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6D66" w14:textId="77777777" w:rsidR="009E6606" w:rsidRPr="00D019B1" w:rsidRDefault="009E6606" w:rsidP="009E6606">
      <w:pPr>
        <w:jc w:val="center"/>
        <w:rPr>
          <w:rFonts w:ascii="Times New Roman" w:hAnsi="Times New Roman" w:cs="Times New Roman"/>
          <w:b/>
        </w:rPr>
      </w:pPr>
      <w:r w:rsidRPr="00D019B1">
        <w:rPr>
          <w:rFonts w:ascii="Times New Roman" w:hAnsi="Times New Roman" w:cs="Times New Roman"/>
          <w:b/>
        </w:rPr>
        <w:t>BEFORE THE</w:t>
      </w:r>
    </w:p>
    <w:p w14:paraId="3276A019" w14:textId="77777777" w:rsidR="009E6606" w:rsidRPr="00D019B1" w:rsidRDefault="009E6606" w:rsidP="009E6606">
      <w:pPr>
        <w:tabs>
          <w:tab w:val="center" w:pos="4680"/>
        </w:tabs>
        <w:suppressAutoHyphens/>
        <w:jc w:val="center"/>
        <w:rPr>
          <w:rFonts w:ascii="Times New Roman" w:hAnsi="Times New Roman" w:cs="Times New Roman"/>
          <w:b/>
          <w:bCs/>
          <w:spacing w:val="-3"/>
        </w:rPr>
      </w:pPr>
      <w:r w:rsidRPr="00D019B1">
        <w:rPr>
          <w:rFonts w:ascii="Times New Roman" w:hAnsi="Times New Roman" w:cs="Times New Roman"/>
          <w:b/>
          <w:bCs/>
          <w:spacing w:val="-3"/>
        </w:rPr>
        <w:t>PENNSYLVANIA PUBLIC UTILITY COMMISSION</w:t>
      </w:r>
    </w:p>
    <w:p w14:paraId="0BE8A1D9" w14:textId="77777777" w:rsidR="009E6606" w:rsidRPr="00D019B1" w:rsidRDefault="009E6606" w:rsidP="009E6606">
      <w:pPr>
        <w:tabs>
          <w:tab w:val="left" w:pos="-720"/>
        </w:tabs>
        <w:suppressAutoHyphens/>
        <w:rPr>
          <w:rFonts w:ascii="Times New Roman" w:hAnsi="Times New Roman" w:cs="Times New Roman"/>
          <w:spacing w:val="-3"/>
        </w:rPr>
      </w:pPr>
    </w:p>
    <w:p w14:paraId="7695AF3C" w14:textId="77777777" w:rsidR="009E6606" w:rsidRPr="00D019B1" w:rsidRDefault="009E6606" w:rsidP="009E6606">
      <w:pPr>
        <w:tabs>
          <w:tab w:val="left" w:pos="-720"/>
        </w:tabs>
        <w:suppressAutoHyphens/>
        <w:rPr>
          <w:rFonts w:ascii="Times New Roman" w:hAnsi="Times New Roman" w:cs="Times New Roman"/>
          <w:spacing w:val="-3"/>
        </w:rPr>
      </w:pPr>
    </w:p>
    <w:p w14:paraId="677093D8" w14:textId="77777777" w:rsidR="009E6606" w:rsidRPr="00D019B1" w:rsidRDefault="009E6606" w:rsidP="009E6606">
      <w:pPr>
        <w:tabs>
          <w:tab w:val="left" w:pos="-720"/>
        </w:tabs>
        <w:suppressAutoHyphens/>
        <w:rPr>
          <w:rFonts w:ascii="Times New Roman" w:hAnsi="Times New Roman" w:cs="Times New Roman"/>
          <w:spacing w:val="-3"/>
        </w:rPr>
      </w:pPr>
    </w:p>
    <w:p w14:paraId="6593F810" w14:textId="77777777" w:rsidR="00C764FD" w:rsidRDefault="00C764FD" w:rsidP="00C764FD">
      <w:pPr>
        <w:adjustRightInd w:val="0"/>
        <w:jc w:val="both"/>
        <w:rPr>
          <w:rFonts w:ascii="Times New Roman" w:hAnsi="Times New Roman" w:cs="Times New Roman"/>
        </w:rPr>
      </w:pPr>
      <w:r w:rsidRPr="00192830">
        <w:rPr>
          <w:rFonts w:ascii="Times New Roman" w:hAnsi="Times New Roman" w:cs="Times New Roman"/>
        </w:rPr>
        <w:t>Pennsylvania Public Utility Commission</w:t>
      </w:r>
      <w:r w:rsidRPr="00192830">
        <w:rPr>
          <w:rFonts w:ascii="Times New Roman" w:hAnsi="Times New Roman" w:cs="Times New Roman"/>
        </w:rPr>
        <w:tab/>
        <w:t>:</w:t>
      </w:r>
      <w:r w:rsidRPr="00822ED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92830">
        <w:rPr>
          <w:rFonts w:ascii="Times New Roman" w:hAnsi="Times New Roman" w:cs="Times New Roman"/>
        </w:rPr>
        <w:t>R-20</w:t>
      </w:r>
      <w:r>
        <w:rPr>
          <w:rFonts w:ascii="Times New Roman" w:hAnsi="Times New Roman" w:cs="Times New Roman"/>
        </w:rPr>
        <w:t>21-3030218</w:t>
      </w:r>
    </w:p>
    <w:p w14:paraId="3FE13332" w14:textId="24DD81A8" w:rsidR="00C764FD" w:rsidRDefault="00C764FD" w:rsidP="00C764FD">
      <w:pPr>
        <w:adjustRightInd w:val="0"/>
        <w:jc w:val="both"/>
        <w:rPr>
          <w:rFonts w:ascii="Times New Roman" w:hAnsi="Times New Roman" w:cs="Times New Roman"/>
        </w:rPr>
      </w:pPr>
      <w:r>
        <w:rPr>
          <w:rFonts w:ascii="Times New Roman" w:hAnsi="Times New Roman" w:cs="Times New Roman"/>
        </w:rPr>
        <w:t>Office of Consumer Advocate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Hlk97118231"/>
      <w:r>
        <w:rPr>
          <w:rFonts w:ascii="Times New Roman" w:hAnsi="Times New Roman" w:cs="Times New Roman"/>
        </w:rPr>
        <w:t>C-2022-3030735</w:t>
      </w:r>
      <w:bookmarkEnd w:id="0"/>
    </w:p>
    <w:p w14:paraId="3D75D3EA" w14:textId="77777777" w:rsidR="00C764FD" w:rsidRDefault="00C764FD" w:rsidP="00C764FD">
      <w:pPr>
        <w:adjustRightInd w:val="0"/>
        <w:rPr>
          <w:rFonts w:ascii="Times New Roman" w:hAnsi="Times New Roman" w:cs="Times New Roman"/>
        </w:rPr>
      </w:pPr>
      <w:r>
        <w:rPr>
          <w:rFonts w:ascii="Times New Roman" w:hAnsi="Times New Roman" w:cs="Times New Roman"/>
        </w:rPr>
        <w:t>Office of Small Business Advocate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C-2022-3030983 </w:t>
      </w:r>
    </w:p>
    <w:p w14:paraId="6C4F8E2C" w14:textId="588A48A6" w:rsidR="00C764FD" w:rsidRDefault="00C764FD" w:rsidP="00C764FD">
      <w:pPr>
        <w:adjustRightInd w:val="0"/>
        <w:jc w:val="both"/>
        <w:rPr>
          <w:rFonts w:ascii="Times New Roman" w:hAnsi="Times New Roman" w:cs="Times New Roman"/>
        </w:rPr>
      </w:pPr>
      <w:r>
        <w:rPr>
          <w:rFonts w:ascii="Times New Roman" w:hAnsi="Times New Roman" w:cs="Times New Roman"/>
        </w:rPr>
        <w:t xml:space="preserve">Paula Mercuri </w:t>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r w:rsidRPr="00192830">
        <w:rPr>
          <w:rFonts w:ascii="Times New Roman" w:hAnsi="Times New Roman" w:cs="Times New Roman"/>
        </w:rPr>
        <w:tab/>
      </w:r>
      <w:r w:rsidRPr="00192830">
        <w:rPr>
          <w:rFonts w:ascii="Times New Roman" w:hAnsi="Times New Roman" w:cs="Times New Roman"/>
        </w:rPr>
        <w:tab/>
      </w:r>
      <w:r>
        <w:rPr>
          <w:rFonts w:ascii="Times New Roman" w:hAnsi="Times New Roman" w:cs="Times New Roman"/>
        </w:rPr>
        <w:tab/>
        <w:t>C-2022-3030898</w:t>
      </w:r>
    </w:p>
    <w:p w14:paraId="4C11FCBE" w14:textId="60C5EF6C" w:rsidR="00076232" w:rsidRDefault="004B6B59" w:rsidP="00C764FD">
      <w:pPr>
        <w:adjustRightInd w:val="0"/>
        <w:jc w:val="both"/>
        <w:rPr>
          <w:rFonts w:ascii="Times New Roman" w:hAnsi="Times New Roman" w:cs="Times New Roman"/>
        </w:rPr>
      </w:pPr>
      <w:r>
        <w:rPr>
          <w:rFonts w:ascii="Times New Roman" w:hAnsi="Times New Roman" w:cs="Times New Roman"/>
        </w:rPr>
        <w:t>Francis Riviello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C-2022-3031238</w:t>
      </w:r>
    </w:p>
    <w:p w14:paraId="247EE644" w14:textId="1F6061DA" w:rsidR="004B6B59" w:rsidRDefault="004B6B59" w:rsidP="00C764FD">
      <w:pPr>
        <w:adjustRightInd w:val="0"/>
        <w:jc w:val="both"/>
        <w:rPr>
          <w:rFonts w:ascii="Times New Roman" w:hAnsi="Times New Roman" w:cs="Times New Roman"/>
        </w:rPr>
      </w:pPr>
      <w:r>
        <w:rPr>
          <w:rFonts w:ascii="Times New Roman" w:hAnsi="Times New Roman" w:cs="Times New Roman"/>
        </w:rPr>
        <w:t xml:space="preserve">Paul </w:t>
      </w:r>
      <w:proofErr w:type="spellStart"/>
      <w:r>
        <w:rPr>
          <w:rFonts w:ascii="Times New Roman" w:hAnsi="Times New Roman" w:cs="Times New Roman"/>
        </w:rPr>
        <w:t>Forlennza</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C-2022-3031285</w:t>
      </w:r>
    </w:p>
    <w:p w14:paraId="4F96A82F" w14:textId="218B9063" w:rsidR="004B6B59" w:rsidRDefault="004B6B59" w:rsidP="00C764FD">
      <w:pPr>
        <w:adjustRightInd w:val="0"/>
        <w:jc w:val="both"/>
        <w:rPr>
          <w:rFonts w:ascii="Times New Roman" w:hAnsi="Times New Roman" w:cs="Times New Roman"/>
        </w:rPr>
      </w:pPr>
      <w:r>
        <w:rPr>
          <w:rFonts w:ascii="Times New Roman" w:hAnsi="Times New Roman" w:cs="Times New Roman"/>
        </w:rPr>
        <w:t>Elisabeth Lynch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C-2022-</w:t>
      </w:r>
      <w:r w:rsidR="00882DF9">
        <w:rPr>
          <w:rFonts w:ascii="Times New Roman" w:hAnsi="Times New Roman" w:cs="Times New Roman"/>
        </w:rPr>
        <w:t>3031232</w:t>
      </w:r>
    </w:p>
    <w:p w14:paraId="430E29D7" w14:textId="77777777" w:rsidR="00C764FD" w:rsidRDefault="00C764FD" w:rsidP="00C764FD">
      <w:pPr>
        <w:adjustRightInd w:val="0"/>
        <w:jc w:val="both"/>
        <w:rPr>
          <w:rFonts w:ascii="Times New Roman" w:hAnsi="Times New Roman" w:cs="Times New Roman"/>
        </w:rPr>
      </w:pPr>
      <w:r w:rsidRPr="0019283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116800B0" w14:textId="77777777" w:rsidR="00C764FD" w:rsidRPr="00192830" w:rsidRDefault="00C764FD" w:rsidP="00C764FD">
      <w:pPr>
        <w:adjustRightInd w:val="0"/>
        <w:ind w:left="720" w:firstLine="720"/>
        <w:jc w:val="both"/>
        <w:rPr>
          <w:rFonts w:ascii="Times New Roman" w:hAnsi="Times New Roman" w:cs="Times New Roman"/>
        </w:rPr>
      </w:pPr>
      <w:r w:rsidRPr="00192830">
        <w:rPr>
          <w:rFonts w:ascii="Times New Roman" w:hAnsi="Times New Roman" w:cs="Times New Roman"/>
        </w:rPr>
        <w:t>v.</w:t>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5DEF22C6" w14:textId="77777777" w:rsidR="00C764FD" w:rsidRPr="00192830" w:rsidRDefault="00C764FD" w:rsidP="00C764FD">
      <w:pPr>
        <w:adjustRightInd w:val="0"/>
        <w:jc w:val="both"/>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3A15E0AB" w14:textId="77777777" w:rsidR="00C764FD" w:rsidRPr="00192830" w:rsidRDefault="00C764FD" w:rsidP="00C764FD">
      <w:pPr>
        <w:tabs>
          <w:tab w:val="left" w:pos="-720"/>
        </w:tabs>
        <w:suppressAutoHyphens/>
        <w:rPr>
          <w:rFonts w:ascii="Times New Roman" w:hAnsi="Times New Roman" w:cs="Times New Roman"/>
          <w:spacing w:val="-3"/>
        </w:rPr>
      </w:pPr>
      <w:r>
        <w:rPr>
          <w:rFonts w:ascii="Times New Roman" w:hAnsi="Times New Roman" w:cs="Times New Roman"/>
          <w:spacing w:val="-3"/>
        </w:rPr>
        <w:t>UGI Utilities, Inc. – Gas Division</w:t>
      </w:r>
      <w:r>
        <w:rPr>
          <w:rFonts w:ascii="Times New Roman" w:hAnsi="Times New Roman" w:cs="Times New Roman"/>
          <w:spacing w:val="-3"/>
        </w:rPr>
        <w:tab/>
      </w:r>
      <w:r w:rsidRPr="00192830">
        <w:rPr>
          <w:rFonts w:ascii="Times New Roman" w:hAnsi="Times New Roman" w:cs="Times New Roman"/>
          <w:spacing w:val="-3"/>
        </w:rPr>
        <w:tab/>
        <w:t>:</w:t>
      </w:r>
    </w:p>
    <w:p w14:paraId="32565D83" w14:textId="77777777" w:rsidR="009E6606" w:rsidRPr="00D019B1" w:rsidRDefault="009E6606" w:rsidP="009E6606">
      <w:pPr>
        <w:tabs>
          <w:tab w:val="left" w:pos="-720"/>
          <w:tab w:val="left" w:pos="5040"/>
        </w:tabs>
        <w:suppressAutoHyphens/>
        <w:rPr>
          <w:rFonts w:ascii="Times New Roman" w:hAnsi="Times New Roman" w:cs="Times New Roman"/>
          <w:spacing w:val="-3"/>
        </w:rPr>
      </w:pPr>
    </w:p>
    <w:p w14:paraId="364E288E" w14:textId="2630A080" w:rsidR="009E6606" w:rsidRDefault="009E6606" w:rsidP="009E6606">
      <w:pPr>
        <w:tabs>
          <w:tab w:val="left" w:pos="-720"/>
          <w:tab w:val="left" w:pos="5040"/>
        </w:tabs>
        <w:suppressAutoHyphens/>
        <w:rPr>
          <w:rFonts w:ascii="Times New Roman" w:hAnsi="Times New Roman" w:cs="Times New Roman"/>
          <w:spacing w:val="-3"/>
        </w:rPr>
      </w:pPr>
    </w:p>
    <w:p w14:paraId="328A1DA0" w14:textId="77777777" w:rsidR="002257E9" w:rsidRPr="00D019B1" w:rsidRDefault="002257E9" w:rsidP="009E6606">
      <w:pPr>
        <w:tabs>
          <w:tab w:val="left" w:pos="-720"/>
          <w:tab w:val="left" w:pos="5040"/>
        </w:tabs>
        <w:suppressAutoHyphens/>
        <w:rPr>
          <w:rFonts w:ascii="Times New Roman" w:hAnsi="Times New Roman" w:cs="Times New Roman"/>
          <w:spacing w:val="-3"/>
        </w:rPr>
      </w:pPr>
    </w:p>
    <w:p w14:paraId="6F76B1BD" w14:textId="62ECCE94" w:rsidR="009E6606" w:rsidRPr="00D019B1" w:rsidRDefault="009E6606" w:rsidP="009E6606">
      <w:pPr>
        <w:suppressAutoHyphens/>
        <w:jc w:val="center"/>
        <w:rPr>
          <w:rFonts w:ascii="Times New Roman" w:hAnsi="Times New Roman" w:cs="Times New Roman"/>
          <w:b/>
          <w:bCs/>
          <w:spacing w:val="-3"/>
          <w:u w:val="single"/>
        </w:rPr>
      </w:pPr>
      <w:r w:rsidRPr="00D019B1">
        <w:rPr>
          <w:rFonts w:ascii="Times New Roman" w:hAnsi="Times New Roman" w:cs="Times New Roman"/>
          <w:b/>
          <w:bCs/>
          <w:spacing w:val="-3"/>
          <w:u w:val="single"/>
        </w:rPr>
        <w:t>ORDER</w:t>
      </w:r>
    </w:p>
    <w:p w14:paraId="3B1E14E8" w14:textId="3BC748D4" w:rsidR="00AB18FE" w:rsidRPr="00D019B1" w:rsidRDefault="00377B3A" w:rsidP="0050194F">
      <w:pPr>
        <w:suppressAutoHyphens/>
        <w:jc w:val="center"/>
        <w:rPr>
          <w:rFonts w:ascii="Times New Roman" w:hAnsi="Times New Roman" w:cs="Times New Roman"/>
          <w:b/>
          <w:bCs/>
          <w:spacing w:val="-3"/>
        </w:rPr>
      </w:pPr>
      <w:r w:rsidRPr="00D019B1">
        <w:rPr>
          <w:rFonts w:ascii="Times New Roman" w:hAnsi="Times New Roman" w:cs="Times New Roman"/>
          <w:b/>
          <w:bCs/>
          <w:spacing w:val="-3"/>
          <w:u w:val="single"/>
        </w:rPr>
        <w:t xml:space="preserve">GRANTING </w:t>
      </w:r>
      <w:r w:rsidR="006E7932">
        <w:rPr>
          <w:rFonts w:ascii="Times New Roman" w:hAnsi="Times New Roman" w:cs="Times New Roman"/>
          <w:b/>
          <w:bCs/>
          <w:spacing w:val="-3"/>
          <w:u w:val="single"/>
        </w:rPr>
        <w:t xml:space="preserve">AMENDED </w:t>
      </w:r>
      <w:r w:rsidR="0050194F" w:rsidRPr="00D019B1">
        <w:rPr>
          <w:rFonts w:ascii="Times New Roman" w:hAnsi="Times New Roman" w:cs="Times New Roman"/>
          <w:b/>
          <w:bCs/>
          <w:spacing w:val="-3"/>
          <w:u w:val="single"/>
        </w:rPr>
        <w:t>MOTION FOR A PROTECTIVE ORDER</w:t>
      </w:r>
    </w:p>
    <w:p w14:paraId="5FA02463" w14:textId="779F55C5" w:rsidR="00CD5EA4" w:rsidRDefault="00CD5EA4" w:rsidP="00CD5EA4">
      <w:pPr>
        <w:tabs>
          <w:tab w:val="center" w:pos="4680"/>
        </w:tabs>
        <w:suppressAutoHyphens/>
        <w:rPr>
          <w:rFonts w:ascii="Times New Roman" w:hAnsi="Times New Roman" w:cs="Times New Roman"/>
          <w:b/>
          <w:bCs/>
          <w:spacing w:val="-3"/>
        </w:rPr>
      </w:pPr>
    </w:p>
    <w:p w14:paraId="36AA4DD2" w14:textId="77777777" w:rsidR="002257E9" w:rsidRPr="00D019B1" w:rsidRDefault="002257E9" w:rsidP="00CD5EA4">
      <w:pPr>
        <w:tabs>
          <w:tab w:val="center" w:pos="4680"/>
        </w:tabs>
        <w:suppressAutoHyphens/>
        <w:rPr>
          <w:rFonts w:ascii="Times New Roman" w:hAnsi="Times New Roman" w:cs="Times New Roman"/>
          <w:b/>
          <w:bCs/>
          <w:spacing w:val="-3"/>
        </w:rPr>
      </w:pPr>
    </w:p>
    <w:p w14:paraId="54770689" w14:textId="77777777" w:rsidR="00D67BF6" w:rsidRDefault="00CD5EA4" w:rsidP="00D67BF6">
      <w:pPr>
        <w:spacing w:line="360" w:lineRule="auto"/>
        <w:ind w:left="720" w:firstLine="720"/>
        <w:rPr>
          <w:rFonts w:ascii="Times New Roman" w:hAnsi="Times New Roman" w:cs="Times New Roman"/>
        </w:rPr>
      </w:pPr>
      <w:r w:rsidRPr="00D019B1">
        <w:t xml:space="preserve">On </w:t>
      </w:r>
      <w:r w:rsidR="00D67BF6" w:rsidRPr="00A17AE7">
        <w:rPr>
          <w:rFonts w:ascii="Times New Roman" w:hAnsi="Times New Roman" w:cs="Times New Roman"/>
        </w:rPr>
        <w:t xml:space="preserve">January 28, 2022, </w:t>
      </w:r>
      <w:bookmarkStart w:id="1" w:name="_Hlk32481079"/>
      <w:r w:rsidR="00D67BF6" w:rsidRPr="00A17AE7">
        <w:rPr>
          <w:rFonts w:ascii="Times New Roman" w:hAnsi="Times New Roman" w:cs="Times New Roman"/>
        </w:rPr>
        <w:t xml:space="preserve">UGI Utilities, Inc. - Gas Division </w:t>
      </w:r>
      <w:bookmarkEnd w:id="1"/>
      <w:r w:rsidR="00D67BF6" w:rsidRPr="00A17AE7">
        <w:rPr>
          <w:rFonts w:ascii="Times New Roman" w:hAnsi="Times New Roman" w:cs="Times New Roman"/>
        </w:rPr>
        <w:t>(</w:t>
      </w:r>
      <w:r w:rsidR="00D67BF6">
        <w:rPr>
          <w:rFonts w:ascii="Times New Roman" w:hAnsi="Times New Roman" w:cs="Times New Roman"/>
        </w:rPr>
        <w:t>“</w:t>
      </w:r>
      <w:r w:rsidR="00D67BF6" w:rsidRPr="00A17AE7">
        <w:rPr>
          <w:rFonts w:ascii="Times New Roman" w:hAnsi="Times New Roman" w:cs="Times New Roman"/>
        </w:rPr>
        <w:t>UGI Utilities</w:t>
      </w:r>
      <w:r w:rsidR="00D67BF6">
        <w:rPr>
          <w:rFonts w:ascii="Times New Roman" w:hAnsi="Times New Roman" w:cs="Times New Roman"/>
        </w:rPr>
        <w:t>”</w:t>
      </w:r>
      <w:r w:rsidR="00D67BF6" w:rsidRPr="00A17AE7">
        <w:rPr>
          <w:rFonts w:ascii="Times New Roman" w:hAnsi="Times New Roman" w:cs="Times New Roman"/>
        </w:rPr>
        <w:t>)</w:t>
      </w:r>
      <w:r w:rsidR="00D67BF6">
        <w:rPr>
          <w:rFonts w:ascii="Times New Roman" w:hAnsi="Times New Roman" w:cs="Times New Roman"/>
        </w:rPr>
        <w:t xml:space="preserve"> </w:t>
      </w:r>
      <w:r w:rsidR="00D67BF6" w:rsidRPr="00A17AE7">
        <w:rPr>
          <w:rFonts w:ascii="Times New Roman" w:hAnsi="Times New Roman" w:cs="Times New Roman"/>
        </w:rPr>
        <w:t xml:space="preserve">filed </w:t>
      </w:r>
    </w:p>
    <w:p w14:paraId="75428CAF" w14:textId="77777777" w:rsidR="00D67BF6" w:rsidRPr="00A17AE7" w:rsidRDefault="00D67BF6" w:rsidP="00D67BF6">
      <w:pPr>
        <w:spacing w:line="360" w:lineRule="auto"/>
        <w:rPr>
          <w:rFonts w:ascii="Times New Roman" w:hAnsi="Times New Roman" w:cs="Times New Roman"/>
        </w:rPr>
      </w:pPr>
      <w:r w:rsidRPr="00A17AE7">
        <w:rPr>
          <w:rFonts w:ascii="Times New Roman" w:hAnsi="Times New Roman" w:cs="Times New Roman"/>
        </w:rPr>
        <w:t xml:space="preserve">Supplement No. 32 to UGI </w:t>
      </w:r>
      <w:bookmarkStart w:id="2" w:name="_Hlk32480227"/>
      <w:r w:rsidRPr="00A17AE7">
        <w:rPr>
          <w:rFonts w:ascii="Times New Roman" w:hAnsi="Times New Roman" w:cs="Times New Roman"/>
        </w:rPr>
        <w:t>Tariff Gas</w:t>
      </w:r>
      <w:bookmarkEnd w:id="2"/>
      <w:r w:rsidRPr="00A17AE7">
        <w:rPr>
          <w:rFonts w:ascii="Times New Roman" w:hAnsi="Times New Roman" w:cs="Times New Roman"/>
        </w:rPr>
        <w:t xml:space="preserve"> - Pa. P.U.C. Nos. 7 and 7S to become effective March 29, 2022, which proposed changes in rates, rules, and regulations calculated to produce</w:t>
      </w:r>
      <w:r>
        <w:rPr>
          <w:rFonts w:ascii="Times New Roman" w:hAnsi="Times New Roman" w:cs="Times New Roman"/>
        </w:rPr>
        <w:t xml:space="preserve"> $82.7 </w:t>
      </w:r>
      <w:r w:rsidRPr="00A17AE7">
        <w:rPr>
          <w:rFonts w:ascii="Times New Roman" w:hAnsi="Times New Roman" w:cs="Times New Roman"/>
        </w:rPr>
        <w:t>million (7.8%) in additional annual</w:t>
      </w:r>
      <w:r w:rsidRPr="00A17AE7">
        <w:rPr>
          <w:rFonts w:ascii="Times New Roman" w:hAnsi="Times New Roman" w:cs="Times New Roman"/>
          <w:i/>
        </w:rPr>
        <w:t xml:space="preserve"> </w:t>
      </w:r>
      <w:r w:rsidRPr="00A17AE7">
        <w:rPr>
          <w:rFonts w:ascii="Times New Roman" w:hAnsi="Times New Roman" w:cs="Times New Roman"/>
        </w:rPr>
        <w:t>revenues.  UGI Utilities stated the requested increases are necessary to earn a fair return on investments, to support ongoing Commission approved infrastructure replacement programs, to enhance information technology systems, to increase training opportunities for personnel, to implement a Weather Normalization Adjustment tariff rider, and to recover higher levels of certain operating expenses which support the provision of safe and reliable gas distribution services.</w:t>
      </w:r>
    </w:p>
    <w:p w14:paraId="151C0A64" w14:textId="77777777" w:rsidR="00D67BF6" w:rsidRDefault="00D67BF6" w:rsidP="00D67BF6">
      <w:pPr>
        <w:spacing w:line="360" w:lineRule="auto"/>
        <w:rPr>
          <w:rFonts w:ascii="Times New Roman" w:hAnsi="Times New Roman" w:cs="Times New Roman"/>
        </w:rPr>
      </w:pPr>
    </w:p>
    <w:p w14:paraId="6FC758B2" w14:textId="77777777" w:rsidR="00D67BF6" w:rsidRDefault="00D67BF6" w:rsidP="00D67BF6">
      <w:pPr>
        <w:spacing w:line="360" w:lineRule="auto"/>
        <w:ind w:left="720" w:firstLine="720"/>
        <w:rPr>
          <w:rFonts w:ascii="Times New Roman" w:hAnsi="Times New Roman" w:cs="Times New Roman"/>
        </w:rPr>
      </w:pPr>
      <w:r>
        <w:rPr>
          <w:rFonts w:ascii="Times New Roman" w:hAnsi="Times New Roman" w:cs="Times New Roman"/>
        </w:rPr>
        <w:t>On February 3, 2022, t</w:t>
      </w:r>
      <w:r w:rsidRPr="00A17AE7">
        <w:rPr>
          <w:rFonts w:ascii="Times New Roman" w:hAnsi="Times New Roman" w:cs="Times New Roman"/>
        </w:rPr>
        <w:t xml:space="preserve">he Office of Consumer Advocate </w:t>
      </w:r>
      <w:r>
        <w:rPr>
          <w:rFonts w:ascii="Times New Roman" w:hAnsi="Times New Roman" w:cs="Times New Roman"/>
        </w:rPr>
        <w:t xml:space="preserve">(“OCA”) </w:t>
      </w:r>
      <w:r w:rsidRPr="00A17AE7">
        <w:rPr>
          <w:rFonts w:ascii="Times New Roman" w:hAnsi="Times New Roman" w:cs="Times New Roman"/>
        </w:rPr>
        <w:t xml:space="preserve">filed a formal </w:t>
      </w:r>
    </w:p>
    <w:p w14:paraId="4DA2919C" w14:textId="613CA0D3" w:rsidR="00D67BF6" w:rsidRPr="00FA547F" w:rsidRDefault="00D67BF6" w:rsidP="00D67BF6">
      <w:pPr>
        <w:spacing w:line="360" w:lineRule="auto"/>
        <w:rPr>
          <w:rFonts w:ascii="Times New Roman" w:hAnsi="Times New Roman" w:cs="Times New Roman"/>
        </w:rPr>
      </w:pPr>
      <w:r w:rsidRPr="00FA547F">
        <w:rPr>
          <w:rFonts w:ascii="Times New Roman" w:hAnsi="Times New Roman" w:cs="Times New Roman"/>
        </w:rPr>
        <w:t>complaint and public statement at docket number C-2022-3030735.  Also on February 3, 2022, the Commission’s Bureau of Investigation and Enforcement (“I&amp;E”) filed a notice of appearance.</w:t>
      </w:r>
      <w:r w:rsidR="00425BD6">
        <w:rPr>
          <w:rFonts w:ascii="Times New Roman" w:hAnsi="Times New Roman" w:cs="Times New Roman"/>
        </w:rPr>
        <w:t xml:space="preserve"> </w:t>
      </w:r>
      <w:r w:rsidRPr="00FA547F">
        <w:rPr>
          <w:rFonts w:ascii="Times New Roman" w:hAnsi="Times New Roman" w:cs="Times New Roman"/>
        </w:rPr>
        <w:t xml:space="preserve"> On February 7, 2022, a UGI Utilities gas customer, Paula Mercuri, filed a formal complaint at docket number C-2022-3030898.  </w:t>
      </w:r>
    </w:p>
    <w:p w14:paraId="489CA19C" w14:textId="77777777" w:rsidR="002A56B2" w:rsidRDefault="002A56B2" w:rsidP="00D67BF6">
      <w:pPr>
        <w:pStyle w:val="Footer"/>
        <w:tabs>
          <w:tab w:val="clear" w:pos="4320"/>
          <w:tab w:val="clear" w:pos="8640"/>
        </w:tabs>
        <w:spacing w:line="360" w:lineRule="auto"/>
        <w:rPr>
          <w:rFonts w:ascii="Times New Roman" w:hAnsi="Times New Roman" w:cs="Times New Roman"/>
        </w:rPr>
        <w:sectPr w:rsidR="002A56B2" w:rsidSect="007570B1">
          <w:footerReference w:type="default" r:id="rId8"/>
          <w:footerReference w:type="first" r:id="rId9"/>
          <w:pgSz w:w="12240" w:h="15840" w:code="1"/>
          <w:pgMar w:top="1440" w:right="1440" w:bottom="1440" w:left="1440" w:header="720" w:footer="720" w:gutter="0"/>
          <w:paperSrc w:first="261" w:other="261"/>
          <w:pgNumType w:start="1"/>
          <w:cols w:space="720"/>
          <w:docGrid w:linePitch="360"/>
        </w:sectPr>
      </w:pPr>
    </w:p>
    <w:p w14:paraId="70B8EBB4" w14:textId="77777777" w:rsidR="00D67BF6" w:rsidRPr="008E69B8" w:rsidRDefault="00D67BF6" w:rsidP="00D67BF6">
      <w:pPr>
        <w:pStyle w:val="Footer"/>
        <w:tabs>
          <w:tab w:val="clear" w:pos="4320"/>
          <w:tab w:val="clear" w:pos="8640"/>
        </w:tabs>
        <w:spacing w:line="360" w:lineRule="auto"/>
        <w:rPr>
          <w:rFonts w:ascii="Times New Roman" w:hAnsi="Times New Roman" w:cs="Times New Roman"/>
        </w:rPr>
      </w:pPr>
    </w:p>
    <w:p w14:paraId="01375706" w14:textId="77777777" w:rsidR="00D67BF6" w:rsidRDefault="00D67BF6" w:rsidP="00D67BF6">
      <w:pPr>
        <w:spacing w:line="360" w:lineRule="auto"/>
        <w:ind w:left="720" w:firstLine="720"/>
        <w:rPr>
          <w:rFonts w:ascii="Times New Roman" w:hAnsi="Times New Roman" w:cs="Times New Roman"/>
        </w:rPr>
      </w:pPr>
      <w:r>
        <w:rPr>
          <w:rFonts w:ascii="Times New Roman" w:hAnsi="Times New Roman" w:cs="Times New Roman"/>
        </w:rPr>
        <w:lastRenderedPageBreak/>
        <w:t xml:space="preserve">On February 15, 2022, a petition to intervene and answer was filed by the </w:t>
      </w:r>
    </w:p>
    <w:p w14:paraId="431233C2" w14:textId="77777777" w:rsidR="00D67BF6" w:rsidRDefault="00D67BF6" w:rsidP="00D67BF6">
      <w:pPr>
        <w:spacing w:line="360" w:lineRule="auto"/>
        <w:rPr>
          <w:rFonts w:ascii="Times New Roman" w:hAnsi="Times New Roman" w:cs="Times New Roman"/>
        </w:rPr>
      </w:pPr>
      <w:r>
        <w:rPr>
          <w:rFonts w:ascii="Times New Roman" w:hAnsi="Times New Roman" w:cs="Times New Roman"/>
        </w:rPr>
        <w:t>Coalition for Affordable Utility Services and Energy Efficiency in Pennsylvania (“CAUSE-</w:t>
      </w:r>
    </w:p>
    <w:p w14:paraId="2C586442" w14:textId="7E15C031" w:rsidR="00D67BF6" w:rsidRPr="00FA547F" w:rsidRDefault="00D67BF6" w:rsidP="00D67BF6">
      <w:pPr>
        <w:spacing w:line="360" w:lineRule="auto"/>
        <w:rPr>
          <w:rFonts w:ascii="Times New Roman" w:hAnsi="Times New Roman" w:cs="Times New Roman"/>
        </w:rPr>
      </w:pPr>
      <w:r w:rsidRPr="00FA547F">
        <w:rPr>
          <w:rFonts w:ascii="Times New Roman" w:hAnsi="Times New Roman" w:cs="Times New Roman"/>
        </w:rPr>
        <w:t xml:space="preserve">PA”).  </w:t>
      </w:r>
      <w:r w:rsidR="003E42F1">
        <w:rPr>
          <w:rFonts w:ascii="Times New Roman" w:hAnsi="Times New Roman" w:cs="Times New Roman"/>
        </w:rPr>
        <w:t>On February 17, 2022, the Office of Small Business Advocate (</w:t>
      </w:r>
      <w:r w:rsidR="002D5D28">
        <w:rPr>
          <w:rFonts w:ascii="Times New Roman" w:hAnsi="Times New Roman" w:cs="Times New Roman"/>
        </w:rPr>
        <w:t>“</w:t>
      </w:r>
      <w:r w:rsidR="003E42F1">
        <w:rPr>
          <w:rFonts w:ascii="Times New Roman" w:hAnsi="Times New Roman" w:cs="Times New Roman"/>
        </w:rPr>
        <w:t>OSBA</w:t>
      </w:r>
      <w:r w:rsidR="002D5D28">
        <w:rPr>
          <w:rFonts w:ascii="Times New Roman" w:hAnsi="Times New Roman" w:cs="Times New Roman"/>
        </w:rPr>
        <w:t>”</w:t>
      </w:r>
      <w:r w:rsidR="003E42F1">
        <w:rPr>
          <w:rFonts w:ascii="Times New Roman" w:hAnsi="Times New Roman" w:cs="Times New Roman"/>
        </w:rPr>
        <w:t xml:space="preserve">) filed a formal complaint, public </w:t>
      </w:r>
      <w:proofErr w:type="gramStart"/>
      <w:r w:rsidR="003E42F1">
        <w:rPr>
          <w:rFonts w:ascii="Times New Roman" w:hAnsi="Times New Roman" w:cs="Times New Roman"/>
        </w:rPr>
        <w:t>statement</w:t>
      </w:r>
      <w:proofErr w:type="gramEnd"/>
      <w:r w:rsidR="003E42F1">
        <w:rPr>
          <w:rFonts w:ascii="Times New Roman" w:hAnsi="Times New Roman" w:cs="Times New Roman"/>
        </w:rPr>
        <w:t xml:space="preserve"> and verification.  </w:t>
      </w:r>
      <w:r w:rsidRPr="00FA547F">
        <w:rPr>
          <w:rFonts w:ascii="Times New Roman" w:hAnsi="Times New Roman" w:cs="Times New Roman"/>
        </w:rPr>
        <w:t xml:space="preserve">On February 23, 2022, a petition to intervene was filed by the Commission on Economic Opportunity (“CEO”). </w:t>
      </w:r>
    </w:p>
    <w:p w14:paraId="560B018E" w14:textId="77777777" w:rsidR="00D67BF6" w:rsidRDefault="00D67BF6" w:rsidP="00D67BF6">
      <w:pPr>
        <w:pStyle w:val="BodyTextIndent"/>
        <w:widowControl/>
        <w:ind w:firstLine="0"/>
        <w:rPr>
          <w:sz w:val="24"/>
          <w:szCs w:val="24"/>
        </w:rPr>
      </w:pPr>
    </w:p>
    <w:p w14:paraId="7F478CA8" w14:textId="77777777" w:rsidR="00D67BF6" w:rsidRPr="00E94035" w:rsidRDefault="00D67BF6" w:rsidP="00D67BF6">
      <w:pPr>
        <w:pStyle w:val="BodyTextIndent"/>
        <w:widowControl/>
        <w:rPr>
          <w:color w:val="000000" w:themeColor="text1"/>
          <w:sz w:val="24"/>
          <w:szCs w:val="24"/>
        </w:rPr>
      </w:pPr>
      <w:r w:rsidRPr="006C2115">
        <w:rPr>
          <w:color w:val="000000" w:themeColor="text1"/>
          <w:sz w:val="24"/>
          <w:szCs w:val="24"/>
        </w:rPr>
        <w:t xml:space="preserve">On </w:t>
      </w:r>
      <w:r>
        <w:rPr>
          <w:color w:val="000000" w:themeColor="text1"/>
          <w:sz w:val="24"/>
          <w:szCs w:val="24"/>
        </w:rPr>
        <w:t>February 24, 2022</w:t>
      </w:r>
      <w:r w:rsidRPr="006C2115">
        <w:rPr>
          <w:color w:val="000000" w:themeColor="text1"/>
          <w:sz w:val="24"/>
          <w:szCs w:val="24"/>
        </w:rPr>
        <w:t xml:space="preserve">, pursuant to Section 1308(d) of the Public Utility Code, </w:t>
      </w:r>
      <w:r>
        <w:rPr>
          <w:color w:val="000000" w:themeColor="text1"/>
          <w:sz w:val="24"/>
          <w:szCs w:val="24"/>
        </w:rPr>
        <w:t xml:space="preserve">66 </w:t>
      </w:r>
      <w:proofErr w:type="spellStart"/>
      <w:r>
        <w:rPr>
          <w:color w:val="000000" w:themeColor="text1"/>
          <w:sz w:val="24"/>
          <w:szCs w:val="24"/>
        </w:rPr>
        <w:t>Pa.C.S</w:t>
      </w:r>
      <w:proofErr w:type="spellEnd"/>
      <w:r>
        <w:rPr>
          <w:color w:val="000000" w:themeColor="text1"/>
          <w:sz w:val="24"/>
          <w:szCs w:val="24"/>
        </w:rPr>
        <w:t xml:space="preserve">. § </w:t>
      </w:r>
      <w:r w:rsidRPr="006C2115">
        <w:rPr>
          <w:color w:val="000000" w:themeColor="text1"/>
          <w:sz w:val="24"/>
          <w:szCs w:val="24"/>
        </w:rPr>
        <w:t>1308(d)</w:t>
      </w:r>
      <w:r>
        <w:rPr>
          <w:color w:val="000000" w:themeColor="text1"/>
          <w:sz w:val="24"/>
          <w:szCs w:val="24"/>
        </w:rPr>
        <w:t>,</w:t>
      </w:r>
      <w:r w:rsidRPr="006C2115">
        <w:rPr>
          <w:color w:val="000000" w:themeColor="text1"/>
          <w:sz w:val="24"/>
          <w:szCs w:val="24"/>
        </w:rPr>
        <w:t xml:space="preserve"> the Commission suspended the filing by operation of law until </w:t>
      </w:r>
      <w:r>
        <w:rPr>
          <w:color w:val="000000" w:themeColor="text1"/>
          <w:sz w:val="24"/>
          <w:szCs w:val="24"/>
        </w:rPr>
        <w:t>October 29</w:t>
      </w:r>
      <w:r w:rsidRPr="006C2115">
        <w:rPr>
          <w:color w:val="000000" w:themeColor="text1"/>
          <w:sz w:val="24"/>
          <w:szCs w:val="24"/>
        </w:rPr>
        <w:t>, 2022</w:t>
      </w:r>
      <w:r>
        <w:rPr>
          <w:color w:val="000000" w:themeColor="text1"/>
          <w:sz w:val="24"/>
          <w:szCs w:val="24"/>
        </w:rPr>
        <w:t>,</w:t>
      </w:r>
      <w:r w:rsidRPr="006C2115">
        <w:rPr>
          <w:color w:val="000000" w:themeColor="text1"/>
          <w:sz w:val="24"/>
          <w:szCs w:val="24"/>
        </w:rPr>
        <w:t xml:space="preserve"> unless permitted by the Commission to become effective at an earlier date.  The Commission </w:t>
      </w:r>
      <w:r>
        <w:rPr>
          <w:color w:val="000000" w:themeColor="text1"/>
          <w:sz w:val="24"/>
          <w:szCs w:val="24"/>
        </w:rPr>
        <w:t>also instituted an</w:t>
      </w:r>
      <w:r w:rsidRPr="006C2115">
        <w:rPr>
          <w:color w:val="000000" w:themeColor="text1"/>
          <w:sz w:val="24"/>
          <w:szCs w:val="24"/>
        </w:rPr>
        <w:t xml:space="preserve"> investigation </w:t>
      </w:r>
      <w:r w:rsidRPr="00E94035">
        <w:rPr>
          <w:sz w:val="24"/>
          <w:szCs w:val="24"/>
        </w:rPr>
        <w:t xml:space="preserve">to determine the lawfulness, justness, and reasonableness of the rates, rules, and regulations contained in the proposed </w:t>
      </w:r>
      <w:r>
        <w:rPr>
          <w:sz w:val="24"/>
          <w:szCs w:val="24"/>
        </w:rPr>
        <w:t>tariff filing, as well as a consideration of the lawfulness, justness and reasonableness of the exiting rates, rules, and regulations</w:t>
      </w:r>
      <w:r w:rsidRPr="00E94035">
        <w:rPr>
          <w:color w:val="000000" w:themeColor="text1"/>
          <w:sz w:val="24"/>
          <w:szCs w:val="24"/>
        </w:rPr>
        <w:t>.  The Commission assigned the case to the Office of Administrative Law Judge for the prompt scheduling of hearings as may be necessary culminating in the issuance of a Recommended Decision.</w:t>
      </w:r>
    </w:p>
    <w:p w14:paraId="76EC14B2" w14:textId="77777777" w:rsidR="00D67BF6" w:rsidRPr="00B472B0" w:rsidRDefault="00D67BF6" w:rsidP="00D67BF6">
      <w:pPr>
        <w:pStyle w:val="BodyTextIndent"/>
        <w:widowControl/>
        <w:rPr>
          <w:sz w:val="24"/>
          <w:szCs w:val="24"/>
        </w:rPr>
      </w:pPr>
    </w:p>
    <w:p w14:paraId="59E2E0AE" w14:textId="742FC098" w:rsidR="00D67BF6" w:rsidRDefault="00D67BF6" w:rsidP="00D67BF6">
      <w:pPr>
        <w:pStyle w:val="BodyTextIndent"/>
        <w:widowControl/>
        <w:rPr>
          <w:color w:val="000000" w:themeColor="text1"/>
          <w:sz w:val="24"/>
          <w:szCs w:val="24"/>
        </w:rPr>
      </w:pPr>
      <w:r>
        <w:rPr>
          <w:color w:val="000000" w:themeColor="text1"/>
          <w:sz w:val="24"/>
          <w:szCs w:val="24"/>
        </w:rPr>
        <w:t>O</w:t>
      </w:r>
      <w:r w:rsidRPr="00C070A2">
        <w:rPr>
          <w:color w:val="000000" w:themeColor="text1"/>
          <w:sz w:val="24"/>
          <w:szCs w:val="24"/>
        </w:rPr>
        <w:t xml:space="preserve">n </w:t>
      </w:r>
      <w:r>
        <w:rPr>
          <w:color w:val="000000" w:themeColor="text1"/>
          <w:sz w:val="24"/>
          <w:szCs w:val="24"/>
        </w:rPr>
        <w:t>February 24</w:t>
      </w:r>
      <w:r w:rsidRPr="00C070A2">
        <w:rPr>
          <w:color w:val="000000" w:themeColor="text1"/>
          <w:sz w:val="24"/>
          <w:szCs w:val="24"/>
        </w:rPr>
        <w:t>, 202</w:t>
      </w:r>
      <w:r>
        <w:rPr>
          <w:color w:val="000000" w:themeColor="text1"/>
          <w:sz w:val="24"/>
          <w:szCs w:val="24"/>
        </w:rPr>
        <w:t>2</w:t>
      </w:r>
      <w:r w:rsidRPr="00C070A2">
        <w:rPr>
          <w:color w:val="000000" w:themeColor="text1"/>
          <w:sz w:val="24"/>
          <w:szCs w:val="24"/>
        </w:rPr>
        <w:t xml:space="preserve">, a hearing notice was issued establishing a telephonic prehearing conference for this matter for </w:t>
      </w:r>
      <w:r>
        <w:rPr>
          <w:color w:val="000000" w:themeColor="text1"/>
          <w:sz w:val="24"/>
          <w:szCs w:val="24"/>
        </w:rPr>
        <w:t xml:space="preserve">March 2, </w:t>
      </w:r>
      <w:proofErr w:type="gramStart"/>
      <w:r>
        <w:rPr>
          <w:color w:val="000000" w:themeColor="text1"/>
          <w:sz w:val="24"/>
          <w:szCs w:val="24"/>
        </w:rPr>
        <w:t>2022</w:t>
      </w:r>
      <w:proofErr w:type="gramEnd"/>
      <w:r w:rsidRPr="00C070A2">
        <w:rPr>
          <w:color w:val="000000" w:themeColor="text1"/>
          <w:sz w:val="24"/>
          <w:szCs w:val="24"/>
        </w:rPr>
        <w:t xml:space="preserve"> at 10:00 a.m. and assigning us as the presiding officers.</w:t>
      </w:r>
    </w:p>
    <w:p w14:paraId="66FC8EC3" w14:textId="01FDBF50" w:rsidR="00521E15" w:rsidRDefault="00521E15" w:rsidP="00D67BF6">
      <w:pPr>
        <w:pStyle w:val="BodyTextIndent"/>
        <w:widowControl/>
        <w:rPr>
          <w:color w:val="000000" w:themeColor="text1"/>
          <w:sz w:val="24"/>
          <w:szCs w:val="24"/>
        </w:rPr>
      </w:pPr>
    </w:p>
    <w:p w14:paraId="7EA105D3" w14:textId="46F9C333" w:rsidR="00521E15" w:rsidRPr="0033703F" w:rsidRDefault="00521E15" w:rsidP="00D67BF6">
      <w:pPr>
        <w:pStyle w:val="BodyTextIndent"/>
        <w:widowControl/>
        <w:rPr>
          <w:color w:val="000000" w:themeColor="text1"/>
          <w:sz w:val="24"/>
          <w:szCs w:val="24"/>
        </w:rPr>
      </w:pPr>
      <w:r w:rsidRPr="0033703F">
        <w:rPr>
          <w:color w:val="000000" w:themeColor="text1"/>
          <w:sz w:val="24"/>
          <w:szCs w:val="24"/>
        </w:rPr>
        <w:t xml:space="preserve">The following additional formal complaints were filed by </w:t>
      </w:r>
      <w:r w:rsidR="002D5D28">
        <w:rPr>
          <w:color w:val="000000" w:themeColor="text1"/>
          <w:sz w:val="24"/>
          <w:szCs w:val="24"/>
        </w:rPr>
        <w:t>UGI Utilities gas customers</w:t>
      </w:r>
      <w:r w:rsidRPr="0033703F">
        <w:rPr>
          <w:color w:val="000000" w:themeColor="text1"/>
          <w:sz w:val="24"/>
          <w:szCs w:val="24"/>
        </w:rPr>
        <w:t xml:space="preserve">:  </w:t>
      </w:r>
      <w:r w:rsidR="00C41EDF" w:rsidRPr="0033703F">
        <w:rPr>
          <w:color w:val="000000" w:themeColor="text1"/>
          <w:sz w:val="24"/>
          <w:szCs w:val="24"/>
        </w:rPr>
        <w:t>Paul Forlenza, docket number C-2022-</w:t>
      </w:r>
      <w:r w:rsidR="0033703F" w:rsidRPr="0033703F">
        <w:rPr>
          <w:sz w:val="24"/>
          <w:szCs w:val="24"/>
        </w:rPr>
        <w:t>3031285</w:t>
      </w:r>
      <w:r w:rsidR="00C41EDF" w:rsidRPr="0033703F">
        <w:rPr>
          <w:color w:val="000000" w:themeColor="text1"/>
          <w:sz w:val="24"/>
          <w:szCs w:val="24"/>
        </w:rPr>
        <w:t xml:space="preserve">, on February 23, 2022; </w:t>
      </w:r>
      <w:r w:rsidRPr="0033703F">
        <w:rPr>
          <w:color w:val="000000" w:themeColor="text1"/>
          <w:sz w:val="24"/>
          <w:szCs w:val="24"/>
        </w:rPr>
        <w:t xml:space="preserve">Francis Riviello, docket number </w:t>
      </w:r>
      <w:r w:rsidR="00FF5F74" w:rsidRPr="0033703F">
        <w:rPr>
          <w:color w:val="000000" w:themeColor="text1"/>
          <w:sz w:val="24"/>
          <w:szCs w:val="24"/>
        </w:rPr>
        <w:t>C-2022-</w:t>
      </w:r>
      <w:r w:rsidR="0033703F" w:rsidRPr="0033703F">
        <w:rPr>
          <w:sz w:val="24"/>
          <w:szCs w:val="24"/>
        </w:rPr>
        <w:t>3031238</w:t>
      </w:r>
      <w:r w:rsidR="00FF5F74" w:rsidRPr="0033703F">
        <w:rPr>
          <w:color w:val="000000" w:themeColor="text1"/>
          <w:sz w:val="24"/>
          <w:szCs w:val="24"/>
        </w:rPr>
        <w:t xml:space="preserve">, </w:t>
      </w:r>
      <w:r w:rsidRPr="0033703F">
        <w:rPr>
          <w:color w:val="000000" w:themeColor="text1"/>
          <w:sz w:val="24"/>
          <w:szCs w:val="24"/>
        </w:rPr>
        <w:t>on February 24, 2022;</w:t>
      </w:r>
      <w:r w:rsidR="00FF5F74" w:rsidRPr="0033703F">
        <w:rPr>
          <w:color w:val="000000" w:themeColor="text1"/>
          <w:sz w:val="24"/>
          <w:szCs w:val="24"/>
        </w:rPr>
        <w:t xml:space="preserve"> </w:t>
      </w:r>
      <w:r w:rsidR="00FE13B7" w:rsidRPr="0033703F">
        <w:rPr>
          <w:color w:val="000000" w:themeColor="text1"/>
          <w:sz w:val="24"/>
          <w:szCs w:val="24"/>
        </w:rPr>
        <w:t>Elisabeth Lynch, docket number C-2022-</w:t>
      </w:r>
      <w:r w:rsidR="0033703F" w:rsidRPr="0033703F">
        <w:rPr>
          <w:sz w:val="24"/>
          <w:szCs w:val="24"/>
        </w:rPr>
        <w:t>3031232</w:t>
      </w:r>
      <w:r w:rsidR="00FE13B7" w:rsidRPr="0033703F">
        <w:rPr>
          <w:color w:val="000000" w:themeColor="text1"/>
          <w:sz w:val="24"/>
          <w:szCs w:val="24"/>
        </w:rPr>
        <w:t>, on February 25, 2022</w:t>
      </w:r>
      <w:r w:rsidR="00360170">
        <w:rPr>
          <w:color w:val="000000" w:themeColor="text1"/>
          <w:sz w:val="24"/>
          <w:szCs w:val="24"/>
        </w:rPr>
        <w:t>; Joseph Sohn, docket number C-2022-3031476 on March 8, 2022; Annette Miraglia, docket number C-2022-</w:t>
      </w:r>
      <w:r w:rsidR="00BD2EC4">
        <w:rPr>
          <w:color w:val="000000" w:themeColor="text1"/>
          <w:sz w:val="24"/>
          <w:szCs w:val="24"/>
        </w:rPr>
        <w:t>3031819 on March 29, 2022; and Sam Galdieri, docket number C-2022-3031822 on April 1, 2022</w:t>
      </w:r>
      <w:r w:rsidR="005C4B9B">
        <w:rPr>
          <w:color w:val="000000" w:themeColor="text1"/>
          <w:sz w:val="24"/>
          <w:szCs w:val="24"/>
        </w:rPr>
        <w:t>.</w:t>
      </w:r>
      <w:r w:rsidR="00443841">
        <w:rPr>
          <w:rStyle w:val="FootnoteReference"/>
          <w:color w:val="000000" w:themeColor="text1"/>
          <w:sz w:val="24"/>
          <w:szCs w:val="24"/>
        </w:rPr>
        <w:footnoteReference w:id="1"/>
      </w:r>
    </w:p>
    <w:p w14:paraId="6FD26254" w14:textId="77777777" w:rsidR="00D67BF6" w:rsidRDefault="00D67BF6" w:rsidP="00D67BF6">
      <w:pPr>
        <w:pStyle w:val="BodyTextIndent"/>
        <w:widowControl/>
        <w:rPr>
          <w:color w:val="000000" w:themeColor="text1"/>
          <w:sz w:val="24"/>
          <w:szCs w:val="24"/>
        </w:rPr>
      </w:pPr>
    </w:p>
    <w:p w14:paraId="751318AA" w14:textId="77777777" w:rsidR="00D67BF6" w:rsidRPr="00F543E6" w:rsidRDefault="00D67BF6" w:rsidP="00D67BF6">
      <w:pPr>
        <w:pStyle w:val="BodyTextIndent"/>
        <w:widowControl/>
        <w:rPr>
          <w:color w:val="000000" w:themeColor="text1"/>
          <w:sz w:val="24"/>
          <w:szCs w:val="24"/>
        </w:rPr>
      </w:pPr>
      <w:r>
        <w:rPr>
          <w:color w:val="000000" w:themeColor="text1"/>
          <w:sz w:val="24"/>
          <w:szCs w:val="24"/>
        </w:rPr>
        <w:t xml:space="preserve">On March 1, 2022, </w:t>
      </w:r>
      <w:r w:rsidRPr="00F543E6">
        <w:rPr>
          <w:sz w:val="24"/>
          <w:szCs w:val="24"/>
        </w:rPr>
        <w:t>NRG Energy, Inc. (“NRG”)</w:t>
      </w:r>
      <w:r>
        <w:rPr>
          <w:sz w:val="24"/>
          <w:szCs w:val="24"/>
        </w:rPr>
        <w:t xml:space="preserve"> filed a petition to intervene.</w:t>
      </w:r>
    </w:p>
    <w:p w14:paraId="78A61E2D" w14:textId="77777777" w:rsidR="00D67BF6" w:rsidRDefault="00D67BF6" w:rsidP="00D67BF6">
      <w:pPr>
        <w:pStyle w:val="BodyTextIndent"/>
        <w:widowControl/>
        <w:rPr>
          <w:color w:val="000000" w:themeColor="text1"/>
          <w:sz w:val="24"/>
          <w:szCs w:val="24"/>
        </w:rPr>
      </w:pPr>
    </w:p>
    <w:p w14:paraId="17E09E42" w14:textId="77777777" w:rsidR="00D67BF6" w:rsidRPr="004333FE" w:rsidRDefault="00D67BF6" w:rsidP="00D67BF6">
      <w:pPr>
        <w:pStyle w:val="BodyTextIndent"/>
        <w:widowControl/>
        <w:rPr>
          <w:sz w:val="24"/>
          <w:szCs w:val="24"/>
        </w:rPr>
      </w:pPr>
      <w:r>
        <w:rPr>
          <w:sz w:val="24"/>
          <w:szCs w:val="24"/>
        </w:rPr>
        <w:lastRenderedPageBreak/>
        <w:t xml:space="preserve">The prehearing conference convened on March 2, </w:t>
      </w:r>
      <w:proofErr w:type="gramStart"/>
      <w:r>
        <w:rPr>
          <w:sz w:val="24"/>
          <w:szCs w:val="24"/>
        </w:rPr>
        <w:t>2022</w:t>
      </w:r>
      <w:proofErr w:type="gramEnd"/>
      <w:r>
        <w:rPr>
          <w:sz w:val="24"/>
          <w:szCs w:val="24"/>
        </w:rPr>
        <w:t xml:space="preserve"> as scheduled.</w:t>
      </w:r>
      <w:r w:rsidRPr="00CD76F8">
        <w:rPr>
          <w:sz w:val="24"/>
          <w:szCs w:val="24"/>
        </w:rPr>
        <w:t xml:space="preserve"> </w:t>
      </w:r>
      <w:r>
        <w:rPr>
          <w:sz w:val="24"/>
          <w:szCs w:val="24"/>
        </w:rPr>
        <w:t xml:space="preserve"> The following parties were present:  Devin T. Ryan, Esq., Michael S. Swerling, Esq., and Timothy K. McHugh</w:t>
      </w:r>
      <w:r w:rsidRPr="004333FE">
        <w:rPr>
          <w:sz w:val="24"/>
          <w:szCs w:val="24"/>
        </w:rPr>
        <w:t xml:space="preserve">, Esq., on behalf of UGI Utilities; Carrie B. Wright, Esq., on behalf of I&amp;E; Darryl A. Lawrence, Esq., and </w:t>
      </w:r>
      <w:r>
        <w:rPr>
          <w:sz w:val="24"/>
          <w:szCs w:val="24"/>
        </w:rPr>
        <w:t>Mackenzie Battle</w:t>
      </w:r>
      <w:r w:rsidRPr="004333FE">
        <w:rPr>
          <w:sz w:val="24"/>
          <w:szCs w:val="24"/>
        </w:rPr>
        <w:t>, Esq., on behalf of OCA; Steven C. Gray, Esq., on behalf of OSBA; John W. Sweet, Esq., on behalf of CAUSE-PA; Karen O. Moury, Esq., on behalf of  NRG; Joseph L. Vullo, Esq., on behalf of CEO; and Paula Mercuri on behalf of herself.</w:t>
      </w:r>
    </w:p>
    <w:p w14:paraId="1F2411D6" w14:textId="77777777" w:rsidR="00D67BF6" w:rsidRPr="004333FE" w:rsidRDefault="00D67BF6" w:rsidP="00D67BF6">
      <w:pPr>
        <w:pStyle w:val="BodyTextIndent"/>
        <w:widowControl/>
        <w:rPr>
          <w:sz w:val="24"/>
          <w:szCs w:val="24"/>
        </w:rPr>
      </w:pPr>
    </w:p>
    <w:p w14:paraId="55446EE7" w14:textId="7D77B871" w:rsidR="00D67BF6" w:rsidRPr="004333FE" w:rsidRDefault="00D67BF6" w:rsidP="00AD20F2">
      <w:pPr>
        <w:spacing w:line="360" w:lineRule="auto"/>
        <w:ind w:firstLine="1440"/>
        <w:rPr>
          <w:rFonts w:ascii="Times New Roman" w:hAnsi="Times New Roman" w:cs="Times New Roman"/>
        </w:rPr>
      </w:pPr>
      <w:r w:rsidRPr="004333FE">
        <w:rPr>
          <w:rFonts w:ascii="Times New Roman" w:hAnsi="Times New Roman" w:cs="Times New Roman"/>
        </w:rPr>
        <w:t xml:space="preserve">As an initial matter, </w:t>
      </w:r>
      <w:r>
        <w:rPr>
          <w:rFonts w:ascii="Times New Roman" w:hAnsi="Times New Roman" w:cs="Times New Roman"/>
        </w:rPr>
        <w:t>no party objected that the</w:t>
      </w:r>
      <w:r w:rsidRPr="004333FE">
        <w:rPr>
          <w:rFonts w:ascii="Times New Roman" w:hAnsi="Times New Roman" w:cs="Times New Roman"/>
        </w:rPr>
        <w:t xml:space="preserve"> formal complaints filed by OCA</w:t>
      </w:r>
      <w:r>
        <w:rPr>
          <w:rFonts w:ascii="Times New Roman" w:hAnsi="Times New Roman" w:cs="Times New Roman"/>
        </w:rPr>
        <w:t xml:space="preserve">, OSBA and Ms. Mercuri be </w:t>
      </w:r>
      <w:r w:rsidRPr="004333FE">
        <w:rPr>
          <w:rFonts w:ascii="Times New Roman" w:hAnsi="Times New Roman" w:cs="Times New Roman"/>
        </w:rPr>
        <w:t xml:space="preserve">consolidated with the Commission’s investigation.  </w:t>
      </w:r>
      <w:r>
        <w:rPr>
          <w:rFonts w:ascii="Times New Roman" w:hAnsi="Times New Roman" w:cs="Times New Roman"/>
        </w:rPr>
        <w:t>Next, n</w:t>
      </w:r>
      <w:r w:rsidRPr="004333FE">
        <w:rPr>
          <w:rFonts w:ascii="Times New Roman" w:hAnsi="Times New Roman" w:cs="Times New Roman"/>
        </w:rPr>
        <w:t xml:space="preserve">o party objected to the petitions to intervene filed by CAUSE-PA, CEO and NRG. </w:t>
      </w:r>
      <w:r>
        <w:rPr>
          <w:rFonts w:ascii="Times New Roman" w:hAnsi="Times New Roman" w:cs="Times New Roman"/>
        </w:rPr>
        <w:t xml:space="preserve"> </w:t>
      </w:r>
      <w:r w:rsidRPr="004333FE">
        <w:rPr>
          <w:rFonts w:ascii="Times New Roman" w:hAnsi="Times New Roman" w:cs="Times New Roman"/>
        </w:rPr>
        <w:t xml:space="preserve">Accordingly, </w:t>
      </w:r>
      <w:r>
        <w:rPr>
          <w:rFonts w:ascii="Times New Roman" w:hAnsi="Times New Roman" w:cs="Times New Roman"/>
        </w:rPr>
        <w:t xml:space="preserve">the three aforesaid formals </w:t>
      </w:r>
      <w:r w:rsidRPr="004333FE">
        <w:rPr>
          <w:rFonts w:ascii="Times New Roman" w:hAnsi="Times New Roman" w:cs="Times New Roman"/>
        </w:rPr>
        <w:t>complaint w</w:t>
      </w:r>
      <w:r>
        <w:rPr>
          <w:rFonts w:ascii="Times New Roman" w:hAnsi="Times New Roman" w:cs="Times New Roman"/>
        </w:rPr>
        <w:t xml:space="preserve">ere </w:t>
      </w:r>
      <w:r w:rsidRPr="004333FE">
        <w:rPr>
          <w:rFonts w:ascii="Times New Roman" w:hAnsi="Times New Roman" w:cs="Times New Roman"/>
        </w:rPr>
        <w:t xml:space="preserve">consolidated with this matter and the petitions to intervene were granted.  </w:t>
      </w:r>
      <w:r w:rsidR="007F7E3C">
        <w:rPr>
          <w:color w:val="000000" w:themeColor="text1"/>
        </w:rPr>
        <w:t>T</w:t>
      </w:r>
      <w:r w:rsidRPr="004333FE">
        <w:rPr>
          <w:rFonts w:ascii="Times New Roman" w:hAnsi="Times New Roman" w:cs="Times New Roman"/>
          <w:color w:val="000000" w:themeColor="text1"/>
        </w:rPr>
        <w:t xml:space="preserve">he parties </w:t>
      </w:r>
      <w:r w:rsidR="007F7E3C">
        <w:rPr>
          <w:color w:val="000000" w:themeColor="text1"/>
        </w:rPr>
        <w:t xml:space="preserve">also </w:t>
      </w:r>
      <w:r w:rsidRPr="004333FE">
        <w:rPr>
          <w:rFonts w:ascii="Times New Roman" w:hAnsi="Times New Roman" w:cs="Times New Roman"/>
          <w:color w:val="000000" w:themeColor="text1"/>
        </w:rPr>
        <w:t xml:space="preserve">agreed to </w:t>
      </w:r>
      <w:r w:rsidR="007F7E3C">
        <w:rPr>
          <w:color w:val="000000" w:themeColor="text1"/>
        </w:rPr>
        <w:t xml:space="preserve">a </w:t>
      </w:r>
      <w:r w:rsidRPr="004333FE">
        <w:rPr>
          <w:rFonts w:ascii="Times New Roman" w:hAnsi="Times New Roman" w:cs="Times New Roman"/>
          <w:color w:val="000000" w:themeColor="text1"/>
        </w:rPr>
        <w:t>litigation schedule</w:t>
      </w:r>
      <w:r w:rsidR="00B77F38">
        <w:rPr>
          <w:color w:val="000000" w:themeColor="text1"/>
        </w:rPr>
        <w:t xml:space="preserve"> and </w:t>
      </w:r>
      <w:r w:rsidR="00191078">
        <w:rPr>
          <w:color w:val="000000" w:themeColor="text1"/>
        </w:rPr>
        <w:t>the need for public input hearings</w:t>
      </w:r>
      <w:r w:rsidR="007F7E3C">
        <w:rPr>
          <w:color w:val="000000" w:themeColor="text1"/>
        </w:rPr>
        <w:t xml:space="preserve"> and </w:t>
      </w:r>
      <w:r w:rsidRPr="004333FE">
        <w:rPr>
          <w:rFonts w:ascii="Times New Roman" w:hAnsi="Times New Roman" w:cs="Times New Roman"/>
        </w:rPr>
        <w:t>discussed the need to modify the Commission’s regulations regarding discovery.</w:t>
      </w:r>
      <w:r w:rsidR="00AD20F2">
        <w:t xml:space="preserve">  </w:t>
      </w:r>
      <w:r w:rsidR="00AD20F2">
        <w:rPr>
          <w:rFonts w:ascii="Times New Roman" w:hAnsi="Times New Roman" w:cs="Times New Roman"/>
        </w:rPr>
        <w:t xml:space="preserve">The </w:t>
      </w:r>
      <w:r w:rsidR="00AD20F2" w:rsidRPr="00740B2A">
        <w:rPr>
          <w:rFonts w:ascii="Times New Roman" w:hAnsi="Times New Roman" w:cs="Times New Roman"/>
        </w:rPr>
        <w:t xml:space="preserve">parties </w:t>
      </w:r>
      <w:r w:rsidR="00AD20F2">
        <w:rPr>
          <w:rFonts w:ascii="Times New Roman" w:hAnsi="Times New Roman" w:cs="Times New Roman"/>
        </w:rPr>
        <w:t>we</w:t>
      </w:r>
      <w:r w:rsidR="00AD20F2" w:rsidRPr="00740B2A">
        <w:rPr>
          <w:rFonts w:ascii="Times New Roman" w:hAnsi="Times New Roman" w:cs="Times New Roman"/>
        </w:rPr>
        <w:t xml:space="preserve">re reminded that Commission policy promotes settlements.  52 Pa. Code §5.231(a).  The parties </w:t>
      </w:r>
      <w:r w:rsidR="00B77F38">
        <w:rPr>
          <w:rFonts w:ascii="Times New Roman" w:hAnsi="Times New Roman" w:cs="Times New Roman"/>
        </w:rPr>
        <w:t xml:space="preserve">were </w:t>
      </w:r>
      <w:r w:rsidR="00AD20F2" w:rsidRPr="00740B2A">
        <w:rPr>
          <w:rFonts w:ascii="Times New Roman" w:hAnsi="Times New Roman" w:cs="Times New Roman"/>
        </w:rPr>
        <w:t xml:space="preserve">encouraged to commence settlement discussions as early as possible. </w:t>
      </w:r>
      <w:r w:rsidR="00AD20F2">
        <w:rPr>
          <w:rFonts w:ascii="Times New Roman" w:hAnsi="Times New Roman" w:cs="Times New Roman"/>
        </w:rPr>
        <w:t xml:space="preserve"> T</w:t>
      </w:r>
      <w:r w:rsidR="00AD20F2" w:rsidRPr="00FE3056">
        <w:rPr>
          <w:rFonts w:ascii="Times New Roman" w:hAnsi="Times New Roman" w:cs="Times New Roman"/>
        </w:rPr>
        <w:t>o the extent there is no settlement, the parties will be required to attach to their briefs</w:t>
      </w:r>
      <w:r w:rsidR="00AD20F2">
        <w:rPr>
          <w:rFonts w:ascii="Times New Roman" w:hAnsi="Times New Roman" w:cs="Times New Roman"/>
        </w:rPr>
        <w:t xml:space="preserve"> the standard</w:t>
      </w:r>
      <w:r w:rsidR="00AD20F2" w:rsidRPr="00FE3056">
        <w:rPr>
          <w:rFonts w:ascii="Times New Roman" w:hAnsi="Times New Roman" w:cs="Times New Roman"/>
        </w:rPr>
        <w:t xml:space="preserve"> uniform tables that conform the parties’ various positions on </w:t>
      </w:r>
      <w:proofErr w:type="gramStart"/>
      <w:r w:rsidR="00AD20F2" w:rsidRPr="00FE3056">
        <w:rPr>
          <w:rFonts w:ascii="Times New Roman" w:hAnsi="Times New Roman" w:cs="Times New Roman"/>
        </w:rPr>
        <w:t>particular issues</w:t>
      </w:r>
      <w:proofErr w:type="gramEnd"/>
      <w:r w:rsidR="00AD20F2" w:rsidRPr="00FE3056">
        <w:rPr>
          <w:rFonts w:ascii="Times New Roman" w:hAnsi="Times New Roman" w:cs="Times New Roman"/>
        </w:rPr>
        <w:t xml:space="preserve">.  </w:t>
      </w:r>
    </w:p>
    <w:p w14:paraId="33BDA654" w14:textId="77777777" w:rsidR="00D67BF6" w:rsidRDefault="00D67BF6" w:rsidP="00D67BF6">
      <w:pPr>
        <w:pStyle w:val="BodyTextIndent"/>
        <w:widowControl/>
        <w:ind w:firstLine="0"/>
        <w:rPr>
          <w:sz w:val="24"/>
          <w:szCs w:val="24"/>
        </w:rPr>
      </w:pPr>
    </w:p>
    <w:p w14:paraId="2198D4FC" w14:textId="7A83AC43" w:rsidR="0068655E" w:rsidRDefault="00D67BF6" w:rsidP="00D67BF6">
      <w:pPr>
        <w:pStyle w:val="BodyTextIndent"/>
        <w:widowControl/>
        <w:ind w:firstLine="0"/>
        <w:rPr>
          <w:sz w:val="24"/>
          <w:szCs w:val="24"/>
        </w:rPr>
      </w:pPr>
      <w:r>
        <w:rPr>
          <w:sz w:val="24"/>
          <w:szCs w:val="24"/>
        </w:rPr>
        <w:tab/>
      </w:r>
      <w:r>
        <w:rPr>
          <w:sz w:val="24"/>
          <w:szCs w:val="24"/>
        </w:rPr>
        <w:tab/>
      </w:r>
      <w:r w:rsidRPr="00740B2A">
        <w:rPr>
          <w:sz w:val="24"/>
          <w:szCs w:val="24"/>
        </w:rPr>
        <w:t xml:space="preserve">A discussion was also held regarding </w:t>
      </w:r>
      <w:r>
        <w:rPr>
          <w:sz w:val="24"/>
          <w:szCs w:val="24"/>
        </w:rPr>
        <w:t>the need for a protective order</w:t>
      </w:r>
      <w:r w:rsidR="00B77F38">
        <w:rPr>
          <w:sz w:val="24"/>
          <w:szCs w:val="24"/>
        </w:rPr>
        <w:t xml:space="preserve"> to govern the treatment of material alleged to be proprietary</w:t>
      </w:r>
      <w:r>
        <w:rPr>
          <w:sz w:val="24"/>
          <w:szCs w:val="24"/>
        </w:rPr>
        <w:t xml:space="preserve">.  UGI Utilities indicated that it expected to file a motion for a protective order within the next few days. </w:t>
      </w:r>
    </w:p>
    <w:p w14:paraId="5FB13742" w14:textId="77777777" w:rsidR="0068655E" w:rsidRDefault="0068655E" w:rsidP="00D67BF6">
      <w:pPr>
        <w:pStyle w:val="BodyTextIndent"/>
        <w:widowControl/>
        <w:ind w:firstLine="0"/>
        <w:rPr>
          <w:sz w:val="24"/>
          <w:szCs w:val="24"/>
        </w:rPr>
      </w:pPr>
    </w:p>
    <w:p w14:paraId="23690A6B" w14:textId="7779F3D6" w:rsidR="008355B0" w:rsidRDefault="0068655E" w:rsidP="00D67BF6">
      <w:pPr>
        <w:pStyle w:val="BodyTextIndent"/>
        <w:widowControl/>
        <w:ind w:firstLine="0"/>
        <w:rPr>
          <w:sz w:val="24"/>
          <w:szCs w:val="24"/>
        </w:rPr>
      </w:pPr>
      <w:r>
        <w:rPr>
          <w:sz w:val="24"/>
          <w:szCs w:val="24"/>
        </w:rPr>
        <w:tab/>
      </w:r>
      <w:r>
        <w:rPr>
          <w:sz w:val="24"/>
          <w:szCs w:val="24"/>
        </w:rPr>
        <w:tab/>
        <w:t xml:space="preserve">A scheduling order was issued on March 3, </w:t>
      </w:r>
      <w:proofErr w:type="gramStart"/>
      <w:r>
        <w:rPr>
          <w:sz w:val="24"/>
          <w:szCs w:val="24"/>
        </w:rPr>
        <w:t>2022</w:t>
      </w:r>
      <w:proofErr w:type="gramEnd"/>
      <w:r w:rsidR="00D80018">
        <w:rPr>
          <w:sz w:val="24"/>
          <w:szCs w:val="24"/>
        </w:rPr>
        <w:t xml:space="preserve"> consolidating the formal complaints with the Commission’s investigation, granting the petitions to intervene and otherwise memorializing the matters agreed to at the prehearing conference</w:t>
      </w:r>
      <w:r w:rsidR="008355B0">
        <w:rPr>
          <w:sz w:val="24"/>
          <w:szCs w:val="24"/>
        </w:rPr>
        <w:t xml:space="preserve">.  The parties began exchanging pre-served </w:t>
      </w:r>
      <w:r w:rsidR="00421388">
        <w:rPr>
          <w:sz w:val="24"/>
          <w:szCs w:val="24"/>
        </w:rPr>
        <w:t xml:space="preserve">written testimony pursuant to the schedule agreed upon and public input hearings were held on </w:t>
      </w:r>
      <w:r w:rsidR="00ED39B2">
        <w:rPr>
          <w:sz w:val="24"/>
          <w:szCs w:val="24"/>
        </w:rPr>
        <w:t xml:space="preserve">April 13, </w:t>
      </w:r>
      <w:proofErr w:type="gramStart"/>
      <w:r w:rsidR="00ED39B2">
        <w:rPr>
          <w:sz w:val="24"/>
          <w:szCs w:val="24"/>
        </w:rPr>
        <w:t>2022</w:t>
      </w:r>
      <w:proofErr w:type="gramEnd"/>
      <w:r w:rsidR="00ED39B2">
        <w:rPr>
          <w:sz w:val="24"/>
          <w:szCs w:val="24"/>
        </w:rPr>
        <w:t xml:space="preserve"> </w:t>
      </w:r>
      <w:r w:rsidR="00DD1587">
        <w:rPr>
          <w:sz w:val="24"/>
          <w:szCs w:val="24"/>
        </w:rPr>
        <w:t>at</w:t>
      </w:r>
      <w:r w:rsidR="00ED39B2">
        <w:rPr>
          <w:sz w:val="24"/>
          <w:szCs w:val="24"/>
        </w:rPr>
        <w:t xml:space="preserve"> 1:00 and 6:00 p.m.</w:t>
      </w:r>
    </w:p>
    <w:p w14:paraId="09DE084D" w14:textId="3B381212" w:rsidR="00534BE7" w:rsidRPr="00D4609C" w:rsidRDefault="00534BE7" w:rsidP="00D67BF6">
      <w:pPr>
        <w:pStyle w:val="BodyTextIndent"/>
        <w:widowControl/>
        <w:ind w:firstLine="0"/>
        <w:rPr>
          <w:sz w:val="24"/>
          <w:szCs w:val="24"/>
        </w:rPr>
      </w:pPr>
    </w:p>
    <w:p w14:paraId="34A97890" w14:textId="77777777" w:rsidR="00C94A28" w:rsidRDefault="00A86CA8" w:rsidP="00840DF4">
      <w:pPr>
        <w:pStyle w:val="BodyTextIndent"/>
        <w:widowControl/>
        <w:rPr>
          <w:sz w:val="24"/>
          <w:szCs w:val="24"/>
        </w:rPr>
      </w:pPr>
      <w:r>
        <w:rPr>
          <w:sz w:val="24"/>
          <w:szCs w:val="24"/>
        </w:rPr>
        <w:t xml:space="preserve">On </w:t>
      </w:r>
      <w:r w:rsidR="00711FB1">
        <w:rPr>
          <w:sz w:val="24"/>
          <w:szCs w:val="24"/>
        </w:rPr>
        <w:t>April 15</w:t>
      </w:r>
      <w:r>
        <w:rPr>
          <w:sz w:val="24"/>
          <w:szCs w:val="24"/>
        </w:rPr>
        <w:t>, 2022, UGI Utilities filed a motion for a proposed protective order on behalf of the parties</w:t>
      </w:r>
      <w:r w:rsidR="00840DF4">
        <w:rPr>
          <w:sz w:val="24"/>
          <w:szCs w:val="24"/>
        </w:rPr>
        <w:t xml:space="preserve">.  </w:t>
      </w:r>
      <w:r w:rsidR="00324A92">
        <w:rPr>
          <w:sz w:val="24"/>
          <w:szCs w:val="24"/>
        </w:rPr>
        <w:t xml:space="preserve">In response to questions raised by the presiding officers to that motion, </w:t>
      </w:r>
      <w:r w:rsidR="00933816">
        <w:rPr>
          <w:sz w:val="24"/>
          <w:szCs w:val="24"/>
        </w:rPr>
        <w:t xml:space="preserve">the parties filed an amended motion on </w:t>
      </w:r>
      <w:r w:rsidR="00FE0E9D">
        <w:rPr>
          <w:sz w:val="24"/>
          <w:szCs w:val="24"/>
        </w:rPr>
        <w:t>May 19, 2022</w:t>
      </w:r>
      <w:r w:rsidR="00933816">
        <w:rPr>
          <w:sz w:val="24"/>
          <w:szCs w:val="24"/>
        </w:rPr>
        <w:t xml:space="preserve">.  In its amended motion, </w:t>
      </w:r>
      <w:r w:rsidR="0023064E">
        <w:rPr>
          <w:sz w:val="24"/>
          <w:szCs w:val="24"/>
        </w:rPr>
        <w:t xml:space="preserve">UGI Utilities noted </w:t>
      </w:r>
      <w:r w:rsidR="0023064E">
        <w:rPr>
          <w:sz w:val="24"/>
          <w:szCs w:val="24"/>
        </w:rPr>
        <w:lastRenderedPageBreak/>
        <w:t>that it consulted with the other parties and intervenors</w:t>
      </w:r>
      <w:r w:rsidR="00C94A28">
        <w:rPr>
          <w:sz w:val="24"/>
          <w:szCs w:val="24"/>
        </w:rPr>
        <w:t xml:space="preserve"> and, other than not hearing back from individual complainants, no party objects to the proposed protective order, as amended.</w:t>
      </w:r>
    </w:p>
    <w:p w14:paraId="0F063512" w14:textId="77777777" w:rsidR="00C94A28" w:rsidRDefault="00C94A28" w:rsidP="00840DF4">
      <w:pPr>
        <w:pStyle w:val="BodyTextIndent"/>
        <w:widowControl/>
        <w:rPr>
          <w:sz w:val="24"/>
          <w:szCs w:val="24"/>
        </w:rPr>
      </w:pPr>
    </w:p>
    <w:p w14:paraId="2FE1AAA8" w14:textId="5E1D8011" w:rsidR="00A93665" w:rsidRDefault="00274E6D" w:rsidP="00840DF4">
      <w:pPr>
        <w:pStyle w:val="BodyTextIndent"/>
        <w:widowControl/>
        <w:rPr>
          <w:sz w:val="24"/>
          <w:szCs w:val="24"/>
        </w:rPr>
      </w:pPr>
      <w:r>
        <w:rPr>
          <w:sz w:val="24"/>
          <w:szCs w:val="24"/>
        </w:rPr>
        <w:t xml:space="preserve">In its amended motion, UGI Utilities stated that proprietary information has been requested </w:t>
      </w:r>
      <w:proofErr w:type="gramStart"/>
      <w:r>
        <w:rPr>
          <w:sz w:val="24"/>
          <w:szCs w:val="24"/>
        </w:rPr>
        <w:t>during the course of</w:t>
      </w:r>
      <w:proofErr w:type="gramEnd"/>
      <w:r>
        <w:rPr>
          <w:sz w:val="24"/>
          <w:szCs w:val="24"/>
        </w:rPr>
        <w:t xml:space="preserve"> this proceeding which justifies the issuance of a protective order.  </w:t>
      </w:r>
      <w:r w:rsidR="00A873B3">
        <w:rPr>
          <w:sz w:val="24"/>
          <w:szCs w:val="24"/>
        </w:rPr>
        <w:t xml:space="preserve">UGI Utilities noted that information sought </w:t>
      </w:r>
      <w:r w:rsidR="0022308A">
        <w:rPr>
          <w:sz w:val="24"/>
          <w:szCs w:val="24"/>
        </w:rPr>
        <w:t xml:space="preserve">by the parties </w:t>
      </w:r>
      <w:r w:rsidR="00A873B3">
        <w:rPr>
          <w:sz w:val="24"/>
          <w:szCs w:val="24"/>
        </w:rPr>
        <w:t xml:space="preserve">has customarily been treated as sensitive, </w:t>
      </w:r>
      <w:proofErr w:type="gramStart"/>
      <w:r w:rsidR="00A873B3">
        <w:rPr>
          <w:sz w:val="24"/>
          <w:szCs w:val="24"/>
        </w:rPr>
        <w:t>proprietary</w:t>
      </w:r>
      <w:proofErr w:type="gramEnd"/>
      <w:r w:rsidR="00A873B3">
        <w:rPr>
          <w:sz w:val="24"/>
          <w:szCs w:val="24"/>
        </w:rPr>
        <w:t xml:space="preserve"> or highly confidential</w:t>
      </w:r>
      <w:r w:rsidR="0093486E">
        <w:rPr>
          <w:sz w:val="24"/>
          <w:szCs w:val="24"/>
        </w:rPr>
        <w:t xml:space="preserve"> and should appropriately be protected from public disclosure throughout the course of the proceeding.  </w:t>
      </w:r>
      <w:r w:rsidR="00D30062">
        <w:rPr>
          <w:sz w:val="24"/>
          <w:szCs w:val="24"/>
        </w:rPr>
        <w:t>UGI Utilities added that unrestricted disclosure is not in the public interest</w:t>
      </w:r>
      <w:r w:rsidR="00D47462">
        <w:rPr>
          <w:sz w:val="24"/>
          <w:szCs w:val="24"/>
        </w:rPr>
        <w:t>.  UGI Utilities then noted the Commission regulations that allow for protective treatment of certain information and the factors to be considered</w:t>
      </w:r>
      <w:r w:rsidR="002B24CA">
        <w:rPr>
          <w:sz w:val="24"/>
          <w:szCs w:val="24"/>
        </w:rPr>
        <w:t xml:space="preserve">.  UGI Utilities noted that the proposed protective order, as amended, </w:t>
      </w:r>
      <w:r w:rsidR="00452142">
        <w:rPr>
          <w:sz w:val="24"/>
          <w:szCs w:val="24"/>
        </w:rPr>
        <w:t>is consistent with those regulations, including guarding against overly broad designations of protected information</w:t>
      </w:r>
      <w:r w:rsidR="00180AF6">
        <w:rPr>
          <w:sz w:val="24"/>
          <w:szCs w:val="24"/>
        </w:rPr>
        <w:t xml:space="preserve"> and applying the least restrictive means of limitation that will provide necessary protections from disclosure.  </w:t>
      </w:r>
      <w:r w:rsidR="00A93665">
        <w:rPr>
          <w:sz w:val="24"/>
          <w:szCs w:val="24"/>
        </w:rPr>
        <w:t>UGI Utilities requested that the proposed protective order be issued as amended.</w:t>
      </w:r>
    </w:p>
    <w:p w14:paraId="3285157F" w14:textId="77777777" w:rsidR="00D419EA" w:rsidRDefault="00D419EA" w:rsidP="00596599">
      <w:pPr>
        <w:pStyle w:val="ParaTab1"/>
        <w:tabs>
          <w:tab w:val="left" w:pos="2070"/>
        </w:tabs>
        <w:spacing w:line="360" w:lineRule="auto"/>
        <w:rPr>
          <w:rFonts w:ascii="Times New Roman" w:hAnsi="Times New Roman" w:cs="Times New Roman"/>
        </w:rPr>
      </w:pPr>
    </w:p>
    <w:p w14:paraId="2C506C23" w14:textId="07ADD305" w:rsidR="00A96BD6" w:rsidRPr="00D4609C" w:rsidRDefault="00D4609C" w:rsidP="00596599">
      <w:pPr>
        <w:pStyle w:val="ParaTab1"/>
        <w:tabs>
          <w:tab w:val="left" w:pos="2070"/>
        </w:tabs>
        <w:spacing w:line="360" w:lineRule="auto"/>
        <w:rPr>
          <w:rFonts w:ascii="Times New Roman" w:hAnsi="Times New Roman" w:cs="Times New Roman"/>
        </w:rPr>
      </w:pPr>
      <w:r w:rsidRPr="00D4609C">
        <w:rPr>
          <w:rFonts w:ascii="Times New Roman" w:hAnsi="Times New Roman" w:cs="Times New Roman"/>
        </w:rPr>
        <w:t>UGI Utilities’ amended</w:t>
      </w:r>
      <w:r w:rsidR="00695EAF" w:rsidRPr="00D4609C">
        <w:rPr>
          <w:rFonts w:ascii="Times New Roman" w:hAnsi="Times New Roman" w:cs="Times New Roman"/>
        </w:rPr>
        <w:t xml:space="preserve"> motion for a protective order is ready for disposition.  For the reasons discussed below, </w:t>
      </w:r>
      <w:r w:rsidRPr="00D4609C">
        <w:rPr>
          <w:rFonts w:ascii="Times New Roman" w:hAnsi="Times New Roman" w:cs="Times New Roman"/>
        </w:rPr>
        <w:t xml:space="preserve">UGI Utilities’ amended </w:t>
      </w:r>
      <w:r w:rsidR="0059455B" w:rsidRPr="00D4609C">
        <w:rPr>
          <w:rFonts w:ascii="Times New Roman" w:hAnsi="Times New Roman" w:cs="Times New Roman"/>
        </w:rPr>
        <w:t>motion will be granted</w:t>
      </w:r>
      <w:r w:rsidR="007D6D0C" w:rsidRPr="00D4609C">
        <w:rPr>
          <w:rFonts w:ascii="Times New Roman" w:hAnsi="Times New Roman" w:cs="Times New Roman"/>
        </w:rPr>
        <w:t>.</w:t>
      </w:r>
    </w:p>
    <w:p w14:paraId="3F6913AB" w14:textId="0854EE50" w:rsidR="00553258" w:rsidRPr="00D4609C" w:rsidRDefault="001E3F2F" w:rsidP="009624B6">
      <w:pPr>
        <w:pStyle w:val="Style"/>
        <w:widowControl/>
        <w:spacing w:line="360" w:lineRule="auto"/>
        <w:rPr>
          <w:bCs/>
          <w:color w:val="000000"/>
        </w:rPr>
      </w:pPr>
      <w:r w:rsidRPr="00D4609C">
        <w:rPr>
          <w:bCs/>
          <w:color w:val="000000"/>
        </w:rPr>
        <w:tab/>
      </w:r>
      <w:r w:rsidRPr="00D4609C">
        <w:rPr>
          <w:bCs/>
          <w:color w:val="000000"/>
        </w:rPr>
        <w:tab/>
      </w:r>
    </w:p>
    <w:p w14:paraId="11D053F5" w14:textId="3A2E0F01" w:rsidR="00500462" w:rsidRPr="00D019B1" w:rsidRDefault="0059455B" w:rsidP="00500462">
      <w:pPr>
        <w:tabs>
          <w:tab w:val="left" w:pos="-720"/>
        </w:tabs>
        <w:suppressAutoHyphens/>
        <w:spacing w:line="360" w:lineRule="auto"/>
        <w:ind w:left="90" w:firstLine="1350"/>
        <w:rPr>
          <w:rFonts w:ascii="Times New Roman" w:hAnsi="Times New Roman" w:cs="Times New Roman"/>
        </w:rPr>
      </w:pPr>
      <w:r w:rsidRPr="00D4609C">
        <w:rPr>
          <w:rFonts w:ascii="Times New Roman" w:hAnsi="Times New Roman" w:cs="Times New Roman"/>
        </w:rPr>
        <w:t>As an initial matter, t</w:t>
      </w:r>
      <w:r w:rsidR="00500462" w:rsidRPr="00D4609C">
        <w:rPr>
          <w:rFonts w:ascii="Times New Roman" w:hAnsi="Times New Roman" w:cs="Times New Roman"/>
        </w:rPr>
        <w:t>he Commission’s Rules of Practice and Procedure permit the Commission to issue protective orders limiting the availability of certain proprietary or confidential information</w:t>
      </w:r>
      <w:r w:rsidR="00500462" w:rsidRPr="00D019B1">
        <w:rPr>
          <w:rFonts w:ascii="Times New Roman" w:hAnsi="Times New Roman" w:cs="Times New Roman"/>
        </w:rPr>
        <w:t>. 52 Pa. Code §§ 5.362 and 5.</w:t>
      </w:r>
      <w:r w:rsidR="001B07C4" w:rsidRPr="00D019B1">
        <w:rPr>
          <w:rFonts w:ascii="Times New Roman" w:hAnsi="Times New Roman" w:cs="Times New Roman"/>
        </w:rPr>
        <w:t>365</w:t>
      </w:r>
      <w:r w:rsidR="00500462" w:rsidRPr="00D019B1">
        <w:rPr>
          <w:rFonts w:ascii="Times New Roman" w:hAnsi="Times New Roman" w:cs="Times New Roman"/>
        </w:rPr>
        <w:t xml:space="preserve">.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00500462" w:rsidRPr="00D019B1">
        <w:rPr>
          <w:rFonts w:ascii="Times New Roman" w:hAnsi="Times New Roman" w:cs="Times New Roman"/>
          <w:u w:val="single"/>
        </w:rPr>
        <w:t>Petition for Protective order of GTE North Inc.</w:t>
      </w:r>
      <w:r w:rsidR="00500462" w:rsidRPr="00D019B1">
        <w:rPr>
          <w:rFonts w:ascii="Times New Roman" w:hAnsi="Times New Roman" w:cs="Times New Roman"/>
        </w:rPr>
        <w:t>, 1996 Pa PUC LEXIS 95, Docket No. G-00940402</w:t>
      </w:r>
      <w:r w:rsidR="00F1543F">
        <w:rPr>
          <w:rFonts w:ascii="Times New Roman" w:hAnsi="Times New Roman" w:cs="Times New Roman"/>
        </w:rPr>
        <w:t xml:space="preserve"> </w:t>
      </w:r>
      <w:r w:rsidR="00500462" w:rsidRPr="00D019B1">
        <w:rPr>
          <w:rFonts w:ascii="Times New Roman" w:hAnsi="Times New Roman" w:cs="Times New Roman"/>
        </w:rPr>
        <w:t>(</w:t>
      </w:r>
      <w:r w:rsidR="00F1543F">
        <w:rPr>
          <w:rFonts w:ascii="Times New Roman" w:hAnsi="Times New Roman" w:cs="Times New Roman"/>
        </w:rPr>
        <w:t xml:space="preserve">Order </w:t>
      </w:r>
      <w:r w:rsidR="00500462" w:rsidRPr="00D019B1">
        <w:rPr>
          <w:rFonts w:ascii="Times New Roman" w:hAnsi="Times New Roman" w:cs="Times New Roman"/>
        </w:rPr>
        <w:t xml:space="preserve">entered August 8, 1996); </w:t>
      </w:r>
      <w:r w:rsidR="00500462" w:rsidRPr="00D019B1">
        <w:rPr>
          <w:rFonts w:ascii="Times New Roman" w:hAnsi="Times New Roman" w:cs="Times New Roman"/>
          <w:u w:val="single"/>
        </w:rPr>
        <w:t>ITT Communications Services’ Petition for a Protective Order</w:t>
      </w:r>
      <w:r w:rsidR="00500462" w:rsidRPr="00D019B1">
        <w:rPr>
          <w:rFonts w:ascii="Times New Roman" w:hAnsi="Times New Roman" w:cs="Times New Roman"/>
        </w:rPr>
        <w:t>, 1991 Pa PUC LEXIS 193, Docket No. R-912017</w:t>
      </w:r>
      <w:r w:rsidR="00F1543F">
        <w:rPr>
          <w:rFonts w:ascii="Times New Roman" w:hAnsi="Times New Roman" w:cs="Times New Roman"/>
        </w:rPr>
        <w:t xml:space="preserve"> (</w:t>
      </w:r>
      <w:r w:rsidR="00500462" w:rsidRPr="00D019B1">
        <w:rPr>
          <w:rFonts w:ascii="Times New Roman" w:hAnsi="Times New Roman" w:cs="Times New Roman"/>
        </w:rPr>
        <w:t>Order entered November 5, 1991).  If that burden is satisfied, the least restrictive means of limitation which will provide the necessary protection from disclosure will be applied.  52 Pa. Code § 5.</w:t>
      </w:r>
      <w:r w:rsidR="001B07C4" w:rsidRPr="00D019B1">
        <w:rPr>
          <w:rFonts w:ascii="Times New Roman" w:hAnsi="Times New Roman" w:cs="Times New Roman"/>
        </w:rPr>
        <w:t>365</w:t>
      </w:r>
      <w:r w:rsidR="00500462" w:rsidRPr="00D019B1">
        <w:rPr>
          <w:rFonts w:ascii="Times New Roman" w:hAnsi="Times New Roman" w:cs="Times New Roman"/>
        </w:rPr>
        <w:t>(a).</w:t>
      </w:r>
    </w:p>
    <w:p w14:paraId="0031984D" w14:textId="77777777" w:rsidR="00500462" w:rsidRPr="00D019B1" w:rsidRDefault="00500462" w:rsidP="00500462">
      <w:pPr>
        <w:tabs>
          <w:tab w:val="left" w:pos="-720"/>
        </w:tabs>
        <w:suppressAutoHyphens/>
        <w:spacing w:line="360" w:lineRule="auto"/>
        <w:ind w:left="90" w:firstLine="1350"/>
        <w:rPr>
          <w:rFonts w:ascii="Times New Roman" w:hAnsi="Times New Roman" w:cs="Times New Roman"/>
        </w:rPr>
      </w:pPr>
    </w:p>
    <w:p w14:paraId="09AC8197" w14:textId="1D8A25F1" w:rsidR="00500462" w:rsidRPr="00D019B1" w:rsidRDefault="00500462" w:rsidP="00500462">
      <w:pPr>
        <w:tabs>
          <w:tab w:val="left" w:pos="-720"/>
        </w:tabs>
        <w:suppressAutoHyphens/>
        <w:spacing w:line="360" w:lineRule="auto"/>
        <w:ind w:left="90" w:firstLine="1350"/>
        <w:rPr>
          <w:rFonts w:ascii="Times New Roman" w:hAnsi="Times New Roman" w:cs="Times New Roman"/>
        </w:rPr>
      </w:pPr>
      <w:r w:rsidRPr="00D019B1">
        <w:rPr>
          <w:rFonts w:ascii="Times New Roman" w:hAnsi="Times New Roman" w:cs="Times New Roman"/>
        </w:rPr>
        <w:lastRenderedPageBreak/>
        <w:t>In considering whether to issue a protective order, the Commission, pursuant to Section 5.</w:t>
      </w:r>
      <w:r w:rsidR="00643DDE" w:rsidRPr="00D019B1">
        <w:rPr>
          <w:rFonts w:ascii="Times New Roman" w:hAnsi="Times New Roman" w:cs="Times New Roman"/>
        </w:rPr>
        <w:t>365</w:t>
      </w:r>
      <w:r w:rsidRPr="00D019B1">
        <w:rPr>
          <w:rFonts w:ascii="Times New Roman" w:hAnsi="Times New Roman" w:cs="Times New Roman"/>
        </w:rPr>
        <w:t>(a), should consider the following factors:</w:t>
      </w:r>
    </w:p>
    <w:p w14:paraId="39F43980" w14:textId="77777777" w:rsidR="00500462" w:rsidRPr="00D019B1" w:rsidRDefault="00500462" w:rsidP="00500462">
      <w:pPr>
        <w:spacing w:before="100" w:beforeAutospacing="1"/>
        <w:ind w:left="1440" w:right="1530"/>
        <w:rPr>
          <w:rFonts w:ascii="Times New Roman" w:hAnsi="Times New Roman" w:cs="Times New Roman"/>
        </w:rPr>
      </w:pPr>
      <w:bookmarkStart w:id="3" w:name="5.423."/>
      <w:bookmarkEnd w:id="3"/>
      <w:r w:rsidRPr="00D019B1">
        <w:rPr>
          <w:rFonts w:ascii="Times New Roman" w:hAnsi="Times New Roman" w:cs="Times New Roman"/>
        </w:rPr>
        <w:t xml:space="preserve">(1)  The extent to which the disclosure would cause unfair economic or competitive damage. </w:t>
      </w:r>
    </w:p>
    <w:p w14:paraId="694EBBD4" w14:textId="77777777" w:rsidR="00500462" w:rsidRPr="00D019B1" w:rsidRDefault="00500462" w:rsidP="00500462">
      <w:pPr>
        <w:spacing w:before="100" w:beforeAutospacing="1"/>
        <w:ind w:left="1440" w:right="1530"/>
        <w:rPr>
          <w:rFonts w:ascii="Times New Roman" w:hAnsi="Times New Roman" w:cs="Times New Roman"/>
        </w:rPr>
      </w:pPr>
      <w:r w:rsidRPr="00D019B1">
        <w:rPr>
          <w:rFonts w:ascii="Times New Roman" w:hAnsi="Times New Roman" w:cs="Times New Roman"/>
        </w:rPr>
        <w:t xml:space="preserve">(2)  The extent to which the information is known by others and used in similar activities. </w:t>
      </w:r>
    </w:p>
    <w:p w14:paraId="0C88AADB" w14:textId="77777777" w:rsidR="00500462" w:rsidRPr="00D019B1" w:rsidRDefault="00500462" w:rsidP="00500462">
      <w:pPr>
        <w:spacing w:before="100" w:beforeAutospacing="1"/>
        <w:ind w:left="1440" w:right="1530"/>
        <w:rPr>
          <w:rFonts w:ascii="Times New Roman" w:hAnsi="Times New Roman" w:cs="Times New Roman"/>
        </w:rPr>
      </w:pPr>
      <w:r w:rsidRPr="00D019B1">
        <w:rPr>
          <w:rFonts w:ascii="Times New Roman" w:hAnsi="Times New Roman" w:cs="Times New Roman"/>
        </w:rPr>
        <w:t xml:space="preserve">(3)  The worth or value of the information to the party and to the party’s competitors. </w:t>
      </w:r>
    </w:p>
    <w:p w14:paraId="720F4A2E" w14:textId="77777777" w:rsidR="00500462" w:rsidRPr="00D019B1" w:rsidRDefault="00500462" w:rsidP="00500462">
      <w:pPr>
        <w:spacing w:before="100" w:beforeAutospacing="1"/>
        <w:ind w:left="1440" w:right="1530"/>
        <w:rPr>
          <w:rFonts w:ascii="Times New Roman" w:hAnsi="Times New Roman" w:cs="Times New Roman"/>
        </w:rPr>
      </w:pPr>
      <w:r w:rsidRPr="00D019B1">
        <w:rPr>
          <w:rFonts w:ascii="Times New Roman" w:hAnsi="Times New Roman" w:cs="Times New Roman"/>
        </w:rPr>
        <w:t xml:space="preserve">(4)  The degree of difficulty and cost of developing the information. </w:t>
      </w:r>
    </w:p>
    <w:p w14:paraId="4F9DB082" w14:textId="77777777" w:rsidR="00500462" w:rsidRPr="00D019B1" w:rsidRDefault="00500462" w:rsidP="00500462">
      <w:pPr>
        <w:spacing w:before="100" w:beforeAutospacing="1"/>
        <w:ind w:left="1440" w:right="1530"/>
        <w:rPr>
          <w:rFonts w:ascii="Times New Roman" w:hAnsi="Times New Roman" w:cs="Times New Roman"/>
        </w:rPr>
      </w:pPr>
      <w:r w:rsidRPr="00D019B1">
        <w:rPr>
          <w:rFonts w:ascii="Times New Roman" w:hAnsi="Times New Roman" w:cs="Times New Roman"/>
        </w:rPr>
        <w:t xml:space="preserve">(5)  Other statutes or regulations dealing specifically with disclosure of the information. </w:t>
      </w:r>
    </w:p>
    <w:p w14:paraId="6F895758" w14:textId="77777777" w:rsidR="00500462" w:rsidRPr="00D019B1" w:rsidRDefault="00500462" w:rsidP="00500462">
      <w:pPr>
        <w:spacing w:before="100" w:beforeAutospacing="1"/>
        <w:ind w:left="1440" w:right="1530"/>
        <w:rPr>
          <w:rFonts w:ascii="Times New Roman" w:hAnsi="Times New Roman" w:cs="Times New Roman"/>
        </w:rPr>
      </w:pPr>
    </w:p>
    <w:p w14:paraId="02E8CF4C" w14:textId="67E8662A" w:rsidR="00500462" w:rsidRPr="00D019B1" w:rsidRDefault="00500462" w:rsidP="00500462">
      <w:pPr>
        <w:spacing w:line="360" w:lineRule="auto"/>
        <w:rPr>
          <w:rFonts w:ascii="Times New Roman" w:hAnsi="Times New Roman" w:cs="Times New Roman"/>
        </w:rPr>
      </w:pPr>
      <w:r w:rsidRPr="00D019B1">
        <w:rPr>
          <w:rFonts w:ascii="Times New Roman" w:hAnsi="Times New Roman" w:cs="Times New Roman"/>
        </w:rPr>
        <w:t>52 Pa. Code § 5.</w:t>
      </w:r>
      <w:r w:rsidR="001B07C4" w:rsidRPr="00D019B1">
        <w:rPr>
          <w:rFonts w:ascii="Times New Roman" w:hAnsi="Times New Roman" w:cs="Times New Roman"/>
        </w:rPr>
        <w:t>365</w:t>
      </w:r>
      <w:r w:rsidRPr="00D019B1">
        <w:rPr>
          <w:rFonts w:ascii="Times New Roman" w:hAnsi="Times New Roman" w:cs="Times New Roman"/>
        </w:rPr>
        <w:t xml:space="preserve">(a).  The Commission’s regulations further provide detail regarding restrictions placed on the proprietary material, access to proprietary material by representatives of parties, special </w:t>
      </w:r>
      <w:proofErr w:type="gramStart"/>
      <w:r w:rsidRPr="00D019B1">
        <w:rPr>
          <w:rFonts w:ascii="Times New Roman" w:hAnsi="Times New Roman" w:cs="Times New Roman"/>
        </w:rPr>
        <w:t>restrictions</w:t>
      </w:r>
      <w:proofErr w:type="gramEnd"/>
      <w:r w:rsidRPr="00D019B1">
        <w:rPr>
          <w:rFonts w:ascii="Times New Roman" w:hAnsi="Times New Roman" w:cs="Times New Roman"/>
        </w:rPr>
        <w:t xml:space="preserve"> and the return of proprietary information at the conclusion of the proceeding.  52 Pa. Code §§ 5.</w:t>
      </w:r>
      <w:r w:rsidR="001B07C4" w:rsidRPr="00D019B1">
        <w:rPr>
          <w:rFonts w:ascii="Times New Roman" w:hAnsi="Times New Roman" w:cs="Times New Roman"/>
        </w:rPr>
        <w:t>365</w:t>
      </w:r>
      <w:r w:rsidRPr="00D019B1">
        <w:rPr>
          <w:rFonts w:ascii="Times New Roman" w:hAnsi="Times New Roman" w:cs="Times New Roman"/>
        </w:rPr>
        <w:t>(c)-(</w:t>
      </w:r>
      <w:r w:rsidR="001B07C4" w:rsidRPr="00D019B1">
        <w:rPr>
          <w:rFonts w:ascii="Times New Roman" w:hAnsi="Times New Roman" w:cs="Times New Roman"/>
        </w:rPr>
        <w:t>g</w:t>
      </w:r>
      <w:r w:rsidRPr="00D019B1">
        <w:rPr>
          <w:rFonts w:ascii="Times New Roman" w:hAnsi="Times New Roman" w:cs="Times New Roman"/>
        </w:rPr>
        <w:t>).</w:t>
      </w:r>
    </w:p>
    <w:p w14:paraId="386541B2" w14:textId="77777777" w:rsidR="00500462" w:rsidRPr="00D019B1" w:rsidRDefault="00500462" w:rsidP="00500462">
      <w:pPr>
        <w:spacing w:line="360" w:lineRule="auto"/>
        <w:rPr>
          <w:rFonts w:ascii="Times New Roman" w:hAnsi="Times New Roman" w:cs="Times New Roman"/>
        </w:rPr>
      </w:pPr>
    </w:p>
    <w:p w14:paraId="1F960E27" w14:textId="0EF98D1F" w:rsidR="00500462" w:rsidRPr="00D019B1" w:rsidRDefault="00500462" w:rsidP="00500462">
      <w:pPr>
        <w:spacing w:line="360" w:lineRule="auto"/>
        <w:ind w:firstLine="1440"/>
        <w:rPr>
          <w:rFonts w:ascii="Times New Roman" w:hAnsi="Times New Roman" w:cs="Times New Roman"/>
        </w:rPr>
      </w:pPr>
      <w:r w:rsidRPr="00D019B1">
        <w:rPr>
          <w:rFonts w:ascii="Times New Roman" w:hAnsi="Times New Roman" w:cs="Times New Roman"/>
        </w:rPr>
        <w:t>Section 5.</w:t>
      </w:r>
      <w:r w:rsidR="001B07C4" w:rsidRPr="00D019B1">
        <w:rPr>
          <w:rFonts w:ascii="Times New Roman" w:hAnsi="Times New Roman" w:cs="Times New Roman"/>
        </w:rPr>
        <w:t>365</w:t>
      </w:r>
      <w:r w:rsidRPr="00D019B1">
        <w:rPr>
          <w:rFonts w:ascii="Times New Roman" w:hAnsi="Times New Roman" w:cs="Times New Roman"/>
        </w:rPr>
        <w:t xml:space="preserve">, however, must be balanced against Commission regulations that also provide that the Commission’s records, including the record of this proceeding, may be accessed by the public pursuant to 52 Pa. Code §§ 1.71-1.77.  </w:t>
      </w:r>
      <w:proofErr w:type="gramStart"/>
      <w:r w:rsidRPr="00D019B1">
        <w:rPr>
          <w:rFonts w:ascii="Times New Roman" w:hAnsi="Times New Roman" w:cs="Times New Roman"/>
        </w:rPr>
        <w:t>In particular, Section</w:t>
      </w:r>
      <w:proofErr w:type="gramEnd"/>
      <w:r w:rsidRPr="00D019B1">
        <w:rPr>
          <w:rFonts w:ascii="Times New Roman" w:hAnsi="Times New Roman" w:cs="Times New Roman"/>
        </w:rPr>
        <w:t xml:space="preserve">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the interests of keeping material proprietary or confidential must be viewed </w:t>
      </w:r>
      <w:proofErr w:type="gramStart"/>
      <w:r w:rsidRPr="00D019B1">
        <w:rPr>
          <w:rFonts w:ascii="Times New Roman" w:hAnsi="Times New Roman" w:cs="Times New Roman"/>
        </w:rPr>
        <w:t>in light of</w:t>
      </w:r>
      <w:proofErr w:type="gramEnd"/>
      <w:r w:rsidRPr="00D019B1">
        <w:rPr>
          <w:rFonts w:ascii="Times New Roman" w:hAnsi="Times New Roman" w:cs="Times New Roman"/>
        </w:rPr>
        <w:t xml:space="preserve"> the Pennsylvania Right to Know Law</w:t>
      </w:r>
      <w:r w:rsidR="00F6701E">
        <w:rPr>
          <w:rFonts w:ascii="Times New Roman" w:hAnsi="Times New Roman" w:cs="Times New Roman"/>
        </w:rPr>
        <w:t>,</w:t>
      </w:r>
      <w:r w:rsidRPr="00D019B1">
        <w:rPr>
          <w:rFonts w:ascii="Times New Roman" w:hAnsi="Times New Roman" w:cs="Times New Roman"/>
        </w:rPr>
        <w:t xml:space="preserve"> 65 P.S. § 67.102</w:t>
      </w:r>
      <w:r w:rsidR="00F6701E">
        <w:rPr>
          <w:rFonts w:ascii="Times New Roman" w:hAnsi="Times New Roman" w:cs="Times New Roman"/>
        </w:rPr>
        <w:t xml:space="preserve">, and the Confidential Security Information Act, 35 P.S. § </w:t>
      </w:r>
      <w:r w:rsidR="0042647C">
        <w:rPr>
          <w:rFonts w:ascii="Times New Roman" w:hAnsi="Times New Roman" w:cs="Times New Roman"/>
        </w:rPr>
        <w:t xml:space="preserve">2141.2, </w:t>
      </w:r>
      <w:r w:rsidR="0042647C">
        <w:rPr>
          <w:rFonts w:ascii="Times New Roman" w:hAnsi="Times New Roman" w:cs="Times New Roman"/>
          <w:i/>
          <w:iCs/>
        </w:rPr>
        <w:t>et seq</w:t>
      </w:r>
      <w:r w:rsidRPr="00D019B1">
        <w:rPr>
          <w:rFonts w:ascii="Times New Roman" w:hAnsi="Times New Roman" w:cs="Times New Roman"/>
        </w:rPr>
        <w:t>.</w:t>
      </w:r>
      <w:r w:rsidR="0022308A">
        <w:rPr>
          <w:rFonts w:ascii="Times New Roman" w:hAnsi="Times New Roman" w:cs="Times New Roman"/>
        </w:rPr>
        <w:t xml:space="preserve"> (CSI Act).</w:t>
      </w:r>
    </w:p>
    <w:p w14:paraId="41ED8A7C" w14:textId="21A767C4" w:rsidR="00553258" w:rsidRPr="00D019B1" w:rsidRDefault="00553258" w:rsidP="005E23C0">
      <w:pPr>
        <w:tabs>
          <w:tab w:val="left" w:pos="-720"/>
          <w:tab w:val="left" w:pos="2070"/>
        </w:tabs>
        <w:suppressAutoHyphens/>
        <w:spacing w:line="360" w:lineRule="auto"/>
        <w:ind w:firstLine="1440"/>
        <w:rPr>
          <w:rFonts w:ascii="Times New Roman" w:hAnsi="Times New Roman" w:cs="Times New Roman"/>
        </w:rPr>
      </w:pPr>
    </w:p>
    <w:p w14:paraId="5A5EDE78" w14:textId="14BCD2EF" w:rsidR="006C57DB" w:rsidRDefault="00500462" w:rsidP="002F3118">
      <w:pPr>
        <w:pStyle w:val="ParaTab1"/>
        <w:tabs>
          <w:tab w:val="left" w:pos="2070"/>
        </w:tabs>
        <w:spacing w:line="360" w:lineRule="auto"/>
        <w:rPr>
          <w:rFonts w:ascii="Times New Roman" w:hAnsi="Times New Roman" w:cs="Times New Roman"/>
        </w:rPr>
      </w:pPr>
      <w:r w:rsidRPr="00D019B1">
        <w:rPr>
          <w:rFonts w:ascii="Times New Roman" w:hAnsi="Times New Roman" w:cs="Times New Roman"/>
        </w:rPr>
        <w:t>In</w:t>
      </w:r>
      <w:r w:rsidR="00DD26EE" w:rsidRPr="00D019B1">
        <w:rPr>
          <w:rFonts w:ascii="Times New Roman" w:hAnsi="Times New Roman" w:cs="Times New Roman"/>
        </w:rPr>
        <w:t xml:space="preserve"> this case,</w:t>
      </w:r>
      <w:r w:rsidR="00F34DD6">
        <w:rPr>
          <w:rFonts w:ascii="Times New Roman" w:hAnsi="Times New Roman" w:cs="Times New Roman"/>
        </w:rPr>
        <w:t xml:space="preserve"> UGI Utilities has stated that information within the Commission’s definition of proprietary information has already been exchanged with the parties through discovery and that such information is customarily treated as sensitive, </w:t>
      </w:r>
      <w:proofErr w:type="gramStart"/>
      <w:r w:rsidR="00F34DD6">
        <w:rPr>
          <w:rFonts w:ascii="Times New Roman" w:hAnsi="Times New Roman" w:cs="Times New Roman"/>
        </w:rPr>
        <w:t>proprietary</w:t>
      </w:r>
      <w:proofErr w:type="gramEnd"/>
      <w:r w:rsidR="00F34DD6">
        <w:rPr>
          <w:rFonts w:ascii="Times New Roman" w:hAnsi="Times New Roman" w:cs="Times New Roman"/>
        </w:rPr>
        <w:t xml:space="preserve"> or highly </w:t>
      </w:r>
      <w:r w:rsidR="00F34DD6">
        <w:rPr>
          <w:rFonts w:ascii="Times New Roman" w:hAnsi="Times New Roman" w:cs="Times New Roman"/>
        </w:rPr>
        <w:lastRenderedPageBreak/>
        <w:t xml:space="preserve">confidential.  UGI Utilities further stated that </w:t>
      </w:r>
      <w:r w:rsidR="000768A3">
        <w:rPr>
          <w:rFonts w:ascii="Times New Roman" w:hAnsi="Times New Roman" w:cs="Times New Roman"/>
        </w:rPr>
        <w:t>the proposed protective order applies the least restrictive means of limitation that will provide the necessary protections from disclosure and balances the interests of the parties, the public and the Commission.</w:t>
      </w:r>
    </w:p>
    <w:p w14:paraId="13C79D18" w14:textId="77777777" w:rsidR="006A5578" w:rsidRDefault="006A5578" w:rsidP="006A5578">
      <w:pPr>
        <w:pStyle w:val="ParaTab1"/>
        <w:tabs>
          <w:tab w:val="left" w:pos="2070"/>
        </w:tabs>
        <w:spacing w:line="360" w:lineRule="auto"/>
        <w:ind w:firstLine="0"/>
        <w:rPr>
          <w:rFonts w:ascii="Times New Roman" w:hAnsi="Times New Roman" w:cs="Times New Roman"/>
          <w:strike/>
        </w:rPr>
      </w:pPr>
    </w:p>
    <w:p w14:paraId="7E0AD0ED" w14:textId="784CB7CB" w:rsidR="003E196A" w:rsidRDefault="00D03A16" w:rsidP="004C3CAD">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proposed protective order addresses various issues </w:t>
      </w:r>
      <w:r w:rsidR="004B09E4">
        <w:rPr>
          <w:rFonts w:ascii="Times New Roman" w:hAnsi="Times New Roman" w:cs="Times New Roman"/>
        </w:rPr>
        <w:t xml:space="preserve">that are common in most </w:t>
      </w:r>
      <w:r w:rsidR="002F3118">
        <w:rPr>
          <w:rFonts w:ascii="Times New Roman" w:hAnsi="Times New Roman" w:cs="Times New Roman"/>
        </w:rPr>
        <w:t>protective orders</w:t>
      </w:r>
      <w:r w:rsidR="00360AFA">
        <w:rPr>
          <w:rFonts w:ascii="Times New Roman" w:hAnsi="Times New Roman" w:cs="Times New Roman"/>
        </w:rPr>
        <w:t xml:space="preserve"> used in Commission proceedings</w:t>
      </w:r>
      <w:r w:rsidR="002F3118">
        <w:rPr>
          <w:rFonts w:ascii="Times New Roman" w:hAnsi="Times New Roman" w:cs="Times New Roman"/>
        </w:rPr>
        <w:t>.  For example, a</w:t>
      </w:r>
      <w:r w:rsidR="00C054F3" w:rsidRPr="006E7435">
        <w:rPr>
          <w:rFonts w:ascii="Times New Roman" w:hAnsi="Times New Roman" w:cs="Times New Roman"/>
        </w:rPr>
        <w:t>lthough t</w:t>
      </w:r>
      <w:r w:rsidR="00CD33C9" w:rsidRPr="006E7435">
        <w:rPr>
          <w:rFonts w:ascii="Times New Roman" w:hAnsi="Times New Roman" w:cs="Times New Roman"/>
        </w:rPr>
        <w:t xml:space="preserve">he </w:t>
      </w:r>
      <w:r w:rsidR="00D277E2" w:rsidRPr="006E7435">
        <w:rPr>
          <w:rFonts w:ascii="Times New Roman" w:hAnsi="Times New Roman" w:cs="Times New Roman"/>
        </w:rPr>
        <w:t xml:space="preserve">proposed </w:t>
      </w:r>
      <w:r w:rsidR="00EE540F" w:rsidRPr="006E7435">
        <w:rPr>
          <w:rFonts w:ascii="Times New Roman" w:hAnsi="Times New Roman" w:cs="Times New Roman"/>
        </w:rPr>
        <w:t>protective</w:t>
      </w:r>
      <w:r w:rsidR="00C054F3" w:rsidRPr="006E7435">
        <w:rPr>
          <w:rFonts w:ascii="Times New Roman" w:hAnsi="Times New Roman" w:cs="Times New Roman"/>
        </w:rPr>
        <w:t xml:space="preserve"> order</w:t>
      </w:r>
      <w:r w:rsidR="00EE540F" w:rsidRPr="006E7435">
        <w:rPr>
          <w:rFonts w:ascii="Times New Roman" w:hAnsi="Times New Roman" w:cs="Times New Roman"/>
        </w:rPr>
        <w:t xml:space="preserve"> </w:t>
      </w:r>
      <w:r w:rsidR="00C054F3" w:rsidRPr="006E7435">
        <w:rPr>
          <w:rFonts w:ascii="Times New Roman" w:hAnsi="Times New Roman" w:cs="Times New Roman"/>
        </w:rPr>
        <w:t>allows a producing party to assert a claim of confidentiality,</w:t>
      </w:r>
      <w:r w:rsidR="00D277E2" w:rsidRPr="006E7435">
        <w:rPr>
          <w:rFonts w:ascii="Times New Roman" w:hAnsi="Times New Roman" w:cs="Times New Roman"/>
        </w:rPr>
        <w:t xml:space="preserve"> it</w:t>
      </w:r>
      <w:r w:rsidR="00C054F3" w:rsidRPr="006E7435">
        <w:rPr>
          <w:rFonts w:ascii="Times New Roman" w:hAnsi="Times New Roman" w:cs="Times New Roman"/>
        </w:rPr>
        <w:t xml:space="preserve"> </w:t>
      </w:r>
      <w:r w:rsidR="00EE540F" w:rsidRPr="006E7435">
        <w:rPr>
          <w:rFonts w:ascii="Times New Roman" w:hAnsi="Times New Roman" w:cs="Times New Roman"/>
        </w:rPr>
        <w:t xml:space="preserve">allows parties to </w:t>
      </w:r>
      <w:r w:rsidR="006F7A07" w:rsidRPr="006E7435">
        <w:rPr>
          <w:rFonts w:ascii="Times New Roman" w:hAnsi="Times New Roman" w:cs="Times New Roman"/>
        </w:rPr>
        <w:t xml:space="preserve">question or challenge </w:t>
      </w:r>
      <w:r w:rsidR="0041619B" w:rsidRPr="006E7435">
        <w:rPr>
          <w:rFonts w:ascii="Times New Roman" w:hAnsi="Times New Roman" w:cs="Times New Roman"/>
        </w:rPr>
        <w:t>the confidential nature or proprietary natur</w:t>
      </w:r>
      <w:r w:rsidR="00892E8E" w:rsidRPr="006E7435">
        <w:rPr>
          <w:rFonts w:ascii="Times New Roman" w:hAnsi="Times New Roman" w:cs="Times New Roman"/>
        </w:rPr>
        <w:t>e</w:t>
      </w:r>
      <w:r w:rsidR="0041619B" w:rsidRPr="006E7435">
        <w:rPr>
          <w:rFonts w:ascii="Times New Roman" w:hAnsi="Times New Roman" w:cs="Times New Roman"/>
        </w:rPr>
        <w:t xml:space="preserve"> of </w:t>
      </w:r>
      <w:proofErr w:type="gramStart"/>
      <w:r w:rsidR="0041619B" w:rsidRPr="006E7435">
        <w:rPr>
          <w:rFonts w:ascii="Times New Roman" w:hAnsi="Times New Roman" w:cs="Times New Roman"/>
        </w:rPr>
        <w:t xml:space="preserve">particular </w:t>
      </w:r>
      <w:r w:rsidR="009A6680" w:rsidRPr="006E7435">
        <w:rPr>
          <w:rFonts w:ascii="Times New Roman" w:hAnsi="Times New Roman" w:cs="Times New Roman"/>
        </w:rPr>
        <w:t>material</w:t>
      </w:r>
      <w:proofErr w:type="gramEnd"/>
      <w:r w:rsidR="0041619B" w:rsidRPr="006E7435">
        <w:rPr>
          <w:rFonts w:ascii="Times New Roman" w:hAnsi="Times New Roman" w:cs="Times New Roman"/>
        </w:rPr>
        <w:t xml:space="preserve"> and to question the admissibility of such </w:t>
      </w:r>
      <w:r w:rsidR="009A6680" w:rsidRPr="006E7435">
        <w:rPr>
          <w:rFonts w:ascii="Times New Roman" w:hAnsi="Times New Roman" w:cs="Times New Roman"/>
        </w:rPr>
        <w:t>material</w:t>
      </w:r>
      <w:r w:rsidR="0041619B" w:rsidRPr="006E7435">
        <w:rPr>
          <w:rFonts w:ascii="Times New Roman" w:hAnsi="Times New Roman" w:cs="Times New Roman"/>
        </w:rPr>
        <w:t xml:space="preserve">.  The party </w:t>
      </w:r>
      <w:r w:rsidR="00E00BAD" w:rsidRPr="006E7435">
        <w:rPr>
          <w:rFonts w:ascii="Times New Roman" w:hAnsi="Times New Roman" w:cs="Times New Roman"/>
        </w:rPr>
        <w:t>designating a document or information as proprietary</w:t>
      </w:r>
      <w:r w:rsidR="0041619B" w:rsidRPr="006E7435">
        <w:rPr>
          <w:rFonts w:ascii="Times New Roman" w:hAnsi="Times New Roman" w:cs="Times New Roman"/>
        </w:rPr>
        <w:t xml:space="preserve"> retains the burden of demonstrating that the designation is appropriate.  </w:t>
      </w:r>
      <w:r w:rsidR="00B017C3" w:rsidRPr="006E7435">
        <w:rPr>
          <w:rFonts w:ascii="Times New Roman" w:hAnsi="Times New Roman" w:cs="Times New Roman"/>
        </w:rPr>
        <w:t xml:space="preserve">This is an essential element of the protective order </w:t>
      </w:r>
      <w:r w:rsidR="00B53FA1" w:rsidRPr="006E7435">
        <w:rPr>
          <w:rFonts w:ascii="Times New Roman" w:hAnsi="Times New Roman" w:cs="Times New Roman"/>
        </w:rPr>
        <w:t xml:space="preserve">that </w:t>
      </w:r>
      <w:r w:rsidR="00B017C3" w:rsidRPr="006E7435">
        <w:rPr>
          <w:rFonts w:ascii="Times New Roman" w:hAnsi="Times New Roman" w:cs="Times New Roman"/>
        </w:rPr>
        <w:t>ensure</w:t>
      </w:r>
      <w:r w:rsidR="00B53FA1" w:rsidRPr="006E7435">
        <w:rPr>
          <w:rFonts w:ascii="Times New Roman" w:hAnsi="Times New Roman" w:cs="Times New Roman"/>
        </w:rPr>
        <w:t>s</w:t>
      </w:r>
      <w:r w:rsidR="00B017C3" w:rsidRPr="006E7435">
        <w:rPr>
          <w:rFonts w:ascii="Times New Roman" w:hAnsi="Times New Roman" w:cs="Times New Roman"/>
        </w:rPr>
        <w:t xml:space="preserve"> that the appropriate protections are being provided </w:t>
      </w:r>
      <w:r w:rsidR="00356B22" w:rsidRPr="006E7435">
        <w:rPr>
          <w:rFonts w:ascii="Times New Roman" w:hAnsi="Times New Roman" w:cs="Times New Roman"/>
        </w:rPr>
        <w:t>while still maintaining the necessary public access to the Commission’s records</w:t>
      </w:r>
      <w:r w:rsidR="00892E8E" w:rsidRPr="006E7435">
        <w:rPr>
          <w:rFonts w:ascii="Times New Roman" w:hAnsi="Times New Roman" w:cs="Times New Roman"/>
        </w:rPr>
        <w:t>.</w:t>
      </w:r>
      <w:r w:rsidR="009770F5" w:rsidRPr="006E7435">
        <w:rPr>
          <w:rFonts w:ascii="Times New Roman" w:hAnsi="Times New Roman" w:cs="Times New Roman"/>
        </w:rPr>
        <w:t xml:space="preserve">  </w:t>
      </w:r>
      <w:r w:rsidR="004C3CAD">
        <w:rPr>
          <w:rFonts w:ascii="Times New Roman" w:hAnsi="Times New Roman" w:cs="Times New Roman"/>
        </w:rPr>
        <w:t>A</w:t>
      </w:r>
      <w:r w:rsidR="004C3CAD" w:rsidRPr="006E7435">
        <w:rPr>
          <w:rFonts w:ascii="Times New Roman" w:hAnsi="Times New Roman" w:cs="Times New Roman"/>
        </w:rPr>
        <w:t>s discussed above, no party expressed any objection to the proposed protective order.</w:t>
      </w:r>
    </w:p>
    <w:p w14:paraId="534089FE" w14:textId="77777777" w:rsidR="003E196A" w:rsidRDefault="003E196A" w:rsidP="007D6D0C">
      <w:pPr>
        <w:pStyle w:val="ParaTab1"/>
        <w:tabs>
          <w:tab w:val="left" w:pos="2070"/>
        </w:tabs>
        <w:spacing w:line="360" w:lineRule="auto"/>
        <w:rPr>
          <w:rFonts w:ascii="Times New Roman" w:hAnsi="Times New Roman" w:cs="Times New Roman"/>
        </w:rPr>
      </w:pPr>
    </w:p>
    <w:p w14:paraId="7FCEA98C" w14:textId="47C6A66D" w:rsidR="003E196A" w:rsidRPr="00D46682" w:rsidRDefault="003E196A" w:rsidP="003E196A">
      <w:pPr>
        <w:pStyle w:val="ParaTab1"/>
        <w:tabs>
          <w:tab w:val="left" w:pos="2070"/>
        </w:tabs>
        <w:spacing w:line="360" w:lineRule="auto"/>
        <w:rPr>
          <w:rFonts w:ascii="Times New Roman" w:hAnsi="Times New Roman" w:cs="Times New Roman"/>
          <w:strike/>
        </w:rPr>
      </w:pPr>
      <w:r>
        <w:rPr>
          <w:rFonts w:ascii="Times New Roman" w:hAnsi="Times New Roman" w:cs="Times New Roman"/>
        </w:rPr>
        <w:t>Furthermore, however, the proposed protective order</w:t>
      </w:r>
      <w:r w:rsidR="00360AFA">
        <w:rPr>
          <w:rFonts w:ascii="Times New Roman" w:hAnsi="Times New Roman" w:cs="Times New Roman"/>
        </w:rPr>
        <w:t xml:space="preserve"> as amended </w:t>
      </w:r>
      <w:r>
        <w:rPr>
          <w:rFonts w:ascii="Times New Roman" w:hAnsi="Times New Roman" w:cs="Times New Roman"/>
        </w:rPr>
        <w:t xml:space="preserve">addresses issues raised by the presiding officers that were present in the first motion for a proposed protective order.  </w:t>
      </w:r>
      <w:r w:rsidR="00517475">
        <w:rPr>
          <w:rFonts w:ascii="Times New Roman" w:hAnsi="Times New Roman" w:cs="Times New Roman"/>
        </w:rPr>
        <w:t xml:space="preserve">In particular, the </w:t>
      </w:r>
      <w:r w:rsidR="0084478A">
        <w:rPr>
          <w:rFonts w:ascii="Times New Roman" w:hAnsi="Times New Roman" w:cs="Times New Roman"/>
        </w:rPr>
        <w:t xml:space="preserve">proposed protective </w:t>
      </w:r>
      <w:r w:rsidR="006B5D40">
        <w:rPr>
          <w:rFonts w:ascii="Times New Roman" w:hAnsi="Times New Roman" w:cs="Times New Roman"/>
        </w:rPr>
        <w:t xml:space="preserve">order, as amended, </w:t>
      </w:r>
      <w:r w:rsidR="0084478A">
        <w:rPr>
          <w:rFonts w:ascii="Times New Roman" w:hAnsi="Times New Roman" w:cs="Times New Roman"/>
        </w:rPr>
        <w:t xml:space="preserve">reduces the levels of treatment from four to three </w:t>
      </w:r>
      <w:r w:rsidR="00F849B1">
        <w:rPr>
          <w:rFonts w:ascii="Times New Roman" w:hAnsi="Times New Roman" w:cs="Times New Roman"/>
        </w:rPr>
        <w:t xml:space="preserve">in the original proposed protective order </w:t>
      </w:r>
      <w:r w:rsidR="0084478A">
        <w:rPr>
          <w:rFonts w:ascii="Times New Roman" w:hAnsi="Times New Roman" w:cs="Times New Roman"/>
        </w:rPr>
        <w:t xml:space="preserve">which is more consistent with </w:t>
      </w:r>
      <w:r w:rsidR="006B5D40">
        <w:rPr>
          <w:rFonts w:ascii="Times New Roman" w:hAnsi="Times New Roman" w:cs="Times New Roman"/>
        </w:rPr>
        <w:t xml:space="preserve">governing statutes and regulations.  The </w:t>
      </w:r>
      <w:r w:rsidR="001A6F94">
        <w:rPr>
          <w:rFonts w:ascii="Times New Roman" w:hAnsi="Times New Roman" w:cs="Times New Roman"/>
        </w:rPr>
        <w:t xml:space="preserve">proposed protective order, as amended, also removes </w:t>
      </w:r>
      <w:r w:rsidR="00213A7A">
        <w:rPr>
          <w:rFonts w:ascii="Times New Roman" w:hAnsi="Times New Roman" w:cs="Times New Roman"/>
        </w:rPr>
        <w:t xml:space="preserve">some party specific treatment that is not normally found in the standard protective order </w:t>
      </w:r>
      <w:r w:rsidR="00360AFA">
        <w:rPr>
          <w:rFonts w:ascii="Times New Roman" w:hAnsi="Times New Roman" w:cs="Times New Roman"/>
        </w:rPr>
        <w:t xml:space="preserve">used </w:t>
      </w:r>
      <w:r w:rsidR="00213A7A">
        <w:rPr>
          <w:rFonts w:ascii="Times New Roman" w:hAnsi="Times New Roman" w:cs="Times New Roman"/>
        </w:rPr>
        <w:t xml:space="preserve">in Commission proceedings.  The parties </w:t>
      </w:r>
      <w:r w:rsidR="00360AFA">
        <w:rPr>
          <w:rFonts w:ascii="Times New Roman" w:hAnsi="Times New Roman" w:cs="Times New Roman"/>
        </w:rPr>
        <w:t xml:space="preserve">are </w:t>
      </w:r>
      <w:r w:rsidR="00213A7A">
        <w:rPr>
          <w:rFonts w:ascii="Times New Roman" w:hAnsi="Times New Roman" w:cs="Times New Roman"/>
        </w:rPr>
        <w:t xml:space="preserve">commended for their </w:t>
      </w:r>
      <w:r w:rsidR="008F48DC">
        <w:rPr>
          <w:rFonts w:ascii="Times New Roman" w:hAnsi="Times New Roman" w:cs="Times New Roman"/>
        </w:rPr>
        <w:t xml:space="preserve">treatment of information claimed to be confidential security information under the CSI Act, as the CSI Act requires </w:t>
      </w:r>
      <w:r w:rsidR="009C3535">
        <w:rPr>
          <w:rFonts w:ascii="Times New Roman" w:hAnsi="Times New Roman" w:cs="Times New Roman"/>
        </w:rPr>
        <w:t>specific protocols and significant protection for such information which all parties and the Commission must adhere to.</w:t>
      </w:r>
    </w:p>
    <w:p w14:paraId="51B98488" w14:textId="551E26B4" w:rsidR="005A15A0" w:rsidRPr="006A5578" w:rsidRDefault="005A15A0" w:rsidP="00B53FA1">
      <w:pPr>
        <w:tabs>
          <w:tab w:val="left" w:pos="-720"/>
          <w:tab w:val="left" w:pos="2070"/>
        </w:tabs>
        <w:suppressAutoHyphens/>
        <w:spacing w:line="360" w:lineRule="auto"/>
        <w:rPr>
          <w:rFonts w:ascii="Times New Roman" w:hAnsi="Times New Roman" w:cs="Times New Roman"/>
        </w:rPr>
      </w:pPr>
    </w:p>
    <w:p w14:paraId="6511E05D" w14:textId="77777777" w:rsidR="006A5578" w:rsidRPr="006A5578" w:rsidRDefault="00950AF7" w:rsidP="00950AF7">
      <w:pPr>
        <w:pStyle w:val="ParaTab1"/>
        <w:tabs>
          <w:tab w:val="left" w:pos="2070"/>
        </w:tabs>
        <w:spacing w:line="360" w:lineRule="auto"/>
        <w:rPr>
          <w:rFonts w:ascii="Times New Roman" w:hAnsi="Times New Roman" w:cs="Times New Roman"/>
        </w:rPr>
      </w:pPr>
      <w:r w:rsidRPr="006A5578">
        <w:rPr>
          <w:rFonts w:ascii="Times New Roman" w:hAnsi="Times New Roman" w:cs="Times New Roman"/>
        </w:rPr>
        <w:t xml:space="preserve">As a result, the </w:t>
      </w:r>
      <w:r w:rsidR="00925CBE" w:rsidRPr="006A5578">
        <w:rPr>
          <w:rFonts w:ascii="Times New Roman" w:hAnsi="Times New Roman" w:cs="Times New Roman"/>
        </w:rPr>
        <w:t xml:space="preserve">protective order </w:t>
      </w:r>
      <w:r w:rsidR="006C5C46" w:rsidRPr="006A5578">
        <w:rPr>
          <w:rFonts w:ascii="Times New Roman" w:hAnsi="Times New Roman" w:cs="Times New Roman"/>
        </w:rPr>
        <w:t xml:space="preserve">proposed by </w:t>
      </w:r>
      <w:r w:rsidR="00BF65FB" w:rsidRPr="006A5578">
        <w:rPr>
          <w:rFonts w:ascii="Times New Roman" w:hAnsi="Times New Roman" w:cs="Times New Roman"/>
        </w:rPr>
        <w:t>UGI Utilities</w:t>
      </w:r>
      <w:r w:rsidR="006C5C46" w:rsidRPr="006A5578">
        <w:rPr>
          <w:rFonts w:ascii="Times New Roman" w:hAnsi="Times New Roman" w:cs="Times New Roman"/>
        </w:rPr>
        <w:t xml:space="preserve"> </w:t>
      </w:r>
      <w:r w:rsidR="00925CBE" w:rsidRPr="006A5578">
        <w:rPr>
          <w:rFonts w:ascii="Times New Roman" w:hAnsi="Times New Roman" w:cs="Times New Roman"/>
        </w:rPr>
        <w:t>will be adopted for this proceeding</w:t>
      </w:r>
      <w:r w:rsidRPr="006A5578">
        <w:rPr>
          <w:rFonts w:ascii="Times New Roman" w:hAnsi="Times New Roman" w:cs="Times New Roman"/>
        </w:rPr>
        <w:t xml:space="preserve">.  </w:t>
      </w:r>
      <w:r w:rsidR="00B05A75" w:rsidRPr="006A5578">
        <w:rPr>
          <w:rFonts w:ascii="Times New Roman" w:hAnsi="Times New Roman" w:cs="Times New Roman"/>
        </w:rPr>
        <w:t xml:space="preserve">The proposed protective order is consistent with the Commission’s regulations regarding protective orders. </w:t>
      </w:r>
      <w:r w:rsidR="005A15A0" w:rsidRPr="006A5578">
        <w:rPr>
          <w:rFonts w:ascii="Times New Roman" w:hAnsi="Times New Roman" w:cs="Times New Roman"/>
        </w:rPr>
        <w:t xml:space="preserve"> </w:t>
      </w:r>
      <w:r w:rsidR="00F20F6A" w:rsidRPr="006A5578">
        <w:rPr>
          <w:rFonts w:ascii="Times New Roman" w:hAnsi="Times New Roman" w:cs="Times New Roman"/>
        </w:rPr>
        <w:t>T</w:t>
      </w:r>
      <w:r w:rsidR="005F61B4" w:rsidRPr="006A5578">
        <w:rPr>
          <w:rFonts w:ascii="Times New Roman" w:hAnsi="Times New Roman" w:cs="Times New Roman"/>
        </w:rPr>
        <w:t xml:space="preserve">his proceeding involves information that warrants </w:t>
      </w:r>
      <w:proofErr w:type="gramStart"/>
      <w:r w:rsidR="005F61B4" w:rsidRPr="006A5578">
        <w:rPr>
          <w:rFonts w:ascii="Times New Roman" w:hAnsi="Times New Roman" w:cs="Times New Roman"/>
        </w:rPr>
        <w:t>protection</w:t>
      </w:r>
      <w:proofErr w:type="gramEnd"/>
      <w:r w:rsidR="00F20F6A" w:rsidRPr="006A5578">
        <w:rPr>
          <w:rFonts w:ascii="Times New Roman" w:hAnsi="Times New Roman" w:cs="Times New Roman"/>
        </w:rPr>
        <w:t xml:space="preserve"> and t</w:t>
      </w:r>
      <w:r w:rsidR="005F61B4" w:rsidRPr="006A5578">
        <w:rPr>
          <w:rFonts w:ascii="Times New Roman" w:hAnsi="Times New Roman" w:cs="Times New Roman"/>
        </w:rPr>
        <w:t xml:space="preserve">he proposed protective order provides the least restrictive means of limitation which will provide the necessary protection from disclosure. </w:t>
      </w:r>
      <w:r w:rsidR="00B05A75" w:rsidRPr="006A5578">
        <w:rPr>
          <w:rFonts w:ascii="Times New Roman" w:hAnsi="Times New Roman" w:cs="Times New Roman"/>
        </w:rPr>
        <w:t xml:space="preserve"> </w:t>
      </w:r>
    </w:p>
    <w:p w14:paraId="209F316E" w14:textId="77777777" w:rsidR="006A5578" w:rsidRPr="006A5578" w:rsidRDefault="006A5578" w:rsidP="00950AF7">
      <w:pPr>
        <w:pStyle w:val="ParaTab1"/>
        <w:tabs>
          <w:tab w:val="left" w:pos="2070"/>
        </w:tabs>
        <w:spacing w:line="360" w:lineRule="auto"/>
        <w:rPr>
          <w:rFonts w:ascii="Times New Roman" w:hAnsi="Times New Roman" w:cs="Times New Roman"/>
        </w:rPr>
      </w:pPr>
    </w:p>
    <w:p w14:paraId="6C7B0475" w14:textId="494D4C39" w:rsidR="00950AF7" w:rsidRPr="006A5578" w:rsidRDefault="00950AF7" w:rsidP="00950AF7">
      <w:pPr>
        <w:pStyle w:val="ParaTab1"/>
        <w:tabs>
          <w:tab w:val="left" w:pos="2070"/>
        </w:tabs>
        <w:spacing w:line="360" w:lineRule="auto"/>
        <w:rPr>
          <w:rFonts w:ascii="Times New Roman" w:hAnsi="Times New Roman" w:cs="Times New Roman"/>
        </w:rPr>
      </w:pPr>
      <w:r w:rsidRPr="006A5578">
        <w:rPr>
          <w:rFonts w:ascii="Times New Roman" w:hAnsi="Times New Roman" w:cs="Times New Roman"/>
        </w:rPr>
        <w:lastRenderedPageBreak/>
        <w:t>The parties are advised, however, to minimize the amount of information alleged to be proprietary that is admitted into the record to increase the likelihood that the ultimate decision of the Commission in this matter provides the greatest degree of public access, consistent with the Commission’s regulations.</w:t>
      </w:r>
      <w:r w:rsidR="000D10C8" w:rsidRPr="006A5578">
        <w:rPr>
          <w:rFonts w:ascii="Times New Roman" w:hAnsi="Times New Roman" w:cs="Times New Roman"/>
        </w:rPr>
        <w:t xml:space="preserve">  This is especially true </w:t>
      </w:r>
      <w:proofErr w:type="gramStart"/>
      <w:r w:rsidR="000D10C8" w:rsidRPr="006A5578">
        <w:rPr>
          <w:rFonts w:ascii="Times New Roman" w:hAnsi="Times New Roman" w:cs="Times New Roman"/>
        </w:rPr>
        <w:t>with regard to</w:t>
      </w:r>
      <w:proofErr w:type="gramEnd"/>
      <w:r w:rsidR="000D10C8" w:rsidRPr="006A5578">
        <w:rPr>
          <w:rFonts w:ascii="Times New Roman" w:hAnsi="Times New Roman" w:cs="Times New Roman"/>
        </w:rPr>
        <w:t xml:space="preserve"> confidential security information</w:t>
      </w:r>
      <w:r w:rsidR="005B1296" w:rsidRPr="006A5578">
        <w:rPr>
          <w:rFonts w:ascii="Times New Roman" w:hAnsi="Times New Roman" w:cs="Times New Roman"/>
        </w:rPr>
        <w:t xml:space="preserve"> </w:t>
      </w:r>
      <w:r w:rsidR="005B1296" w:rsidRPr="006A5578">
        <w:t xml:space="preserve">which is governed by the </w:t>
      </w:r>
      <w:r w:rsidR="00445332">
        <w:t xml:space="preserve">CSI Act </w:t>
      </w:r>
      <w:r w:rsidR="005B1296" w:rsidRPr="006A5578">
        <w:t>and provide additional layers of protection for such materials.</w:t>
      </w:r>
    </w:p>
    <w:p w14:paraId="3C104C57" w14:textId="77777777" w:rsidR="00950AF7" w:rsidRPr="00D019B1" w:rsidRDefault="00950AF7" w:rsidP="00950AF7">
      <w:pPr>
        <w:spacing w:line="360" w:lineRule="auto"/>
        <w:rPr>
          <w:rFonts w:ascii="Times New Roman" w:hAnsi="Times New Roman" w:cs="Times New Roman"/>
        </w:rPr>
      </w:pPr>
    </w:p>
    <w:p w14:paraId="584D88BC" w14:textId="77777777" w:rsidR="00950AF7" w:rsidRPr="00D019B1" w:rsidRDefault="00950AF7" w:rsidP="00A23B18">
      <w:pPr>
        <w:spacing w:line="360" w:lineRule="auto"/>
        <w:jc w:val="center"/>
        <w:rPr>
          <w:rFonts w:ascii="Times New Roman" w:hAnsi="Times New Roman" w:cs="Times New Roman"/>
          <w:u w:val="single"/>
        </w:rPr>
      </w:pPr>
      <w:r w:rsidRPr="00D019B1">
        <w:rPr>
          <w:rFonts w:ascii="Times New Roman" w:hAnsi="Times New Roman" w:cs="Times New Roman"/>
          <w:u w:val="single"/>
        </w:rPr>
        <w:t>ORDER</w:t>
      </w:r>
    </w:p>
    <w:p w14:paraId="31837A0D" w14:textId="7EF77760" w:rsidR="00950AF7" w:rsidRDefault="00950AF7" w:rsidP="00A23B18">
      <w:pPr>
        <w:spacing w:line="360" w:lineRule="auto"/>
        <w:ind w:firstLine="1440"/>
        <w:rPr>
          <w:rFonts w:ascii="Times New Roman" w:hAnsi="Times New Roman" w:cs="Times New Roman"/>
        </w:rPr>
      </w:pPr>
    </w:p>
    <w:p w14:paraId="76AB9C5A" w14:textId="77777777" w:rsidR="002257E9" w:rsidRPr="00D019B1" w:rsidRDefault="002257E9" w:rsidP="00A23B18">
      <w:pPr>
        <w:spacing w:line="360" w:lineRule="auto"/>
        <w:ind w:firstLine="1440"/>
        <w:rPr>
          <w:rFonts w:ascii="Times New Roman" w:hAnsi="Times New Roman" w:cs="Times New Roman"/>
        </w:rPr>
      </w:pPr>
    </w:p>
    <w:p w14:paraId="1BEE11D4" w14:textId="77777777" w:rsidR="00950AF7" w:rsidRPr="00D019B1" w:rsidRDefault="00950AF7" w:rsidP="00A23B18">
      <w:pPr>
        <w:spacing w:line="360" w:lineRule="auto"/>
        <w:ind w:firstLine="1440"/>
        <w:rPr>
          <w:rFonts w:ascii="Times New Roman" w:hAnsi="Times New Roman" w:cs="Times New Roman"/>
          <w:bCs/>
        </w:rPr>
      </w:pPr>
      <w:r w:rsidRPr="00D019B1">
        <w:rPr>
          <w:rFonts w:ascii="Times New Roman" w:hAnsi="Times New Roman" w:cs="Times New Roman"/>
          <w:bCs/>
        </w:rPr>
        <w:t>THEREFORE,</w:t>
      </w:r>
    </w:p>
    <w:p w14:paraId="172EA1F9" w14:textId="77777777" w:rsidR="00950AF7" w:rsidRPr="00D019B1" w:rsidRDefault="00950AF7" w:rsidP="00A23B18">
      <w:pPr>
        <w:spacing w:line="360" w:lineRule="auto"/>
        <w:ind w:firstLine="1440"/>
        <w:rPr>
          <w:rFonts w:ascii="Times New Roman" w:hAnsi="Times New Roman" w:cs="Times New Roman"/>
        </w:rPr>
      </w:pPr>
    </w:p>
    <w:p w14:paraId="6DB63A03" w14:textId="26D20C9D" w:rsidR="003B1C3D" w:rsidRPr="00D019B1" w:rsidRDefault="00950AF7" w:rsidP="00C86A0C">
      <w:pPr>
        <w:autoSpaceDE/>
        <w:autoSpaceDN/>
        <w:spacing w:line="360" w:lineRule="auto"/>
        <w:ind w:firstLine="1440"/>
        <w:rPr>
          <w:rFonts w:ascii="Times New Roman" w:hAnsi="Times New Roman" w:cs="Times New Roman"/>
        </w:rPr>
      </w:pPr>
      <w:r w:rsidRPr="00D019B1">
        <w:rPr>
          <w:rFonts w:ascii="Times New Roman" w:hAnsi="Times New Roman" w:cs="Times New Roman"/>
        </w:rPr>
        <w:t>IT IS ORDERED</w:t>
      </w:r>
      <w:r w:rsidR="0005305E">
        <w:rPr>
          <w:rFonts w:ascii="Times New Roman" w:hAnsi="Times New Roman" w:cs="Times New Roman"/>
        </w:rPr>
        <w:t xml:space="preserve"> THAT</w:t>
      </w:r>
      <w:r w:rsidRPr="00D019B1">
        <w:rPr>
          <w:rFonts w:ascii="Times New Roman" w:hAnsi="Times New Roman" w:cs="Times New Roman"/>
        </w:rPr>
        <w:t>:</w:t>
      </w:r>
    </w:p>
    <w:p w14:paraId="28A1752B" w14:textId="77777777" w:rsidR="00C86A0C" w:rsidRPr="0061357E" w:rsidRDefault="00C86A0C" w:rsidP="00C86A0C">
      <w:pPr>
        <w:pStyle w:val="BodyText2"/>
        <w:spacing w:after="0" w:line="360" w:lineRule="auto"/>
        <w:rPr>
          <w:b/>
          <w:color w:val="000000"/>
        </w:rPr>
      </w:pPr>
    </w:p>
    <w:p w14:paraId="5518A918" w14:textId="0B17F2E1" w:rsidR="00C86A0C" w:rsidRDefault="00C86A0C" w:rsidP="00C86A0C">
      <w:pPr>
        <w:pStyle w:val="ListNumber"/>
        <w:numPr>
          <w:ilvl w:val="0"/>
          <w:numId w:val="19"/>
        </w:numPr>
        <w:tabs>
          <w:tab w:val="clear" w:pos="1440"/>
          <w:tab w:val="num" w:pos="0"/>
        </w:tabs>
        <w:spacing w:after="0" w:line="360" w:lineRule="auto"/>
        <w:ind w:left="0" w:firstLine="720"/>
        <w:jc w:val="left"/>
      </w:pPr>
      <w:r>
        <w:t>The Motion is hereby granted with respect to all materials and information identified in Paragraphs 2 – 3 below.</w:t>
      </w:r>
    </w:p>
    <w:p w14:paraId="30CD5FB5" w14:textId="77777777" w:rsidR="00C86A0C" w:rsidRDefault="00C86A0C" w:rsidP="00C86A0C">
      <w:pPr>
        <w:pStyle w:val="ListNumber"/>
        <w:numPr>
          <w:ilvl w:val="0"/>
          <w:numId w:val="0"/>
        </w:numPr>
        <w:spacing w:after="0" w:line="360" w:lineRule="auto"/>
        <w:ind w:left="720"/>
        <w:jc w:val="left"/>
      </w:pPr>
    </w:p>
    <w:p w14:paraId="3480F8C0" w14:textId="68970175" w:rsidR="00C86A0C" w:rsidRDefault="00C86A0C" w:rsidP="00C86A0C">
      <w:pPr>
        <w:pStyle w:val="ListNumber"/>
        <w:numPr>
          <w:ilvl w:val="0"/>
          <w:numId w:val="13"/>
        </w:numPr>
        <w:tabs>
          <w:tab w:val="clear" w:pos="1440"/>
          <w:tab w:val="num" w:pos="0"/>
        </w:tabs>
        <w:spacing w:after="0" w:line="360" w:lineRule="auto"/>
        <w:ind w:left="0" w:firstLine="720"/>
        <w:jc w:val="left"/>
      </w:pPr>
      <w:r w:rsidRPr="0083649C">
        <w:t xml:space="preserve">The information subject to this </w:t>
      </w:r>
      <w:r>
        <w:t>Protective Order</w:t>
      </w:r>
      <w:r w:rsidRPr="0083649C">
        <w:t xml:space="preserve"> is all correspondence, documents, data, information, studies, methodologies and other materials, furnished in this proceeding, which</w:t>
      </w:r>
      <w:r>
        <w:t xml:space="preserve"> are believed by the producing p</w:t>
      </w:r>
      <w:r w:rsidRPr="0083649C">
        <w:t xml:space="preserve">arty to be of a proprietary or confidential </w:t>
      </w:r>
      <w:proofErr w:type="gramStart"/>
      <w:r w:rsidRPr="0083649C">
        <w:t>nature</w:t>
      </w:r>
      <w:proofErr w:type="gramEnd"/>
      <w:r w:rsidRPr="0083649C">
        <w:t xml:space="preserve"> and which are so designated by being marked “CONFIDENTIAL</w:t>
      </w:r>
      <w:r>
        <w:t>,</w:t>
      </w:r>
      <w:r w:rsidRPr="0083649C">
        <w:t>”</w:t>
      </w:r>
      <w:r>
        <w:t xml:space="preserve"> </w:t>
      </w:r>
      <w:r w:rsidRPr="0083649C">
        <w:t>“HIGHLY CONFIDENTIAL PROTECTED MATERIAL”</w:t>
      </w:r>
      <w:r>
        <w:t>, or “CONFIDENTIAL SECURITY INFORMATION.”</w:t>
      </w:r>
      <w:r w:rsidRPr="0083649C">
        <w:t xml:space="preserve">  Such materials will be referred to below as “Proprietary Information.”  When a statement or exhibit is identified for the record, the portions thereof that constitute Proprietary Information shall be designated as such for the record.  </w:t>
      </w:r>
    </w:p>
    <w:p w14:paraId="041FD0E1" w14:textId="77777777" w:rsidR="00C86A0C" w:rsidRPr="0083649C" w:rsidRDefault="00C86A0C" w:rsidP="00C86A0C">
      <w:pPr>
        <w:pStyle w:val="ListNumber"/>
        <w:numPr>
          <w:ilvl w:val="0"/>
          <w:numId w:val="0"/>
        </w:numPr>
        <w:spacing w:after="0" w:line="360" w:lineRule="auto"/>
        <w:jc w:val="left"/>
      </w:pPr>
    </w:p>
    <w:p w14:paraId="7D76F720" w14:textId="539D0661" w:rsidR="00C86A0C" w:rsidRDefault="00C86A0C" w:rsidP="00C86A0C">
      <w:pPr>
        <w:pStyle w:val="ListNumber"/>
        <w:numPr>
          <w:ilvl w:val="0"/>
          <w:numId w:val="13"/>
        </w:numPr>
        <w:tabs>
          <w:tab w:val="clear" w:pos="1440"/>
          <w:tab w:val="num" w:pos="0"/>
        </w:tabs>
        <w:spacing w:after="0" w:line="360" w:lineRule="auto"/>
        <w:ind w:left="0" w:firstLine="720"/>
        <w:jc w:val="left"/>
      </w:pPr>
      <w:r w:rsidRPr="0083649C">
        <w:t>Th</w:t>
      </w:r>
      <w:r>
        <w:t>e parties</w:t>
      </w:r>
      <w:r w:rsidRPr="0083649C">
        <w:t xml:space="preserve"> may designate as “CONFIDENTIAL” those materials</w:t>
      </w:r>
      <w:r>
        <w:t xml:space="preserve">, </w:t>
      </w:r>
      <w:r w:rsidRPr="0083649C">
        <w:t xml:space="preserve">which customarily are </w:t>
      </w:r>
      <w:r w:rsidRPr="00870AC8">
        <w:t>treated</w:t>
      </w:r>
      <w:r w:rsidRPr="0083649C">
        <w:t xml:space="preserve"> by that </w:t>
      </w:r>
      <w:r>
        <w:t>p</w:t>
      </w:r>
      <w:r w:rsidRPr="0083649C">
        <w:t>arty as sensitive or proprietary, which are not available to the public, and which, if disclos</w:t>
      </w:r>
      <w:r>
        <w:t>ed freely, would subject that p</w:t>
      </w:r>
      <w:r w:rsidRPr="0083649C">
        <w:t>arty or its clients to risk of competitive disadvantage or other business injury</w:t>
      </w:r>
      <w:r>
        <w:t xml:space="preserve">.  The parties may designate as “HIGHLY CONFIDENTIAL PROTECTED MATERIAL” </w:t>
      </w:r>
      <w:r w:rsidRPr="00E0211E">
        <w:t xml:space="preserve">those materials that are of such a commercially </w:t>
      </w:r>
      <w:r w:rsidRPr="00E0211E">
        <w:lastRenderedPageBreak/>
        <w:t xml:space="preserve">sensitive nature among the parties or of such a private, personal nature that the producing party is able to justify a heightened level of confidential protection with respect to those materials.  The parties shall endeavor to limit their designation of information as </w:t>
      </w:r>
      <w:r>
        <w:t>“</w:t>
      </w:r>
      <w:r w:rsidRPr="00E0211E">
        <w:t>HIGHLY CONFIDENTIAL</w:t>
      </w:r>
      <w:r>
        <w:t xml:space="preserve"> PROTECTED MATERIAL</w:t>
      </w:r>
      <w:r w:rsidRPr="00E0211E">
        <w:t>.</w:t>
      </w:r>
      <w:r>
        <w:t>”</w:t>
      </w:r>
      <w:r w:rsidRPr="00E0211E">
        <w:t xml:space="preserve">  </w:t>
      </w:r>
      <w:r>
        <w:t>The parties may designate as “CONFIDENTIAL SECURITY INFORMATION”</w:t>
      </w:r>
      <w:r w:rsidRPr="00001B0A">
        <w:t xml:space="preserve"> </w:t>
      </w:r>
      <w:r>
        <w:t>those materials</w:t>
      </w:r>
      <w:r w:rsidRPr="00001B0A">
        <w:t>, as defined in Section 2 of Act 156 of 2006, P.L. 1425, No. 156, 35 P.S. § 2141.2 et seq. “The Public Utility Confidential Security Inform</w:t>
      </w:r>
      <w:r>
        <w:t>ation Disclosure Protection Act,</w:t>
      </w:r>
      <w:r w:rsidRPr="00001B0A">
        <w:t xml:space="preserve">” the disclosure of which creates a reasonable likelihood of endangering the physical security of public utility resources, infrastructure, </w:t>
      </w:r>
      <w:proofErr w:type="gramStart"/>
      <w:r w:rsidRPr="00001B0A">
        <w:t>facility</w:t>
      </w:r>
      <w:proofErr w:type="gramEnd"/>
      <w:r w:rsidRPr="00001B0A">
        <w:t xml:space="preserve"> or information storage system; and information regarding computer hardware, software and networks, including administrative and technical records, which, if disclosed, would be reasonably likely to jeopardize computer security.</w:t>
      </w:r>
      <w:r>
        <w:t xml:space="preserve"> </w:t>
      </w:r>
    </w:p>
    <w:p w14:paraId="4A0A8B62" w14:textId="77777777" w:rsidR="00C86A0C" w:rsidRPr="0083649C" w:rsidRDefault="00C86A0C" w:rsidP="00C86A0C">
      <w:pPr>
        <w:pStyle w:val="ListNumber"/>
        <w:numPr>
          <w:ilvl w:val="0"/>
          <w:numId w:val="0"/>
        </w:numPr>
        <w:spacing w:after="0" w:line="360" w:lineRule="auto"/>
        <w:jc w:val="left"/>
      </w:pPr>
    </w:p>
    <w:p w14:paraId="07B4FABF" w14:textId="77777777" w:rsidR="00C86A0C" w:rsidRDefault="00C86A0C" w:rsidP="00C86A0C">
      <w:pPr>
        <w:pStyle w:val="ListNumber"/>
        <w:numPr>
          <w:ilvl w:val="0"/>
          <w:numId w:val="13"/>
        </w:numPr>
        <w:tabs>
          <w:tab w:val="clear" w:pos="1440"/>
          <w:tab w:val="num" w:pos="0"/>
        </w:tabs>
        <w:spacing w:after="0" w:line="360" w:lineRule="auto"/>
        <w:ind w:left="0" w:firstLine="720"/>
        <w:jc w:val="left"/>
      </w:pPr>
      <w:r w:rsidRPr="0083649C">
        <w:t xml:space="preserve">Proprietary Information shall be made available to counsel for a </w:t>
      </w:r>
      <w:r>
        <w:t>party</w:t>
      </w:r>
      <w:r w:rsidRPr="0083649C">
        <w:t xml:space="preserve">, subject to the terms of this </w:t>
      </w:r>
      <w:r>
        <w:t>Protective Order</w:t>
      </w:r>
      <w:r w:rsidRPr="0083649C">
        <w:t xml:space="preserve">.  Such counsel shall use or disclose the Proprietary Information only for purposes of preparing or presenting evidence, cross examination, argument, or settlement in this proceeding.  To the extent required for participation in this proceeding, counsel for a </w:t>
      </w:r>
      <w:r>
        <w:t>p</w:t>
      </w:r>
      <w:r w:rsidRPr="0083649C">
        <w:t xml:space="preserve">arty may afford access to Proprietary Information subject to the conditions set forth in this </w:t>
      </w:r>
      <w:r>
        <w:t>Protective Order</w:t>
      </w:r>
      <w:r w:rsidRPr="0083649C">
        <w:t xml:space="preserve">.  </w:t>
      </w:r>
    </w:p>
    <w:p w14:paraId="4504380B" w14:textId="77777777" w:rsidR="00C86A0C" w:rsidRDefault="00C86A0C" w:rsidP="00C86A0C">
      <w:pPr>
        <w:pStyle w:val="ListParagraph"/>
      </w:pPr>
    </w:p>
    <w:p w14:paraId="35099EDE" w14:textId="70F87BDF" w:rsidR="00C86A0C" w:rsidRPr="0083649C" w:rsidRDefault="00C86A0C" w:rsidP="00C86A0C">
      <w:pPr>
        <w:pStyle w:val="ListNumber"/>
        <w:numPr>
          <w:ilvl w:val="0"/>
          <w:numId w:val="13"/>
        </w:numPr>
        <w:tabs>
          <w:tab w:val="clear" w:pos="1440"/>
          <w:tab w:val="num" w:pos="0"/>
        </w:tabs>
        <w:spacing w:after="0" w:line="360" w:lineRule="auto"/>
        <w:ind w:left="0" w:firstLine="720"/>
        <w:jc w:val="left"/>
      </w:pPr>
      <w:r w:rsidRPr="0083649C">
        <w:t xml:space="preserve">Information deemed as “CONFIDENTIAL” shall be made available to a “Reviewing Representative” who is a person </w:t>
      </w:r>
      <w:r>
        <w:t>that</w:t>
      </w:r>
      <w:r w:rsidRPr="0083649C">
        <w:t xml:space="preserve"> has signed a Non-Disclosure Certificate</w:t>
      </w:r>
      <w:r>
        <w:t xml:space="preserve"> attached as Appendix A</w:t>
      </w:r>
      <w:r w:rsidRPr="0083649C">
        <w:t xml:space="preserve"> and who is:</w:t>
      </w:r>
    </w:p>
    <w:p w14:paraId="4D208A68" w14:textId="77777777" w:rsidR="00C86A0C" w:rsidRPr="0083649C" w:rsidRDefault="00C86A0C" w:rsidP="00C86A0C">
      <w:pPr>
        <w:tabs>
          <w:tab w:val="left" w:pos="1440"/>
        </w:tabs>
        <w:spacing w:line="360" w:lineRule="auto"/>
        <w:ind w:left="2160" w:hanging="1440"/>
      </w:pPr>
      <w:r w:rsidRPr="0083649C">
        <w:tab/>
        <w:t>(</w:t>
      </w:r>
      <w:r>
        <w:t>a</w:t>
      </w:r>
      <w:r w:rsidRPr="0083649C">
        <w:t>)</w:t>
      </w:r>
      <w:r w:rsidRPr="0083649C">
        <w:tab/>
        <w:t xml:space="preserve">An attorney who has </w:t>
      </w:r>
      <w:r>
        <w:t>entered</w:t>
      </w:r>
      <w:r w:rsidRPr="0083649C">
        <w:t xml:space="preserve"> an appearance in this proceeding for a party</w:t>
      </w:r>
      <w:r>
        <w:t xml:space="preserve"> or</w:t>
      </w:r>
      <w:r w:rsidRPr="00F41035">
        <w:t xml:space="preserve"> a statutory advocate pursuant to 52 Pa. Code §</w:t>
      </w:r>
      <w:r>
        <w:t xml:space="preserve"> </w:t>
      </w:r>
      <w:r w:rsidRPr="00F41035">
        <w:t>1</w:t>
      </w:r>
      <w:r>
        <w:t xml:space="preserve">.8, if not an </w:t>
      </w:r>
      <w:proofErr w:type="gramStart"/>
      <w:r>
        <w:t>attorney</w:t>
      </w:r>
      <w:r w:rsidRPr="0083649C">
        <w:t>;</w:t>
      </w:r>
      <w:proofErr w:type="gramEnd"/>
    </w:p>
    <w:p w14:paraId="746A96DD" w14:textId="77777777" w:rsidR="00C86A0C" w:rsidRPr="0083649C" w:rsidRDefault="00C86A0C" w:rsidP="00C86A0C">
      <w:pPr>
        <w:spacing w:line="360" w:lineRule="auto"/>
        <w:ind w:firstLine="720"/>
      </w:pPr>
    </w:p>
    <w:p w14:paraId="382A8962" w14:textId="77777777" w:rsidR="00C86A0C" w:rsidRPr="0083649C" w:rsidRDefault="00C86A0C" w:rsidP="00C86A0C">
      <w:pPr>
        <w:tabs>
          <w:tab w:val="left" w:pos="1440"/>
          <w:tab w:val="left" w:pos="2160"/>
        </w:tabs>
        <w:spacing w:line="360" w:lineRule="auto"/>
        <w:ind w:left="2160" w:hanging="1440"/>
      </w:pPr>
      <w:r w:rsidRPr="0083649C">
        <w:tab/>
      </w:r>
      <w:r>
        <w:t>(b</w:t>
      </w:r>
      <w:r w:rsidRPr="0083649C">
        <w:t>)</w:t>
      </w:r>
      <w:r w:rsidRPr="0083649C">
        <w:tab/>
        <w:t xml:space="preserve">Attorneys, paralegals, and other employees associated for purposes of this case with an attorney described in </w:t>
      </w:r>
      <w:r>
        <w:t>subp</w:t>
      </w:r>
      <w:r w:rsidRPr="0083649C">
        <w:t xml:space="preserve">aragraph </w:t>
      </w:r>
      <w:proofErr w:type="gramStart"/>
      <w:r>
        <w:t>5(a)</w:t>
      </w:r>
      <w:r w:rsidRPr="0083649C">
        <w:t>;</w:t>
      </w:r>
      <w:proofErr w:type="gramEnd"/>
    </w:p>
    <w:p w14:paraId="52E53A0F" w14:textId="77777777" w:rsidR="00C86A0C" w:rsidRPr="0083649C" w:rsidRDefault="00C86A0C" w:rsidP="00C86A0C">
      <w:pPr>
        <w:spacing w:line="360" w:lineRule="auto"/>
        <w:ind w:firstLine="720"/>
      </w:pPr>
    </w:p>
    <w:p w14:paraId="3EF139E6" w14:textId="77777777" w:rsidR="00C86A0C" w:rsidRDefault="00C86A0C" w:rsidP="00C86A0C">
      <w:pPr>
        <w:tabs>
          <w:tab w:val="left" w:pos="1440"/>
          <w:tab w:val="left" w:pos="2160"/>
        </w:tabs>
        <w:spacing w:line="360" w:lineRule="auto"/>
        <w:ind w:left="2160" w:hanging="1440"/>
      </w:pPr>
      <w:r>
        <w:tab/>
        <w:t>(c</w:t>
      </w:r>
      <w:r w:rsidRPr="0083649C">
        <w:t>)</w:t>
      </w:r>
      <w:r w:rsidRPr="0083649C">
        <w:tab/>
        <w:t>An expert or an employee of an expert retained by a party for the purpose of advising, preparing for</w:t>
      </w:r>
      <w:r>
        <w:t>,</w:t>
      </w:r>
      <w:r w:rsidRPr="0083649C">
        <w:t xml:space="preserve"> or testifying in this proceeding; or</w:t>
      </w:r>
    </w:p>
    <w:p w14:paraId="47470E56" w14:textId="77777777" w:rsidR="00C86A0C" w:rsidRDefault="00C86A0C" w:rsidP="00C86A0C">
      <w:pPr>
        <w:tabs>
          <w:tab w:val="left" w:pos="1440"/>
          <w:tab w:val="left" w:pos="2160"/>
        </w:tabs>
        <w:spacing w:line="360" w:lineRule="auto"/>
        <w:ind w:left="2160" w:hanging="1440"/>
      </w:pPr>
    </w:p>
    <w:p w14:paraId="0BFDD4A9" w14:textId="77777777" w:rsidR="00C86A0C" w:rsidRPr="0083649C" w:rsidRDefault="00C86A0C" w:rsidP="00C86A0C">
      <w:pPr>
        <w:tabs>
          <w:tab w:val="left" w:pos="1440"/>
          <w:tab w:val="left" w:pos="2160"/>
        </w:tabs>
        <w:spacing w:line="360" w:lineRule="auto"/>
        <w:ind w:left="2160" w:hanging="1440"/>
      </w:pPr>
      <w:r>
        <w:lastRenderedPageBreak/>
        <w:tab/>
        <w:t>(d)</w:t>
      </w:r>
      <w:r>
        <w:tab/>
      </w:r>
      <w:r w:rsidRPr="0083649C">
        <w:t>Employees or other representatives of a party appearing in this proceeding with significant responsibility for this docket.</w:t>
      </w:r>
    </w:p>
    <w:p w14:paraId="23D3FB96" w14:textId="77777777" w:rsidR="00C86A0C" w:rsidRPr="0083649C" w:rsidRDefault="00C86A0C" w:rsidP="00C86A0C">
      <w:pPr>
        <w:tabs>
          <w:tab w:val="left" w:pos="1440"/>
          <w:tab w:val="left" w:pos="2160"/>
        </w:tabs>
        <w:spacing w:line="360" w:lineRule="auto"/>
        <w:ind w:firstLine="720"/>
      </w:pPr>
    </w:p>
    <w:p w14:paraId="16677912" w14:textId="77777777" w:rsidR="00C86A0C" w:rsidRDefault="00C86A0C" w:rsidP="00C86A0C">
      <w:pPr>
        <w:pStyle w:val="ListNumber"/>
        <w:numPr>
          <w:ilvl w:val="0"/>
          <w:numId w:val="13"/>
        </w:numPr>
        <w:tabs>
          <w:tab w:val="clear" w:pos="1440"/>
          <w:tab w:val="num" w:pos="0"/>
        </w:tabs>
        <w:spacing w:after="0" w:line="360" w:lineRule="auto"/>
        <w:ind w:left="0" w:firstLine="720"/>
        <w:jc w:val="left"/>
      </w:pPr>
      <w:r w:rsidRPr="002473C9">
        <w:t>Information deemed as “HIGHLY CONFIDENTIAL</w:t>
      </w:r>
      <w:r>
        <w:t xml:space="preserve"> PROTECTED MATERIAL</w:t>
      </w:r>
      <w:r w:rsidRPr="002473C9">
        <w:t xml:space="preserve">” may be provided to a “Reviewing Representative” who has signed a Non-Disclosure Certificate attached as Appendix </w:t>
      </w:r>
      <w:r>
        <w:t xml:space="preserve">A </w:t>
      </w:r>
      <w:r w:rsidRPr="002473C9">
        <w:t>and who is</w:t>
      </w:r>
      <w:r>
        <w:t>:</w:t>
      </w:r>
    </w:p>
    <w:p w14:paraId="1A9C5745" w14:textId="77777777" w:rsidR="00C86A0C" w:rsidRPr="0083649C" w:rsidRDefault="00C86A0C" w:rsidP="00C86A0C">
      <w:pPr>
        <w:pStyle w:val="ListParagraph"/>
        <w:numPr>
          <w:ilvl w:val="0"/>
          <w:numId w:val="20"/>
        </w:numPr>
        <w:autoSpaceDE/>
        <w:autoSpaceDN/>
        <w:spacing w:line="360" w:lineRule="auto"/>
        <w:ind w:left="2160" w:hanging="720"/>
        <w:contextualSpacing/>
      </w:pPr>
      <w:r w:rsidRPr="0083649C">
        <w:t xml:space="preserve">An attorney who has </w:t>
      </w:r>
      <w:r>
        <w:t>entered</w:t>
      </w:r>
      <w:r w:rsidRPr="0083649C">
        <w:t xml:space="preserve"> an appearance in this proceeding for a party</w:t>
      </w:r>
      <w:r>
        <w:t xml:space="preserve"> or</w:t>
      </w:r>
      <w:r w:rsidRPr="00F41035">
        <w:t xml:space="preserve"> a statutory advocate pursuant to 52 Pa. Code §</w:t>
      </w:r>
      <w:r>
        <w:t xml:space="preserve"> </w:t>
      </w:r>
      <w:r w:rsidRPr="00F41035">
        <w:t>1</w:t>
      </w:r>
      <w:r>
        <w:t xml:space="preserve">.8, if not an </w:t>
      </w:r>
      <w:proofErr w:type="gramStart"/>
      <w:r>
        <w:t>attorney</w:t>
      </w:r>
      <w:r w:rsidRPr="0083649C">
        <w:t>;</w:t>
      </w:r>
      <w:proofErr w:type="gramEnd"/>
    </w:p>
    <w:p w14:paraId="7ACCC097" w14:textId="77777777" w:rsidR="00C86A0C" w:rsidRPr="0083649C" w:rsidRDefault="00C86A0C" w:rsidP="00C86A0C">
      <w:pPr>
        <w:tabs>
          <w:tab w:val="left" w:pos="0"/>
          <w:tab w:val="left" w:pos="1440"/>
        </w:tabs>
        <w:spacing w:line="360" w:lineRule="auto"/>
        <w:ind w:firstLine="720"/>
      </w:pPr>
    </w:p>
    <w:p w14:paraId="1C05487C" w14:textId="77777777" w:rsidR="00C86A0C" w:rsidRPr="0083649C" w:rsidRDefault="00C86A0C" w:rsidP="00C86A0C">
      <w:pPr>
        <w:tabs>
          <w:tab w:val="left" w:pos="0"/>
          <w:tab w:val="left" w:pos="1440"/>
        </w:tabs>
        <w:spacing w:line="360" w:lineRule="auto"/>
        <w:ind w:left="2160" w:hanging="1440"/>
      </w:pPr>
      <w:r>
        <w:tab/>
        <w:t>(b</w:t>
      </w:r>
      <w:r w:rsidRPr="0083649C">
        <w:t>)</w:t>
      </w:r>
      <w:r w:rsidRPr="0083649C">
        <w:tab/>
        <w:t xml:space="preserve">An attorney, paralegal, or other employee associated for purposes of this case with an attorney described in </w:t>
      </w:r>
      <w:r>
        <w:t xml:space="preserve">subparagraph </w:t>
      </w:r>
      <w:proofErr w:type="gramStart"/>
      <w:r>
        <w:t>6</w:t>
      </w:r>
      <w:r w:rsidRPr="0083649C">
        <w:t>(</w:t>
      </w:r>
      <w:r>
        <w:t>a</w:t>
      </w:r>
      <w:r w:rsidRPr="0083649C">
        <w:t>);</w:t>
      </w:r>
      <w:proofErr w:type="gramEnd"/>
      <w:r w:rsidRPr="0083649C">
        <w:t xml:space="preserve"> </w:t>
      </w:r>
    </w:p>
    <w:p w14:paraId="11BA789E" w14:textId="77777777" w:rsidR="00C86A0C" w:rsidRPr="0083649C" w:rsidRDefault="00C86A0C" w:rsidP="00C86A0C">
      <w:pPr>
        <w:tabs>
          <w:tab w:val="left" w:pos="0"/>
          <w:tab w:val="left" w:pos="1440"/>
        </w:tabs>
        <w:spacing w:line="360" w:lineRule="auto"/>
        <w:ind w:firstLine="720"/>
      </w:pPr>
    </w:p>
    <w:p w14:paraId="39B20863" w14:textId="77777777" w:rsidR="00C86A0C" w:rsidRPr="0083649C" w:rsidRDefault="00C86A0C" w:rsidP="00C86A0C">
      <w:pPr>
        <w:tabs>
          <w:tab w:val="left" w:pos="0"/>
          <w:tab w:val="left" w:pos="1440"/>
        </w:tabs>
        <w:spacing w:line="360" w:lineRule="auto"/>
        <w:ind w:left="2160" w:hanging="1440"/>
      </w:pPr>
      <w:r>
        <w:tab/>
        <w:t>(c</w:t>
      </w:r>
      <w:r w:rsidRPr="0083649C">
        <w:t>)</w:t>
      </w:r>
      <w:r w:rsidRPr="0083649C">
        <w:tab/>
        <w:t>An outside expert or an employee of an outside expert retained by a party for the purposes of advising, preparing for</w:t>
      </w:r>
      <w:r>
        <w:t>,</w:t>
      </w:r>
      <w:r w:rsidRPr="0083649C">
        <w:t xml:space="preserve"> or testifying in this proceeding; or</w:t>
      </w:r>
    </w:p>
    <w:p w14:paraId="7DF88046" w14:textId="77777777" w:rsidR="00C86A0C" w:rsidRPr="0083649C" w:rsidRDefault="00C86A0C" w:rsidP="00C86A0C">
      <w:pPr>
        <w:tabs>
          <w:tab w:val="left" w:pos="0"/>
          <w:tab w:val="left" w:pos="1440"/>
        </w:tabs>
        <w:spacing w:line="360" w:lineRule="auto"/>
        <w:ind w:left="2160" w:hanging="1440"/>
      </w:pPr>
    </w:p>
    <w:p w14:paraId="415DF41E" w14:textId="77777777" w:rsidR="00C86A0C" w:rsidRPr="0083649C" w:rsidRDefault="00C86A0C" w:rsidP="00C86A0C">
      <w:pPr>
        <w:tabs>
          <w:tab w:val="left" w:pos="0"/>
          <w:tab w:val="left" w:pos="1440"/>
        </w:tabs>
        <w:spacing w:line="360" w:lineRule="auto"/>
        <w:ind w:left="2160" w:hanging="1440"/>
      </w:pPr>
      <w:r w:rsidRPr="0083649C">
        <w:tab/>
        <w:t>(</w:t>
      </w:r>
      <w:r>
        <w:t>d</w:t>
      </w:r>
      <w:r w:rsidRPr="0083649C">
        <w:t>)</w:t>
      </w:r>
      <w:r w:rsidRPr="0083649C">
        <w:tab/>
        <w:t xml:space="preserve">A person designated as a Reviewing Representative for purposes of </w:t>
      </w:r>
      <w:r w:rsidRPr="0083649C">
        <w:rPr>
          <w:caps/>
        </w:rPr>
        <w:t>Highly Confidential</w:t>
      </w:r>
      <w:r w:rsidRPr="00141317">
        <w:rPr>
          <w:caps/>
        </w:rPr>
        <w:t xml:space="preserve"> </w:t>
      </w:r>
      <w:r>
        <w:rPr>
          <w:caps/>
        </w:rPr>
        <w:t>PROTECTED MATERIAL</w:t>
      </w:r>
      <w:r>
        <w:t xml:space="preserve"> information</w:t>
      </w:r>
      <w:r w:rsidRPr="0083649C">
        <w:t>.</w:t>
      </w:r>
    </w:p>
    <w:p w14:paraId="4C6AF1F3" w14:textId="77777777" w:rsidR="00C86A0C" w:rsidRDefault="00C86A0C" w:rsidP="00C86A0C">
      <w:pPr>
        <w:tabs>
          <w:tab w:val="left" w:pos="0"/>
          <w:tab w:val="left" w:pos="1440"/>
        </w:tabs>
        <w:spacing w:line="360" w:lineRule="auto"/>
        <w:ind w:left="2160" w:hanging="1440"/>
      </w:pPr>
    </w:p>
    <w:p w14:paraId="3DD0C2F5" w14:textId="63858BF8" w:rsidR="00C86A0C" w:rsidRDefault="00C86A0C" w:rsidP="00C86A0C">
      <w:pPr>
        <w:pStyle w:val="ListNumber"/>
        <w:numPr>
          <w:ilvl w:val="0"/>
          <w:numId w:val="0"/>
        </w:numPr>
        <w:spacing w:after="0" w:line="360" w:lineRule="auto"/>
        <w:ind w:firstLine="720"/>
        <w:jc w:val="left"/>
      </w:pPr>
      <w:r w:rsidRPr="0083649C">
        <w:t>Provided, further, that in accordance with the provisions of Sections 5.362 and 5.365(e) of the Commission’s Rules of Practice and Procedure, 52 Pa. Code §§ 5.362, 5.365(e), any party may, by subsequent objection or motion, seek further protection with respect to HIGHLY CONFIDENTIAL</w:t>
      </w:r>
      <w:r>
        <w:t xml:space="preserve"> PROTECTED MATERIAL documentation</w:t>
      </w:r>
      <w:r w:rsidRPr="0083649C">
        <w:t xml:space="preserve">, including, but not limited to, total prohibition of disclosure or limitation of disclosure only to </w:t>
      </w:r>
      <w:proofErr w:type="gramStart"/>
      <w:r w:rsidRPr="0083649C">
        <w:t>particular parties</w:t>
      </w:r>
      <w:proofErr w:type="gramEnd"/>
      <w:r w:rsidRPr="0083649C">
        <w:t>.</w:t>
      </w:r>
    </w:p>
    <w:p w14:paraId="1557A122" w14:textId="77777777" w:rsidR="0040232B" w:rsidRPr="0083649C" w:rsidRDefault="0040232B" w:rsidP="00C86A0C">
      <w:pPr>
        <w:pStyle w:val="ListNumber"/>
        <w:numPr>
          <w:ilvl w:val="0"/>
          <w:numId w:val="0"/>
        </w:numPr>
        <w:spacing w:after="0" w:line="360" w:lineRule="auto"/>
        <w:ind w:firstLine="720"/>
        <w:jc w:val="left"/>
      </w:pPr>
    </w:p>
    <w:p w14:paraId="0CD3F604" w14:textId="77777777" w:rsidR="00C86A0C" w:rsidRDefault="00C86A0C" w:rsidP="00C86A0C">
      <w:pPr>
        <w:pStyle w:val="ListNumber"/>
        <w:numPr>
          <w:ilvl w:val="0"/>
          <w:numId w:val="13"/>
        </w:numPr>
        <w:tabs>
          <w:tab w:val="clear" w:pos="1440"/>
          <w:tab w:val="num" w:pos="0"/>
        </w:tabs>
        <w:spacing w:after="0" w:line="360" w:lineRule="auto"/>
        <w:ind w:left="0" w:firstLine="720"/>
        <w:jc w:val="left"/>
      </w:pPr>
      <w:r w:rsidRPr="00001B0A">
        <w:t>Information deemed as “</w:t>
      </w:r>
      <w:r>
        <w:t>CONFIDENTIAL SECURITY INFORMATION</w:t>
      </w:r>
      <w:r w:rsidRPr="00001B0A">
        <w:t xml:space="preserve">” </w:t>
      </w:r>
      <w:r w:rsidRPr="0083649C">
        <w:t xml:space="preserve">may be provided to a “Reviewing Representative” who has signed a Non-Disclosure Certificate </w:t>
      </w:r>
      <w:r>
        <w:t xml:space="preserve">attached as Appendix A </w:t>
      </w:r>
      <w:r w:rsidRPr="0083649C">
        <w:t>and who is:</w:t>
      </w:r>
    </w:p>
    <w:p w14:paraId="3A91B618" w14:textId="77777777" w:rsidR="00C86A0C" w:rsidRDefault="00C86A0C" w:rsidP="00C86A0C">
      <w:pPr>
        <w:spacing w:line="360" w:lineRule="auto"/>
        <w:ind w:left="2160" w:hanging="720"/>
      </w:pPr>
      <w:r w:rsidRPr="0083649C">
        <w:t>(</w:t>
      </w:r>
      <w:r>
        <w:t>a</w:t>
      </w:r>
      <w:r w:rsidRPr="0083649C">
        <w:t>)</w:t>
      </w:r>
      <w:r w:rsidRPr="0083649C">
        <w:tab/>
        <w:t xml:space="preserve">An attorney who has </w:t>
      </w:r>
      <w:r>
        <w:t>entered</w:t>
      </w:r>
      <w:r w:rsidRPr="0083649C">
        <w:t xml:space="preserve"> an appearance in this proceeding for a</w:t>
      </w:r>
      <w:r w:rsidRPr="00F41035">
        <w:t xml:space="preserve"> statutory advocate pursuant to 52 Pa. Code §</w:t>
      </w:r>
      <w:r>
        <w:t xml:space="preserve"> </w:t>
      </w:r>
      <w:r w:rsidRPr="00F41035">
        <w:t>1</w:t>
      </w:r>
      <w:r>
        <w:t xml:space="preserve">.8, or a statutory advocate if not an </w:t>
      </w:r>
      <w:proofErr w:type="gramStart"/>
      <w:r>
        <w:t>attorney</w:t>
      </w:r>
      <w:r w:rsidRPr="0083649C">
        <w:t>;</w:t>
      </w:r>
      <w:proofErr w:type="gramEnd"/>
    </w:p>
    <w:p w14:paraId="39F31973" w14:textId="77777777" w:rsidR="00C86A0C" w:rsidRDefault="00C86A0C" w:rsidP="00C86A0C">
      <w:pPr>
        <w:spacing w:line="360" w:lineRule="auto"/>
        <w:ind w:left="2160" w:hanging="720"/>
      </w:pPr>
      <w:r>
        <w:lastRenderedPageBreak/>
        <w:t>(b</w:t>
      </w:r>
      <w:r w:rsidRPr="0083649C">
        <w:t>)</w:t>
      </w:r>
      <w:r w:rsidRPr="0083649C">
        <w:tab/>
        <w:t xml:space="preserve">An attorney, paralegal, or other employee associated for purposes of this case with an attorney described in </w:t>
      </w:r>
      <w:r>
        <w:t>subparagraph 7</w:t>
      </w:r>
      <w:r w:rsidRPr="0083649C">
        <w:t>(</w:t>
      </w:r>
      <w:r>
        <w:t>a</w:t>
      </w:r>
      <w:r w:rsidRPr="0083649C">
        <w:t>);</w:t>
      </w:r>
      <w:r>
        <w:t xml:space="preserve"> or</w:t>
      </w:r>
    </w:p>
    <w:p w14:paraId="3E243077" w14:textId="77777777" w:rsidR="00C86A0C" w:rsidRPr="0083649C" w:rsidRDefault="00C86A0C" w:rsidP="00C86A0C">
      <w:pPr>
        <w:spacing w:line="360" w:lineRule="auto"/>
        <w:ind w:left="2160" w:hanging="720"/>
      </w:pPr>
    </w:p>
    <w:p w14:paraId="0D640DFD" w14:textId="77777777" w:rsidR="00C86A0C" w:rsidRDefault="00C86A0C" w:rsidP="00C86A0C">
      <w:pPr>
        <w:spacing w:line="360" w:lineRule="auto"/>
        <w:ind w:left="2160" w:hanging="720"/>
      </w:pPr>
      <w:r>
        <w:t>(c</w:t>
      </w:r>
      <w:r w:rsidRPr="0083649C">
        <w:t>)</w:t>
      </w:r>
      <w:r w:rsidRPr="0083649C">
        <w:tab/>
        <w:t xml:space="preserve">An outside expert or an employee of an outside expert retained by a </w:t>
      </w:r>
      <w:r>
        <w:t>statutory advocate</w:t>
      </w:r>
      <w:r w:rsidRPr="0083649C">
        <w:t xml:space="preserve"> for the purposes of advising, preparing for</w:t>
      </w:r>
      <w:r>
        <w:t>,</w:t>
      </w:r>
      <w:r w:rsidRPr="0083649C">
        <w:t xml:space="preserve"> or testifying in this proceeding</w:t>
      </w:r>
      <w:r>
        <w:t>.</w:t>
      </w:r>
    </w:p>
    <w:p w14:paraId="527964B2" w14:textId="77777777" w:rsidR="00C86A0C" w:rsidRDefault="00C86A0C" w:rsidP="00C86A0C">
      <w:pPr>
        <w:spacing w:line="360" w:lineRule="auto"/>
        <w:ind w:left="2160" w:hanging="720"/>
      </w:pPr>
    </w:p>
    <w:p w14:paraId="1618ECF0" w14:textId="77777777" w:rsidR="00C86A0C" w:rsidRDefault="00C86A0C" w:rsidP="00C86A0C">
      <w:pPr>
        <w:pStyle w:val="ListNumber"/>
        <w:numPr>
          <w:ilvl w:val="0"/>
          <w:numId w:val="0"/>
        </w:numPr>
        <w:spacing w:after="0" w:line="360" w:lineRule="auto"/>
        <w:ind w:firstLine="720"/>
        <w:jc w:val="left"/>
      </w:pPr>
      <w:r w:rsidRPr="00903773">
        <w:t>CONFIDENTIAL SECURITY INFORMATION will only be provided for inspection via</w:t>
      </w:r>
      <w:r>
        <w:t>:</w:t>
      </w:r>
      <w:r w:rsidRPr="00903773">
        <w:t xml:space="preserve"> </w:t>
      </w:r>
      <w:r>
        <w:t xml:space="preserve">(a) </w:t>
      </w:r>
      <w:r w:rsidRPr="00903773">
        <w:t>in-person review at the offices of Post &amp; Schell, P.C., 17 N. Second Street, 12th Floor, Harrisburg, PA 1701</w:t>
      </w:r>
      <w:r>
        <w:t>; (b) in-person review,</w:t>
      </w:r>
      <w:r w:rsidRPr="00903773">
        <w:t xml:space="preserve"> or upon request of a statutory advocate or an attorney for a statutory advocate, at another location in the Harrisburg-metro area of the Commonwealth, between the hours of 9 A.M. to 5 P.M., Monday through Friday</w:t>
      </w:r>
      <w:r>
        <w:t>; or (c) secure video-conference link that will be supplied by Post &amp; Schell, P.C., upon request of a statutory advocate or any attorney for a statutory advocate that is subject to COVID-19 restrictions that would prohibit in-person review</w:t>
      </w:r>
      <w:r w:rsidRPr="00903773">
        <w:t>.  Such review may be proctored</w:t>
      </w:r>
      <w:r>
        <w:t>,</w:t>
      </w:r>
      <w:r w:rsidRPr="00903773">
        <w:t xml:space="preserve"> and the Reviewing Representatives are prohibited from reproducing such information in any form without the prior authorization of UGI </w:t>
      </w:r>
      <w:r>
        <w:t>Gas</w:t>
      </w:r>
      <w:r w:rsidRPr="00903773">
        <w:t xml:space="preserve">’s counsel (including taking detailed notes, making photocopies, or taking pictures).  If a statutory advocate determines that it is necessary to use CONFIDENTIAL SECURITY INFORMATION as part of their presentation of evidence in this proceeding, such statutory advocate shall request a copy from counsel for UGI </w:t>
      </w:r>
      <w:r>
        <w:t>Gas</w:t>
      </w:r>
      <w:r w:rsidRPr="00903773">
        <w:t xml:space="preserve">, which permission shall not be unreasonably withheld and subject to that party confirming it understands and will abide by the terms of this Protective Order concerning use of such materials.  </w:t>
      </w:r>
    </w:p>
    <w:p w14:paraId="2D998B68" w14:textId="77777777" w:rsidR="00C86A0C" w:rsidRDefault="00C86A0C" w:rsidP="00C86A0C">
      <w:pPr>
        <w:pStyle w:val="ListNumber"/>
        <w:numPr>
          <w:ilvl w:val="0"/>
          <w:numId w:val="0"/>
        </w:numPr>
        <w:spacing w:after="0" w:line="360" w:lineRule="auto"/>
        <w:ind w:firstLine="720"/>
        <w:contextualSpacing/>
        <w:jc w:val="left"/>
      </w:pPr>
    </w:p>
    <w:p w14:paraId="554678B8" w14:textId="7685CFD2" w:rsidR="00C86A0C" w:rsidRDefault="00C86A0C" w:rsidP="00C86A0C">
      <w:pPr>
        <w:pStyle w:val="ListNumber"/>
        <w:numPr>
          <w:ilvl w:val="0"/>
          <w:numId w:val="0"/>
        </w:numPr>
        <w:spacing w:after="0" w:line="360" w:lineRule="auto"/>
        <w:ind w:firstLine="720"/>
        <w:contextualSpacing/>
        <w:jc w:val="left"/>
      </w:pPr>
      <w:r>
        <w:t xml:space="preserve">Provided, further, that in accordance with the provisions of Sections 5.362 and 5.365(e) of the Commission’s Rules of Practice and Procedure, 52 Pa. Code §§ 5.362, 5.365(e), any party may, by subsequent objection or motion, seek further protection with respect to CONFIDENTIAL SECURITY INFORMATION, including, but not limited to, total prohibition of disclosure or limitation of disclosure only to </w:t>
      </w:r>
      <w:proofErr w:type="gramStart"/>
      <w:r>
        <w:t>particular parties</w:t>
      </w:r>
      <w:proofErr w:type="gramEnd"/>
      <w:r>
        <w:t>.</w:t>
      </w:r>
    </w:p>
    <w:p w14:paraId="0682B097" w14:textId="77777777" w:rsidR="00C86A0C" w:rsidRPr="0083649C" w:rsidRDefault="00C86A0C" w:rsidP="00C86A0C">
      <w:pPr>
        <w:pStyle w:val="ListNumber"/>
        <w:numPr>
          <w:ilvl w:val="0"/>
          <w:numId w:val="0"/>
        </w:numPr>
        <w:spacing w:after="0" w:line="360" w:lineRule="auto"/>
        <w:ind w:firstLine="720"/>
        <w:contextualSpacing/>
        <w:jc w:val="left"/>
      </w:pPr>
    </w:p>
    <w:p w14:paraId="0B921A44" w14:textId="77777777" w:rsidR="00C86A0C" w:rsidRDefault="00C86A0C" w:rsidP="00C86A0C">
      <w:pPr>
        <w:pStyle w:val="ListNumber"/>
        <w:numPr>
          <w:ilvl w:val="0"/>
          <w:numId w:val="13"/>
        </w:numPr>
        <w:tabs>
          <w:tab w:val="clear" w:pos="1440"/>
          <w:tab w:val="num" w:pos="0"/>
        </w:tabs>
        <w:spacing w:after="0" w:line="360" w:lineRule="auto"/>
        <w:ind w:left="0" w:firstLine="720"/>
        <w:contextualSpacing/>
        <w:jc w:val="left"/>
      </w:pPr>
      <w:r w:rsidRPr="0083649C">
        <w:t xml:space="preserve">For purposes of this </w:t>
      </w:r>
      <w:r>
        <w:t>Protective Order</w:t>
      </w:r>
      <w:r w:rsidRPr="0083649C">
        <w:t xml:space="preserve">, a Reviewing Representative may not be a “Restricted Person.”  </w:t>
      </w:r>
    </w:p>
    <w:p w14:paraId="7F0659FF" w14:textId="77777777" w:rsidR="00C86A0C" w:rsidRPr="00C86A0C" w:rsidRDefault="00C86A0C" w:rsidP="00C86A0C">
      <w:pPr>
        <w:pStyle w:val="BodyText2"/>
        <w:spacing w:after="0" w:line="360" w:lineRule="auto"/>
        <w:ind w:left="1440"/>
        <w:rPr>
          <w:sz w:val="24"/>
          <w:szCs w:val="24"/>
        </w:rPr>
      </w:pPr>
      <w:r w:rsidRPr="00C86A0C">
        <w:rPr>
          <w:sz w:val="24"/>
          <w:szCs w:val="24"/>
        </w:rPr>
        <w:lastRenderedPageBreak/>
        <w:t>(a)</w:t>
      </w:r>
      <w:r w:rsidRPr="00C86A0C">
        <w:rPr>
          <w:sz w:val="24"/>
          <w:szCs w:val="24"/>
        </w:rPr>
        <w:tab/>
        <w:t>A “Restricted Person” shall mean:  (</w:t>
      </w:r>
      <w:proofErr w:type="spellStart"/>
      <w:r w:rsidRPr="00C86A0C">
        <w:rPr>
          <w:sz w:val="24"/>
          <w:szCs w:val="24"/>
        </w:rPr>
        <w:t>i</w:t>
      </w:r>
      <w:proofErr w:type="spellEnd"/>
      <w:r w:rsidRPr="00C86A0C">
        <w:rPr>
          <w:sz w:val="24"/>
          <w:szCs w:val="24"/>
        </w:rPr>
        <w:t xml:space="preserve">) an officer, director, stockholder, partner, or owner of any competitor of the parties or an employee of such an entity if the employee’s duties involve marketing or pricing of the competitor’s products or services; (ii)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(iii) an officer, director, stockholder, owner or employee of a competitor of a customer of the parties if the Proprietary Information concerns a specific, identifiable customer of the parties; and (iv)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interest in a business establishes a significant motive for violation.  </w:t>
      </w:r>
    </w:p>
    <w:p w14:paraId="31B78DCA" w14:textId="77777777" w:rsidR="00C86A0C" w:rsidRPr="00C86A0C" w:rsidRDefault="00C86A0C" w:rsidP="00C86A0C">
      <w:pPr>
        <w:pStyle w:val="BodyText2"/>
        <w:spacing w:after="0" w:line="360" w:lineRule="auto"/>
        <w:ind w:left="1440"/>
        <w:rPr>
          <w:sz w:val="24"/>
          <w:szCs w:val="24"/>
        </w:rPr>
      </w:pPr>
      <w:r w:rsidRPr="00C86A0C">
        <w:rPr>
          <w:sz w:val="24"/>
          <w:szCs w:val="24"/>
        </w:rPr>
        <w:t>(b)</w:t>
      </w:r>
      <w:r w:rsidRPr="00C86A0C">
        <w:rPr>
          <w:sz w:val="24"/>
          <w:szCs w:val="24"/>
        </w:rPr>
        <w:tab/>
        <w:t>If an expert for a party, another member of the expert’s firm, or the expert’s firm generally also serves as an expert for, or as a consultant or advisor to, a Restricted Person, said expert must:  (</w:t>
      </w:r>
      <w:proofErr w:type="spellStart"/>
      <w:r w:rsidRPr="00C86A0C">
        <w:rPr>
          <w:sz w:val="24"/>
          <w:szCs w:val="24"/>
        </w:rPr>
        <w:t>i</w:t>
      </w:r>
      <w:proofErr w:type="spellEnd"/>
      <w:r w:rsidRPr="00C86A0C">
        <w:rPr>
          <w:sz w:val="24"/>
          <w:szCs w:val="24"/>
        </w:rPr>
        <w:t xml:space="preserve">) identify for the parties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  </w:t>
      </w:r>
    </w:p>
    <w:p w14:paraId="69C7457D" w14:textId="0A7B8E20" w:rsidR="00C86A0C" w:rsidRDefault="00C86A0C" w:rsidP="00C86A0C">
      <w:pPr>
        <w:pStyle w:val="BodyText2"/>
        <w:spacing w:after="0" w:line="360" w:lineRule="auto"/>
        <w:ind w:left="1440"/>
        <w:rPr>
          <w:sz w:val="24"/>
          <w:szCs w:val="24"/>
        </w:rPr>
      </w:pPr>
      <w:r w:rsidRPr="00C86A0C">
        <w:rPr>
          <w:sz w:val="24"/>
          <w:szCs w:val="24"/>
        </w:rPr>
        <w:lastRenderedPageBreak/>
        <w:t>(c)</w:t>
      </w:r>
      <w:r w:rsidRPr="00C86A0C">
        <w:rPr>
          <w:sz w:val="24"/>
          <w:szCs w:val="24"/>
        </w:rPr>
        <w:tab/>
        <w:t xml:space="preserve">The Office of Small Business Advocate’s (“OSBA”) consultant, Mr. Robert D. Knecht, will not </w:t>
      </w:r>
      <w:proofErr w:type="gramStart"/>
      <w:r w:rsidRPr="00C86A0C">
        <w:rPr>
          <w:sz w:val="24"/>
          <w:szCs w:val="24"/>
        </w:rPr>
        <w:t>be considered to be</w:t>
      </w:r>
      <w:proofErr w:type="gramEnd"/>
      <w:r w:rsidRPr="00C86A0C">
        <w:rPr>
          <w:sz w:val="24"/>
          <w:szCs w:val="24"/>
        </w:rPr>
        <w:t xml:space="preserve"> a Restricted Person, and Paragraphs 8(a) and 8(b) will not apply to Mr. Knecht, provided that Mr. Knecht does not share or discuss the Proprietary Information with any person except authorized OSBA representatives.    </w:t>
      </w:r>
    </w:p>
    <w:p w14:paraId="41082B21" w14:textId="77777777" w:rsidR="00C86A0C" w:rsidRPr="00C86A0C" w:rsidRDefault="00C86A0C" w:rsidP="00C86A0C">
      <w:pPr>
        <w:pStyle w:val="BodyText2"/>
        <w:spacing w:after="0" w:line="360" w:lineRule="auto"/>
        <w:ind w:left="1440"/>
        <w:rPr>
          <w:sz w:val="24"/>
          <w:szCs w:val="24"/>
        </w:rPr>
      </w:pPr>
    </w:p>
    <w:p w14:paraId="1CC1B4B6" w14:textId="716B7218" w:rsidR="00C86A0C" w:rsidRDefault="00C86A0C" w:rsidP="00C86A0C">
      <w:pPr>
        <w:pStyle w:val="ListNumber"/>
        <w:numPr>
          <w:ilvl w:val="0"/>
          <w:numId w:val="13"/>
        </w:numPr>
        <w:tabs>
          <w:tab w:val="clear" w:pos="1440"/>
          <w:tab w:val="num" w:pos="0"/>
        </w:tabs>
        <w:spacing w:after="0" w:line="360" w:lineRule="auto"/>
        <w:ind w:left="0" w:firstLine="720"/>
        <w:jc w:val="left"/>
      </w:pPr>
      <w:proofErr w:type="gramStart"/>
      <w:r w:rsidRPr="0083649C">
        <w:t>In the event that</w:t>
      </w:r>
      <w:proofErr w:type="gramEnd"/>
      <w:r w:rsidRPr="0083649C">
        <w:t xml:space="preserve"> a </w:t>
      </w:r>
      <w:r>
        <w:t>party</w:t>
      </w:r>
      <w:r w:rsidRPr="0083649C">
        <w:t xml:space="preserve"> wishes to designate as a Reviewing Representative a pers</w:t>
      </w:r>
      <w:r>
        <w:t>on not described in Paragraphs 5(a) through 5(d), 6</w:t>
      </w:r>
      <w:r w:rsidRPr="0083649C">
        <w:t>(</w:t>
      </w:r>
      <w:r>
        <w:t>a</w:t>
      </w:r>
      <w:r w:rsidRPr="0083649C">
        <w:t xml:space="preserve">) through </w:t>
      </w:r>
      <w:r>
        <w:t>6</w:t>
      </w:r>
      <w:r w:rsidRPr="0083649C">
        <w:t>(</w:t>
      </w:r>
      <w:r>
        <w:t>c</w:t>
      </w:r>
      <w:r w:rsidRPr="0083649C">
        <w:t>)</w:t>
      </w:r>
      <w:r>
        <w:t>, or 7(a) through 7(c)</w:t>
      </w:r>
      <w:r w:rsidRPr="0083649C">
        <w:t xml:space="preserve"> above </w:t>
      </w:r>
      <w:r w:rsidRPr="00DD4362">
        <w:t xml:space="preserve">or a person that is </w:t>
      </w:r>
      <w:r>
        <w:t xml:space="preserve">a </w:t>
      </w:r>
      <w:r w:rsidRPr="00DD4362">
        <w:t xml:space="preserve">Restricted Person under Paragraph </w:t>
      </w:r>
      <w:r>
        <w:t>8, t</w:t>
      </w:r>
      <w:r w:rsidRPr="0083649C">
        <w:t>he party shall seek agreement from the party providing the Proprietary Information.  If an agreement is reached, that person shall be a Reviewing Repres</w:t>
      </w:r>
      <w:r>
        <w:t xml:space="preserve">entative </w:t>
      </w:r>
      <w:r w:rsidRPr="0083649C">
        <w:t>with respect to those materials.  If no agreement is reached, the party shall submit the disputed designation to the presiding Administrative Law Judge</w:t>
      </w:r>
      <w:r>
        <w:t>s</w:t>
      </w:r>
      <w:r w:rsidRPr="0083649C">
        <w:t xml:space="preserve"> for resolution.</w:t>
      </w:r>
    </w:p>
    <w:p w14:paraId="4204EC25" w14:textId="77777777" w:rsidR="00C86A0C" w:rsidRDefault="00C86A0C" w:rsidP="00C86A0C">
      <w:pPr>
        <w:pStyle w:val="ListNumber"/>
        <w:numPr>
          <w:ilvl w:val="0"/>
          <w:numId w:val="0"/>
        </w:numPr>
        <w:spacing w:after="0" w:line="360" w:lineRule="auto"/>
        <w:ind w:left="720"/>
        <w:jc w:val="left"/>
      </w:pPr>
    </w:p>
    <w:p w14:paraId="4E3E7DF6" w14:textId="51E410CC" w:rsidR="00C86A0C" w:rsidRDefault="00C86A0C" w:rsidP="00C86A0C">
      <w:pPr>
        <w:pStyle w:val="ListNumber"/>
        <w:numPr>
          <w:ilvl w:val="0"/>
          <w:numId w:val="13"/>
        </w:numPr>
        <w:tabs>
          <w:tab w:val="clear" w:pos="1440"/>
          <w:tab w:val="num" w:pos="0"/>
        </w:tabs>
        <w:spacing w:after="0" w:line="360" w:lineRule="auto"/>
        <w:ind w:left="0" w:firstLine="720"/>
        <w:jc w:val="left"/>
      </w:pPr>
      <w:r w:rsidRPr="0083649C">
        <w:t xml:space="preserve">A qualified “Reviewing Representative” for “HIGHLY CONFIDENTIAL PROTECTED MATERIAL” may review and discuss </w:t>
      </w:r>
      <w:r>
        <w:t xml:space="preserve">the </w:t>
      </w:r>
      <w:r w:rsidRPr="0083649C">
        <w:t>“HIGHLY CONFIDENTIAL PROTECTED MATERIAL” with their client or with the entity with which they are employed or associated, to the extent that the client or entity is not a “Restricted Person</w:t>
      </w:r>
      <w:r>
        <w:t>,</w:t>
      </w:r>
      <w:r w:rsidRPr="0083649C">
        <w:t>” but may not share with or permit the client or entity to review the “HIGHLY CONFIDENTIAL PROTECTED MATERIAL.”  Such discussions must be general in nature and not disclose specific “HIGHLY CONFIDENTIAL PROTECTED MATERIAL”</w:t>
      </w:r>
      <w:r>
        <w:t>;</w:t>
      </w:r>
      <w:r w:rsidRPr="0083649C">
        <w:t xml:space="preserve"> provided</w:t>
      </w:r>
      <w:r>
        <w:t>,</w:t>
      </w:r>
      <w:r w:rsidRPr="0083649C">
        <w:t xml:space="preserve"> however</w:t>
      </w:r>
      <w:r>
        <w:t>,</w:t>
      </w:r>
      <w:r w:rsidRPr="0083649C">
        <w:t xml:space="preserve"> that counsel for </w:t>
      </w:r>
      <w:r>
        <w:t>the Commission’s Bureau of Investigation and Enforcement (“</w:t>
      </w:r>
      <w:r w:rsidRPr="0083649C">
        <w:t>I&amp;E</w:t>
      </w:r>
      <w:r>
        <w:t>”)</w:t>
      </w:r>
      <w:r w:rsidRPr="0083649C">
        <w:t xml:space="preserve">, the </w:t>
      </w:r>
      <w:r>
        <w:t>Office of Consumer Advocate, and the OSBA</w:t>
      </w:r>
      <w:r w:rsidRPr="0083649C">
        <w:t xml:space="preserve"> may share proprietary information with the I&amp;E Director, Consumer Advocate, and Small Business Advocate, respectively, without obtaining a Non-Disclosure Certificate from these individuals, </w:t>
      </w:r>
      <w:r>
        <w:t>so long as</w:t>
      </w:r>
      <w:r w:rsidRPr="0083649C">
        <w:t xml:space="preserve"> these individuals otherwise abide by the terms of the </w:t>
      </w:r>
      <w:r>
        <w:t>Protective Order</w:t>
      </w:r>
      <w:r w:rsidRPr="0083649C">
        <w:t>.</w:t>
      </w:r>
    </w:p>
    <w:p w14:paraId="35653548" w14:textId="77777777" w:rsidR="00C86A0C" w:rsidRPr="0083649C" w:rsidRDefault="00C86A0C" w:rsidP="00C86A0C">
      <w:pPr>
        <w:pStyle w:val="ListNumber"/>
        <w:numPr>
          <w:ilvl w:val="0"/>
          <w:numId w:val="0"/>
        </w:numPr>
        <w:spacing w:after="0" w:line="360" w:lineRule="auto"/>
        <w:jc w:val="left"/>
      </w:pPr>
    </w:p>
    <w:p w14:paraId="4E732A05" w14:textId="650E253E" w:rsidR="00C86A0C" w:rsidRDefault="00C86A0C" w:rsidP="00C86A0C">
      <w:pPr>
        <w:pStyle w:val="ListNumber"/>
        <w:numPr>
          <w:ilvl w:val="0"/>
          <w:numId w:val="13"/>
        </w:numPr>
        <w:tabs>
          <w:tab w:val="clear" w:pos="1440"/>
          <w:tab w:val="num" w:pos="0"/>
        </w:tabs>
        <w:spacing w:after="0" w:line="360" w:lineRule="auto"/>
        <w:ind w:left="0" w:firstLine="720"/>
        <w:jc w:val="left"/>
      </w:pPr>
      <w:r w:rsidRPr="0083649C">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w:t>
      </w:r>
      <w:proofErr w:type="gramStart"/>
      <w:r w:rsidRPr="0083649C">
        <w:t>in order to</w:t>
      </w:r>
      <w:proofErr w:type="gramEnd"/>
      <w:r w:rsidRPr="0083649C">
        <w:t xml:space="preserve"> carry out that person’s responsi</w:t>
      </w:r>
      <w:r>
        <w:t xml:space="preserve">bilities in this proceeding.  </w:t>
      </w:r>
      <w:r w:rsidRPr="0083649C">
        <w:lastRenderedPageBreak/>
        <w:t xml:space="preserve">Reviewing Representatives may not use information contained in any Proprietary Information obtained through this proceeding to give any party or any competitor of any party a commercial advantage.  </w:t>
      </w:r>
    </w:p>
    <w:p w14:paraId="6AB7A64B" w14:textId="77777777" w:rsidR="00C86A0C" w:rsidRPr="0083649C" w:rsidRDefault="00C86A0C" w:rsidP="00C86A0C">
      <w:pPr>
        <w:pStyle w:val="ListNumber"/>
        <w:numPr>
          <w:ilvl w:val="0"/>
          <w:numId w:val="0"/>
        </w:numPr>
        <w:spacing w:after="0" w:line="360" w:lineRule="auto"/>
        <w:jc w:val="left"/>
      </w:pPr>
    </w:p>
    <w:p w14:paraId="331FF1FC" w14:textId="77777777" w:rsidR="00C86A0C" w:rsidRDefault="00C86A0C" w:rsidP="00C86A0C">
      <w:pPr>
        <w:pStyle w:val="ListNumber"/>
        <w:numPr>
          <w:ilvl w:val="0"/>
          <w:numId w:val="13"/>
        </w:numPr>
        <w:tabs>
          <w:tab w:val="clear" w:pos="1440"/>
          <w:tab w:val="num" w:pos="0"/>
        </w:tabs>
        <w:spacing w:after="0" w:line="360" w:lineRule="auto"/>
        <w:ind w:left="0" w:firstLine="720"/>
        <w:jc w:val="left"/>
      </w:pPr>
      <w:r>
        <w:t>Reviewing Representatives shall execute a Non-Disclosure Certificate</w:t>
      </w:r>
      <w:r w:rsidRPr="00D4062C">
        <w:t xml:space="preserve"> </w:t>
      </w:r>
      <w:proofErr w:type="gramStart"/>
      <w:r w:rsidRPr="00D4062C">
        <w:t>in order to</w:t>
      </w:r>
      <w:proofErr w:type="gramEnd"/>
      <w:r w:rsidRPr="00D4062C">
        <w:t xml:space="preserve"> obtain access to Proprietary Information, and will be subject to the following conditions</w:t>
      </w:r>
      <w:r>
        <w:t>:</w:t>
      </w:r>
    </w:p>
    <w:p w14:paraId="6B932729" w14:textId="77777777" w:rsidR="00C86A0C" w:rsidRPr="00C86A0C" w:rsidRDefault="00C86A0C" w:rsidP="00C86A0C">
      <w:pPr>
        <w:pStyle w:val="BodyText2"/>
        <w:spacing w:after="0" w:line="360" w:lineRule="auto"/>
        <w:ind w:left="1440"/>
        <w:rPr>
          <w:sz w:val="24"/>
          <w:szCs w:val="24"/>
        </w:rPr>
      </w:pPr>
      <w:r w:rsidRPr="00C86A0C">
        <w:rPr>
          <w:sz w:val="24"/>
          <w:szCs w:val="24"/>
        </w:rPr>
        <w:t>(a)</w:t>
      </w:r>
      <w:r w:rsidRPr="00C86A0C">
        <w:rPr>
          <w:sz w:val="24"/>
          <w:szCs w:val="24"/>
        </w:rP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personnel,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07524F34" w14:textId="475F9820" w:rsidR="00C86A0C" w:rsidRDefault="00C86A0C" w:rsidP="00C86A0C">
      <w:pPr>
        <w:pStyle w:val="BodyText2"/>
        <w:spacing w:after="0" w:line="360" w:lineRule="auto"/>
        <w:ind w:left="1440"/>
        <w:rPr>
          <w:sz w:val="24"/>
          <w:szCs w:val="24"/>
        </w:rPr>
      </w:pPr>
      <w:r w:rsidRPr="00C86A0C">
        <w:rPr>
          <w:sz w:val="24"/>
          <w:szCs w:val="24"/>
        </w:rPr>
        <w:t>(b)</w:t>
      </w:r>
      <w:r w:rsidRPr="00C86A0C">
        <w:rPr>
          <w:sz w:val="24"/>
          <w:szCs w:val="24"/>
        </w:rPr>
        <w:tab/>
        <w:t xml:space="preserve">Attorneys and outside experts qualified as Reviewing Representatives are responsible for ensuring that persons under their supervision or control comply with the Protective Order.   </w:t>
      </w:r>
    </w:p>
    <w:p w14:paraId="395BE76F" w14:textId="77777777" w:rsidR="00C86A0C" w:rsidRPr="00C86A0C" w:rsidRDefault="00C86A0C" w:rsidP="00C86A0C">
      <w:pPr>
        <w:pStyle w:val="BodyText2"/>
        <w:spacing w:after="0" w:line="360" w:lineRule="auto"/>
        <w:ind w:left="1440"/>
        <w:rPr>
          <w:sz w:val="24"/>
          <w:szCs w:val="24"/>
        </w:rPr>
      </w:pPr>
    </w:p>
    <w:p w14:paraId="7BB52261" w14:textId="09F503B7" w:rsidR="00C86A0C" w:rsidRDefault="00C86A0C" w:rsidP="00C86A0C">
      <w:pPr>
        <w:pStyle w:val="ListNumber"/>
        <w:numPr>
          <w:ilvl w:val="0"/>
          <w:numId w:val="13"/>
        </w:numPr>
        <w:tabs>
          <w:tab w:val="clear" w:pos="1440"/>
          <w:tab w:val="num" w:pos="0"/>
        </w:tabs>
        <w:spacing w:after="0" w:line="360" w:lineRule="auto"/>
        <w:ind w:left="0" w:firstLine="720"/>
        <w:jc w:val="left"/>
      </w:pPr>
      <w:r w:rsidRPr="0083649C">
        <w:t xml:space="preserve">None of the </w:t>
      </w:r>
      <w:r>
        <w:t>parties</w:t>
      </w:r>
      <w:r w:rsidRPr="0083649C">
        <w:t xml:space="preserve"> waive their right to pursue any other legal or equitable remedies that may be available in the event of actual or anticipated disclosure of Proprietary Information.</w:t>
      </w:r>
    </w:p>
    <w:p w14:paraId="179C3FA7" w14:textId="77777777" w:rsidR="004B6F06" w:rsidRPr="0083649C" w:rsidRDefault="004B6F06" w:rsidP="004B6F06">
      <w:pPr>
        <w:pStyle w:val="ListNumber"/>
        <w:numPr>
          <w:ilvl w:val="0"/>
          <w:numId w:val="0"/>
        </w:numPr>
        <w:spacing w:after="0" w:line="360" w:lineRule="auto"/>
        <w:ind w:left="720"/>
        <w:jc w:val="left"/>
      </w:pPr>
    </w:p>
    <w:p w14:paraId="6EF4CEAF" w14:textId="15CA4D17" w:rsidR="00C86A0C" w:rsidRDefault="00C86A0C" w:rsidP="00C86A0C">
      <w:pPr>
        <w:pStyle w:val="ListNumber"/>
        <w:numPr>
          <w:ilvl w:val="0"/>
          <w:numId w:val="13"/>
        </w:numPr>
        <w:tabs>
          <w:tab w:val="clear" w:pos="1440"/>
          <w:tab w:val="num" w:pos="0"/>
        </w:tabs>
        <w:spacing w:after="0" w:line="360" w:lineRule="auto"/>
        <w:ind w:left="0" w:firstLine="720"/>
        <w:jc w:val="left"/>
      </w:pPr>
      <w:r w:rsidRPr="0083649C">
        <w:t xml:space="preserve">The </w:t>
      </w:r>
      <w:r>
        <w:t>parties</w:t>
      </w:r>
      <w:r w:rsidRPr="0083649C">
        <w:t xml:space="preserve"> shall designate data or documents as constituting or containing Proprietary Information by marking the documents “CONFIDENTIAL</w:t>
      </w:r>
      <w:r>
        <w:t>,</w:t>
      </w:r>
      <w:r w:rsidRPr="0083649C">
        <w:t>” “HIGHLY CONFIDENTIAL PROTECTED MATERIAL</w:t>
      </w:r>
      <w:r>
        <w:t>,</w:t>
      </w:r>
      <w:r w:rsidRPr="0083649C">
        <w:t>”</w:t>
      </w:r>
      <w:r>
        <w:t xml:space="preserve"> or “CONFIDENTIAL SECURITY INFORMATION.”</w:t>
      </w:r>
      <w:r w:rsidRPr="0083649C">
        <w:t xml:space="preserve">  Where only part of data compilations or multi-page documents constitutes or contains Proprietary Information, the </w:t>
      </w:r>
      <w:r>
        <w:t>parties</w:t>
      </w:r>
      <w:r w:rsidRPr="0083649C">
        <w:t xml:space="preserve">, insofar as reasonably practicable within discovery and other time constraints imposed in this proceeding, shall designate only the specific data or pages of documents </w:t>
      </w:r>
      <w:r>
        <w:t>that</w:t>
      </w:r>
      <w:r w:rsidRPr="0083649C">
        <w:t xml:space="preserve"> constitute or contain Proprietary Information.  The Proprietary </w:t>
      </w:r>
      <w:r w:rsidRPr="0083649C">
        <w:lastRenderedPageBreak/>
        <w:t xml:space="preserve">Information shall be served upon the </w:t>
      </w:r>
      <w:r>
        <w:t>parties</w:t>
      </w:r>
      <w:r w:rsidRPr="0083649C">
        <w:t xml:space="preserve"> hereto only</w:t>
      </w:r>
      <w:r>
        <w:t>,</w:t>
      </w:r>
      <w:r w:rsidRPr="0083649C">
        <w:t xml:space="preserve"> and the </w:t>
      </w:r>
      <w:r>
        <w:t>materials</w:t>
      </w:r>
      <w:r w:rsidRPr="0083649C">
        <w:t xml:space="preserve"> shall </w:t>
      </w:r>
      <w:r>
        <w:t>be separate from the nonproprietary materials and</w:t>
      </w:r>
      <w:r w:rsidRPr="0083649C">
        <w:t xml:space="preserve"> conspicuously marked “CONFIDENTIAL</w:t>
      </w:r>
      <w:r>
        <w:t>,</w:t>
      </w:r>
      <w:r w:rsidRPr="0083649C">
        <w:t>” “</w:t>
      </w:r>
      <w:r w:rsidRPr="00141317">
        <w:rPr>
          <w:caps/>
        </w:rPr>
        <w:t>HIGHLY CONFIDENTIAL</w:t>
      </w:r>
      <w:r w:rsidRPr="0083649C">
        <w:rPr>
          <w:caps/>
        </w:rPr>
        <w:t xml:space="preserve"> PROTECTED MATERIAL</w:t>
      </w:r>
      <w:r>
        <w:rPr>
          <w:caps/>
        </w:rPr>
        <w:t>,</w:t>
      </w:r>
      <w:r w:rsidRPr="0083649C">
        <w:t>”</w:t>
      </w:r>
      <w:r>
        <w:t xml:space="preserve"> or “CONFIDENTIAL SECURITY INFORMATION.”  For filing purposes, Proprietary Information shall be filed separately from the nonproprietary materials and </w:t>
      </w:r>
      <w:r w:rsidRPr="0083649C">
        <w:t>conspicuously marked “CONFIDENTIAL</w:t>
      </w:r>
      <w:r>
        <w:t>,</w:t>
      </w:r>
      <w:r w:rsidRPr="0083649C">
        <w:t>” “</w:t>
      </w:r>
      <w:r w:rsidRPr="00141317">
        <w:rPr>
          <w:caps/>
        </w:rPr>
        <w:t>HIGHLY CONFIDENTIAL</w:t>
      </w:r>
      <w:r w:rsidRPr="0083649C">
        <w:rPr>
          <w:caps/>
        </w:rPr>
        <w:t xml:space="preserve"> PROTECTED MATERIAL</w:t>
      </w:r>
      <w:r>
        <w:rPr>
          <w:caps/>
        </w:rPr>
        <w:t>,</w:t>
      </w:r>
      <w:r w:rsidRPr="0083649C">
        <w:t>”</w:t>
      </w:r>
      <w:r>
        <w:t xml:space="preserve"> or “CONFIDENTIAL SECURITY INFORMATION.”</w:t>
      </w:r>
      <w:r w:rsidRPr="0083649C">
        <w:t xml:space="preserve">   </w:t>
      </w:r>
    </w:p>
    <w:p w14:paraId="0CFC34F0" w14:textId="77777777" w:rsidR="00C86A0C" w:rsidRPr="0083649C" w:rsidRDefault="00C86A0C" w:rsidP="00C86A0C">
      <w:pPr>
        <w:pStyle w:val="ListNumber"/>
        <w:numPr>
          <w:ilvl w:val="0"/>
          <w:numId w:val="0"/>
        </w:numPr>
        <w:spacing w:after="0" w:line="360" w:lineRule="auto"/>
        <w:jc w:val="left"/>
      </w:pPr>
    </w:p>
    <w:p w14:paraId="40A9FBB2" w14:textId="42879CE6" w:rsidR="00C86A0C" w:rsidRDefault="00C86A0C" w:rsidP="00C86A0C">
      <w:pPr>
        <w:pStyle w:val="ListNumber"/>
        <w:numPr>
          <w:ilvl w:val="0"/>
          <w:numId w:val="13"/>
        </w:numPr>
        <w:tabs>
          <w:tab w:val="clear" w:pos="1440"/>
          <w:tab w:val="num" w:pos="0"/>
        </w:tabs>
        <w:spacing w:after="0" w:line="360" w:lineRule="auto"/>
        <w:ind w:left="0" w:firstLine="720"/>
        <w:jc w:val="left"/>
      </w:pPr>
      <w:r w:rsidRPr="0083649C">
        <w:t xml:space="preserve">The </w:t>
      </w:r>
      <w:r>
        <w:t>parties</w:t>
      </w:r>
      <w:r w:rsidRPr="0083649C">
        <w:t xml:space="preserve"> will consider and treat the Proprietary Information as within the exemptions from disclosure provided in </w:t>
      </w:r>
      <w:r>
        <w:t xml:space="preserve">Section 335(d) of the Public Utility Code, 66 Pa. C.S. § 335(d), and </w:t>
      </w:r>
      <w:r w:rsidRPr="0083649C">
        <w:t xml:space="preserve">the Pennsylvania Right-to-Know </w:t>
      </w:r>
      <w:r>
        <w:t>Law</w:t>
      </w:r>
      <w:r w:rsidRPr="0083649C">
        <w:t xml:space="preserve">, 65 P.S. §§ 67.101 </w:t>
      </w:r>
      <w:r w:rsidRPr="0083649C">
        <w:rPr>
          <w:i/>
        </w:rPr>
        <w:t>et seq.</w:t>
      </w:r>
      <w:r w:rsidRPr="0083649C">
        <w:t xml:space="preserve">, until such time as the information is found to be non-proprietary.  </w:t>
      </w:r>
      <w:proofErr w:type="gramStart"/>
      <w:r w:rsidRPr="0083649C">
        <w:t>In the event that</w:t>
      </w:r>
      <w:proofErr w:type="gramEnd"/>
      <w:r w:rsidRPr="0083649C">
        <w:t xml:space="preserve"> any person or entity seeks to compel the disclosure of Proprietary Information, the non-producing party shall promptly notify the producing party in order to provide the producing party an opportunity to oppose or limit such disclosure.</w:t>
      </w:r>
    </w:p>
    <w:p w14:paraId="679B08DB" w14:textId="77777777" w:rsidR="00C86A0C" w:rsidRPr="0083649C" w:rsidRDefault="00C86A0C" w:rsidP="00C86A0C">
      <w:pPr>
        <w:pStyle w:val="ListNumber"/>
        <w:numPr>
          <w:ilvl w:val="0"/>
          <w:numId w:val="0"/>
        </w:numPr>
        <w:spacing w:after="0" w:line="360" w:lineRule="auto"/>
        <w:jc w:val="left"/>
      </w:pPr>
    </w:p>
    <w:p w14:paraId="5429B9B3" w14:textId="5F11889C" w:rsidR="00C86A0C" w:rsidRDefault="00C86A0C" w:rsidP="00C86A0C">
      <w:pPr>
        <w:pStyle w:val="ListNumber"/>
        <w:numPr>
          <w:ilvl w:val="0"/>
          <w:numId w:val="13"/>
        </w:numPr>
        <w:tabs>
          <w:tab w:val="clear" w:pos="1440"/>
          <w:tab w:val="num" w:pos="0"/>
        </w:tabs>
        <w:spacing w:after="0" w:line="360" w:lineRule="auto"/>
        <w:ind w:left="0" w:firstLine="720"/>
        <w:jc w:val="left"/>
      </w:pPr>
      <w:r w:rsidRPr="0083649C">
        <w:t xml:space="preserve">Any public reference to Proprietary Information by a </w:t>
      </w:r>
      <w:r>
        <w:t>party</w:t>
      </w:r>
      <w:r w:rsidRPr="0083649C">
        <w:t xml:space="preserve">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3EB2B432" w14:textId="77777777" w:rsidR="00C86A0C" w:rsidRPr="0083649C" w:rsidRDefault="00C86A0C" w:rsidP="00C86A0C">
      <w:pPr>
        <w:pStyle w:val="ListNumber"/>
        <w:numPr>
          <w:ilvl w:val="0"/>
          <w:numId w:val="0"/>
        </w:numPr>
        <w:spacing w:after="0" w:line="360" w:lineRule="auto"/>
        <w:jc w:val="left"/>
      </w:pPr>
    </w:p>
    <w:p w14:paraId="5FC5E04B" w14:textId="1E502AD5" w:rsidR="00C86A0C" w:rsidRDefault="00C86A0C" w:rsidP="00C86A0C">
      <w:pPr>
        <w:pStyle w:val="ListNumber"/>
        <w:numPr>
          <w:ilvl w:val="0"/>
          <w:numId w:val="13"/>
        </w:numPr>
        <w:tabs>
          <w:tab w:val="clear" w:pos="1440"/>
          <w:tab w:val="num" w:pos="0"/>
        </w:tabs>
        <w:spacing w:after="0" w:line="360" w:lineRule="auto"/>
        <w:ind w:left="0" w:firstLine="720"/>
        <w:jc w:val="left"/>
      </w:pPr>
      <w:r w:rsidRPr="0083649C">
        <w:t>Part of any record of this proceeding containing Proprietary Information, including but not limited to all exhibits, writings, testimony, cross examination, argument, and responses to discovery, and including ref</w:t>
      </w:r>
      <w:r>
        <w:t>erence thereto as mentioned in P</w:t>
      </w:r>
      <w:r w:rsidRPr="0083649C">
        <w:t xml:space="preserve">aragraph </w:t>
      </w:r>
      <w:r>
        <w:t>16</w:t>
      </w:r>
      <w:r w:rsidRPr="0083649C">
        <w:t xml:space="preserve"> above, shall be sealed for all purposes, including administrative and judicial review, unless such Proprietary Information is released from the restrictions of this </w:t>
      </w:r>
      <w:r>
        <w:t>Protective Order</w:t>
      </w:r>
      <w:r w:rsidRPr="0083649C">
        <w:t xml:space="preserve">, either through the agreement of the parties to this proceeding or pursuant to an order of the Commission.  </w:t>
      </w:r>
    </w:p>
    <w:p w14:paraId="0487E188" w14:textId="77777777" w:rsidR="00C86A0C" w:rsidRPr="0083649C" w:rsidRDefault="00C86A0C" w:rsidP="00C86A0C">
      <w:pPr>
        <w:pStyle w:val="ListNumber"/>
        <w:numPr>
          <w:ilvl w:val="0"/>
          <w:numId w:val="0"/>
        </w:numPr>
        <w:spacing w:after="0" w:line="360" w:lineRule="auto"/>
        <w:jc w:val="left"/>
      </w:pPr>
    </w:p>
    <w:p w14:paraId="453A7609" w14:textId="4B48508D" w:rsidR="00C86A0C" w:rsidRDefault="00C86A0C" w:rsidP="00C86A0C">
      <w:pPr>
        <w:pStyle w:val="ListNumber"/>
        <w:numPr>
          <w:ilvl w:val="0"/>
          <w:numId w:val="13"/>
        </w:numPr>
        <w:tabs>
          <w:tab w:val="clear" w:pos="1440"/>
          <w:tab w:val="num" w:pos="0"/>
        </w:tabs>
        <w:spacing w:after="0" w:line="360" w:lineRule="auto"/>
        <w:ind w:left="0" w:firstLine="720"/>
        <w:jc w:val="left"/>
      </w:pPr>
      <w:r w:rsidRPr="0083649C">
        <w:t xml:space="preserve">The </w:t>
      </w:r>
      <w:r>
        <w:t>parties</w:t>
      </w:r>
      <w:r w:rsidRPr="0083649C">
        <w:t xml:space="preserve"> shall retain the right to question or challenge the confidential or proprietary nature of Proprietary Information and to question or challenge the admissibility of </w:t>
      </w:r>
      <w:r w:rsidRPr="0083649C">
        <w:lastRenderedPageBreak/>
        <w:t>Proprietary Information.  If a party challenges the designation of a document or information as proprietary, the party providing the information retains the burden of demonstrating that the designation is appropriate.</w:t>
      </w:r>
    </w:p>
    <w:p w14:paraId="304721B1" w14:textId="77777777" w:rsidR="00C86A0C" w:rsidRPr="0083649C" w:rsidRDefault="00C86A0C" w:rsidP="00C86A0C">
      <w:pPr>
        <w:pStyle w:val="ListNumber"/>
        <w:numPr>
          <w:ilvl w:val="0"/>
          <w:numId w:val="0"/>
        </w:numPr>
        <w:spacing w:after="0" w:line="360" w:lineRule="auto"/>
        <w:jc w:val="left"/>
      </w:pPr>
    </w:p>
    <w:p w14:paraId="6ECF1A79" w14:textId="5B85D832" w:rsidR="00C86A0C" w:rsidRDefault="00C86A0C" w:rsidP="00C86A0C">
      <w:pPr>
        <w:pStyle w:val="ListNumber"/>
        <w:numPr>
          <w:ilvl w:val="0"/>
          <w:numId w:val="13"/>
        </w:numPr>
        <w:tabs>
          <w:tab w:val="clear" w:pos="1440"/>
          <w:tab w:val="num" w:pos="0"/>
        </w:tabs>
        <w:spacing w:after="0" w:line="360" w:lineRule="auto"/>
        <w:ind w:left="0" w:firstLine="720"/>
        <w:jc w:val="left"/>
      </w:pPr>
      <w:r w:rsidRPr="0083649C">
        <w:t xml:space="preserve">The </w:t>
      </w:r>
      <w:r>
        <w:t>parties</w:t>
      </w:r>
      <w:r w:rsidRPr="0083649C">
        <w:t xml:space="preserve"> shall retain the right to question or challenge the admissibility of Proprietary Information; to object to the production of Proprietary Information on any proper ground; and to refuse to produce Proprietary Information pending the adjudication of the objection. </w:t>
      </w:r>
    </w:p>
    <w:p w14:paraId="38C3E090" w14:textId="77777777" w:rsidR="00C86A0C" w:rsidRPr="0083649C" w:rsidRDefault="00C86A0C" w:rsidP="00C86A0C">
      <w:pPr>
        <w:pStyle w:val="ListNumber"/>
        <w:numPr>
          <w:ilvl w:val="0"/>
          <w:numId w:val="0"/>
        </w:numPr>
        <w:spacing w:after="0" w:line="360" w:lineRule="auto"/>
        <w:jc w:val="left"/>
      </w:pPr>
    </w:p>
    <w:p w14:paraId="1A3780AE" w14:textId="77777777" w:rsidR="00C86A0C" w:rsidRPr="0083649C" w:rsidRDefault="00C86A0C" w:rsidP="00C86A0C">
      <w:pPr>
        <w:pStyle w:val="ListNumber"/>
        <w:numPr>
          <w:ilvl w:val="0"/>
          <w:numId w:val="13"/>
        </w:numPr>
        <w:tabs>
          <w:tab w:val="clear" w:pos="1440"/>
          <w:tab w:val="num" w:pos="0"/>
        </w:tabs>
        <w:spacing w:after="0" w:line="360" w:lineRule="auto"/>
        <w:ind w:left="0" w:firstLine="720"/>
        <w:jc w:val="left"/>
      </w:pPr>
      <w:r w:rsidRPr="0083649C">
        <w:t xml:space="preserve">Within 30 days after a Commission final order is entered in the above-captioned proceeding, or in the event of appeals, within </w:t>
      </w:r>
      <w:r>
        <w:t>30</w:t>
      </w:r>
      <w:r w:rsidRPr="0083649C">
        <w:t xml:space="preserve"> days after appeals are finally decided, the </w:t>
      </w:r>
      <w:r>
        <w:t>parties</w:t>
      </w:r>
      <w:r w:rsidRPr="0083649C">
        <w:t xml:space="preserve">, upon request, shall either destroy or return to the parties all copies of all documents and other materials not entered into the record, including notes, which contain any Proprietary Information.  </w:t>
      </w:r>
      <w:proofErr w:type="gramStart"/>
      <w:r w:rsidRPr="0083649C">
        <w:t>In the event that</w:t>
      </w:r>
      <w:proofErr w:type="gramEnd"/>
      <w:r w:rsidRPr="0083649C">
        <w:t xml:space="preserve"> </w:t>
      </w:r>
      <w:r>
        <w:t xml:space="preserve">a party </w:t>
      </w:r>
      <w:r w:rsidRPr="0083649C">
        <w:t xml:space="preserve">elects to destroy all copies of documents and other materials containing Proprietary Information instead of returning the copies of documents and other materials containing Proprietary Information to the parties, the party shall certify in writing to the </w:t>
      </w:r>
      <w:r>
        <w:t>producing p</w:t>
      </w:r>
      <w:r w:rsidRPr="0083649C">
        <w:t xml:space="preserve">arty that the Proprietary Information has been destroyed. </w:t>
      </w:r>
    </w:p>
    <w:p w14:paraId="5E505C44" w14:textId="77777777" w:rsidR="00C86A0C" w:rsidRDefault="00C86A0C" w:rsidP="00C86A0C"/>
    <w:p w14:paraId="4BF07A5D" w14:textId="77777777" w:rsidR="00C86A0C" w:rsidRDefault="00C86A0C" w:rsidP="00C86A0C"/>
    <w:p w14:paraId="3BF4BE5E" w14:textId="6D9716AB" w:rsidR="00004DA2" w:rsidRPr="00D019B1" w:rsidRDefault="00004DA2" w:rsidP="00004DA2">
      <w:pPr>
        <w:rPr>
          <w:rFonts w:ascii="Times New Roman" w:hAnsi="Times New Roman" w:cs="Times New Roman"/>
        </w:rPr>
      </w:pPr>
      <w:r w:rsidRPr="00D019B1">
        <w:rPr>
          <w:rFonts w:ascii="Times New Roman" w:hAnsi="Times New Roman" w:cs="Times New Roman"/>
        </w:rPr>
        <w:t>Dated:</w:t>
      </w:r>
      <w:r w:rsidRPr="00D019B1">
        <w:rPr>
          <w:rFonts w:ascii="Times New Roman" w:hAnsi="Times New Roman" w:cs="Times New Roman"/>
        </w:rPr>
        <w:tab/>
      </w:r>
      <w:r>
        <w:rPr>
          <w:rFonts w:ascii="Times New Roman" w:hAnsi="Times New Roman" w:cs="Times New Roman"/>
          <w:u w:val="single"/>
        </w:rPr>
        <w:t>May 24, 2022</w:t>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t>________________</w:t>
      </w:r>
      <w:r w:rsidRPr="00D019B1">
        <w:rPr>
          <w:rFonts w:ascii="Times New Roman" w:hAnsi="Times New Roman" w:cs="Times New Roman"/>
          <w:u w:val="single"/>
        </w:rPr>
        <w:t>/s/</w:t>
      </w:r>
      <w:r w:rsidRPr="00D019B1">
        <w:rPr>
          <w:rFonts w:ascii="Times New Roman" w:hAnsi="Times New Roman" w:cs="Times New Roman"/>
        </w:rPr>
        <w:t xml:space="preserve">________________________ </w:t>
      </w:r>
    </w:p>
    <w:p w14:paraId="3737DE89" w14:textId="77777777" w:rsidR="00004DA2" w:rsidRPr="00D019B1" w:rsidRDefault="00004DA2" w:rsidP="00004DA2">
      <w:pPr>
        <w:rPr>
          <w:rFonts w:ascii="Times New Roman" w:hAnsi="Times New Roman" w:cs="Times New Roman"/>
        </w:rPr>
      </w:pP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t>Joel H. Cheskis</w:t>
      </w:r>
    </w:p>
    <w:p w14:paraId="7561050F" w14:textId="77777777" w:rsidR="00004DA2" w:rsidRPr="00D019B1" w:rsidRDefault="00004DA2" w:rsidP="00004DA2">
      <w:pPr>
        <w:rPr>
          <w:rFonts w:ascii="Times New Roman" w:hAnsi="Times New Roman" w:cs="Times New Roman"/>
        </w:rPr>
      </w:pP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t>Deputy Chief Administrative Law Judge</w:t>
      </w:r>
    </w:p>
    <w:p w14:paraId="260C01BE" w14:textId="77777777" w:rsidR="00004DA2" w:rsidRPr="00D019B1" w:rsidRDefault="00004DA2" w:rsidP="00004DA2">
      <w:pPr>
        <w:rPr>
          <w:rFonts w:ascii="Times New Roman" w:hAnsi="Times New Roman" w:cs="Times New Roman"/>
        </w:rPr>
      </w:pPr>
    </w:p>
    <w:p w14:paraId="35ABA214" w14:textId="77777777" w:rsidR="00004DA2" w:rsidRPr="00D019B1" w:rsidRDefault="00004DA2" w:rsidP="00004DA2">
      <w:pPr>
        <w:rPr>
          <w:rFonts w:ascii="Times New Roman" w:hAnsi="Times New Roman" w:cs="Times New Roman"/>
        </w:rPr>
      </w:pP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p>
    <w:p w14:paraId="14759AC2" w14:textId="77777777" w:rsidR="00004DA2" w:rsidRPr="00D019B1" w:rsidRDefault="00004DA2" w:rsidP="00004DA2">
      <w:pPr>
        <w:ind w:left="3600" w:firstLine="720"/>
        <w:rPr>
          <w:rFonts w:ascii="Times New Roman" w:hAnsi="Times New Roman" w:cs="Times New Roman"/>
        </w:rPr>
      </w:pPr>
      <w:r w:rsidRPr="00D019B1">
        <w:rPr>
          <w:rFonts w:ascii="Times New Roman" w:hAnsi="Times New Roman" w:cs="Times New Roman"/>
        </w:rPr>
        <w:t>________________</w:t>
      </w:r>
      <w:r w:rsidRPr="00D019B1">
        <w:rPr>
          <w:rFonts w:ascii="Times New Roman" w:hAnsi="Times New Roman" w:cs="Times New Roman"/>
          <w:u w:val="single"/>
        </w:rPr>
        <w:t>/s/</w:t>
      </w:r>
      <w:r w:rsidRPr="00D019B1">
        <w:rPr>
          <w:rFonts w:ascii="Times New Roman" w:hAnsi="Times New Roman" w:cs="Times New Roman"/>
        </w:rPr>
        <w:t>________________________</w:t>
      </w:r>
    </w:p>
    <w:p w14:paraId="7EBEAE82" w14:textId="6A95074C" w:rsidR="00004DA2" w:rsidRPr="00D019B1" w:rsidRDefault="00004DA2" w:rsidP="00004DA2">
      <w:pPr>
        <w:rPr>
          <w:rFonts w:ascii="Times New Roman" w:hAnsi="Times New Roman" w:cs="Times New Roman"/>
        </w:rPr>
      </w:pP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Pr>
          <w:rFonts w:ascii="Times New Roman" w:hAnsi="Times New Roman" w:cs="Times New Roman"/>
        </w:rPr>
        <w:t xml:space="preserve">Gail </w:t>
      </w:r>
      <w:r w:rsidR="00986A64">
        <w:rPr>
          <w:rFonts w:ascii="Times New Roman" w:hAnsi="Times New Roman" w:cs="Times New Roman"/>
        </w:rPr>
        <w:t>M. Chiodo</w:t>
      </w:r>
    </w:p>
    <w:p w14:paraId="0F411EA9" w14:textId="7439AD9B" w:rsidR="00C86A0C" w:rsidRDefault="00004DA2" w:rsidP="00004DA2">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r>
      <w:r w:rsidRPr="00D019B1">
        <w:rPr>
          <w:rFonts w:ascii="Times New Roman" w:hAnsi="Times New Roman" w:cs="Times New Roman"/>
        </w:rPr>
        <w:tab/>
        <w:t>Administrative Law Judge</w:t>
      </w:r>
    </w:p>
    <w:p w14:paraId="5041EAFF" w14:textId="77777777" w:rsidR="00C86A0C" w:rsidRDefault="00C86A0C" w:rsidP="00C86A0C"/>
    <w:p w14:paraId="0BE11BEC" w14:textId="77777777" w:rsidR="00C86A0C" w:rsidRDefault="00C86A0C" w:rsidP="00C86A0C"/>
    <w:p w14:paraId="55F8D3B2" w14:textId="77777777" w:rsidR="00C86A0C" w:rsidRDefault="00C86A0C" w:rsidP="00C86A0C"/>
    <w:p w14:paraId="45DE3EE3" w14:textId="77777777" w:rsidR="00C86A0C" w:rsidRDefault="00C86A0C" w:rsidP="00C86A0C"/>
    <w:p w14:paraId="7A1F6187" w14:textId="77777777" w:rsidR="00C86A0C" w:rsidRDefault="00C86A0C" w:rsidP="00C86A0C"/>
    <w:p w14:paraId="20ED7ACC" w14:textId="77777777" w:rsidR="00C86A0C" w:rsidRDefault="00C86A0C" w:rsidP="00C86A0C"/>
    <w:p w14:paraId="518C963C" w14:textId="77777777" w:rsidR="00C86A0C" w:rsidRDefault="00C86A0C" w:rsidP="00C86A0C">
      <w:pPr>
        <w:pStyle w:val="BodyText2"/>
        <w:numPr>
          <w:ilvl w:val="0"/>
          <w:numId w:val="15"/>
        </w:numPr>
        <w:autoSpaceDE/>
        <w:autoSpaceDN/>
        <w:spacing w:after="0"/>
        <w:jc w:val="both"/>
        <w:sectPr w:rsidR="00C86A0C" w:rsidSect="002A56B2">
          <w:footerReference w:type="default" r:id="rId10"/>
          <w:type w:val="continuous"/>
          <w:pgSz w:w="12240" w:h="15840" w:code="1"/>
          <w:pgMar w:top="1440" w:right="1440" w:bottom="1440" w:left="1440" w:header="720" w:footer="720" w:gutter="0"/>
          <w:paperSrc w:first="261" w:other="261"/>
          <w:pgNumType w:start="1"/>
          <w:cols w:space="720"/>
          <w:docGrid w:linePitch="360"/>
        </w:sectPr>
      </w:pPr>
    </w:p>
    <w:p w14:paraId="350AE2E8" w14:textId="77777777" w:rsidR="004A0DCD" w:rsidRDefault="004A0DCD">
      <w:pPr>
        <w:autoSpaceDE/>
        <w:autoSpaceDN/>
        <w:spacing w:after="200"/>
        <w:rPr>
          <w:rFonts w:ascii="Times New Roman" w:hAnsi="Times New Roman" w:cs="Times New Roman"/>
          <w:b/>
        </w:rPr>
      </w:pPr>
      <w:r>
        <w:rPr>
          <w:b/>
        </w:rPr>
        <w:br w:type="page"/>
      </w:r>
    </w:p>
    <w:p w14:paraId="75FB1325" w14:textId="25FEA4F4" w:rsidR="00C328E8" w:rsidRPr="00443764" w:rsidRDefault="00C328E8" w:rsidP="00A24F47">
      <w:pPr>
        <w:pStyle w:val="ListNumber"/>
        <w:numPr>
          <w:ilvl w:val="0"/>
          <w:numId w:val="0"/>
        </w:numPr>
        <w:spacing w:after="0" w:line="360" w:lineRule="auto"/>
        <w:jc w:val="center"/>
        <w:rPr>
          <w:b/>
        </w:rPr>
      </w:pPr>
      <w:r w:rsidRPr="00443764">
        <w:rPr>
          <w:b/>
        </w:rPr>
        <w:lastRenderedPageBreak/>
        <w:t>APPENDIX A</w:t>
      </w:r>
    </w:p>
    <w:p w14:paraId="3C1A5E30" w14:textId="77777777" w:rsidR="00C328E8" w:rsidRDefault="00C328E8" w:rsidP="00A24F47">
      <w:pPr>
        <w:pStyle w:val="ListNumber"/>
        <w:numPr>
          <w:ilvl w:val="0"/>
          <w:numId w:val="0"/>
        </w:numPr>
        <w:spacing w:after="0" w:line="360" w:lineRule="auto"/>
        <w:jc w:val="center"/>
      </w:pPr>
    </w:p>
    <w:tbl>
      <w:tblPr>
        <w:tblW w:w="0" w:type="auto"/>
        <w:tblLayout w:type="fixed"/>
        <w:tblLook w:val="0000" w:firstRow="0" w:lastRow="0" w:firstColumn="0" w:lastColumn="0" w:noHBand="0" w:noVBand="0"/>
      </w:tblPr>
      <w:tblGrid>
        <w:gridCol w:w="4788"/>
        <w:gridCol w:w="450"/>
        <w:gridCol w:w="4338"/>
      </w:tblGrid>
      <w:tr w:rsidR="00C328E8" w14:paraId="4EE94BDF" w14:textId="77777777" w:rsidTr="00B80831">
        <w:tc>
          <w:tcPr>
            <w:tcW w:w="4788" w:type="dxa"/>
          </w:tcPr>
          <w:p w14:paraId="5A9C3911" w14:textId="77777777" w:rsidR="00C328E8" w:rsidRDefault="00C328E8" w:rsidP="00A24F47">
            <w:r>
              <w:t>Pennsylvania Public Utility Commission</w:t>
            </w:r>
          </w:p>
          <w:p w14:paraId="36463504" w14:textId="77777777" w:rsidR="00C328E8" w:rsidRDefault="00C328E8" w:rsidP="00A24F47"/>
          <w:p w14:paraId="3E6CAD40" w14:textId="77777777" w:rsidR="00C328E8" w:rsidRDefault="00C328E8" w:rsidP="00A24F47">
            <w:pPr>
              <w:tabs>
                <w:tab w:val="left" w:pos="1440"/>
              </w:tabs>
            </w:pPr>
            <w:r>
              <w:tab/>
              <w:t>v.</w:t>
            </w:r>
          </w:p>
          <w:p w14:paraId="6A3F3F13" w14:textId="77777777" w:rsidR="00C328E8" w:rsidRDefault="00C328E8" w:rsidP="00A24F47"/>
          <w:p w14:paraId="1763990A" w14:textId="77777777" w:rsidR="00C328E8" w:rsidRDefault="00C328E8" w:rsidP="00A24F47">
            <w:r w:rsidRPr="006272A8">
              <w:t xml:space="preserve">UGI </w:t>
            </w:r>
            <w:r>
              <w:t>Utilities, Inc. – Gas Division</w:t>
            </w:r>
          </w:p>
        </w:tc>
        <w:tc>
          <w:tcPr>
            <w:tcW w:w="450" w:type="dxa"/>
          </w:tcPr>
          <w:p w14:paraId="62F2E601" w14:textId="77777777" w:rsidR="00C328E8" w:rsidRDefault="00C328E8" w:rsidP="00A24F47">
            <w:r>
              <w:t>:</w:t>
            </w:r>
          </w:p>
          <w:p w14:paraId="1B6E983F" w14:textId="77777777" w:rsidR="00C328E8" w:rsidRDefault="00C328E8" w:rsidP="00A24F47">
            <w:r>
              <w:t>:</w:t>
            </w:r>
          </w:p>
          <w:p w14:paraId="7CD3613B" w14:textId="77777777" w:rsidR="00C328E8" w:rsidRDefault="00C328E8" w:rsidP="00A24F47">
            <w:r>
              <w:t>:</w:t>
            </w:r>
          </w:p>
          <w:p w14:paraId="5446050D" w14:textId="77777777" w:rsidR="00C328E8" w:rsidRDefault="00C328E8" w:rsidP="00A24F47">
            <w:r>
              <w:t>:</w:t>
            </w:r>
          </w:p>
          <w:p w14:paraId="1D3C9DDD" w14:textId="77777777" w:rsidR="00C328E8" w:rsidRDefault="00C328E8" w:rsidP="00A24F47">
            <w:r>
              <w:t>:</w:t>
            </w:r>
          </w:p>
        </w:tc>
        <w:tc>
          <w:tcPr>
            <w:tcW w:w="4338" w:type="dxa"/>
          </w:tcPr>
          <w:p w14:paraId="3980EE78" w14:textId="77777777" w:rsidR="00C328E8" w:rsidRDefault="00C328E8" w:rsidP="00A24F47"/>
          <w:p w14:paraId="22493A80" w14:textId="77777777" w:rsidR="00C328E8" w:rsidRDefault="00C328E8" w:rsidP="00A24F47"/>
          <w:p w14:paraId="6E561039" w14:textId="77777777" w:rsidR="00C328E8" w:rsidRDefault="00C328E8" w:rsidP="00A24F47">
            <w:r>
              <w:t xml:space="preserve">Docket Nos. </w:t>
            </w:r>
            <w:r w:rsidRPr="006A58A5">
              <w:t>R-</w:t>
            </w:r>
            <w:r>
              <w:t>2021-</w:t>
            </w:r>
            <w:r w:rsidRPr="000852A6">
              <w:t>3030218</w:t>
            </w:r>
            <w:r>
              <w:t>, et al.</w:t>
            </w:r>
          </w:p>
          <w:p w14:paraId="76B93EBC" w14:textId="77777777" w:rsidR="00C328E8" w:rsidRDefault="00C328E8" w:rsidP="00A24F47"/>
          <w:p w14:paraId="3BA89F05" w14:textId="77777777" w:rsidR="00C328E8" w:rsidRDefault="00C328E8" w:rsidP="00A24F47">
            <w:pPr>
              <w:rPr>
                <w:b/>
                <w:color w:val="FF0000"/>
                <w:sz w:val="32"/>
                <w:szCs w:val="32"/>
              </w:rPr>
            </w:pPr>
          </w:p>
        </w:tc>
      </w:tr>
    </w:tbl>
    <w:p w14:paraId="671087AC" w14:textId="77777777" w:rsidR="00C328E8" w:rsidRDefault="00C328E8" w:rsidP="00A24F47">
      <w:pPr>
        <w:pStyle w:val="ListNumber"/>
        <w:numPr>
          <w:ilvl w:val="0"/>
          <w:numId w:val="0"/>
        </w:numPr>
        <w:spacing w:after="0"/>
        <w:jc w:val="center"/>
        <w:rPr>
          <w:b/>
          <w:u w:val="single"/>
        </w:rPr>
      </w:pPr>
    </w:p>
    <w:p w14:paraId="0031AD47" w14:textId="77777777" w:rsidR="00C328E8" w:rsidRDefault="00C328E8" w:rsidP="00A24F47">
      <w:pPr>
        <w:pStyle w:val="ListNumber"/>
        <w:numPr>
          <w:ilvl w:val="0"/>
          <w:numId w:val="0"/>
        </w:numPr>
        <w:spacing w:after="0"/>
        <w:jc w:val="center"/>
        <w:rPr>
          <w:b/>
          <w:u w:val="single"/>
        </w:rPr>
      </w:pPr>
      <w:r w:rsidRPr="00443764">
        <w:rPr>
          <w:b/>
          <w:u w:val="single"/>
        </w:rPr>
        <w:t>NON-DISCLOSURE CERTIFICATE</w:t>
      </w:r>
      <w:r>
        <w:rPr>
          <w:b/>
          <w:u w:val="single"/>
        </w:rPr>
        <w:t xml:space="preserve"> FOR</w:t>
      </w:r>
    </w:p>
    <w:p w14:paraId="0CD11D77" w14:textId="77777777" w:rsidR="00C328E8" w:rsidRPr="00443764" w:rsidRDefault="00C328E8" w:rsidP="00A24F47">
      <w:pPr>
        <w:pStyle w:val="ListNumber"/>
        <w:numPr>
          <w:ilvl w:val="0"/>
          <w:numId w:val="0"/>
        </w:numPr>
        <w:spacing w:after="0"/>
        <w:jc w:val="center"/>
        <w:rPr>
          <w:b/>
          <w:u w:val="single"/>
        </w:rPr>
      </w:pPr>
      <w:r>
        <w:rPr>
          <w:b/>
          <w:u w:val="single"/>
        </w:rPr>
        <w:t>PROPRIETARY INFORMATION</w:t>
      </w:r>
    </w:p>
    <w:p w14:paraId="4D641933" w14:textId="77777777" w:rsidR="00C328E8" w:rsidRDefault="00C328E8" w:rsidP="00A24F47">
      <w:pPr>
        <w:pStyle w:val="ListNumber"/>
        <w:numPr>
          <w:ilvl w:val="0"/>
          <w:numId w:val="0"/>
        </w:numPr>
        <w:spacing w:after="0" w:line="360" w:lineRule="auto"/>
      </w:pPr>
    </w:p>
    <w:p w14:paraId="4F2CFD36" w14:textId="6460ADDB" w:rsidR="00C328E8" w:rsidRDefault="00C328E8" w:rsidP="00A24F47">
      <w:pPr>
        <w:pStyle w:val="ListNumber"/>
        <w:numPr>
          <w:ilvl w:val="0"/>
          <w:numId w:val="0"/>
        </w:numPr>
        <w:spacing w:after="0" w:line="360" w:lineRule="auto"/>
      </w:pPr>
      <w:r>
        <w:t>TO WHOM IT MAY CONCERN:</w:t>
      </w:r>
    </w:p>
    <w:p w14:paraId="0BFADA3C" w14:textId="77777777" w:rsidR="00C328E8" w:rsidRDefault="00C328E8" w:rsidP="00A24F47">
      <w:pPr>
        <w:pStyle w:val="ListNumber"/>
        <w:numPr>
          <w:ilvl w:val="0"/>
          <w:numId w:val="0"/>
        </w:numPr>
        <w:spacing w:after="0" w:line="360" w:lineRule="auto"/>
      </w:pPr>
    </w:p>
    <w:p w14:paraId="3192EC91" w14:textId="77777777" w:rsidR="00C328E8" w:rsidRDefault="00C328E8" w:rsidP="00A24F47">
      <w:pPr>
        <w:pStyle w:val="ListNumber"/>
        <w:numPr>
          <w:ilvl w:val="0"/>
          <w:numId w:val="0"/>
        </w:numPr>
        <w:spacing w:after="0" w:line="360" w:lineRule="auto"/>
      </w:pPr>
      <w:r w:rsidRPr="00E23D14">
        <w:t>The undersigned is the _______</w:t>
      </w:r>
      <w:r>
        <w:t>__</w:t>
      </w:r>
      <w:r w:rsidRPr="00E23D14">
        <w:t>______</w:t>
      </w:r>
      <w:r>
        <w:t>_______________________________</w:t>
      </w:r>
      <w:r w:rsidRPr="00E23D14">
        <w:t>_</w:t>
      </w:r>
      <w:r>
        <w:t>_</w:t>
      </w:r>
      <w:r w:rsidRPr="00E23D14">
        <w:t>_ of _</w:t>
      </w:r>
      <w:r>
        <w:t>_____</w:t>
      </w:r>
      <w:r w:rsidRPr="00E23D14">
        <w:t>___________________</w:t>
      </w:r>
      <w:r>
        <w:t>________</w:t>
      </w:r>
      <w:r w:rsidRPr="00E23D14">
        <w:t xml:space="preserve">__________ (the retaining party).  The undersigned has read and understands the </w:t>
      </w:r>
      <w:r>
        <w:t>Protective Order</w:t>
      </w:r>
      <w:r w:rsidRPr="0083649C">
        <w:t xml:space="preserve"> </w:t>
      </w:r>
      <w:r>
        <w:t xml:space="preserve">and </w:t>
      </w:r>
      <w:r w:rsidRPr="00E23D14">
        <w:t>the</w:t>
      </w:r>
      <w:r>
        <w:t xml:space="preserve"> required</w:t>
      </w:r>
      <w:r w:rsidRPr="00E23D14">
        <w:t xml:space="preserve"> treatment of Proprietary Information.  The undersigned agrees to be bound by and comply with the terms and conditions of said </w:t>
      </w:r>
      <w:r>
        <w:t>Protective Order</w:t>
      </w:r>
      <w:r w:rsidRPr="00E23D14">
        <w:t xml:space="preserve">.  </w:t>
      </w:r>
    </w:p>
    <w:p w14:paraId="0D48F748" w14:textId="77777777" w:rsidR="00C328E8" w:rsidRDefault="00C328E8" w:rsidP="00634B53">
      <w:pPr>
        <w:pStyle w:val="ListNumber"/>
        <w:numPr>
          <w:ilvl w:val="0"/>
          <w:numId w:val="0"/>
        </w:numPr>
        <w:spacing w:after="0"/>
      </w:pPr>
    </w:p>
    <w:p w14:paraId="4343352F" w14:textId="77777777" w:rsidR="00C328E8" w:rsidRDefault="00C328E8" w:rsidP="00634B53">
      <w:pPr>
        <w:pStyle w:val="ListNumber"/>
        <w:numPr>
          <w:ilvl w:val="0"/>
          <w:numId w:val="0"/>
        </w:numPr>
        <w:spacing w:after="0"/>
      </w:pPr>
      <w:r>
        <w:t>__________</w:t>
      </w:r>
      <w:r>
        <w:tab/>
      </w:r>
      <w:r>
        <w:tab/>
      </w:r>
      <w:r>
        <w:tab/>
      </w:r>
      <w:r>
        <w:tab/>
      </w:r>
      <w:r>
        <w:tab/>
      </w:r>
      <w:r>
        <w:tab/>
        <w:t>___________________________________</w:t>
      </w:r>
    </w:p>
    <w:p w14:paraId="045C367A" w14:textId="77777777" w:rsidR="00C328E8" w:rsidRDefault="00C328E8" w:rsidP="00634B53">
      <w:pPr>
        <w:pStyle w:val="ListNumber"/>
        <w:numPr>
          <w:ilvl w:val="0"/>
          <w:numId w:val="0"/>
        </w:numPr>
        <w:spacing w:after="0"/>
      </w:pPr>
      <w:r>
        <w:t>DATE</w:t>
      </w:r>
      <w:r>
        <w:tab/>
      </w:r>
      <w:r>
        <w:tab/>
      </w:r>
      <w:r>
        <w:tab/>
      </w:r>
      <w:r>
        <w:tab/>
      </w:r>
      <w:r>
        <w:tab/>
      </w:r>
      <w:r>
        <w:tab/>
      </w:r>
      <w:r>
        <w:tab/>
        <w:t>SIGNATURE</w:t>
      </w:r>
    </w:p>
    <w:p w14:paraId="588B7D70" w14:textId="77777777" w:rsidR="00C328E8" w:rsidRDefault="00C328E8" w:rsidP="00634B53">
      <w:pPr>
        <w:pStyle w:val="ListNumber"/>
        <w:numPr>
          <w:ilvl w:val="0"/>
          <w:numId w:val="0"/>
        </w:numPr>
        <w:spacing w:after="0"/>
      </w:pPr>
    </w:p>
    <w:p w14:paraId="7A5805FB" w14:textId="77777777" w:rsidR="00C328E8" w:rsidRDefault="00C328E8" w:rsidP="00634B53">
      <w:pPr>
        <w:pStyle w:val="ListNumber"/>
        <w:numPr>
          <w:ilvl w:val="0"/>
          <w:numId w:val="0"/>
        </w:numPr>
        <w:spacing w:after="0"/>
      </w:pPr>
      <w:r>
        <w:tab/>
      </w:r>
      <w:r>
        <w:tab/>
      </w:r>
      <w:r>
        <w:tab/>
      </w:r>
      <w:r>
        <w:tab/>
      </w:r>
      <w:r>
        <w:tab/>
      </w:r>
      <w:r>
        <w:tab/>
      </w:r>
      <w:r>
        <w:tab/>
        <w:t>___________________________________</w:t>
      </w:r>
    </w:p>
    <w:p w14:paraId="1DEA554A" w14:textId="77777777" w:rsidR="00C328E8" w:rsidRDefault="00C328E8" w:rsidP="00634B53">
      <w:pPr>
        <w:pStyle w:val="ListNumber"/>
        <w:numPr>
          <w:ilvl w:val="0"/>
          <w:numId w:val="0"/>
        </w:numPr>
        <w:spacing w:after="0"/>
      </w:pPr>
      <w:r>
        <w:tab/>
      </w:r>
      <w:r>
        <w:tab/>
      </w:r>
      <w:r>
        <w:tab/>
      </w:r>
      <w:r>
        <w:tab/>
      </w:r>
      <w:r>
        <w:tab/>
      </w:r>
      <w:r>
        <w:tab/>
      </w:r>
      <w:r>
        <w:tab/>
        <w:t>NAME (Printed)</w:t>
      </w:r>
    </w:p>
    <w:p w14:paraId="631CBE3B" w14:textId="77777777" w:rsidR="00C328E8" w:rsidRDefault="00C328E8" w:rsidP="00634B53">
      <w:pPr>
        <w:pStyle w:val="ListNumber"/>
        <w:numPr>
          <w:ilvl w:val="0"/>
          <w:numId w:val="0"/>
        </w:numPr>
        <w:spacing w:after="0"/>
      </w:pPr>
    </w:p>
    <w:p w14:paraId="60BAC79B" w14:textId="77777777" w:rsidR="00C328E8" w:rsidRDefault="00C328E8" w:rsidP="00634B53">
      <w:pPr>
        <w:pStyle w:val="ListNumber"/>
        <w:numPr>
          <w:ilvl w:val="0"/>
          <w:numId w:val="0"/>
        </w:numPr>
        <w:spacing w:after="0"/>
      </w:pPr>
      <w:r>
        <w:tab/>
      </w:r>
      <w:r>
        <w:tab/>
      </w:r>
      <w:r>
        <w:tab/>
      </w:r>
      <w:r>
        <w:tab/>
      </w:r>
      <w:r>
        <w:tab/>
      </w:r>
      <w:r>
        <w:tab/>
      </w:r>
      <w:r>
        <w:tab/>
        <w:t>___________________________________</w:t>
      </w:r>
    </w:p>
    <w:p w14:paraId="78886DE8" w14:textId="77777777" w:rsidR="00C328E8" w:rsidRDefault="00C328E8" w:rsidP="00634B53">
      <w:pPr>
        <w:pStyle w:val="ListNumber"/>
        <w:numPr>
          <w:ilvl w:val="0"/>
          <w:numId w:val="0"/>
        </w:numPr>
        <w:spacing w:after="0"/>
      </w:pPr>
      <w:r>
        <w:tab/>
      </w:r>
      <w:r>
        <w:tab/>
      </w:r>
      <w:r>
        <w:tab/>
      </w:r>
      <w:r>
        <w:tab/>
      </w:r>
      <w:r>
        <w:tab/>
      </w:r>
      <w:r>
        <w:tab/>
      </w:r>
      <w:r>
        <w:tab/>
      </w:r>
    </w:p>
    <w:p w14:paraId="24ED4D00" w14:textId="77777777" w:rsidR="00C328E8" w:rsidRDefault="00C328E8" w:rsidP="00634B53">
      <w:pPr>
        <w:pStyle w:val="ListNumber"/>
        <w:numPr>
          <w:ilvl w:val="0"/>
          <w:numId w:val="0"/>
        </w:numPr>
        <w:spacing w:after="0"/>
      </w:pPr>
      <w:r>
        <w:tab/>
      </w:r>
      <w:r>
        <w:tab/>
      </w:r>
      <w:r>
        <w:tab/>
      </w:r>
      <w:r>
        <w:tab/>
      </w:r>
      <w:r>
        <w:tab/>
      </w:r>
      <w:r>
        <w:tab/>
      </w:r>
      <w:r>
        <w:tab/>
        <w:t>___________________________________</w:t>
      </w:r>
    </w:p>
    <w:p w14:paraId="793B5F28" w14:textId="4183DC08" w:rsidR="00C328E8" w:rsidRDefault="00C328E8" w:rsidP="00634B53">
      <w:pPr>
        <w:pStyle w:val="ListNumber"/>
        <w:numPr>
          <w:ilvl w:val="0"/>
          <w:numId w:val="0"/>
        </w:numPr>
        <w:spacing w:after="0"/>
      </w:pPr>
      <w:r>
        <w:tab/>
      </w:r>
      <w:r>
        <w:tab/>
      </w:r>
      <w:r>
        <w:tab/>
      </w:r>
      <w:r>
        <w:tab/>
      </w:r>
      <w:r>
        <w:tab/>
      </w:r>
      <w:r>
        <w:tab/>
      </w:r>
      <w:r>
        <w:tab/>
        <w:t>ADDRESS</w:t>
      </w:r>
    </w:p>
    <w:p w14:paraId="75BE6C4D" w14:textId="77777777" w:rsidR="00C328E8" w:rsidRDefault="00C328E8" w:rsidP="00634B53">
      <w:pPr>
        <w:pStyle w:val="ListNumber"/>
        <w:numPr>
          <w:ilvl w:val="0"/>
          <w:numId w:val="0"/>
        </w:numPr>
        <w:spacing w:after="0"/>
      </w:pPr>
    </w:p>
    <w:p w14:paraId="254DC008" w14:textId="77777777" w:rsidR="00C328E8" w:rsidRDefault="00C328E8" w:rsidP="00634B53">
      <w:pPr>
        <w:pStyle w:val="ListNumber"/>
        <w:numPr>
          <w:ilvl w:val="0"/>
          <w:numId w:val="0"/>
        </w:numPr>
        <w:spacing w:after="0"/>
      </w:pPr>
      <w:r>
        <w:tab/>
      </w:r>
      <w:r>
        <w:tab/>
      </w:r>
      <w:r>
        <w:tab/>
      </w:r>
      <w:r>
        <w:tab/>
      </w:r>
      <w:r>
        <w:tab/>
      </w:r>
      <w:r>
        <w:tab/>
      </w:r>
      <w:r>
        <w:tab/>
        <w:t>___________________________________</w:t>
      </w:r>
    </w:p>
    <w:p w14:paraId="32CCC8B3" w14:textId="77777777" w:rsidR="00C328E8" w:rsidRDefault="00C328E8" w:rsidP="00634B53">
      <w:pPr>
        <w:pStyle w:val="ListNumber"/>
        <w:numPr>
          <w:ilvl w:val="0"/>
          <w:numId w:val="0"/>
        </w:numPr>
        <w:spacing w:after="0"/>
      </w:pPr>
      <w:r>
        <w:tab/>
      </w:r>
      <w:r>
        <w:tab/>
      </w:r>
      <w:r>
        <w:tab/>
      </w:r>
      <w:r>
        <w:tab/>
      </w:r>
      <w:r>
        <w:tab/>
      </w:r>
      <w:r>
        <w:tab/>
      </w:r>
      <w:r>
        <w:tab/>
        <w:t>EMPLOYER</w:t>
      </w:r>
    </w:p>
    <w:p w14:paraId="1553E247" w14:textId="77777777" w:rsidR="002A56B2" w:rsidRDefault="002A56B2" w:rsidP="00D019B1">
      <w:pPr>
        <w:rPr>
          <w:strike/>
        </w:rPr>
        <w:sectPr w:rsidR="002A56B2" w:rsidSect="00C328E8">
          <w:footerReference w:type="even" r:id="rId11"/>
          <w:footerReference w:type="default" r:id="rId12"/>
          <w:footerReference w:type="first" r:id="rId13"/>
          <w:type w:val="continuous"/>
          <w:pgSz w:w="12240" w:h="15840" w:code="1"/>
          <w:pgMar w:top="1440" w:right="1440" w:bottom="1440" w:left="1440" w:header="720" w:footer="720" w:gutter="0"/>
          <w:cols w:space="720"/>
          <w:docGrid w:linePitch="360"/>
        </w:sectPr>
      </w:pPr>
    </w:p>
    <w:p w14:paraId="072B51F6" w14:textId="77777777" w:rsidR="00400D1E" w:rsidRDefault="00400D1E" w:rsidP="00400D1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R-2021-3030218 et al. - PA PUC v. UGI UTILITIES INC - GAS DIVISION</w:t>
      </w:r>
    </w:p>
    <w:p w14:paraId="022F92F8" w14:textId="77777777" w:rsidR="00400D1E" w:rsidRDefault="00400D1E" w:rsidP="00400D1E">
      <w:pPr>
        <w:rPr>
          <w:rFonts w:ascii="Microsoft Sans Serif" w:eastAsia="Microsoft Sans Serif" w:hAnsi="Microsoft Sans Serif" w:cs="Microsoft Sans Serif"/>
        </w:rPr>
        <w:sectPr w:rsidR="00400D1E">
          <w:pgSz w:w="12240" w:h="15840"/>
          <w:pgMar w:top="1440" w:right="1440" w:bottom="1440" w:left="1440" w:header="720" w:footer="720" w:gutter="0"/>
          <w:cols w:space="720"/>
          <w:docGrid w:linePitch="360"/>
        </w:sectPr>
      </w:pPr>
    </w:p>
    <w:p w14:paraId="34C07A45" w14:textId="77777777" w:rsidR="00400D1E" w:rsidRDefault="00400D1E" w:rsidP="00400D1E">
      <w:pPr>
        <w:rPr>
          <w:rFonts w:ascii="Microsoft Sans Serif" w:eastAsia="Microsoft Sans Serif" w:hAnsi="Microsoft Sans Serif" w:cs="Microsoft Sans Serif"/>
        </w:rPr>
      </w:pPr>
    </w:p>
    <w:p w14:paraId="23F3F4B4" w14:textId="7625D595" w:rsidR="00400D1E" w:rsidRDefault="00400D1E" w:rsidP="00400D1E">
      <w:pPr>
        <w:rPr>
          <w:rFonts w:ascii="Microsoft Sans Serif" w:eastAsia="Microsoft Sans Serif" w:hAnsi="Microsoft Sans Serif" w:cs="Microsoft Sans Serif"/>
        </w:rPr>
      </w:pPr>
      <w:r>
        <w:rPr>
          <w:rFonts w:ascii="Microsoft Sans Serif" w:eastAsia="Microsoft Sans Serif" w:hAnsi="Microsoft Sans Serif" w:cs="Microsoft Sans Serif"/>
        </w:rPr>
        <w:t>STEVEN C GRAY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D51F0F">
        <w:rPr>
          <w:rFonts w:ascii="Microsoft Sans Serif" w:eastAsia="Microsoft Sans Serif" w:hAnsi="Microsoft Sans Serif" w:cs="Microsoft Sans Serif"/>
          <w:b/>
          <w:bCs/>
        </w:rPr>
        <w:t>717.783.2525</w:t>
      </w:r>
      <w:r w:rsidRPr="00D51F0F">
        <w:rPr>
          <w:rFonts w:ascii="Microsoft Sans Serif" w:eastAsia="Microsoft Sans Serif" w:hAnsi="Microsoft Sans Serif" w:cs="Microsoft Sans Serif"/>
          <w:b/>
          <w:bCs/>
        </w:rPr>
        <w:cr/>
      </w:r>
      <w:r>
        <w:rPr>
          <w:rFonts w:ascii="Microsoft Sans Serif" w:eastAsia="Microsoft Sans Serif" w:hAnsi="Microsoft Sans Serif" w:cs="Microsoft Sans Serif"/>
        </w:rPr>
        <w:t>SGRAY@PA.GOV</w:t>
      </w:r>
    </w:p>
    <w:p w14:paraId="247FBCC1" w14:textId="77777777" w:rsidR="00400D1E" w:rsidRDefault="00400D1E" w:rsidP="00400D1E">
      <w:pPr>
        <w:rPr>
          <w:rFonts w:ascii="Microsoft Sans Serif" w:eastAsia="Microsoft Sans Serif" w:hAnsi="Microsoft Sans Serif" w:cs="Microsoft Sans Serif"/>
        </w:rPr>
      </w:pPr>
    </w:p>
    <w:p w14:paraId="60FF68EB" w14:textId="5378F9D3" w:rsidR="00400D1E" w:rsidRDefault="00400D1E" w:rsidP="00400D1E">
      <w:pPr>
        <w:rPr>
          <w:rFonts w:ascii="Microsoft Sans Serif" w:eastAsia="Microsoft Sans Serif" w:hAnsi="Microsoft Sans Serif" w:cs="Microsoft Sans Serif"/>
        </w:rPr>
      </w:pPr>
      <w:r>
        <w:rPr>
          <w:rFonts w:ascii="Microsoft Sans Serif" w:eastAsia="Microsoft Sans Serif" w:hAnsi="Microsoft Sans Serif" w:cs="Microsoft Sans Serif"/>
        </w:rPr>
        <w:t>PAULA MERCURI</w:t>
      </w:r>
      <w:r>
        <w:rPr>
          <w:rFonts w:ascii="Microsoft Sans Serif" w:eastAsia="Microsoft Sans Serif" w:hAnsi="Microsoft Sans Serif" w:cs="Microsoft Sans Serif"/>
        </w:rPr>
        <w:cr/>
        <w:t>3 VILLA DRIVE</w:t>
      </w:r>
      <w:r>
        <w:rPr>
          <w:rFonts w:ascii="Microsoft Sans Serif" w:eastAsia="Microsoft Sans Serif" w:hAnsi="Microsoft Sans Serif" w:cs="Microsoft Sans Serif"/>
        </w:rPr>
        <w:cr/>
        <w:t>MOOSIC PA  18507</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6314F8F4" w14:textId="77777777" w:rsidR="00400D1E" w:rsidRDefault="00400D1E" w:rsidP="00400D1E">
      <w:pPr>
        <w:rPr>
          <w:rFonts w:ascii="Microsoft Sans Serif" w:eastAsia="Microsoft Sans Serif" w:hAnsi="Microsoft Sans Serif" w:cs="Microsoft Sans Serif"/>
        </w:rPr>
      </w:pPr>
    </w:p>
    <w:p w14:paraId="4168DCCF" w14:textId="369F98A9" w:rsidR="00400D1E" w:rsidRDefault="00400D1E" w:rsidP="00400D1E">
      <w:pPr>
        <w:rPr>
          <w:rFonts w:ascii="Microsoft Sans Serif" w:eastAsia="Microsoft Sans Serif" w:hAnsi="Microsoft Sans Serif" w:cs="Microsoft Sans Serif"/>
        </w:rPr>
      </w:pPr>
      <w:r>
        <w:rPr>
          <w:rFonts w:ascii="Microsoft Sans Serif" w:eastAsia="Microsoft Sans Serif" w:hAnsi="Microsoft Sans Serif" w:cs="Microsoft Sans Serif"/>
        </w:rPr>
        <w:t>PATRICK M CICERO ESQUIRE</w:t>
      </w:r>
      <w:r>
        <w:rPr>
          <w:rFonts w:ascii="Microsoft Sans Serif" w:eastAsia="Microsoft Sans Serif" w:hAnsi="Microsoft Sans Serif" w:cs="Microsoft Sans Serif"/>
        </w:rPr>
        <w:br/>
        <w:t>LAURA J ANTINUCCIESQUIRE</w:t>
      </w:r>
      <w:r>
        <w:rPr>
          <w:rFonts w:ascii="Microsoft Sans Serif" w:eastAsia="Microsoft Sans Serif" w:hAnsi="Microsoft Sans Serif" w:cs="Microsoft Sans Serif"/>
        </w:rPr>
        <w:br/>
        <w:t>MACKENZIE BATTLE ESQUIRE</w:t>
      </w:r>
      <w:r>
        <w:rPr>
          <w:rFonts w:ascii="Microsoft Sans Serif" w:eastAsia="Microsoft Sans Serif" w:hAnsi="Microsoft Sans Serif" w:cs="Microsoft Sans Serif"/>
        </w:rPr>
        <w:br/>
        <w:t>CHRISTY APPLEBY ESQUIRE</w:t>
      </w:r>
      <w:r>
        <w:rPr>
          <w:rFonts w:ascii="Microsoft Sans Serif" w:eastAsia="Microsoft Sans Serif" w:hAnsi="Microsoft Sans Serif" w:cs="Microsoft Sans Serif"/>
        </w:rPr>
        <w:cr/>
        <w:t>DARRYL A LAWRENCE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br/>
        <w:t>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26F63">
        <w:rPr>
          <w:rFonts w:ascii="Microsoft Sans Serif" w:eastAsia="Microsoft Sans Serif" w:hAnsi="Microsoft Sans Serif" w:cs="Microsoft Sans Serif"/>
          <w:b/>
          <w:bCs/>
        </w:rPr>
        <w:t>800.684.6560</w:t>
      </w:r>
      <w:r w:rsidRPr="00326F63">
        <w:rPr>
          <w:rFonts w:ascii="Microsoft Sans Serif" w:eastAsia="Microsoft Sans Serif" w:hAnsi="Microsoft Sans Serif" w:cs="Microsoft Sans Serif"/>
          <w:b/>
          <w:bCs/>
        </w:rPr>
        <w:br/>
        <w:t>717.783.5048</w:t>
      </w:r>
      <w:r>
        <w:rPr>
          <w:rFonts w:ascii="Microsoft Sans Serif" w:eastAsia="Microsoft Sans Serif" w:hAnsi="Microsoft Sans Serif" w:cs="Microsoft Sans Serif"/>
        </w:rPr>
        <w:br/>
        <w:t xml:space="preserve">Accepts </w:t>
      </w:r>
      <w:proofErr w:type="spellStart"/>
      <w:r>
        <w:rPr>
          <w:rFonts w:ascii="Microsoft Sans Serif" w:eastAsia="Microsoft Sans Serif" w:hAnsi="Microsoft Sans Serif" w:cs="Microsoft Sans Serif"/>
        </w:rPr>
        <w:t>EService</w:t>
      </w:r>
      <w:proofErr w:type="spellEnd"/>
    </w:p>
    <w:p w14:paraId="23B05414" w14:textId="77777777" w:rsidR="00400D1E" w:rsidRDefault="00400D1E" w:rsidP="00400D1E">
      <w:pPr>
        <w:rPr>
          <w:rFonts w:ascii="Microsoft Sans Serif" w:eastAsia="Microsoft Sans Serif" w:hAnsi="Microsoft Sans Serif" w:cs="Microsoft Sans Serif"/>
        </w:rPr>
      </w:pPr>
    </w:p>
    <w:p w14:paraId="6EEBB814" w14:textId="3E963E16" w:rsidR="00400D1E" w:rsidRDefault="00400D1E" w:rsidP="00400D1E">
      <w:pPr>
        <w:rPr>
          <w:rFonts w:ascii="Microsoft Sans Serif" w:eastAsia="Microsoft Sans Serif" w:hAnsi="Microsoft Sans Serif" w:cs="Microsoft Sans Serif"/>
        </w:rPr>
      </w:pPr>
      <w:r>
        <w:rPr>
          <w:rFonts w:ascii="Microsoft Sans Serif" w:eastAsia="Microsoft Sans Serif" w:hAnsi="Microsoft Sans Serif" w:cs="Microsoft Sans Serif"/>
        </w:rPr>
        <w:t>CARRIE B WRIGHT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326F63">
        <w:rPr>
          <w:rFonts w:ascii="Microsoft Sans Serif" w:eastAsia="Microsoft Sans Serif" w:hAnsi="Microsoft Sans Serif" w:cs="Microsoft Sans Serif"/>
          <w:b/>
          <w:bCs/>
        </w:rPr>
        <w:t>717.783.6156</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24D89C06" w14:textId="77777777" w:rsidR="00400D1E" w:rsidRDefault="00400D1E" w:rsidP="00400D1E">
      <w:pPr>
        <w:rPr>
          <w:rFonts w:ascii="Microsoft Sans Serif" w:eastAsia="Microsoft Sans Serif" w:hAnsi="Microsoft Sans Serif" w:cs="Microsoft Sans Serif"/>
        </w:rPr>
      </w:pPr>
    </w:p>
    <w:p w14:paraId="6401D106" w14:textId="77777777" w:rsidR="00400D1E" w:rsidRDefault="00400D1E" w:rsidP="00400D1E">
      <w:r>
        <w:rPr>
          <w:rFonts w:ascii="Microsoft Sans Serif" w:eastAsia="Microsoft Sans Serif" w:hAnsi="Microsoft Sans Serif" w:cs="Microsoft Sans Serif"/>
        </w:rPr>
        <w:t>KAREN O MOURY ESQUIRE</w:t>
      </w:r>
      <w:r>
        <w:rPr>
          <w:rFonts w:ascii="Microsoft Sans Serif" w:eastAsia="Microsoft Sans Serif" w:hAnsi="Microsoft Sans Serif" w:cs="Microsoft Sans Serif"/>
        </w:rPr>
        <w:cr/>
        <w:t>KRISTINE MARSILIO ATTORNEY</w:t>
      </w:r>
      <w:r>
        <w:rPr>
          <w:rFonts w:ascii="Microsoft Sans Serif" w:eastAsia="Microsoft Sans Serif" w:hAnsi="Microsoft Sans Serif" w:cs="Microsoft Sans Serif"/>
        </w:rPr>
        <w:br/>
        <w:t>ECKERT SEAMANS</w:t>
      </w:r>
      <w:r>
        <w:rPr>
          <w:rFonts w:ascii="Microsoft Sans Serif" w:eastAsia="Microsoft Sans Serif" w:hAnsi="Microsoft Sans Serif" w:cs="Microsoft Sans Serif"/>
        </w:rPr>
        <w:cr/>
        <w:t>213 MARKET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EB48DA">
        <w:rPr>
          <w:rFonts w:ascii="Microsoft Sans Serif" w:eastAsia="Microsoft Sans Serif" w:hAnsi="Microsoft Sans Serif" w:cs="Microsoft Sans Serif"/>
          <w:b/>
          <w:bCs/>
        </w:rPr>
        <w:t>717.237.6036</w:t>
      </w:r>
      <w:r w:rsidRPr="00EB48DA">
        <w:rPr>
          <w:rFonts w:ascii="Microsoft Sans Serif" w:eastAsia="Microsoft Sans Serif" w:hAnsi="Microsoft Sans Serif" w:cs="Microsoft Sans Serif"/>
          <w:b/>
          <w:bCs/>
        </w:rPr>
        <w:cr/>
      </w:r>
      <w:r w:rsidRPr="00287626">
        <w:rPr>
          <w:rFonts w:ascii="Microsoft Sans Serif" w:eastAsia="Microsoft Sans Serif" w:hAnsi="Microsoft Sans Serif" w:cs="Microsoft Sans Serif"/>
          <w:b/>
          <w:bCs/>
        </w:rPr>
        <w:t>717.237.6000</w:t>
      </w:r>
      <w:r w:rsidRPr="00287626">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34BCB377" w14:textId="77777777" w:rsidR="00400D1E" w:rsidRDefault="00400D1E" w:rsidP="00400D1E">
      <w:pPr>
        <w:rPr>
          <w:rFonts w:ascii="Microsoft Sans Serif" w:eastAsia="Microsoft Sans Serif" w:hAnsi="Microsoft Sans Serif" w:cs="Microsoft Sans Serif"/>
        </w:rPr>
      </w:pPr>
    </w:p>
    <w:p w14:paraId="33B1712F" w14:textId="77777777" w:rsidR="00400D1E" w:rsidRDefault="00400D1E" w:rsidP="00400D1E">
      <w:pPr>
        <w:rPr>
          <w:rFonts w:ascii="Microsoft Sans Serif" w:eastAsia="Microsoft Sans Serif" w:hAnsi="Microsoft Sans Serif" w:cs="Microsoft Sans Serif"/>
        </w:rPr>
      </w:pPr>
    </w:p>
    <w:p w14:paraId="463D9F5E" w14:textId="394FE3FA" w:rsidR="00400D1E" w:rsidRDefault="00400D1E" w:rsidP="00400D1E">
      <w:pPr>
        <w:rPr>
          <w:rFonts w:ascii="Microsoft Sans Serif" w:eastAsia="Microsoft Sans Serif" w:hAnsi="Microsoft Sans Serif" w:cs="Microsoft Sans Serif"/>
        </w:rPr>
      </w:pPr>
      <w:r>
        <w:rPr>
          <w:rFonts w:ascii="Microsoft Sans Serif" w:eastAsia="Microsoft Sans Serif" w:hAnsi="Microsoft Sans Serif" w:cs="Microsoft Sans Serif"/>
        </w:rPr>
        <w:t>LAUREN BERMAN</w:t>
      </w:r>
      <w:r>
        <w:rPr>
          <w:rFonts w:ascii="Microsoft Sans Serif" w:eastAsia="Microsoft Sans Serif" w:hAnsi="Microsoft Sans Serif" w:cs="Microsoft Sans Serif"/>
        </w:rPr>
        <w:cr/>
        <w:t>JOHN SWEET LEGAL COUNSEL</w:t>
      </w:r>
      <w:r>
        <w:rPr>
          <w:rFonts w:ascii="Microsoft Sans Serif" w:eastAsia="Microsoft Sans Serif" w:hAnsi="Microsoft Sans Serif" w:cs="Microsoft Sans Serif"/>
        </w:rPr>
        <w:cr/>
        <w:t>RIA PEREIRA ATTORNEY</w:t>
      </w:r>
      <w:r>
        <w:rPr>
          <w:rFonts w:ascii="Microsoft Sans Serif" w:eastAsia="Microsoft Sans Serif" w:hAnsi="Microsoft Sans Serif" w:cs="Microsoft Sans Serif"/>
        </w:rPr>
        <w:br/>
        <w:t>ELIZABETH R MARX ESQUIRE</w:t>
      </w:r>
      <w:r>
        <w:rPr>
          <w:rFonts w:ascii="Microsoft Sans Serif" w:eastAsia="Microsoft Sans Serif" w:hAnsi="Microsoft Sans Serif" w:cs="Microsoft Sans Serif"/>
        </w:rPr>
        <w:br/>
        <w:t>PA UTILITY LAW PROJECT</w:t>
      </w:r>
      <w:r>
        <w:rPr>
          <w:rFonts w:ascii="Microsoft Sans Serif" w:eastAsia="Microsoft Sans Serif" w:hAnsi="Microsoft Sans Serif" w:cs="Microsoft Sans Serif"/>
        </w:rPr>
        <w:cr/>
        <w:t>118 LOCUST ST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26F63">
        <w:rPr>
          <w:rFonts w:ascii="Microsoft Sans Serif" w:eastAsia="Microsoft Sans Serif" w:hAnsi="Microsoft Sans Serif" w:cs="Microsoft Sans Serif"/>
          <w:b/>
          <w:bCs/>
        </w:rPr>
        <w:t>717.710.3825</w:t>
      </w:r>
      <w:r w:rsidRPr="00326F63">
        <w:rPr>
          <w:rFonts w:ascii="Microsoft Sans Serif" w:eastAsia="Microsoft Sans Serif" w:hAnsi="Microsoft Sans Serif" w:cs="Microsoft Sans Serif"/>
          <w:b/>
          <w:bCs/>
        </w:rPr>
        <w:cr/>
      </w:r>
      <w:r w:rsidRPr="00287626">
        <w:rPr>
          <w:rFonts w:ascii="Microsoft Sans Serif" w:eastAsia="Microsoft Sans Serif" w:hAnsi="Microsoft Sans Serif" w:cs="Microsoft Sans Serif"/>
          <w:b/>
          <w:bCs/>
        </w:rPr>
        <w:t>717.701.3837</w:t>
      </w:r>
      <w:r w:rsidRPr="00287626">
        <w:rPr>
          <w:rFonts w:ascii="Microsoft Sans Serif" w:eastAsia="Microsoft Sans Serif" w:hAnsi="Microsoft Sans Serif" w:cs="Microsoft Sans Serif"/>
          <w:b/>
          <w:bCs/>
        </w:rPr>
        <w:cr/>
        <w:t>717.710.3839</w:t>
      </w:r>
      <w:r w:rsidRPr="00287626">
        <w:rPr>
          <w:rFonts w:ascii="Microsoft Sans Serif" w:eastAsia="Microsoft Sans Serif" w:hAnsi="Microsoft Sans Serif" w:cs="Microsoft Sans Serif"/>
          <w:b/>
          <w:bCs/>
        </w:rPr>
        <w:br/>
        <w:t>717.236.9486</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48E9C7BC" w14:textId="77777777" w:rsidR="00400D1E" w:rsidRDefault="00400D1E" w:rsidP="00400D1E">
      <w:pPr>
        <w:rPr>
          <w:rFonts w:ascii="Microsoft Sans Serif" w:eastAsia="Microsoft Sans Serif" w:hAnsi="Microsoft Sans Serif" w:cs="Microsoft Sans Serif"/>
        </w:rPr>
      </w:pPr>
    </w:p>
    <w:p w14:paraId="4517A966" w14:textId="4BA04FF0" w:rsidR="00400D1E" w:rsidRDefault="00400D1E" w:rsidP="00400D1E">
      <w:pPr>
        <w:rPr>
          <w:rFonts w:ascii="Microsoft Sans Serif" w:eastAsia="Microsoft Sans Serif" w:hAnsi="Microsoft Sans Serif" w:cs="Microsoft Sans Serif"/>
        </w:rPr>
      </w:pPr>
      <w:r>
        <w:rPr>
          <w:rFonts w:ascii="Microsoft Sans Serif" w:eastAsia="Microsoft Sans Serif" w:hAnsi="Microsoft Sans Serif" w:cs="Microsoft Sans Serif"/>
        </w:rPr>
        <w:t>JOSEPH L VULLO ESQUIRE</w:t>
      </w:r>
      <w:r>
        <w:rPr>
          <w:rFonts w:ascii="Microsoft Sans Serif" w:eastAsia="Microsoft Sans Serif" w:hAnsi="Microsoft Sans Serif" w:cs="Microsoft Sans Serif"/>
        </w:rPr>
        <w:cr/>
        <w:t>BURKE VULLO REILLY ROBERTS</w:t>
      </w:r>
      <w:r>
        <w:rPr>
          <w:rFonts w:ascii="Microsoft Sans Serif" w:eastAsia="Microsoft Sans Serif" w:hAnsi="Microsoft Sans Serif" w:cs="Microsoft Sans Serif"/>
        </w:rPr>
        <w:cr/>
        <w:t>1460 WYOMING AVENUE</w:t>
      </w:r>
      <w:r>
        <w:rPr>
          <w:rFonts w:ascii="Microsoft Sans Serif" w:eastAsia="Microsoft Sans Serif" w:hAnsi="Microsoft Sans Serif" w:cs="Microsoft Sans Serif"/>
        </w:rPr>
        <w:cr/>
        <w:t>FORTY FORT PA  18704</w:t>
      </w:r>
      <w:r>
        <w:rPr>
          <w:rFonts w:ascii="Microsoft Sans Serif" w:eastAsia="Microsoft Sans Serif" w:hAnsi="Microsoft Sans Serif" w:cs="Microsoft Sans Serif"/>
        </w:rPr>
        <w:cr/>
      </w:r>
      <w:r w:rsidRPr="00EB48DA">
        <w:rPr>
          <w:rFonts w:ascii="Microsoft Sans Serif" w:eastAsia="Microsoft Sans Serif" w:hAnsi="Microsoft Sans Serif" w:cs="Microsoft Sans Serif"/>
          <w:b/>
          <w:bCs/>
        </w:rPr>
        <w:t>570.288.6441</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60277F74" w14:textId="77777777" w:rsidR="00400D1E" w:rsidRDefault="00400D1E" w:rsidP="00400D1E">
      <w:pPr>
        <w:rPr>
          <w:rFonts w:ascii="Microsoft Sans Serif" w:eastAsia="Microsoft Sans Serif" w:hAnsi="Microsoft Sans Serif" w:cs="Microsoft Sans Serif"/>
        </w:rPr>
      </w:pPr>
    </w:p>
    <w:p w14:paraId="37CA7623" w14:textId="2A359C09" w:rsidR="00400D1E" w:rsidRDefault="00400D1E" w:rsidP="00400D1E">
      <w:pPr>
        <w:rPr>
          <w:rFonts w:ascii="Microsoft Sans Serif" w:eastAsia="Microsoft Sans Serif" w:hAnsi="Microsoft Sans Serif" w:cs="Microsoft Sans Serif"/>
        </w:rPr>
      </w:pPr>
      <w:r>
        <w:rPr>
          <w:rFonts w:ascii="Microsoft Sans Serif" w:eastAsia="Microsoft Sans Serif" w:hAnsi="Microsoft Sans Serif" w:cs="Microsoft Sans Serif"/>
        </w:rPr>
        <w:t>MICHAEL SWERLING ASSISTANT GENERAL COUNSEL</w:t>
      </w:r>
      <w:r>
        <w:rPr>
          <w:rFonts w:ascii="Microsoft Sans Serif" w:eastAsia="Microsoft Sans Serif" w:hAnsi="Microsoft Sans Serif" w:cs="Microsoft Sans Serif"/>
        </w:rPr>
        <w:cr/>
        <w:t>TIM MCHUGH</w:t>
      </w:r>
      <w:r>
        <w:rPr>
          <w:rFonts w:ascii="Microsoft Sans Serif" w:eastAsia="Microsoft Sans Serif" w:hAnsi="Microsoft Sans Serif" w:cs="Microsoft Sans Serif"/>
        </w:rPr>
        <w:br/>
        <w:t>*KENT D MURPHY SENIOR COUNSEL</w:t>
      </w:r>
      <w:r>
        <w:rPr>
          <w:rFonts w:ascii="Microsoft Sans Serif" w:eastAsia="Microsoft Sans Serif" w:hAnsi="Microsoft Sans Serif" w:cs="Microsoft Sans Serif"/>
        </w:rPr>
        <w:cr/>
        <w:t>UGI UTILITIES INC</w:t>
      </w:r>
      <w:r>
        <w:rPr>
          <w:rFonts w:ascii="Microsoft Sans Serif" w:eastAsia="Microsoft Sans Serif" w:hAnsi="Microsoft Sans Serif" w:cs="Microsoft Sans Serif"/>
        </w:rPr>
        <w:cr/>
        <w:t>460 NORTH GULPH ROAD</w:t>
      </w:r>
      <w:r>
        <w:rPr>
          <w:rFonts w:ascii="Microsoft Sans Serif" w:eastAsia="Microsoft Sans Serif" w:hAnsi="Microsoft Sans Serif" w:cs="Microsoft Sans Serif"/>
        </w:rPr>
        <w:cr/>
        <w:t>KING OF PRUSSIA PA  19406</w:t>
      </w:r>
      <w:r>
        <w:rPr>
          <w:rFonts w:ascii="Microsoft Sans Serif" w:eastAsia="Microsoft Sans Serif" w:hAnsi="Microsoft Sans Serif" w:cs="Microsoft Sans Serif"/>
        </w:rPr>
        <w:cr/>
      </w:r>
      <w:r w:rsidRPr="00287626">
        <w:rPr>
          <w:rFonts w:ascii="Microsoft Sans Serif" w:eastAsia="Microsoft Sans Serif" w:hAnsi="Microsoft Sans Serif" w:cs="Microsoft Sans Serif"/>
          <w:b/>
          <w:bCs/>
        </w:rPr>
        <w:t>610.992.3763</w:t>
      </w:r>
      <w:r w:rsidRPr="00287626">
        <w:rPr>
          <w:rFonts w:ascii="Microsoft Sans Serif" w:eastAsia="Microsoft Sans Serif" w:hAnsi="Microsoft Sans Serif" w:cs="Microsoft Sans Serif"/>
          <w:b/>
          <w:bCs/>
        </w:rPr>
        <w:cr/>
        <w:t>717.608.0742</w:t>
      </w:r>
      <w:r w:rsidRPr="00287626">
        <w:rPr>
          <w:rFonts w:ascii="Microsoft Sans Serif" w:eastAsia="Microsoft Sans Serif" w:hAnsi="Microsoft Sans Serif" w:cs="Microsoft Sans Serif"/>
          <w:b/>
          <w:bCs/>
        </w:rPr>
        <w:br/>
        <w:t>610.337.1000</w:t>
      </w:r>
      <w:r>
        <w:rPr>
          <w:rFonts w:ascii="Microsoft Sans Serif" w:eastAsia="Microsoft Sans Serif" w:hAnsi="Microsoft Sans Serif" w:cs="Microsoft Sans Serif"/>
        </w:rPr>
        <w:b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br/>
      </w:r>
      <w:hyperlink r:id="rId14" w:history="1">
        <w:r w:rsidRPr="00E05D78">
          <w:rPr>
            <w:rStyle w:val="Hyperlink"/>
            <w:rFonts w:ascii="Microsoft Sans Serif" w:eastAsia="Microsoft Sans Serif" w:hAnsi="Microsoft Sans Serif" w:cs="Microsoft Sans Serif"/>
          </w:rPr>
          <w:t>MURPHYKE@UGICORP.COM</w:t>
        </w:r>
      </w:hyperlink>
    </w:p>
    <w:p w14:paraId="5EC6260A" w14:textId="77777777" w:rsidR="00400D1E" w:rsidRDefault="00400D1E" w:rsidP="00400D1E">
      <w:pPr>
        <w:rPr>
          <w:rFonts w:ascii="Microsoft Sans Serif" w:eastAsia="Microsoft Sans Serif" w:hAnsi="Microsoft Sans Serif" w:cs="Microsoft Sans Serif"/>
        </w:rPr>
      </w:pPr>
    </w:p>
    <w:p w14:paraId="6D22EC83" w14:textId="65AFD31E" w:rsidR="00400D1E" w:rsidRDefault="00400D1E" w:rsidP="00400D1E">
      <w:pPr>
        <w:rPr>
          <w:rFonts w:ascii="Microsoft Sans Serif" w:eastAsia="Microsoft Sans Serif" w:hAnsi="Microsoft Sans Serif" w:cs="Microsoft Sans Serif"/>
        </w:rPr>
      </w:pPr>
      <w:r>
        <w:rPr>
          <w:rFonts w:ascii="Microsoft Sans Serif" w:eastAsia="Microsoft Sans Serif" w:hAnsi="Microsoft Sans Serif" w:cs="Microsoft Sans Serif"/>
        </w:rPr>
        <w:t>CHRISTOPHER R BROWN</w:t>
      </w:r>
      <w:r>
        <w:rPr>
          <w:rFonts w:ascii="Microsoft Sans Serif" w:eastAsia="Microsoft Sans Serif" w:hAnsi="Microsoft Sans Serif" w:cs="Microsoft Sans Serif"/>
        </w:rPr>
        <w:cr/>
        <w:t>UGI UTILITIES INC</w:t>
      </w:r>
      <w:r>
        <w:rPr>
          <w:rFonts w:ascii="Microsoft Sans Serif" w:eastAsia="Microsoft Sans Serif" w:hAnsi="Microsoft Sans Serif" w:cs="Microsoft Sans Serif"/>
        </w:rPr>
        <w:cr/>
        <w:t>1 UGI DRIVE</w:t>
      </w:r>
      <w:r>
        <w:rPr>
          <w:rFonts w:ascii="Microsoft Sans Serif" w:eastAsia="Microsoft Sans Serif" w:hAnsi="Microsoft Sans Serif" w:cs="Microsoft Sans Serif"/>
        </w:rPr>
        <w:cr/>
        <w:t>DENVER PA  17517</w:t>
      </w:r>
      <w:r>
        <w:rPr>
          <w:rFonts w:ascii="Microsoft Sans Serif" w:eastAsia="Microsoft Sans Serif" w:hAnsi="Microsoft Sans Serif" w:cs="Microsoft Sans Serif"/>
        </w:rPr>
        <w:cr/>
      </w:r>
      <w:r w:rsidRPr="00A47594">
        <w:rPr>
          <w:rFonts w:ascii="Microsoft Sans Serif" w:eastAsia="Microsoft Sans Serif" w:hAnsi="Microsoft Sans Serif" w:cs="Microsoft Sans Serif"/>
          <w:b/>
          <w:bCs/>
        </w:rPr>
        <w:t>610.796.3417</w:t>
      </w:r>
      <w:r w:rsidRPr="00A47594">
        <w:rPr>
          <w:rFonts w:ascii="Microsoft Sans Serif" w:eastAsia="Microsoft Sans Serif" w:hAnsi="Microsoft Sans Serif" w:cs="Microsoft Sans Serif"/>
          <w:b/>
          <w:bCs/>
        </w:rPr>
        <w:cr/>
      </w:r>
      <w:r>
        <w:rPr>
          <w:rFonts w:ascii="Microsoft Sans Serif" w:eastAsia="Microsoft Sans Serif" w:hAnsi="Microsoft Sans Serif" w:cs="Microsoft Sans Serif"/>
        </w:rPr>
        <w:t>CBROWN@UGI.COM</w:t>
      </w:r>
    </w:p>
    <w:p w14:paraId="25431B8A" w14:textId="77777777" w:rsidR="00400D1E" w:rsidRDefault="00400D1E" w:rsidP="00400D1E">
      <w:pPr>
        <w:rPr>
          <w:rFonts w:ascii="Microsoft Sans Serif" w:eastAsia="Microsoft Sans Serif" w:hAnsi="Microsoft Sans Serif" w:cs="Microsoft Sans Serif"/>
        </w:rPr>
      </w:pPr>
    </w:p>
    <w:p w14:paraId="1A84375B" w14:textId="77777777" w:rsidR="00400D1E" w:rsidRDefault="00400D1E" w:rsidP="00400D1E">
      <w:pPr>
        <w:rPr>
          <w:rFonts w:ascii="Microsoft Sans Serif" w:eastAsia="Microsoft Sans Serif" w:hAnsi="Microsoft Sans Serif" w:cs="Microsoft Sans Serif"/>
        </w:rPr>
        <w:sectPr w:rsidR="00400D1E" w:rsidSect="00400D1E">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rPr>
        <w:t>FRANCIS RIVIELLO</w:t>
      </w:r>
      <w:r>
        <w:rPr>
          <w:rFonts w:ascii="Microsoft Sans Serif" w:eastAsia="Microsoft Sans Serif" w:hAnsi="Microsoft Sans Serif" w:cs="Microsoft Sans Serif"/>
        </w:rPr>
        <w:cr/>
        <w:t>609 MOOSIC ROAD</w:t>
      </w:r>
      <w:r>
        <w:rPr>
          <w:rFonts w:ascii="Microsoft Sans Serif" w:eastAsia="Microsoft Sans Serif" w:hAnsi="Microsoft Sans Serif" w:cs="Microsoft Sans Serif"/>
        </w:rPr>
        <w:cr/>
        <w:t>OLD FORGE PA  18518</w:t>
      </w:r>
      <w:r>
        <w:rPr>
          <w:rFonts w:ascii="Microsoft Sans Serif" w:eastAsia="Microsoft Sans Serif" w:hAnsi="Microsoft Sans Serif" w:cs="Microsoft Sans Serif"/>
        </w:rPr>
        <w:cr/>
      </w:r>
      <w:r w:rsidRPr="00A47594">
        <w:rPr>
          <w:rFonts w:ascii="Microsoft Sans Serif" w:eastAsia="Microsoft Sans Serif" w:hAnsi="Microsoft Sans Serif" w:cs="Microsoft Sans Serif"/>
          <w:b/>
          <w:bCs/>
        </w:rPr>
        <w:t>570.451.0112</w:t>
      </w:r>
      <w:r w:rsidRPr="00A47594">
        <w:rPr>
          <w:rFonts w:ascii="Microsoft Sans Serif" w:eastAsia="Microsoft Sans Serif" w:hAnsi="Microsoft Sans Serif" w:cs="Microsoft Sans Serif"/>
          <w:b/>
          <w:bCs/>
        </w:rPr>
        <w:cr/>
      </w:r>
      <w:r>
        <w:rPr>
          <w:rFonts w:ascii="Microsoft Sans Serif" w:eastAsia="Microsoft Sans Serif" w:hAnsi="Microsoft Sans Serif" w:cs="Microsoft Sans Serif"/>
        </w:rPr>
        <w:t>MJRIVIELLO@ICLOUD.COM</w:t>
      </w:r>
    </w:p>
    <w:p w14:paraId="57658B04" w14:textId="17B567C1" w:rsidR="00400D1E" w:rsidRDefault="00400D1E" w:rsidP="00400D1E">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DEVIN T RYAN ESQUIRE</w:t>
      </w:r>
      <w:r>
        <w:rPr>
          <w:rFonts w:ascii="Microsoft Sans Serif" w:eastAsia="Microsoft Sans Serif" w:hAnsi="Microsoft Sans Serif" w:cs="Microsoft Sans Serif"/>
        </w:rPr>
        <w:cr/>
        <w:t>GARRETT P LENT ESQUIRE</w:t>
      </w:r>
      <w:r>
        <w:rPr>
          <w:rFonts w:ascii="Microsoft Sans Serif" w:eastAsia="Microsoft Sans Serif" w:hAnsi="Microsoft Sans Serif" w:cs="Microsoft Sans Serif"/>
        </w:rPr>
        <w:br/>
        <w:t xml:space="preserve">*DAVID B MACGREGOR ESQUIRE </w:t>
      </w:r>
      <w:r>
        <w:rPr>
          <w:rFonts w:ascii="Microsoft Sans Serif" w:eastAsia="Microsoft Sans Serif" w:hAnsi="Microsoft Sans Serif" w:cs="Microsoft Sans Serif"/>
        </w:rPr>
        <w:br/>
        <w:t>POST &amp; SCHELL PC</w:t>
      </w:r>
      <w:r>
        <w:rPr>
          <w:rFonts w:ascii="Microsoft Sans Serif" w:eastAsia="Microsoft Sans Serif" w:hAnsi="Microsoft Sans Serif" w:cs="Microsoft Sans Serif"/>
        </w:rPr>
        <w:cr/>
        <w:t>17TH NORTH 2ND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287626">
        <w:rPr>
          <w:rFonts w:ascii="Microsoft Sans Serif" w:eastAsia="Microsoft Sans Serif" w:hAnsi="Microsoft Sans Serif" w:cs="Microsoft Sans Serif"/>
          <w:b/>
          <w:bCs/>
        </w:rPr>
        <w:t>717.612.6052</w:t>
      </w:r>
      <w:r>
        <w:rPr>
          <w:rFonts w:ascii="Microsoft Sans Serif" w:eastAsia="Microsoft Sans Serif" w:hAnsi="Microsoft Sans Serif" w:cs="Microsoft Sans Serif"/>
          <w:b/>
          <w:bCs/>
        </w:rPr>
        <w:br/>
      </w:r>
      <w:r w:rsidRPr="00287626">
        <w:rPr>
          <w:rFonts w:ascii="Microsoft Sans Serif" w:eastAsia="Microsoft Sans Serif" w:hAnsi="Microsoft Sans Serif" w:cs="Microsoft Sans Serif"/>
          <w:b/>
          <w:bCs/>
        </w:rPr>
        <w:t>717.612.6032</w:t>
      </w:r>
      <w:r w:rsidRPr="00287626">
        <w:rPr>
          <w:rFonts w:ascii="Microsoft Sans Serif" w:eastAsia="Microsoft Sans Serif" w:hAnsi="Microsoft Sans Serif" w:cs="Microsoft Sans Serif"/>
          <w:b/>
          <w:bCs/>
        </w:rPr>
        <w:br/>
        <w:t>215.587.1197</w:t>
      </w:r>
      <w:r w:rsidRPr="00287626">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hyperlink r:id="rId15" w:history="1">
        <w:r w:rsidRPr="00E05D78">
          <w:rPr>
            <w:rStyle w:val="Hyperlink"/>
            <w:rFonts w:ascii="Microsoft Sans Serif" w:eastAsia="Microsoft Sans Serif" w:hAnsi="Microsoft Sans Serif" w:cs="Microsoft Sans Serif"/>
          </w:rPr>
          <w:t>*DMACGREGOR@POSTSCHELL.COM</w:t>
        </w:r>
      </w:hyperlink>
    </w:p>
    <w:p w14:paraId="54A71D84" w14:textId="77777777" w:rsidR="00400D1E" w:rsidRPr="00001B78" w:rsidRDefault="00400D1E" w:rsidP="00400D1E">
      <w:pPr>
        <w:rPr>
          <w:rFonts w:ascii="Microsoft Sans Serif" w:eastAsia="Microsoft Sans Serif" w:hAnsi="Microsoft Sans Serif" w:cs="Microsoft Sans Serif"/>
        </w:rPr>
      </w:pPr>
    </w:p>
    <w:p w14:paraId="6D930146" w14:textId="70FE0E7C" w:rsidR="00400D1E" w:rsidRDefault="00400D1E" w:rsidP="00400D1E">
      <w:pPr>
        <w:rPr>
          <w:rFonts w:ascii="Microsoft Sans Serif" w:eastAsia="Microsoft Sans Serif" w:hAnsi="Microsoft Sans Serif" w:cs="Microsoft Sans Serif"/>
        </w:rPr>
      </w:pPr>
      <w:r>
        <w:rPr>
          <w:rFonts w:ascii="Microsoft Sans Serif" w:eastAsia="Microsoft Sans Serif" w:hAnsi="Microsoft Sans Serif" w:cs="Microsoft Sans Serif"/>
        </w:rPr>
        <w:t>PAUL FORLENZA</w:t>
      </w:r>
      <w:r>
        <w:rPr>
          <w:rFonts w:ascii="Microsoft Sans Serif" w:eastAsia="Microsoft Sans Serif" w:hAnsi="Microsoft Sans Serif" w:cs="Microsoft Sans Serif"/>
        </w:rPr>
        <w:cr/>
        <w:t>128 SADDLE RIDGE DRIVE</w:t>
      </w:r>
      <w:r>
        <w:rPr>
          <w:rFonts w:ascii="Microsoft Sans Serif" w:eastAsia="Microsoft Sans Serif" w:hAnsi="Microsoft Sans Serif" w:cs="Microsoft Sans Serif"/>
        </w:rPr>
        <w:cr/>
        <w:t>DALLAS PA  18612</w:t>
      </w:r>
      <w:r>
        <w:rPr>
          <w:rFonts w:ascii="Microsoft Sans Serif" w:eastAsia="Microsoft Sans Serif" w:hAnsi="Microsoft Sans Serif" w:cs="Microsoft Sans Serif"/>
        </w:rPr>
        <w:cr/>
      </w:r>
      <w:r w:rsidRPr="00A47594">
        <w:rPr>
          <w:rFonts w:ascii="Microsoft Sans Serif" w:eastAsia="Microsoft Sans Serif" w:hAnsi="Microsoft Sans Serif" w:cs="Microsoft Sans Serif"/>
          <w:b/>
          <w:bCs/>
        </w:rPr>
        <w:t>570.498.4711</w:t>
      </w:r>
      <w:r w:rsidRPr="00A47594">
        <w:rPr>
          <w:rFonts w:ascii="Microsoft Sans Serif" w:eastAsia="Microsoft Sans Serif" w:hAnsi="Microsoft Sans Serif" w:cs="Microsoft Sans Serif"/>
          <w:b/>
          <w:bCs/>
        </w:rPr>
        <w:cr/>
      </w:r>
      <w:r>
        <w:rPr>
          <w:rFonts w:ascii="Microsoft Sans Serif" w:eastAsia="Microsoft Sans Serif" w:hAnsi="Microsoft Sans Serif" w:cs="Microsoft Sans Serif"/>
        </w:rPr>
        <w:t>PRF2324@COMCAST.NET</w:t>
      </w:r>
      <w:bookmarkStart w:id="4" w:name="_Hlk98250305"/>
    </w:p>
    <w:p w14:paraId="5D7E9E49" w14:textId="77777777" w:rsidR="00E247B3" w:rsidRDefault="00E247B3" w:rsidP="00400D1E">
      <w:pPr>
        <w:rPr>
          <w:rFonts w:ascii="Microsoft Sans Serif" w:eastAsia="Microsoft Sans Serif" w:hAnsi="Microsoft Sans Serif" w:cs="Microsoft Sans Serif"/>
        </w:rPr>
      </w:pPr>
    </w:p>
    <w:p w14:paraId="3BA4DF0E" w14:textId="77777777" w:rsidR="00400D1E" w:rsidRPr="00326F63" w:rsidRDefault="00400D1E" w:rsidP="00400D1E">
      <w:pPr>
        <w:rPr>
          <w:rFonts w:ascii="Microsoft Sans Serif" w:eastAsia="Microsoft Sans Serif" w:hAnsi="Microsoft Sans Serif" w:cs="Microsoft Sans Serif"/>
        </w:rPr>
      </w:pPr>
      <w:r>
        <w:rPr>
          <w:rFonts w:ascii="Microsoft Sans Serif" w:eastAsia="Microsoft Sans Serif" w:hAnsi="Microsoft Sans Serif" w:cs="Microsoft Sans Serif"/>
        </w:rPr>
        <w:t>ELISABETH L LYNCH</w:t>
      </w:r>
      <w:r>
        <w:rPr>
          <w:rFonts w:ascii="Microsoft Sans Serif" w:eastAsia="Microsoft Sans Serif" w:hAnsi="Microsoft Sans Serif" w:cs="Microsoft Sans Serif"/>
        </w:rPr>
        <w:cr/>
        <w:t>210 POPLAR LANE</w:t>
      </w:r>
      <w:r>
        <w:rPr>
          <w:rFonts w:ascii="Microsoft Sans Serif" w:eastAsia="Microsoft Sans Serif" w:hAnsi="Microsoft Sans Serif" w:cs="Microsoft Sans Serif"/>
        </w:rPr>
        <w:cr/>
        <w:t>MILL HALL PA  17751</w:t>
      </w:r>
      <w:r>
        <w:rPr>
          <w:rFonts w:ascii="Microsoft Sans Serif" w:eastAsia="Microsoft Sans Serif" w:hAnsi="Microsoft Sans Serif" w:cs="Microsoft Sans Serif"/>
        </w:rPr>
        <w:cr/>
      </w:r>
      <w:r w:rsidRPr="007D1E70">
        <w:rPr>
          <w:rFonts w:ascii="Microsoft Sans Serif" w:eastAsia="Microsoft Sans Serif" w:hAnsi="Microsoft Sans Serif" w:cs="Microsoft Sans Serif"/>
          <w:b/>
          <w:bCs/>
        </w:rPr>
        <w:t>570.726.3511</w:t>
      </w:r>
      <w:r w:rsidRPr="007D1E70">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bookmarkEnd w:id="4"/>
      <w:proofErr w:type="spellEnd"/>
    </w:p>
    <w:p w14:paraId="3D9F06F4" w14:textId="5C681398" w:rsidR="004B667C" w:rsidRPr="00E5203B" w:rsidRDefault="004B667C" w:rsidP="00D019B1">
      <w:pPr>
        <w:rPr>
          <w:strike/>
        </w:rPr>
      </w:pPr>
    </w:p>
    <w:sectPr w:rsidR="004B667C" w:rsidRPr="00E5203B" w:rsidSect="00400D1E">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8647" w14:textId="77777777" w:rsidR="0052466B" w:rsidRDefault="0052466B">
      <w:r>
        <w:separator/>
      </w:r>
    </w:p>
  </w:endnote>
  <w:endnote w:type="continuationSeparator" w:id="0">
    <w:p w14:paraId="359D3B34" w14:textId="77777777" w:rsidR="0052466B" w:rsidRDefault="0052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897B" w14:textId="15DE89A9" w:rsidR="002A56B2" w:rsidRPr="002A56B2" w:rsidRDefault="002A56B2">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817749"/>
      <w:docPartObj>
        <w:docPartGallery w:val="Page Numbers (Bottom of Page)"/>
        <w:docPartUnique/>
      </w:docPartObj>
    </w:sdtPr>
    <w:sdtEndPr>
      <w:rPr>
        <w:noProof/>
      </w:rPr>
    </w:sdtEndPr>
    <w:sdtContent>
      <w:p w14:paraId="11960004" w14:textId="6C3BE5FC" w:rsidR="007570B1" w:rsidRDefault="007570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349DC2" w14:textId="77777777" w:rsidR="005922C6" w:rsidRDefault="00592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315812"/>
      <w:docPartObj>
        <w:docPartGallery w:val="Page Numbers (Bottom of Page)"/>
        <w:docPartUnique/>
      </w:docPartObj>
    </w:sdtPr>
    <w:sdtEndPr>
      <w:rPr>
        <w:rFonts w:ascii="Times New Roman" w:hAnsi="Times New Roman" w:cs="Times New Roman"/>
        <w:noProof/>
        <w:sz w:val="20"/>
        <w:szCs w:val="20"/>
      </w:rPr>
    </w:sdtEndPr>
    <w:sdtContent>
      <w:p w14:paraId="659F69D2" w14:textId="77777777" w:rsidR="002A56B2" w:rsidRPr="002A56B2" w:rsidRDefault="002A56B2">
        <w:pPr>
          <w:pStyle w:val="Footer"/>
          <w:jc w:val="center"/>
          <w:rPr>
            <w:rFonts w:ascii="Times New Roman" w:hAnsi="Times New Roman" w:cs="Times New Roman"/>
            <w:sz w:val="20"/>
            <w:szCs w:val="20"/>
          </w:rPr>
        </w:pPr>
        <w:r w:rsidRPr="002A56B2">
          <w:rPr>
            <w:rFonts w:ascii="Times New Roman" w:hAnsi="Times New Roman" w:cs="Times New Roman"/>
            <w:sz w:val="20"/>
            <w:szCs w:val="20"/>
          </w:rPr>
          <w:fldChar w:fldCharType="begin"/>
        </w:r>
        <w:r w:rsidRPr="002A56B2">
          <w:rPr>
            <w:rFonts w:ascii="Times New Roman" w:hAnsi="Times New Roman" w:cs="Times New Roman"/>
            <w:sz w:val="20"/>
            <w:szCs w:val="20"/>
          </w:rPr>
          <w:instrText xml:space="preserve"> PAGE   \* MERGEFORMAT </w:instrText>
        </w:r>
        <w:r w:rsidRPr="002A56B2">
          <w:rPr>
            <w:rFonts w:ascii="Times New Roman" w:hAnsi="Times New Roman" w:cs="Times New Roman"/>
            <w:sz w:val="20"/>
            <w:szCs w:val="20"/>
          </w:rPr>
          <w:fldChar w:fldCharType="separate"/>
        </w:r>
        <w:r w:rsidRPr="002A56B2">
          <w:rPr>
            <w:rFonts w:ascii="Times New Roman" w:hAnsi="Times New Roman" w:cs="Times New Roman"/>
            <w:noProof/>
            <w:sz w:val="20"/>
            <w:szCs w:val="20"/>
          </w:rPr>
          <w:t>2</w:t>
        </w:r>
        <w:r w:rsidRPr="002A56B2">
          <w:rPr>
            <w:rFonts w:ascii="Times New Roman" w:hAnsi="Times New Roman" w:cs="Times New Roman"/>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540A" w14:textId="77777777" w:rsidR="006716D2" w:rsidRDefault="009338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15609">
      <w:rPr>
        <w:rStyle w:val="PageNumber"/>
      </w:rPr>
      <w:fldChar w:fldCharType="separate"/>
    </w:r>
    <w:r>
      <w:rPr>
        <w:rStyle w:val="PageNumber"/>
      </w:rPr>
      <w:fldChar w:fldCharType="end"/>
    </w:r>
  </w:p>
  <w:p w14:paraId="2670FBBF" w14:textId="77777777" w:rsidR="006716D2" w:rsidRDefault="00315609" w:rsidP="004437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183882"/>
      <w:docPartObj>
        <w:docPartGallery w:val="Page Numbers (Bottom of Page)"/>
        <w:docPartUnique/>
      </w:docPartObj>
    </w:sdtPr>
    <w:sdtEndPr>
      <w:rPr>
        <w:rFonts w:ascii="Times New Roman" w:hAnsi="Times New Roman" w:cs="Times New Roman"/>
        <w:noProof/>
        <w:sz w:val="20"/>
        <w:szCs w:val="20"/>
      </w:rPr>
    </w:sdtEndPr>
    <w:sdtContent>
      <w:p w14:paraId="6DC017E6" w14:textId="2691A25F" w:rsidR="00E247B3" w:rsidRPr="00E247B3" w:rsidRDefault="00E247B3">
        <w:pPr>
          <w:pStyle w:val="Footer"/>
          <w:jc w:val="center"/>
          <w:rPr>
            <w:rFonts w:ascii="Times New Roman" w:hAnsi="Times New Roman" w:cs="Times New Roman"/>
            <w:sz w:val="20"/>
            <w:szCs w:val="20"/>
          </w:rPr>
        </w:pPr>
        <w:r w:rsidRPr="00E247B3">
          <w:rPr>
            <w:rFonts w:ascii="Times New Roman" w:hAnsi="Times New Roman" w:cs="Times New Roman"/>
            <w:sz w:val="20"/>
            <w:szCs w:val="20"/>
          </w:rPr>
          <w:fldChar w:fldCharType="begin"/>
        </w:r>
        <w:r w:rsidRPr="00E247B3">
          <w:rPr>
            <w:rFonts w:ascii="Times New Roman" w:hAnsi="Times New Roman" w:cs="Times New Roman"/>
            <w:sz w:val="20"/>
            <w:szCs w:val="20"/>
          </w:rPr>
          <w:instrText xml:space="preserve"> PAGE   \* MERGEFORMAT </w:instrText>
        </w:r>
        <w:r w:rsidRPr="00E247B3">
          <w:rPr>
            <w:rFonts w:ascii="Times New Roman" w:hAnsi="Times New Roman" w:cs="Times New Roman"/>
            <w:sz w:val="20"/>
            <w:szCs w:val="20"/>
          </w:rPr>
          <w:fldChar w:fldCharType="separate"/>
        </w:r>
        <w:r w:rsidRPr="00E247B3">
          <w:rPr>
            <w:rFonts w:ascii="Times New Roman" w:hAnsi="Times New Roman" w:cs="Times New Roman"/>
            <w:noProof/>
            <w:sz w:val="20"/>
            <w:szCs w:val="20"/>
          </w:rPr>
          <w:t>2</w:t>
        </w:r>
        <w:r w:rsidRPr="00E247B3">
          <w:rPr>
            <w:rFonts w:ascii="Times New Roman" w:hAnsi="Times New Roman" w:cs="Times New Roman"/>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2777" w14:textId="77777777" w:rsidR="006716D2" w:rsidRDefault="0031560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DC1A" w14:textId="7F05506F" w:rsidR="00E247B3" w:rsidRPr="00E247B3" w:rsidRDefault="00E247B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1565" w14:textId="77777777" w:rsidR="0052466B" w:rsidRDefault="0052466B">
      <w:r>
        <w:separator/>
      </w:r>
    </w:p>
  </w:footnote>
  <w:footnote w:type="continuationSeparator" w:id="0">
    <w:p w14:paraId="471F806B" w14:textId="77777777" w:rsidR="0052466B" w:rsidRDefault="0052466B">
      <w:r>
        <w:continuationSeparator/>
      </w:r>
    </w:p>
  </w:footnote>
  <w:footnote w:id="1">
    <w:p w14:paraId="76C2433B" w14:textId="20173AF7" w:rsidR="00443841" w:rsidRDefault="00443841">
      <w:pPr>
        <w:pStyle w:val="FootnoteText"/>
      </w:pPr>
      <w:r>
        <w:rPr>
          <w:rStyle w:val="FootnoteReference"/>
        </w:rPr>
        <w:footnoteRef/>
      </w:r>
      <w:r>
        <w:t xml:space="preserve"> The complaints filed by Mr. Sohn, Ms. Miraglia and Mr. Galdieri have not been formally consolidated with this proceeding.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DB5101D"/>
    <w:multiLevelType w:val="hybridMultilevel"/>
    <w:tmpl w:val="563CB7BA"/>
    <w:lvl w:ilvl="0" w:tplc="6EE25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4404"/>
    <w:multiLevelType w:val="hybridMultilevel"/>
    <w:tmpl w:val="656C63E4"/>
    <w:lvl w:ilvl="0" w:tplc="DE5028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A1E61"/>
    <w:multiLevelType w:val="hybridMultilevel"/>
    <w:tmpl w:val="62CE06E2"/>
    <w:lvl w:ilvl="0" w:tplc="42AC4D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34644"/>
    <w:multiLevelType w:val="hybridMultilevel"/>
    <w:tmpl w:val="DA080C58"/>
    <w:lvl w:ilvl="0" w:tplc="72443552">
      <w:start w:val="4"/>
      <w:numFmt w:val="lowerRoman"/>
      <w:lvlText w:val="(%1)"/>
      <w:lvlJc w:val="left"/>
      <w:pPr>
        <w:tabs>
          <w:tab w:val="num" w:pos="4320"/>
        </w:tabs>
        <w:ind w:left="4320" w:hanging="720"/>
      </w:pPr>
      <w:rPr>
        <w:rFonts w:hint="default"/>
      </w:rPr>
    </w:lvl>
    <w:lvl w:ilvl="1" w:tplc="D64CAC22" w:tentative="1">
      <w:start w:val="1"/>
      <w:numFmt w:val="lowerLetter"/>
      <w:lvlText w:val="%2."/>
      <w:lvlJc w:val="left"/>
      <w:pPr>
        <w:tabs>
          <w:tab w:val="num" w:pos="4680"/>
        </w:tabs>
        <w:ind w:left="4680" w:hanging="360"/>
      </w:pPr>
    </w:lvl>
    <w:lvl w:ilvl="2" w:tplc="29505196" w:tentative="1">
      <w:start w:val="1"/>
      <w:numFmt w:val="lowerRoman"/>
      <w:lvlText w:val="%3."/>
      <w:lvlJc w:val="right"/>
      <w:pPr>
        <w:tabs>
          <w:tab w:val="num" w:pos="5400"/>
        </w:tabs>
        <w:ind w:left="5400" w:hanging="180"/>
      </w:pPr>
    </w:lvl>
    <w:lvl w:ilvl="3" w:tplc="59E2CE28" w:tentative="1">
      <w:start w:val="1"/>
      <w:numFmt w:val="decimal"/>
      <w:lvlText w:val="%4."/>
      <w:lvlJc w:val="left"/>
      <w:pPr>
        <w:tabs>
          <w:tab w:val="num" w:pos="6120"/>
        </w:tabs>
        <w:ind w:left="6120" w:hanging="360"/>
      </w:pPr>
    </w:lvl>
    <w:lvl w:ilvl="4" w:tplc="5DF05A32" w:tentative="1">
      <w:start w:val="1"/>
      <w:numFmt w:val="lowerLetter"/>
      <w:lvlText w:val="%5."/>
      <w:lvlJc w:val="left"/>
      <w:pPr>
        <w:tabs>
          <w:tab w:val="num" w:pos="6840"/>
        </w:tabs>
        <w:ind w:left="6840" w:hanging="360"/>
      </w:pPr>
    </w:lvl>
    <w:lvl w:ilvl="5" w:tplc="B8E83A00" w:tentative="1">
      <w:start w:val="1"/>
      <w:numFmt w:val="lowerRoman"/>
      <w:lvlText w:val="%6."/>
      <w:lvlJc w:val="right"/>
      <w:pPr>
        <w:tabs>
          <w:tab w:val="num" w:pos="7560"/>
        </w:tabs>
        <w:ind w:left="7560" w:hanging="180"/>
      </w:pPr>
    </w:lvl>
    <w:lvl w:ilvl="6" w:tplc="6AE2FC30" w:tentative="1">
      <w:start w:val="1"/>
      <w:numFmt w:val="decimal"/>
      <w:lvlText w:val="%7."/>
      <w:lvlJc w:val="left"/>
      <w:pPr>
        <w:tabs>
          <w:tab w:val="num" w:pos="8280"/>
        </w:tabs>
        <w:ind w:left="8280" w:hanging="360"/>
      </w:pPr>
    </w:lvl>
    <w:lvl w:ilvl="7" w:tplc="74FE9EC2" w:tentative="1">
      <w:start w:val="1"/>
      <w:numFmt w:val="lowerLetter"/>
      <w:lvlText w:val="%8."/>
      <w:lvlJc w:val="left"/>
      <w:pPr>
        <w:tabs>
          <w:tab w:val="num" w:pos="9000"/>
        </w:tabs>
        <w:ind w:left="9000" w:hanging="360"/>
      </w:pPr>
    </w:lvl>
    <w:lvl w:ilvl="8" w:tplc="F6DC20B6" w:tentative="1">
      <w:start w:val="1"/>
      <w:numFmt w:val="lowerRoman"/>
      <w:lvlText w:val="%9."/>
      <w:lvlJc w:val="right"/>
      <w:pPr>
        <w:tabs>
          <w:tab w:val="num" w:pos="9720"/>
        </w:tabs>
        <w:ind w:left="9720" w:hanging="180"/>
      </w:pPr>
    </w:lvl>
  </w:abstractNum>
  <w:abstractNum w:abstractNumId="5" w15:restartNumberingAfterBreak="0">
    <w:nsid w:val="27C57D8A"/>
    <w:multiLevelType w:val="hybridMultilevel"/>
    <w:tmpl w:val="4A4CB8E6"/>
    <w:lvl w:ilvl="0" w:tplc="81981A9E">
      <w:start w:val="1"/>
      <w:numFmt w:val="lowerLetter"/>
      <w:lvlText w:val="(%1)"/>
      <w:lvlJc w:val="left"/>
      <w:pPr>
        <w:tabs>
          <w:tab w:val="num" w:pos="2160"/>
        </w:tabs>
        <w:ind w:left="2160" w:hanging="720"/>
      </w:pPr>
      <w:rPr>
        <w:rFonts w:hint="default"/>
      </w:rPr>
    </w:lvl>
    <w:lvl w:ilvl="1" w:tplc="7DBCF300">
      <w:start w:val="1"/>
      <w:numFmt w:val="lowerRoman"/>
      <w:lvlText w:val="%2."/>
      <w:lvlJc w:val="left"/>
      <w:pPr>
        <w:tabs>
          <w:tab w:val="num" w:pos="2520"/>
        </w:tabs>
        <w:ind w:left="2520" w:hanging="720"/>
      </w:pPr>
      <w:rPr>
        <w:rFonts w:hint="default"/>
      </w:rPr>
    </w:lvl>
    <w:lvl w:ilvl="2" w:tplc="DAC65BCA">
      <w:start w:val="1"/>
      <w:numFmt w:val="lowerRoman"/>
      <w:lvlText w:val="%3."/>
      <w:lvlJc w:val="right"/>
      <w:pPr>
        <w:tabs>
          <w:tab w:val="num" w:pos="2880"/>
        </w:tabs>
        <w:ind w:left="2880" w:hanging="180"/>
      </w:pPr>
    </w:lvl>
    <w:lvl w:ilvl="3" w:tplc="AC420FC6" w:tentative="1">
      <w:start w:val="1"/>
      <w:numFmt w:val="decimal"/>
      <w:lvlText w:val="%4."/>
      <w:lvlJc w:val="left"/>
      <w:pPr>
        <w:tabs>
          <w:tab w:val="num" w:pos="3600"/>
        </w:tabs>
        <w:ind w:left="3600" w:hanging="360"/>
      </w:pPr>
    </w:lvl>
    <w:lvl w:ilvl="4" w:tplc="99E0C4D0" w:tentative="1">
      <w:start w:val="1"/>
      <w:numFmt w:val="lowerLetter"/>
      <w:lvlText w:val="%5."/>
      <w:lvlJc w:val="left"/>
      <w:pPr>
        <w:tabs>
          <w:tab w:val="num" w:pos="4320"/>
        </w:tabs>
        <w:ind w:left="4320" w:hanging="360"/>
      </w:pPr>
    </w:lvl>
    <w:lvl w:ilvl="5" w:tplc="E5D47A22" w:tentative="1">
      <w:start w:val="1"/>
      <w:numFmt w:val="lowerRoman"/>
      <w:lvlText w:val="%6."/>
      <w:lvlJc w:val="right"/>
      <w:pPr>
        <w:tabs>
          <w:tab w:val="num" w:pos="5040"/>
        </w:tabs>
        <w:ind w:left="5040" w:hanging="180"/>
      </w:pPr>
    </w:lvl>
    <w:lvl w:ilvl="6" w:tplc="0D609E9A" w:tentative="1">
      <w:start w:val="1"/>
      <w:numFmt w:val="decimal"/>
      <w:lvlText w:val="%7."/>
      <w:lvlJc w:val="left"/>
      <w:pPr>
        <w:tabs>
          <w:tab w:val="num" w:pos="5760"/>
        </w:tabs>
        <w:ind w:left="5760" w:hanging="360"/>
      </w:pPr>
    </w:lvl>
    <w:lvl w:ilvl="7" w:tplc="27E84A2A" w:tentative="1">
      <w:start w:val="1"/>
      <w:numFmt w:val="lowerLetter"/>
      <w:lvlText w:val="%8."/>
      <w:lvlJc w:val="left"/>
      <w:pPr>
        <w:tabs>
          <w:tab w:val="num" w:pos="6480"/>
        </w:tabs>
        <w:ind w:left="6480" w:hanging="360"/>
      </w:pPr>
    </w:lvl>
    <w:lvl w:ilvl="8" w:tplc="A1E67EA8" w:tentative="1">
      <w:start w:val="1"/>
      <w:numFmt w:val="lowerRoman"/>
      <w:lvlText w:val="%9."/>
      <w:lvlJc w:val="right"/>
      <w:pPr>
        <w:tabs>
          <w:tab w:val="num" w:pos="7200"/>
        </w:tabs>
        <w:ind w:left="7200" w:hanging="180"/>
      </w:pPr>
    </w:lvl>
  </w:abstractNum>
  <w:abstractNum w:abstractNumId="6" w15:restartNumberingAfterBreak="0">
    <w:nsid w:val="2ACD2675"/>
    <w:multiLevelType w:val="singleLevel"/>
    <w:tmpl w:val="75EA0540"/>
    <w:lvl w:ilvl="0">
      <w:start w:val="1"/>
      <w:numFmt w:val="decimal"/>
      <w:lvlText w:val="%1."/>
      <w:lvlJc w:val="left"/>
      <w:pPr>
        <w:tabs>
          <w:tab w:val="num" w:pos="1440"/>
        </w:tabs>
        <w:ind w:left="1440" w:hanging="720"/>
      </w:pPr>
      <w:rPr>
        <w:rFonts w:hint="default"/>
      </w:rPr>
    </w:lvl>
  </w:abstractNum>
  <w:abstractNum w:abstractNumId="7" w15:restartNumberingAfterBreak="0">
    <w:nsid w:val="2C224161"/>
    <w:multiLevelType w:val="hybridMultilevel"/>
    <w:tmpl w:val="4F8C394E"/>
    <w:lvl w:ilvl="0" w:tplc="6982F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37C53996"/>
    <w:multiLevelType w:val="hybridMultilevel"/>
    <w:tmpl w:val="67269866"/>
    <w:lvl w:ilvl="0" w:tplc="69A42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7A0920"/>
    <w:multiLevelType w:val="hybridMultilevel"/>
    <w:tmpl w:val="EA903AAC"/>
    <w:lvl w:ilvl="0" w:tplc="AC7ECA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EAC16C5"/>
    <w:multiLevelType w:val="multilevel"/>
    <w:tmpl w:val="362C9D46"/>
    <w:lvl w:ilvl="0">
      <w:start w:val="1"/>
      <w:numFmt w:val="lowerLetter"/>
      <w:lvlText w:val="(%1)"/>
      <w:lvlJc w:val="left"/>
      <w:pPr>
        <w:tabs>
          <w:tab w:val="num" w:pos="2160"/>
        </w:tabs>
        <w:ind w:left="0" w:firstLine="1440"/>
      </w:pPr>
      <w:rPr>
        <w:rFonts w:hint="default"/>
      </w:rPr>
    </w:lvl>
    <w:lvl w:ilvl="1">
      <w:start w:val="1"/>
      <w:numFmt w:val="low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2" w15:restartNumberingAfterBreak="0">
    <w:nsid w:val="40D72CBD"/>
    <w:multiLevelType w:val="hybridMultilevel"/>
    <w:tmpl w:val="8A78A514"/>
    <w:lvl w:ilvl="0" w:tplc="6D1EB0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8080D01"/>
    <w:multiLevelType w:val="hybridMultilevel"/>
    <w:tmpl w:val="50AE9E86"/>
    <w:lvl w:ilvl="0" w:tplc="06C2B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A99442E"/>
    <w:multiLevelType w:val="hybridMultilevel"/>
    <w:tmpl w:val="B966202C"/>
    <w:lvl w:ilvl="0" w:tplc="3FAADBC8">
      <w:start w:val="9"/>
      <w:numFmt w:val="decimal"/>
      <w:lvlText w:val="%1."/>
      <w:lvlJc w:val="left"/>
      <w:pPr>
        <w:tabs>
          <w:tab w:val="num" w:pos="1440"/>
        </w:tabs>
        <w:ind w:left="1440" w:hanging="720"/>
      </w:pPr>
      <w:rPr>
        <w:rFonts w:hint="default"/>
      </w:rPr>
    </w:lvl>
    <w:lvl w:ilvl="1" w:tplc="3A3685EA" w:tentative="1">
      <w:start w:val="1"/>
      <w:numFmt w:val="lowerLetter"/>
      <w:lvlText w:val="%2."/>
      <w:lvlJc w:val="left"/>
      <w:pPr>
        <w:ind w:left="1440" w:hanging="360"/>
      </w:pPr>
    </w:lvl>
    <w:lvl w:ilvl="2" w:tplc="DD081F0A" w:tentative="1">
      <w:start w:val="1"/>
      <w:numFmt w:val="lowerRoman"/>
      <w:lvlText w:val="%3."/>
      <w:lvlJc w:val="right"/>
      <w:pPr>
        <w:ind w:left="2160" w:hanging="180"/>
      </w:pPr>
    </w:lvl>
    <w:lvl w:ilvl="3" w:tplc="367221D8" w:tentative="1">
      <w:start w:val="1"/>
      <w:numFmt w:val="decimal"/>
      <w:lvlText w:val="%4."/>
      <w:lvlJc w:val="left"/>
      <w:pPr>
        <w:ind w:left="2880" w:hanging="360"/>
      </w:pPr>
    </w:lvl>
    <w:lvl w:ilvl="4" w:tplc="C7EEA570" w:tentative="1">
      <w:start w:val="1"/>
      <w:numFmt w:val="lowerLetter"/>
      <w:lvlText w:val="%5."/>
      <w:lvlJc w:val="left"/>
      <w:pPr>
        <w:ind w:left="3600" w:hanging="360"/>
      </w:pPr>
    </w:lvl>
    <w:lvl w:ilvl="5" w:tplc="47B08622" w:tentative="1">
      <w:start w:val="1"/>
      <w:numFmt w:val="lowerRoman"/>
      <w:lvlText w:val="%6."/>
      <w:lvlJc w:val="right"/>
      <w:pPr>
        <w:ind w:left="4320" w:hanging="180"/>
      </w:pPr>
    </w:lvl>
    <w:lvl w:ilvl="6" w:tplc="513A91EE" w:tentative="1">
      <w:start w:val="1"/>
      <w:numFmt w:val="decimal"/>
      <w:lvlText w:val="%7."/>
      <w:lvlJc w:val="left"/>
      <w:pPr>
        <w:ind w:left="5040" w:hanging="360"/>
      </w:pPr>
    </w:lvl>
    <w:lvl w:ilvl="7" w:tplc="C3228864" w:tentative="1">
      <w:start w:val="1"/>
      <w:numFmt w:val="lowerLetter"/>
      <w:lvlText w:val="%8."/>
      <w:lvlJc w:val="left"/>
      <w:pPr>
        <w:ind w:left="5760" w:hanging="360"/>
      </w:pPr>
    </w:lvl>
    <w:lvl w:ilvl="8" w:tplc="F9582F4E" w:tentative="1">
      <w:start w:val="1"/>
      <w:numFmt w:val="lowerRoman"/>
      <w:lvlText w:val="%9."/>
      <w:lvlJc w:val="right"/>
      <w:pPr>
        <w:ind w:left="6480" w:hanging="180"/>
      </w:pPr>
    </w:lvl>
  </w:abstractNum>
  <w:abstractNum w:abstractNumId="16" w15:restartNumberingAfterBreak="0">
    <w:nsid w:val="74F40D9C"/>
    <w:multiLevelType w:val="hybridMultilevel"/>
    <w:tmpl w:val="40F6AAA6"/>
    <w:lvl w:ilvl="0" w:tplc="9C74A5E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A631A6"/>
    <w:multiLevelType w:val="hybridMultilevel"/>
    <w:tmpl w:val="E8581112"/>
    <w:lvl w:ilvl="0" w:tplc="E3FA9EC2">
      <w:start w:val="1"/>
      <w:numFmt w:val="lowerLetter"/>
      <w:lvlText w:val="(%1)"/>
      <w:lvlJc w:val="left"/>
      <w:pPr>
        <w:ind w:left="1440" w:hanging="360"/>
      </w:pPr>
      <w:rPr>
        <w:rFonts w:hint="default"/>
      </w:rPr>
    </w:lvl>
    <w:lvl w:ilvl="1" w:tplc="15FA67D0" w:tentative="1">
      <w:start w:val="1"/>
      <w:numFmt w:val="lowerLetter"/>
      <w:lvlText w:val="%2."/>
      <w:lvlJc w:val="left"/>
      <w:pPr>
        <w:ind w:left="2160" w:hanging="360"/>
      </w:pPr>
    </w:lvl>
    <w:lvl w:ilvl="2" w:tplc="F1AAACA0" w:tentative="1">
      <w:start w:val="1"/>
      <w:numFmt w:val="lowerRoman"/>
      <w:lvlText w:val="%3."/>
      <w:lvlJc w:val="right"/>
      <w:pPr>
        <w:ind w:left="2880" w:hanging="180"/>
      </w:pPr>
    </w:lvl>
    <w:lvl w:ilvl="3" w:tplc="21F87062" w:tentative="1">
      <w:start w:val="1"/>
      <w:numFmt w:val="decimal"/>
      <w:lvlText w:val="%4."/>
      <w:lvlJc w:val="left"/>
      <w:pPr>
        <w:ind w:left="3600" w:hanging="360"/>
      </w:pPr>
    </w:lvl>
    <w:lvl w:ilvl="4" w:tplc="F23219FA" w:tentative="1">
      <w:start w:val="1"/>
      <w:numFmt w:val="lowerLetter"/>
      <w:lvlText w:val="%5."/>
      <w:lvlJc w:val="left"/>
      <w:pPr>
        <w:ind w:left="4320" w:hanging="360"/>
      </w:pPr>
    </w:lvl>
    <w:lvl w:ilvl="5" w:tplc="1046B0BE" w:tentative="1">
      <w:start w:val="1"/>
      <w:numFmt w:val="lowerRoman"/>
      <w:lvlText w:val="%6."/>
      <w:lvlJc w:val="right"/>
      <w:pPr>
        <w:ind w:left="5040" w:hanging="180"/>
      </w:pPr>
    </w:lvl>
    <w:lvl w:ilvl="6" w:tplc="1902A430" w:tentative="1">
      <w:start w:val="1"/>
      <w:numFmt w:val="decimal"/>
      <w:lvlText w:val="%7."/>
      <w:lvlJc w:val="left"/>
      <w:pPr>
        <w:ind w:left="5760" w:hanging="360"/>
      </w:pPr>
    </w:lvl>
    <w:lvl w:ilvl="7" w:tplc="3B5A70A2" w:tentative="1">
      <w:start w:val="1"/>
      <w:numFmt w:val="lowerLetter"/>
      <w:lvlText w:val="%8."/>
      <w:lvlJc w:val="left"/>
      <w:pPr>
        <w:ind w:left="6480" w:hanging="360"/>
      </w:pPr>
    </w:lvl>
    <w:lvl w:ilvl="8" w:tplc="991679CA" w:tentative="1">
      <w:start w:val="1"/>
      <w:numFmt w:val="lowerRoman"/>
      <w:lvlText w:val="%9."/>
      <w:lvlJc w:val="right"/>
      <w:pPr>
        <w:ind w:left="7200" w:hanging="180"/>
      </w:pPr>
    </w:lvl>
  </w:abstractNum>
  <w:num w:numId="1" w16cid:durableId="973873379">
    <w:abstractNumId w:val="8"/>
  </w:num>
  <w:num w:numId="2" w16cid:durableId="384378814">
    <w:abstractNumId w:val="14"/>
  </w:num>
  <w:num w:numId="3" w16cid:durableId="135689198">
    <w:abstractNumId w:val="0"/>
    <w:lvlOverride w:ilvl="0">
      <w:startOverride w:val="1"/>
    </w:lvlOverride>
  </w:num>
  <w:num w:numId="4" w16cid:durableId="1791364771">
    <w:abstractNumId w:val="7"/>
  </w:num>
  <w:num w:numId="5" w16cid:durableId="462501669">
    <w:abstractNumId w:val="13"/>
  </w:num>
  <w:num w:numId="6" w16cid:durableId="1903177850">
    <w:abstractNumId w:val="2"/>
  </w:num>
  <w:num w:numId="7" w16cid:durableId="1311866193">
    <w:abstractNumId w:val="1"/>
  </w:num>
  <w:num w:numId="8" w16cid:durableId="1389963074">
    <w:abstractNumId w:val="9"/>
  </w:num>
  <w:num w:numId="9" w16cid:durableId="1856189033">
    <w:abstractNumId w:val="10"/>
  </w:num>
  <w:num w:numId="10" w16cid:durableId="2128043084">
    <w:abstractNumId w:val="16"/>
  </w:num>
  <w:num w:numId="11" w16cid:durableId="907692310">
    <w:abstractNumId w:val="3"/>
  </w:num>
  <w:num w:numId="12" w16cid:durableId="177736462">
    <w:abstractNumId w:val="11"/>
  </w:num>
  <w:num w:numId="13" w16cid:durableId="1026062408">
    <w:abstractNumId w:val="6"/>
  </w:num>
  <w:num w:numId="14" w16cid:durableId="1686402696">
    <w:abstractNumId w:val="4"/>
  </w:num>
  <w:num w:numId="15" w16cid:durableId="1192106851">
    <w:abstractNumId w:val="15"/>
  </w:num>
  <w:num w:numId="16" w16cid:durableId="1399589621">
    <w:abstractNumId w:val="0"/>
  </w:num>
  <w:num w:numId="17" w16cid:durableId="2145612754">
    <w:abstractNumId w:val="5"/>
  </w:num>
  <w:num w:numId="18" w16cid:durableId="677733068">
    <w:abstractNumId w:val="12"/>
  </w:num>
  <w:num w:numId="19" w16cid:durableId="1665470474">
    <w:abstractNumId w:val="6"/>
    <w:lvlOverride w:ilvl="0">
      <w:startOverride w:val="1"/>
    </w:lvlOverride>
  </w:num>
  <w:num w:numId="20" w16cid:durableId="7685467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2D83"/>
    <w:rsid w:val="00003B1B"/>
    <w:rsid w:val="00004DA2"/>
    <w:rsid w:val="00006866"/>
    <w:rsid w:val="00007986"/>
    <w:rsid w:val="00027389"/>
    <w:rsid w:val="00034966"/>
    <w:rsid w:val="000417EA"/>
    <w:rsid w:val="000460FA"/>
    <w:rsid w:val="00047023"/>
    <w:rsid w:val="0005305E"/>
    <w:rsid w:val="00055E82"/>
    <w:rsid w:val="00056C03"/>
    <w:rsid w:val="00060396"/>
    <w:rsid w:val="000720B9"/>
    <w:rsid w:val="00072F26"/>
    <w:rsid w:val="00073AEC"/>
    <w:rsid w:val="00076232"/>
    <w:rsid w:val="000768A3"/>
    <w:rsid w:val="00085B6B"/>
    <w:rsid w:val="00086713"/>
    <w:rsid w:val="0009055F"/>
    <w:rsid w:val="000A55C9"/>
    <w:rsid w:val="000B013D"/>
    <w:rsid w:val="000C4359"/>
    <w:rsid w:val="000C49BB"/>
    <w:rsid w:val="000C4C01"/>
    <w:rsid w:val="000D10C8"/>
    <w:rsid w:val="000D4CEC"/>
    <w:rsid w:val="000E28AD"/>
    <w:rsid w:val="000F41F3"/>
    <w:rsid w:val="000F54DC"/>
    <w:rsid w:val="000F5B7E"/>
    <w:rsid w:val="000F7B90"/>
    <w:rsid w:val="0010094A"/>
    <w:rsid w:val="001037AC"/>
    <w:rsid w:val="00104230"/>
    <w:rsid w:val="00113EB5"/>
    <w:rsid w:val="001152AF"/>
    <w:rsid w:val="001423CE"/>
    <w:rsid w:val="00146ECE"/>
    <w:rsid w:val="00155ADD"/>
    <w:rsid w:val="00156FF9"/>
    <w:rsid w:val="00160754"/>
    <w:rsid w:val="0016077C"/>
    <w:rsid w:val="00163090"/>
    <w:rsid w:val="00167D1B"/>
    <w:rsid w:val="001708BA"/>
    <w:rsid w:val="00172B9D"/>
    <w:rsid w:val="00180AF6"/>
    <w:rsid w:val="00181B71"/>
    <w:rsid w:val="00182E9C"/>
    <w:rsid w:val="00191078"/>
    <w:rsid w:val="00195558"/>
    <w:rsid w:val="001959CA"/>
    <w:rsid w:val="001A41E7"/>
    <w:rsid w:val="001A6F94"/>
    <w:rsid w:val="001A7BA3"/>
    <w:rsid w:val="001B07C4"/>
    <w:rsid w:val="001B6A16"/>
    <w:rsid w:val="001C2DB7"/>
    <w:rsid w:val="001D68D5"/>
    <w:rsid w:val="001E01A7"/>
    <w:rsid w:val="001E2F65"/>
    <w:rsid w:val="001E3F2F"/>
    <w:rsid w:val="001F1275"/>
    <w:rsid w:val="001F394A"/>
    <w:rsid w:val="001F792D"/>
    <w:rsid w:val="00213A7A"/>
    <w:rsid w:val="0022308A"/>
    <w:rsid w:val="002257E9"/>
    <w:rsid w:val="0023064E"/>
    <w:rsid w:val="00232122"/>
    <w:rsid w:val="00233941"/>
    <w:rsid w:val="002358EC"/>
    <w:rsid w:val="00237146"/>
    <w:rsid w:val="002428F7"/>
    <w:rsid w:val="00243313"/>
    <w:rsid w:val="00267C50"/>
    <w:rsid w:val="00270F60"/>
    <w:rsid w:val="00271BDF"/>
    <w:rsid w:val="0027295A"/>
    <w:rsid w:val="00274E6D"/>
    <w:rsid w:val="002805DB"/>
    <w:rsid w:val="00295F4E"/>
    <w:rsid w:val="002A3B5C"/>
    <w:rsid w:val="002A56B2"/>
    <w:rsid w:val="002A7D88"/>
    <w:rsid w:val="002B24CA"/>
    <w:rsid w:val="002B3E21"/>
    <w:rsid w:val="002C2258"/>
    <w:rsid w:val="002C4656"/>
    <w:rsid w:val="002C6109"/>
    <w:rsid w:val="002D3C69"/>
    <w:rsid w:val="002D5D28"/>
    <w:rsid w:val="002D683F"/>
    <w:rsid w:val="002D7E51"/>
    <w:rsid w:val="002E0A2C"/>
    <w:rsid w:val="002F3118"/>
    <w:rsid w:val="002F58AB"/>
    <w:rsid w:val="00307597"/>
    <w:rsid w:val="00315609"/>
    <w:rsid w:val="00324A92"/>
    <w:rsid w:val="003260C5"/>
    <w:rsid w:val="00330BBB"/>
    <w:rsid w:val="00332778"/>
    <w:rsid w:val="0033703F"/>
    <w:rsid w:val="00347457"/>
    <w:rsid w:val="0035126D"/>
    <w:rsid w:val="003556DE"/>
    <w:rsid w:val="00356B22"/>
    <w:rsid w:val="00360170"/>
    <w:rsid w:val="00360AFA"/>
    <w:rsid w:val="00364C43"/>
    <w:rsid w:val="00365405"/>
    <w:rsid w:val="003717C9"/>
    <w:rsid w:val="0037613E"/>
    <w:rsid w:val="00376E58"/>
    <w:rsid w:val="00377B3A"/>
    <w:rsid w:val="003838AC"/>
    <w:rsid w:val="00386509"/>
    <w:rsid w:val="00390791"/>
    <w:rsid w:val="00393407"/>
    <w:rsid w:val="00394324"/>
    <w:rsid w:val="00395877"/>
    <w:rsid w:val="003A5C7F"/>
    <w:rsid w:val="003B0971"/>
    <w:rsid w:val="003B1C3D"/>
    <w:rsid w:val="003B2022"/>
    <w:rsid w:val="003B3F04"/>
    <w:rsid w:val="003B4706"/>
    <w:rsid w:val="003C1A1D"/>
    <w:rsid w:val="003C538C"/>
    <w:rsid w:val="003D20EA"/>
    <w:rsid w:val="003D23AD"/>
    <w:rsid w:val="003D79EA"/>
    <w:rsid w:val="003E09AC"/>
    <w:rsid w:val="003E196A"/>
    <w:rsid w:val="003E42F1"/>
    <w:rsid w:val="003E55B8"/>
    <w:rsid w:val="003E620C"/>
    <w:rsid w:val="003F29AA"/>
    <w:rsid w:val="003F4D3E"/>
    <w:rsid w:val="00400D1E"/>
    <w:rsid w:val="00401429"/>
    <w:rsid w:val="0040232B"/>
    <w:rsid w:val="0041619B"/>
    <w:rsid w:val="00421388"/>
    <w:rsid w:val="00422D50"/>
    <w:rsid w:val="00425BD6"/>
    <w:rsid w:val="0042647C"/>
    <w:rsid w:val="00435282"/>
    <w:rsid w:val="004374B7"/>
    <w:rsid w:val="00440721"/>
    <w:rsid w:val="00443841"/>
    <w:rsid w:val="00444E14"/>
    <w:rsid w:val="00445332"/>
    <w:rsid w:val="00447866"/>
    <w:rsid w:val="00452142"/>
    <w:rsid w:val="0046480D"/>
    <w:rsid w:val="00470589"/>
    <w:rsid w:val="00470E15"/>
    <w:rsid w:val="00471FC8"/>
    <w:rsid w:val="004840D5"/>
    <w:rsid w:val="00486694"/>
    <w:rsid w:val="00493FDC"/>
    <w:rsid w:val="004A0DCD"/>
    <w:rsid w:val="004A5052"/>
    <w:rsid w:val="004B09E4"/>
    <w:rsid w:val="004B667C"/>
    <w:rsid w:val="004B6B59"/>
    <w:rsid w:val="004B6F06"/>
    <w:rsid w:val="004C3CAD"/>
    <w:rsid w:val="004C48B6"/>
    <w:rsid w:val="004C5E5E"/>
    <w:rsid w:val="004D0592"/>
    <w:rsid w:val="004D3C7F"/>
    <w:rsid w:val="004E30A3"/>
    <w:rsid w:val="004E53C3"/>
    <w:rsid w:val="004F6379"/>
    <w:rsid w:val="00500462"/>
    <w:rsid w:val="0050118C"/>
    <w:rsid w:val="0050194F"/>
    <w:rsid w:val="00510389"/>
    <w:rsid w:val="00517475"/>
    <w:rsid w:val="00521DFF"/>
    <w:rsid w:val="00521E15"/>
    <w:rsid w:val="0052466B"/>
    <w:rsid w:val="00531E92"/>
    <w:rsid w:val="00534BE7"/>
    <w:rsid w:val="005357C7"/>
    <w:rsid w:val="00540A91"/>
    <w:rsid w:val="0055111D"/>
    <w:rsid w:val="0055196B"/>
    <w:rsid w:val="00553258"/>
    <w:rsid w:val="005601CA"/>
    <w:rsid w:val="00565174"/>
    <w:rsid w:val="0056543D"/>
    <w:rsid w:val="00573667"/>
    <w:rsid w:val="00577E30"/>
    <w:rsid w:val="00584B30"/>
    <w:rsid w:val="005868C2"/>
    <w:rsid w:val="005907B1"/>
    <w:rsid w:val="005922C6"/>
    <w:rsid w:val="0059455B"/>
    <w:rsid w:val="00594D3A"/>
    <w:rsid w:val="00595D44"/>
    <w:rsid w:val="00596599"/>
    <w:rsid w:val="005A15A0"/>
    <w:rsid w:val="005A474C"/>
    <w:rsid w:val="005B0CF0"/>
    <w:rsid w:val="005B1296"/>
    <w:rsid w:val="005B334E"/>
    <w:rsid w:val="005B34D8"/>
    <w:rsid w:val="005B5A9F"/>
    <w:rsid w:val="005B6EBC"/>
    <w:rsid w:val="005C4B9B"/>
    <w:rsid w:val="005D4EFD"/>
    <w:rsid w:val="005E20B0"/>
    <w:rsid w:val="005E23C0"/>
    <w:rsid w:val="005E5030"/>
    <w:rsid w:val="005F61B4"/>
    <w:rsid w:val="005F6897"/>
    <w:rsid w:val="005F6E76"/>
    <w:rsid w:val="00604D39"/>
    <w:rsid w:val="0061092C"/>
    <w:rsid w:val="0061426A"/>
    <w:rsid w:val="00621E2F"/>
    <w:rsid w:val="00621FDA"/>
    <w:rsid w:val="00622B6E"/>
    <w:rsid w:val="00625AE0"/>
    <w:rsid w:val="00634B53"/>
    <w:rsid w:val="00641F62"/>
    <w:rsid w:val="00642620"/>
    <w:rsid w:val="00643DDE"/>
    <w:rsid w:val="00646E0A"/>
    <w:rsid w:val="00654DAB"/>
    <w:rsid w:val="00656151"/>
    <w:rsid w:val="00667D22"/>
    <w:rsid w:val="00672017"/>
    <w:rsid w:val="00680731"/>
    <w:rsid w:val="0068655E"/>
    <w:rsid w:val="00687DB0"/>
    <w:rsid w:val="0069215C"/>
    <w:rsid w:val="00694EFB"/>
    <w:rsid w:val="00695EAF"/>
    <w:rsid w:val="006967C1"/>
    <w:rsid w:val="006A01CB"/>
    <w:rsid w:val="006A3CC8"/>
    <w:rsid w:val="006A5578"/>
    <w:rsid w:val="006B3F9A"/>
    <w:rsid w:val="006B4599"/>
    <w:rsid w:val="006B5D40"/>
    <w:rsid w:val="006B7656"/>
    <w:rsid w:val="006C1F07"/>
    <w:rsid w:val="006C57DB"/>
    <w:rsid w:val="006C5C46"/>
    <w:rsid w:val="006C7456"/>
    <w:rsid w:val="006D0DB7"/>
    <w:rsid w:val="006D1F03"/>
    <w:rsid w:val="006D6BDC"/>
    <w:rsid w:val="006E44B6"/>
    <w:rsid w:val="006E7435"/>
    <w:rsid w:val="006E7932"/>
    <w:rsid w:val="006E7EB2"/>
    <w:rsid w:val="006F1DED"/>
    <w:rsid w:val="006F7A07"/>
    <w:rsid w:val="007077E9"/>
    <w:rsid w:val="00711A69"/>
    <w:rsid w:val="00711FB1"/>
    <w:rsid w:val="007168E2"/>
    <w:rsid w:val="0072067D"/>
    <w:rsid w:val="00731CFE"/>
    <w:rsid w:val="007327E8"/>
    <w:rsid w:val="00736571"/>
    <w:rsid w:val="00742FCD"/>
    <w:rsid w:val="00742FE1"/>
    <w:rsid w:val="007511E3"/>
    <w:rsid w:val="00753780"/>
    <w:rsid w:val="007570B1"/>
    <w:rsid w:val="00760249"/>
    <w:rsid w:val="0076114E"/>
    <w:rsid w:val="007629CE"/>
    <w:rsid w:val="00765206"/>
    <w:rsid w:val="00775EA1"/>
    <w:rsid w:val="00781091"/>
    <w:rsid w:val="00781E24"/>
    <w:rsid w:val="00783974"/>
    <w:rsid w:val="007878CE"/>
    <w:rsid w:val="0079734E"/>
    <w:rsid w:val="007B1824"/>
    <w:rsid w:val="007B3E94"/>
    <w:rsid w:val="007D372B"/>
    <w:rsid w:val="007D6D0C"/>
    <w:rsid w:val="007E491C"/>
    <w:rsid w:val="007E7845"/>
    <w:rsid w:val="007F369F"/>
    <w:rsid w:val="007F63B3"/>
    <w:rsid w:val="007F7E3C"/>
    <w:rsid w:val="00800EC1"/>
    <w:rsid w:val="00811F9D"/>
    <w:rsid w:val="00830454"/>
    <w:rsid w:val="008315D9"/>
    <w:rsid w:val="0083250A"/>
    <w:rsid w:val="008355B0"/>
    <w:rsid w:val="00840DF4"/>
    <w:rsid w:val="0084478A"/>
    <w:rsid w:val="00846B14"/>
    <w:rsid w:val="00860783"/>
    <w:rsid w:val="00861F9F"/>
    <w:rsid w:val="00871B80"/>
    <w:rsid w:val="008768E1"/>
    <w:rsid w:val="00876F9A"/>
    <w:rsid w:val="00882042"/>
    <w:rsid w:val="008825EA"/>
    <w:rsid w:val="00882A37"/>
    <w:rsid w:val="00882DF9"/>
    <w:rsid w:val="00886DA4"/>
    <w:rsid w:val="00892E8E"/>
    <w:rsid w:val="008975FD"/>
    <w:rsid w:val="008A36D8"/>
    <w:rsid w:val="008B55D5"/>
    <w:rsid w:val="008B5BB0"/>
    <w:rsid w:val="008C3B32"/>
    <w:rsid w:val="008C3D7E"/>
    <w:rsid w:val="008C551A"/>
    <w:rsid w:val="008C5AE9"/>
    <w:rsid w:val="008C633A"/>
    <w:rsid w:val="008D0ECB"/>
    <w:rsid w:val="008D2456"/>
    <w:rsid w:val="008D2AC8"/>
    <w:rsid w:val="008D5417"/>
    <w:rsid w:val="008E22F4"/>
    <w:rsid w:val="008E29A2"/>
    <w:rsid w:val="008E4A35"/>
    <w:rsid w:val="008E71A7"/>
    <w:rsid w:val="008E71F1"/>
    <w:rsid w:val="008F48DC"/>
    <w:rsid w:val="00901774"/>
    <w:rsid w:val="0090621C"/>
    <w:rsid w:val="00910EDF"/>
    <w:rsid w:val="009134FD"/>
    <w:rsid w:val="0092323F"/>
    <w:rsid w:val="00925CBE"/>
    <w:rsid w:val="00933816"/>
    <w:rsid w:val="0093486E"/>
    <w:rsid w:val="00936503"/>
    <w:rsid w:val="00940F1B"/>
    <w:rsid w:val="00943216"/>
    <w:rsid w:val="00946CC1"/>
    <w:rsid w:val="009473ED"/>
    <w:rsid w:val="00950AF7"/>
    <w:rsid w:val="00951012"/>
    <w:rsid w:val="00954CB9"/>
    <w:rsid w:val="009624B6"/>
    <w:rsid w:val="009633B9"/>
    <w:rsid w:val="0096430F"/>
    <w:rsid w:val="00964B71"/>
    <w:rsid w:val="009770F5"/>
    <w:rsid w:val="009825A8"/>
    <w:rsid w:val="009836CE"/>
    <w:rsid w:val="009851EE"/>
    <w:rsid w:val="00986A64"/>
    <w:rsid w:val="00991403"/>
    <w:rsid w:val="009A6680"/>
    <w:rsid w:val="009B2DBF"/>
    <w:rsid w:val="009B39EE"/>
    <w:rsid w:val="009B4499"/>
    <w:rsid w:val="009B7D49"/>
    <w:rsid w:val="009C0F7B"/>
    <w:rsid w:val="009C1AEE"/>
    <w:rsid w:val="009C3535"/>
    <w:rsid w:val="009D20E0"/>
    <w:rsid w:val="009E6606"/>
    <w:rsid w:val="00A000BF"/>
    <w:rsid w:val="00A0190E"/>
    <w:rsid w:val="00A20E4E"/>
    <w:rsid w:val="00A23B18"/>
    <w:rsid w:val="00A24539"/>
    <w:rsid w:val="00A24F47"/>
    <w:rsid w:val="00A272CB"/>
    <w:rsid w:val="00A335E1"/>
    <w:rsid w:val="00A33BFB"/>
    <w:rsid w:val="00A40672"/>
    <w:rsid w:val="00A42D79"/>
    <w:rsid w:val="00A552CC"/>
    <w:rsid w:val="00A57F7A"/>
    <w:rsid w:val="00A66F14"/>
    <w:rsid w:val="00A85319"/>
    <w:rsid w:val="00A86CA8"/>
    <w:rsid w:val="00A873B3"/>
    <w:rsid w:val="00A918C1"/>
    <w:rsid w:val="00A93665"/>
    <w:rsid w:val="00A9630D"/>
    <w:rsid w:val="00A9682C"/>
    <w:rsid w:val="00A96BD6"/>
    <w:rsid w:val="00AA753A"/>
    <w:rsid w:val="00AB009E"/>
    <w:rsid w:val="00AB18FE"/>
    <w:rsid w:val="00AB1911"/>
    <w:rsid w:val="00AB6417"/>
    <w:rsid w:val="00AB7B98"/>
    <w:rsid w:val="00AC0432"/>
    <w:rsid w:val="00AC4AAF"/>
    <w:rsid w:val="00AC545F"/>
    <w:rsid w:val="00AC577D"/>
    <w:rsid w:val="00AD0304"/>
    <w:rsid w:val="00AD0B64"/>
    <w:rsid w:val="00AD20F2"/>
    <w:rsid w:val="00AD3534"/>
    <w:rsid w:val="00AD7503"/>
    <w:rsid w:val="00AE60D3"/>
    <w:rsid w:val="00AF23E1"/>
    <w:rsid w:val="00AF336B"/>
    <w:rsid w:val="00AF403A"/>
    <w:rsid w:val="00B017C3"/>
    <w:rsid w:val="00B05488"/>
    <w:rsid w:val="00B05651"/>
    <w:rsid w:val="00B05A75"/>
    <w:rsid w:val="00B1371E"/>
    <w:rsid w:val="00B13A1D"/>
    <w:rsid w:val="00B16B7C"/>
    <w:rsid w:val="00B17D1A"/>
    <w:rsid w:val="00B20A2A"/>
    <w:rsid w:val="00B45653"/>
    <w:rsid w:val="00B473C4"/>
    <w:rsid w:val="00B53FA1"/>
    <w:rsid w:val="00B54183"/>
    <w:rsid w:val="00B55F52"/>
    <w:rsid w:val="00B72CAE"/>
    <w:rsid w:val="00B77F38"/>
    <w:rsid w:val="00B816DD"/>
    <w:rsid w:val="00B86CEF"/>
    <w:rsid w:val="00B87308"/>
    <w:rsid w:val="00B933AF"/>
    <w:rsid w:val="00BA167A"/>
    <w:rsid w:val="00BA3572"/>
    <w:rsid w:val="00BB73FA"/>
    <w:rsid w:val="00BC1ED5"/>
    <w:rsid w:val="00BC31FF"/>
    <w:rsid w:val="00BC4C44"/>
    <w:rsid w:val="00BC730B"/>
    <w:rsid w:val="00BD0120"/>
    <w:rsid w:val="00BD2EC4"/>
    <w:rsid w:val="00BD3BD1"/>
    <w:rsid w:val="00BD6AF3"/>
    <w:rsid w:val="00BE250A"/>
    <w:rsid w:val="00BE3426"/>
    <w:rsid w:val="00BE3D2B"/>
    <w:rsid w:val="00BE420B"/>
    <w:rsid w:val="00BE6E68"/>
    <w:rsid w:val="00BF2D17"/>
    <w:rsid w:val="00BF65FB"/>
    <w:rsid w:val="00C054F3"/>
    <w:rsid w:val="00C06987"/>
    <w:rsid w:val="00C1115B"/>
    <w:rsid w:val="00C328E8"/>
    <w:rsid w:val="00C41CCF"/>
    <w:rsid w:val="00C41EDF"/>
    <w:rsid w:val="00C53692"/>
    <w:rsid w:val="00C56519"/>
    <w:rsid w:val="00C63855"/>
    <w:rsid w:val="00C67E33"/>
    <w:rsid w:val="00C7629E"/>
    <w:rsid w:val="00C764FD"/>
    <w:rsid w:val="00C81C17"/>
    <w:rsid w:val="00C86A0C"/>
    <w:rsid w:val="00C90730"/>
    <w:rsid w:val="00C9263E"/>
    <w:rsid w:val="00C92E57"/>
    <w:rsid w:val="00C94A28"/>
    <w:rsid w:val="00CA5BC2"/>
    <w:rsid w:val="00CB0A65"/>
    <w:rsid w:val="00CB1779"/>
    <w:rsid w:val="00CC1B61"/>
    <w:rsid w:val="00CC6709"/>
    <w:rsid w:val="00CD33C9"/>
    <w:rsid w:val="00CD5D97"/>
    <w:rsid w:val="00CD5EA4"/>
    <w:rsid w:val="00CD79F4"/>
    <w:rsid w:val="00CE3AF2"/>
    <w:rsid w:val="00CE49C8"/>
    <w:rsid w:val="00CF4665"/>
    <w:rsid w:val="00CF6544"/>
    <w:rsid w:val="00D019B1"/>
    <w:rsid w:val="00D01A3D"/>
    <w:rsid w:val="00D03A16"/>
    <w:rsid w:val="00D05749"/>
    <w:rsid w:val="00D14E3B"/>
    <w:rsid w:val="00D17009"/>
    <w:rsid w:val="00D17940"/>
    <w:rsid w:val="00D20483"/>
    <w:rsid w:val="00D277E2"/>
    <w:rsid w:val="00D30062"/>
    <w:rsid w:val="00D32351"/>
    <w:rsid w:val="00D341D5"/>
    <w:rsid w:val="00D419EA"/>
    <w:rsid w:val="00D43921"/>
    <w:rsid w:val="00D4582B"/>
    <w:rsid w:val="00D4609C"/>
    <w:rsid w:val="00D46682"/>
    <w:rsid w:val="00D47462"/>
    <w:rsid w:val="00D47945"/>
    <w:rsid w:val="00D50E27"/>
    <w:rsid w:val="00D67BF6"/>
    <w:rsid w:val="00D71902"/>
    <w:rsid w:val="00D80018"/>
    <w:rsid w:val="00D80948"/>
    <w:rsid w:val="00D81ED0"/>
    <w:rsid w:val="00D87F5F"/>
    <w:rsid w:val="00D9382C"/>
    <w:rsid w:val="00D93E90"/>
    <w:rsid w:val="00D972A6"/>
    <w:rsid w:val="00DA336D"/>
    <w:rsid w:val="00DA3BE8"/>
    <w:rsid w:val="00DA55B9"/>
    <w:rsid w:val="00DB1ACF"/>
    <w:rsid w:val="00DB5142"/>
    <w:rsid w:val="00DB5537"/>
    <w:rsid w:val="00DC4972"/>
    <w:rsid w:val="00DD1587"/>
    <w:rsid w:val="00DD1E0F"/>
    <w:rsid w:val="00DD26EE"/>
    <w:rsid w:val="00DD3610"/>
    <w:rsid w:val="00DD7920"/>
    <w:rsid w:val="00DF6C59"/>
    <w:rsid w:val="00E00BAD"/>
    <w:rsid w:val="00E04224"/>
    <w:rsid w:val="00E06CF8"/>
    <w:rsid w:val="00E071A9"/>
    <w:rsid w:val="00E11626"/>
    <w:rsid w:val="00E1203D"/>
    <w:rsid w:val="00E12F03"/>
    <w:rsid w:val="00E1586C"/>
    <w:rsid w:val="00E17655"/>
    <w:rsid w:val="00E247B3"/>
    <w:rsid w:val="00E3151A"/>
    <w:rsid w:val="00E36D62"/>
    <w:rsid w:val="00E37FE2"/>
    <w:rsid w:val="00E4396F"/>
    <w:rsid w:val="00E448FD"/>
    <w:rsid w:val="00E508E2"/>
    <w:rsid w:val="00E5203B"/>
    <w:rsid w:val="00E54D17"/>
    <w:rsid w:val="00E55024"/>
    <w:rsid w:val="00E56E49"/>
    <w:rsid w:val="00E71258"/>
    <w:rsid w:val="00E8011E"/>
    <w:rsid w:val="00E80F78"/>
    <w:rsid w:val="00E8207F"/>
    <w:rsid w:val="00EA0A14"/>
    <w:rsid w:val="00EA4CCC"/>
    <w:rsid w:val="00EA5419"/>
    <w:rsid w:val="00EA5CE9"/>
    <w:rsid w:val="00EA6874"/>
    <w:rsid w:val="00EC2EB2"/>
    <w:rsid w:val="00ED39B2"/>
    <w:rsid w:val="00EE4691"/>
    <w:rsid w:val="00EE540F"/>
    <w:rsid w:val="00EF4440"/>
    <w:rsid w:val="00EF66ED"/>
    <w:rsid w:val="00EF7A4B"/>
    <w:rsid w:val="00F1543F"/>
    <w:rsid w:val="00F20F6A"/>
    <w:rsid w:val="00F227FB"/>
    <w:rsid w:val="00F22A54"/>
    <w:rsid w:val="00F25962"/>
    <w:rsid w:val="00F34DD6"/>
    <w:rsid w:val="00F408AA"/>
    <w:rsid w:val="00F428E5"/>
    <w:rsid w:val="00F50721"/>
    <w:rsid w:val="00F57782"/>
    <w:rsid w:val="00F66FE2"/>
    <w:rsid w:val="00F6701E"/>
    <w:rsid w:val="00F7085B"/>
    <w:rsid w:val="00F849B1"/>
    <w:rsid w:val="00F93F0D"/>
    <w:rsid w:val="00F96331"/>
    <w:rsid w:val="00FA153F"/>
    <w:rsid w:val="00FA475E"/>
    <w:rsid w:val="00FA5A31"/>
    <w:rsid w:val="00FC2749"/>
    <w:rsid w:val="00FD1B66"/>
    <w:rsid w:val="00FD1F3A"/>
    <w:rsid w:val="00FE0D5C"/>
    <w:rsid w:val="00FE0E9D"/>
    <w:rsid w:val="00FE13B7"/>
    <w:rsid w:val="00FE6D6A"/>
    <w:rsid w:val="00FF3A9C"/>
    <w:rsid w:val="00FF5F74"/>
    <w:rsid w:val="00FF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aliases w:val="o,fr"/>
    <w:basedOn w:val="DefaultParagraphFont"/>
    <w:uiPriority w:val="99"/>
    <w:semiHidden/>
    <w:unhideWhenUsed/>
    <w:rsid w:val="0037613E"/>
    <w:rPr>
      <w:vertAlign w:val="superscript"/>
    </w:rPr>
  </w:style>
  <w:style w:type="paragraph" w:customStyle="1" w:styleId="Style">
    <w:name w:val="Style"/>
    <w:rsid w:val="00553258"/>
    <w:pPr>
      <w:widowControl w:val="0"/>
      <w:autoSpaceDE w:val="0"/>
      <w:autoSpaceDN w:val="0"/>
      <w:adjustRightInd w:val="0"/>
      <w:spacing w:after="0"/>
    </w:pPr>
    <w:rPr>
      <w:rFonts w:ascii="Times New Roman" w:eastAsia="Times New Roman" w:hAnsi="Times New Roman" w:cs="Times New Roman"/>
      <w:sz w:val="24"/>
      <w:szCs w:val="24"/>
    </w:rPr>
  </w:style>
  <w:style w:type="paragraph" w:styleId="BodyText2">
    <w:name w:val="Body Text 2"/>
    <w:basedOn w:val="Normal"/>
    <w:link w:val="BodyText2Char"/>
    <w:rsid w:val="0061092C"/>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rsid w:val="0061092C"/>
    <w:rPr>
      <w:rFonts w:ascii="Times New Roman" w:eastAsia="Times New Roman" w:hAnsi="Times New Roman" w:cs="Times New Roman"/>
      <w:sz w:val="20"/>
      <w:szCs w:val="20"/>
    </w:rPr>
  </w:style>
  <w:style w:type="paragraph" w:styleId="ListNumber">
    <w:name w:val="List Number"/>
    <w:basedOn w:val="Normal"/>
    <w:qFormat/>
    <w:rsid w:val="0061092C"/>
    <w:pPr>
      <w:numPr>
        <w:numId w:val="3"/>
      </w:numPr>
      <w:tabs>
        <w:tab w:val="clear" w:pos="1440"/>
        <w:tab w:val="num" w:pos="360"/>
      </w:tabs>
      <w:autoSpaceDE/>
      <w:autoSpaceDN/>
      <w:spacing w:after="240"/>
      <w:ind w:left="0" w:firstLine="0"/>
      <w:jc w:val="both"/>
    </w:pPr>
    <w:rPr>
      <w:rFonts w:ascii="Times New Roman" w:hAnsi="Times New Roman" w:cs="Times New Roman"/>
    </w:rPr>
  </w:style>
  <w:style w:type="paragraph" w:styleId="BalloonText">
    <w:name w:val="Balloon Text"/>
    <w:basedOn w:val="Normal"/>
    <w:link w:val="BalloonTextChar"/>
    <w:uiPriority w:val="99"/>
    <w:semiHidden/>
    <w:unhideWhenUsed/>
    <w:rsid w:val="00AF4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3A"/>
    <w:rPr>
      <w:rFonts w:ascii="Segoe UI" w:eastAsia="Times New Roman" w:hAnsi="Segoe UI" w:cs="Segoe UI"/>
      <w:sz w:val="18"/>
      <w:szCs w:val="18"/>
    </w:rPr>
  </w:style>
  <w:style w:type="table" w:styleId="TableGrid">
    <w:name w:val="Table Grid"/>
    <w:basedOn w:val="TableNormal"/>
    <w:uiPriority w:val="59"/>
    <w:rsid w:val="006E7EB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25CBE"/>
    <w:pPr>
      <w:spacing w:after="120"/>
    </w:pPr>
  </w:style>
  <w:style w:type="character" w:customStyle="1" w:styleId="BodyTextChar">
    <w:name w:val="Body Text Char"/>
    <w:basedOn w:val="DefaultParagraphFont"/>
    <w:link w:val="BodyText"/>
    <w:uiPriority w:val="99"/>
    <w:semiHidden/>
    <w:rsid w:val="00925CBE"/>
    <w:rPr>
      <w:rFonts w:ascii="CG Times" w:eastAsia="Times New Roman" w:hAnsi="CG Times" w:cs="CG Times"/>
      <w:sz w:val="24"/>
      <w:szCs w:val="24"/>
    </w:rPr>
  </w:style>
  <w:style w:type="paragraph" w:customStyle="1" w:styleId="FirmTitleCB">
    <w:name w:val="Firm Title CB"/>
    <w:basedOn w:val="Normal"/>
    <w:rsid w:val="00A23B18"/>
    <w:pPr>
      <w:keepNext/>
      <w:keepLines/>
      <w:autoSpaceDE/>
      <w:autoSpaceDN/>
      <w:spacing w:before="360" w:after="480"/>
      <w:jc w:val="center"/>
    </w:pPr>
    <w:rPr>
      <w:rFonts w:ascii="Times New Roman Bold" w:hAnsi="Times New Roman Bold" w:cs="Times New Roman"/>
      <w:b/>
      <w:caps/>
    </w:rPr>
  </w:style>
  <w:style w:type="character" w:styleId="PageNumber">
    <w:name w:val="page number"/>
    <w:basedOn w:val="DefaultParagraphFont"/>
    <w:rsid w:val="00A23B18"/>
  </w:style>
  <w:style w:type="paragraph" w:styleId="BodyTextIndent2">
    <w:name w:val="Body Text Indent 2"/>
    <w:basedOn w:val="Normal"/>
    <w:link w:val="BodyTextIndent2Char"/>
    <w:uiPriority w:val="99"/>
    <w:semiHidden/>
    <w:unhideWhenUsed/>
    <w:rsid w:val="00FC2749"/>
    <w:pPr>
      <w:autoSpaceDE/>
      <w:autoSpaceDN/>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FC2749"/>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C2749"/>
    <w:pPr>
      <w:autoSpaceDE/>
      <w:autoSpaceDN/>
      <w:spacing w:after="120"/>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FC2749"/>
    <w:rPr>
      <w:rFonts w:ascii="Times New Roman" w:eastAsia="Times New Roman" w:hAnsi="Times New Roman" w:cs="Times New Roman"/>
      <w:sz w:val="16"/>
      <w:szCs w:val="16"/>
    </w:rPr>
  </w:style>
  <w:style w:type="paragraph" w:customStyle="1" w:styleId="WP9BodyTex">
    <w:name w:val="WP9_Body Tex"/>
    <w:basedOn w:val="Normal"/>
    <w:rsid w:val="00FC2749"/>
    <w:pPr>
      <w:autoSpaceDE/>
      <w:autoSpaceDN/>
      <w:spacing w:line="360" w:lineRule="auto"/>
      <w:jc w:val="both"/>
    </w:pPr>
    <w:rPr>
      <w:rFonts w:ascii="Times New Roman" w:hAnsi="Times New Roman" w:cs="Times New Roman"/>
      <w:szCs w:val="20"/>
    </w:rPr>
  </w:style>
  <w:style w:type="paragraph" w:styleId="BodyText3">
    <w:name w:val="Body Text 3"/>
    <w:basedOn w:val="Normal"/>
    <w:link w:val="BodyText3Char"/>
    <w:uiPriority w:val="99"/>
    <w:semiHidden/>
    <w:unhideWhenUsed/>
    <w:rsid w:val="003B1C3D"/>
    <w:pPr>
      <w:spacing w:after="120"/>
    </w:pPr>
    <w:rPr>
      <w:sz w:val="16"/>
      <w:szCs w:val="16"/>
    </w:rPr>
  </w:style>
  <w:style w:type="character" w:customStyle="1" w:styleId="BodyText3Char">
    <w:name w:val="Body Text 3 Char"/>
    <w:basedOn w:val="DefaultParagraphFont"/>
    <w:link w:val="BodyText3"/>
    <w:uiPriority w:val="99"/>
    <w:semiHidden/>
    <w:rsid w:val="003B1C3D"/>
    <w:rPr>
      <w:rFonts w:ascii="CG Times" w:eastAsia="Times New Roman" w:hAnsi="CG Times" w:cs="CG Times"/>
      <w:sz w:val="16"/>
      <w:szCs w:val="16"/>
    </w:rPr>
  </w:style>
  <w:style w:type="character" w:customStyle="1" w:styleId="DocID">
    <w:name w:val="DocID"/>
    <w:basedOn w:val="DefaultParagraphFont"/>
    <w:rsid w:val="00C328E8"/>
    <w:rPr>
      <w:sz w:val="16"/>
    </w:rPr>
  </w:style>
  <w:style w:type="character" w:styleId="UnresolvedMention">
    <w:name w:val="Unresolved Mention"/>
    <w:basedOn w:val="DefaultParagraphFont"/>
    <w:uiPriority w:val="99"/>
    <w:semiHidden/>
    <w:unhideWhenUsed/>
    <w:rsid w:val="00400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8264">
      <w:bodyDiv w:val="1"/>
      <w:marLeft w:val="0"/>
      <w:marRight w:val="0"/>
      <w:marTop w:val="0"/>
      <w:marBottom w:val="0"/>
      <w:divBdr>
        <w:top w:val="none" w:sz="0" w:space="0" w:color="auto"/>
        <w:left w:val="none" w:sz="0" w:space="0" w:color="auto"/>
        <w:bottom w:val="none" w:sz="0" w:space="0" w:color="auto"/>
        <w:right w:val="none" w:sz="0" w:space="0" w:color="auto"/>
      </w:divBdr>
    </w:div>
    <w:div w:id="143124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DMACGREGOR@POSTSCHELL.COM"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MURPHYKE@UGI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D24B5-FC8C-4559-A47B-67422BC0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5016</Words>
  <Characters>28597</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2022-05-24T15:34:00Z</cp:lastPrinted>
  <dcterms:created xsi:type="dcterms:W3CDTF">2022-05-24T20:00:00Z</dcterms:created>
  <dcterms:modified xsi:type="dcterms:W3CDTF">2022-05-24T20:00:00Z</dcterms:modified>
</cp:coreProperties>
</file>