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82087EA" w14:textId="3F784C05" w:rsidR="00FF50F4" w:rsidRPr="00E66812" w:rsidRDefault="009821E3" w:rsidP="00567781">
      <w:pPr>
        <w:tabs>
          <w:tab w:val="left" w:pos="0"/>
        </w:tabs>
        <w:spacing w:line="240" w:lineRule="auto"/>
        <w:jc w:val="both"/>
        <w:rPr>
          <w:bCs/>
          <w:szCs w:val="24"/>
        </w:rPr>
      </w:pPr>
      <w:r w:rsidRPr="003E1080">
        <w:rPr>
          <w:szCs w:val="24"/>
        </w:rPr>
        <w:t>Tracy and Jill Troutman</w:t>
      </w:r>
      <w:r w:rsidR="00674DA8" w:rsidRPr="003E1080">
        <w:rPr>
          <w:szCs w:val="24"/>
        </w:rPr>
        <w:tab/>
      </w:r>
      <w:r w:rsidR="00AE4BF9" w:rsidRPr="003E1080">
        <w:rPr>
          <w:szCs w:val="24"/>
        </w:rPr>
        <w:tab/>
      </w:r>
      <w:r w:rsidR="00FF50F4" w:rsidRPr="003E1080">
        <w:rPr>
          <w:szCs w:val="24"/>
        </w:rPr>
        <w:tab/>
      </w:r>
      <w:r w:rsidR="00FF50F4" w:rsidRPr="003E1080">
        <w:rPr>
          <w:szCs w:val="24"/>
        </w:rPr>
        <w:tab/>
        <w:t>:</w:t>
      </w:r>
      <w:r w:rsidR="00E66812" w:rsidRPr="00E66812">
        <w:rPr>
          <w:szCs w:val="24"/>
        </w:rPr>
        <w:t xml:space="preserve"> </w:t>
      </w:r>
      <w:r w:rsidR="00E66812">
        <w:rPr>
          <w:szCs w:val="24"/>
        </w:rPr>
        <w:tab/>
      </w:r>
      <w:r w:rsidR="00E66812">
        <w:rPr>
          <w:szCs w:val="24"/>
        </w:rPr>
        <w:tab/>
      </w:r>
      <w:r w:rsidR="00E66812" w:rsidRPr="003E1080">
        <w:rPr>
          <w:szCs w:val="24"/>
        </w:rPr>
        <w:t>C-2021-3028464</w:t>
      </w:r>
    </w:p>
    <w:p w14:paraId="4B58E093" w14:textId="3ADE8E06" w:rsidR="00E66812" w:rsidRDefault="00E66812" w:rsidP="00567781">
      <w:pPr>
        <w:tabs>
          <w:tab w:val="left" w:pos="0"/>
        </w:tabs>
        <w:spacing w:line="240" w:lineRule="auto"/>
        <w:jc w:val="both"/>
        <w:rPr>
          <w:bCs/>
          <w:szCs w:val="24"/>
        </w:rPr>
      </w:pPr>
      <w:r>
        <w:rPr>
          <w:bCs/>
          <w:szCs w:val="24"/>
        </w:rPr>
        <w:t>Rebecca Walizer</w:t>
      </w:r>
      <w:r>
        <w:rPr>
          <w:bCs/>
          <w:szCs w:val="24"/>
        </w:rPr>
        <w:tab/>
      </w:r>
      <w:r>
        <w:rPr>
          <w:bCs/>
          <w:szCs w:val="24"/>
        </w:rPr>
        <w:tab/>
      </w:r>
      <w:r>
        <w:rPr>
          <w:bCs/>
          <w:szCs w:val="24"/>
        </w:rPr>
        <w:tab/>
      </w:r>
      <w:r>
        <w:rPr>
          <w:bCs/>
          <w:szCs w:val="24"/>
        </w:rPr>
        <w:tab/>
      </w:r>
      <w:r>
        <w:rPr>
          <w:bCs/>
          <w:szCs w:val="24"/>
        </w:rPr>
        <w:tab/>
        <w:t>:</w:t>
      </w:r>
      <w:r w:rsidRPr="00E66812">
        <w:rPr>
          <w:szCs w:val="24"/>
        </w:rPr>
        <w:t xml:space="preserve"> </w:t>
      </w:r>
      <w:r>
        <w:rPr>
          <w:szCs w:val="24"/>
        </w:rPr>
        <w:tab/>
      </w:r>
      <w:r>
        <w:rPr>
          <w:szCs w:val="24"/>
        </w:rPr>
        <w:tab/>
      </w:r>
      <w:r w:rsidR="007F3D85">
        <w:rPr>
          <w:szCs w:val="24"/>
        </w:rPr>
        <w:t>C-2021-3028278</w:t>
      </w:r>
    </w:p>
    <w:p w14:paraId="7E985351" w14:textId="3B09150E" w:rsidR="007F3D85" w:rsidRPr="007F3D85" w:rsidRDefault="007F3D85" w:rsidP="00567781">
      <w:pPr>
        <w:tabs>
          <w:tab w:val="left" w:pos="0"/>
        </w:tabs>
        <w:spacing w:line="240" w:lineRule="auto"/>
        <w:jc w:val="both"/>
        <w:rPr>
          <w:bCs/>
          <w:szCs w:val="24"/>
        </w:rPr>
      </w:pPr>
      <w:r>
        <w:rPr>
          <w:bCs/>
          <w:szCs w:val="24"/>
        </w:rPr>
        <w:t>Neal Walmer</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C-2021-3028416</w:t>
      </w:r>
    </w:p>
    <w:p w14:paraId="76DD0E48" w14:textId="229BE16E" w:rsidR="007F3D85" w:rsidRPr="007F3D85" w:rsidRDefault="007F3D85" w:rsidP="00567781">
      <w:pPr>
        <w:tabs>
          <w:tab w:val="left" w:pos="0"/>
        </w:tabs>
        <w:spacing w:line="240" w:lineRule="auto"/>
        <w:jc w:val="both"/>
        <w:rPr>
          <w:bCs/>
          <w:szCs w:val="24"/>
        </w:rPr>
      </w:pPr>
      <w:r>
        <w:rPr>
          <w:bCs/>
          <w:szCs w:val="24"/>
        </w:rPr>
        <w:t>Michael and Margaret Marino</w:t>
      </w:r>
      <w:r>
        <w:rPr>
          <w:bCs/>
          <w:szCs w:val="24"/>
        </w:rPr>
        <w:tab/>
      </w:r>
      <w:r>
        <w:rPr>
          <w:bCs/>
          <w:szCs w:val="24"/>
        </w:rPr>
        <w:tab/>
      </w:r>
      <w:r>
        <w:rPr>
          <w:bCs/>
          <w:szCs w:val="24"/>
        </w:rPr>
        <w:tab/>
        <w:t>:</w:t>
      </w:r>
      <w:r>
        <w:rPr>
          <w:bCs/>
          <w:szCs w:val="24"/>
        </w:rPr>
        <w:tab/>
      </w:r>
      <w:r>
        <w:rPr>
          <w:bCs/>
          <w:szCs w:val="24"/>
        </w:rPr>
        <w:tab/>
        <w:t>C-2021-3028</w:t>
      </w:r>
      <w:r w:rsidR="00944D34">
        <w:rPr>
          <w:bCs/>
          <w:szCs w:val="24"/>
        </w:rPr>
        <w:t>211</w:t>
      </w:r>
    </w:p>
    <w:p w14:paraId="0F5B314F" w14:textId="57190A9C" w:rsidR="007F3D85" w:rsidRPr="007F3D85" w:rsidRDefault="007F3D85" w:rsidP="00567781">
      <w:pPr>
        <w:tabs>
          <w:tab w:val="left" w:pos="0"/>
        </w:tabs>
        <w:spacing w:line="240" w:lineRule="auto"/>
        <w:jc w:val="both"/>
        <w:rPr>
          <w:bCs/>
          <w:szCs w:val="24"/>
        </w:rPr>
      </w:pPr>
      <w:r>
        <w:rPr>
          <w:bCs/>
          <w:szCs w:val="24"/>
        </w:rPr>
        <w:t>Stanley and Eileen Krasinski</w:t>
      </w:r>
      <w:r>
        <w:rPr>
          <w:bCs/>
          <w:szCs w:val="24"/>
        </w:rPr>
        <w:tab/>
      </w:r>
      <w:r>
        <w:rPr>
          <w:bCs/>
          <w:szCs w:val="24"/>
        </w:rPr>
        <w:tab/>
      </w:r>
      <w:r>
        <w:rPr>
          <w:bCs/>
          <w:szCs w:val="24"/>
        </w:rPr>
        <w:tab/>
      </w:r>
      <w:r>
        <w:rPr>
          <w:bCs/>
          <w:szCs w:val="24"/>
        </w:rPr>
        <w:tab/>
        <w:t>:</w:t>
      </w:r>
      <w:r>
        <w:rPr>
          <w:bCs/>
          <w:szCs w:val="24"/>
        </w:rPr>
        <w:tab/>
      </w:r>
      <w:r>
        <w:rPr>
          <w:bCs/>
          <w:szCs w:val="24"/>
        </w:rPr>
        <w:tab/>
        <w:t>C-2021-3028346</w:t>
      </w:r>
    </w:p>
    <w:p w14:paraId="0AF7CBBA" w14:textId="72974362" w:rsidR="007F3D85" w:rsidRPr="007F3D85" w:rsidRDefault="007F3D85" w:rsidP="00567781">
      <w:pPr>
        <w:tabs>
          <w:tab w:val="left" w:pos="0"/>
        </w:tabs>
        <w:spacing w:line="240" w:lineRule="auto"/>
        <w:jc w:val="both"/>
        <w:rPr>
          <w:bCs/>
          <w:szCs w:val="24"/>
        </w:rPr>
      </w:pPr>
      <w:r>
        <w:rPr>
          <w:bCs/>
          <w:szCs w:val="24"/>
        </w:rPr>
        <w:t>Michael Florio</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w:t>
      </w:r>
      <w:r w:rsidR="004D751D">
        <w:rPr>
          <w:bCs/>
          <w:szCs w:val="24"/>
        </w:rPr>
        <w:t>8286</w:t>
      </w:r>
    </w:p>
    <w:p w14:paraId="00FFE88D" w14:textId="3518D01D" w:rsidR="007F3D85" w:rsidRPr="000B2E95" w:rsidRDefault="000B2E95" w:rsidP="00567781">
      <w:pPr>
        <w:tabs>
          <w:tab w:val="left" w:pos="0"/>
        </w:tabs>
        <w:spacing w:line="240" w:lineRule="auto"/>
        <w:jc w:val="both"/>
        <w:rPr>
          <w:bCs/>
          <w:szCs w:val="24"/>
        </w:rPr>
      </w:pPr>
      <w:r>
        <w:rPr>
          <w:bCs/>
          <w:szCs w:val="24"/>
        </w:rPr>
        <w:t>Samantha Bryant</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C-2021-3028283</w:t>
      </w:r>
    </w:p>
    <w:p w14:paraId="4D85F506" w14:textId="6B60188D" w:rsidR="007F3D85" w:rsidRPr="000B2E95" w:rsidRDefault="000B2E95" w:rsidP="00567781">
      <w:pPr>
        <w:tabs>
          <w:tab w:val="left" w:pos="0"/>
        </w:tabs>
        <w:spacing w:line="240" w:lineRule="auto"/>
        <w:jc w:val="both"/>
        <w:rPr>
          <w:bCs/>
          <w:szCs w:val="24"/>
        </w:rPr>
      </w:pPr>
      <w:r>
        <w:rPr>
          <w:bCs/>
          <w:szCs w:val="24"/>
        </w:rPr>
        <w:t>Michael Kramer</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w:t>
      </w:r>
      <w:r w:rsidR="00075655">
        <w:rPr>
          <w:bCs/>
          <w:szCs w:val="24"/>
        </w:rPr>
        <w:t>2021-3028314</w:t>
      </w:r>
    </w:p>
    <w:p w14:paraId="2F8CB1A7" w14:textId="211FE1DF" w:rsidR="000B2E95" w:rsidRDefault="00075655" w:rsidP="00567781">
      <w:pPr>
        <w:tabs>
          <w:tab w:val="left" w:pos="0"/>
        </w:tabs>
        <w:spacing w:line="240" w:lineRule="auto"/>
        <w:jc w:val="both"/>
        <w:rPr>
          <w:bCs/>
          <w:szCs w:val="24"/>
        </w:rPr>
      </w:pPr>
      <w:r>
        <w:rPr>
          <w:bCs/>
          <w:szCs w:val="24"/>
        </w:rPr>
        <w:t>Andrew Freiberg</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C-2021-3028414</w:t>
      </w:r>
    </w:p>
    <w:p w14:paraId="5E7A9330" w14:textId="30D48222" w:rsidR="00075655" w:rsidRDefault="00075655" w:rsidP="00567781">
      <w:pPr>
        <w:tabs>
          <w:tab w:val="left" w:pos="0"/>
        </w:tabs>
        <w:spacing w:line="240" w:lineRule="auto"/>
        <w:jc w:val="both"/>
        <w:rPr>
          <w:bCs/>
          <w:szCs w:val="24"/>
        </w:rPr>
      </w:pPr>
      <w:r>
        <w:rPr>
          <w:bCs/>
          <w:szCs w:val="24"/>
        </w:rPr>
        <w:t>Karen Fedash</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C-2021-3028418</w:t>
      </w:r>
    </w:p>
    <w:p w14:paraId="7CF9C8E9" w14:textId="21CAA81A" w:rsidR="00F3213F" w:rsidRPr="00F3213F" w:rsidRDefault="00F3213F" w:rsidP="00567781">
      <w:pPr>
        <w:tabs>
          <w:tab w:val="left" w:pos="0"/>
        </w:tabs>
        <w:spacing w:line="240" w:lineRule="auto"/>
        <w:jc w:val="both"/>
        <w:rPr>
          <w:bCs/>
          <w:szCs w:val="24"/>
        </w:rPr>
      </w:pPr>
      <w:r>
        <w:rPr>
          <w:bCs/>
          <w:szCs w:val="24"/>
        </w:rPr>
        <w:t>Gregory Bair</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C-2022-3030530</w:t>
      </w:r>
    </w:p>
    <w:p w14:paraId="082087EB" w14:textId="1D025168" w:rsidR="00FF50F4" w:rsidRPr="003E1080" w:rsidRDefault="00FF50F4" w:rsidP="00567781">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006E0F64">
        <w:rPr>
          <w:b/>
          <w:szCs w:val="24"/>
        </w:rPr>
        <w:tab/>
      </w:r>
      <w:r w:rsidR="006E0F64">
        <w:rPr>
          <w:b/>
          <w:szCs w:val="24"/>
        </w:rPr>
        <w:tab/>
      </w:r>
      <w:r w:rsidR="006E0F64">
        <w:rPr>
          <w:b/>
          <w:szCs w:val="24"/>
        </w:rPr>
        <w:tab/>
      </w:r>
      <w:r w:rsidRPr="003E1080">
        <w:rPr>
          <w:szCs w:val="24"/>
        </w:rPr>
        <w:t>:</w:t>
      </w:r>
    </w:p>
    <w:p w14:paraId="082087ED" w14:textId="6FAA7751" w:rsidR="00FF50F4" w:rsidRPr="003E1080" w:rsidRDefault="00FF50F4" w:rsidP="00567781">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B86BE2" w:rsidRPr="003E1080">
        <w:rPr>
          <w:szCs w:val="24"/>
        </w:rPr>
        <w:tab/>
      </w:r>
      <w:r w:rsidR="007F3D85">
        <w:rPr>
          <w:szCs w:val="24"/>
        </w:rPr>
        <w:tab/>
      </w:r>
      <w:r w:rsidR="007F3D85">
        <w:rPr>
          <w:szCs w:val="24"/>
        </w:rPr>
        <w:tab/>
      </w:r>
      <w:r w:rsidR="00B86BE2" w:rsidRPr="003E1080">
        <w:rPr>
          <w:szCs w:val="24"/>
        </w:rPr>
        <w:tab/>
      </w:r>
      <w:r w:rsidRPr="003E1080">
        <w:rPr>
          <w:szCs w:val="24"/>
        </w:rPr>
        <w:t>:</w:t>
      </w:r>
    </w:p>
    <w:p w14:paraId="082087EE" w14:textId="062E03C1" w:rsidR="00FF50F4" w:rsidRPr="003E1080" w:rsidRDefault="00B858C9" w:rsidP="00567781">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68E802F1" w:rsidR="003762D7" w:rsidRDefault="003762D7" w:rsidP="00567781">
      <w:pPr>
        <w:tabs>
          <w:tab w:val="left" w:pos="0"/>
        </w:tabs>
        <w:spacing w:line="240" w:lineRule="auto"/>
        <w:jc w:val="both"/>
        <w:rPr>
          <w:szCs w:val="24"/>
        </w:rPr>
      </w:pPr>
      <w:r w:rsidRPr="003E1080">
        <w:rPr>
          <w:szCs w:val="24"/>
        </w:rPr>
        <w:t>Mid-Atlantic Interstate Transmission, LLC</w:t>
      </w:r>
      <w:r w:rsidRPr="003E1080">
        <w:rPr>
          <w:szCs w:val="24"/>
        </w:rPr>
        <w:tab/>
      </w:r>
      <w:r w:rsidRPr="003E1080">
        <w:rPr>
          <w:szCs w:val="24"/>
        </w:rPr>
        <w:tab/>
        <w:t>:</w:t>
      </w:r>
    </w:p>
    <w:p w14:paraId="27C5CDA4" w14:textId="3000F858" w:rsidR="00234FD5" w:rsidRDefault="00234FD5" w:rsidP="00567781">
      <w:pPr>
        <w:tabs>
          <w:tab w:val="left" w:pos="0"/>
        </w:tabs>
        <w:spacing w:line="240" w:lineRule="auto"/>
        <w:jc w:val="both"/>
        <w:rPr>
          <w:szCs w:val="24"/>
        </w:rPr>
      </w:pPr>
    </w:p>
    <w:p w14:paraId="56079FD0" w14:textId="77777777" w:rsidR="006E0F64" w:rsidRDefault="006E0F64" w:rsidP="00567781">
      <w:pPr>
        <w:tabs>
          <w:tab w:val="left" w:pos="0"/>
        </w:tabs>
        <w:spacing w:line="240" w:lineRule="auto"/>
        <w:jc w:val="both"/>
        <w:rPr>
          <w:szCs w:val="24"/>
        </w:rPr>
      </w:pPr>
    </w:p>
    <w:p w14:paraId="1132C74E" w14:textId="77777777" w:rsidR="006E0F64" w:rsidRDefault="006E0F64" w:rsidP="006E0F64">
      <w:pPr>
        <w:tabs>
          <w:tab w:val="left" w:pos="0"/>
        </w:tabs>
        <w:spacing w:line="240" w:lineRule="auto"/>
        <w:jc w:val="both"/>
        <w:rPr>
          <w:bCs/>
          <w:szCs w:val="24"/>
        </w:rPr>
      </w:pPr>
      <w:r>
        <w:rPr>
          <w:bCs/>
          <w:szCs w:val="24"/>
        </w:rPr>
        <w:t>Pingqi Dai</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C-2021-3028302</w:t>
      </w:r>
    </w:p>
    <w:p w14:paraId="6414B388" w14:textId="77777777" w:rsidR="006E0F64" w:rsidRDefault="006E0F64" w:rsidP="006E0F64">
      <w:pPr>
        <w:tabs>
          <w:tab w:val="left" w:pos="0"/>
        </w:tabs>
        <w:spacing w:line="240" w:lineRule="auto"/>
        <w:jc w:val="both"/>
        <w:rPr>
          <w:bCs/>
          <w:szCs w:val="24"/>
        </w:rPr>
      </w:pPr>
      <w:r>
        <w:rPr>
          <w:bCs/>
          <w:szCs w:val="24"/>
        </w:rPr>
        <w:t>Debora Connell</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C-2021-3028186</w:t>
      </w:r>
    </w:p>
    <w:p w14:paraId="09384B17" w14:textId="77777777" w:rsidR="006E0F64" w:rsidRDefault="006E0F64" w:rsidP="006E0F64">
      <w:pPr>
        <w:tabs>
          <w:tab w:val="left" w:pos="0"/>
        </w:tabs>
        <w:spacing w:line="240" w:lineRule="auto"/>
        <w:jc w:val="both"/>
        <w:rPr>
          <w:bCs/>
          <w:szCs w:val="24"/>
        </w:rPr>
      </w:pPr>
      <w:r>
        <w:rPr>
          <w:bCs/>
          <w:szCs w:val="24"/>
        </w:rPr>
        <w:t>Corey and Betty Rigberg</w:t>
      </w:r>
      <w:r>
        <w:rPr>
          <w:bCs/>
          <w:szCs w:val="24"/>
        </w:rPr>
        <w:tab/>
      </w:r>
      <w:r>
        <w:rPr>
          <w:bCs/>
          <w:szCs w:val="24"/>
        </w:rPr>
        <w:tab/>
      </w:r>
      <w:r>
        <w:rPr>
          <w:bCs/>
          <w:szCs w:val="24"/>
        </w:rPr>
        <w:tab/>
      </w:r>
      <w:r>
        <w:rPr>
          <w:bCs/>
          <w:szCs w:val="24"/>
        </w:rPr>
        <w:tab/>
        <w:t>:</w:t>
      </w:r>
      <w:r>
        <w:rPr>
          <w:bCs/>
          <w:szCs w:val="24"/>
        </w:rPr>
        <w:tab/>
      </w:r>
      <w:r>
        <w:rPr>
          <w:bCs/>
          <w:szCs w:val="24"/>
        </w:rPr>
        <w:tab/>
        <w:t>C-2021-3028348</w:t>
      </w:r>
    </w:p>
    <w:p w14:paraId="4FA56D4C" w14:textId="77777777" w:rsidR="006E0F64" w:rsidRPr="00075655" w:rsidRDefault="006E0F64" w:rsidP="006E0F64">
      <w:pPr>
        <w:tabs>
          <w:tab w:val="left" w:pos="0"/>
        </w:tabs>
        <w:spacing w:line="240" w:lineRule="auto"/>
        <w:jc w:val="both"/>
        <w:rPr>
          <w:bCs/>
          <w:szCs w:val="24"/>
        </w:rPr>
      </w:pPr>
      <w:r>
        <w:rPr>
          <w:bCs/>
          <w:szCs w:val="24"/>
        </w:rPr>
        <w:t>Patricia Lane</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C-2021-3028627</w:t>
      </w:r>
    </w:p>
    <w:p w14:paraId="47532851" w14:textId="70C4B2FF" w:rsidR="006E0F64" w:rsidRPr="000B2E2D" w:rsidRDefault="006E0F64" w:rsidP="006E0F64">
      <w:pPr>
        <w:tabs>
          <w:tab w:val="left" w:pos="0"/>
        </w:tabs>
        <w:spacing w:line="240" w:lineRule="auto"/>
        <w:jc w:val="both"/>
        <w:rPr>
          <w:bCs/>
          <w:szCs w:val="24"/>
        </w:rPr>
      </w:pPr>
      <w:r w:rsidRPr="003E1080">
        <w:rPr>
          <w:b/>
          <w:szCs w:val="24"/>
        </w:rPr>
        <w:tab/>
      </w:r>
      <w:r w:rsidRPr="003E1080">
        <w:rPr>
          <w:b/>
          <w:szCs w:val="24"/>
        </w:rPr>
        <w:tab/>
      </w:r>
      <w:r w:rsidRPr="003E1080">
        <w:rPr>
          <w:b/>
          <w:szCs w:val="24"/>
        </w:rPr>
        <w:tab/>
      </w:r>
      <w:r w:rsidR="000B2E2D">
        <w:rPr>
          <w:b/>
          <w:szCs w:val="24"/>
        </w:rPr>
        <w:tab/>
      </w:r>
      <w:r w:rsidR="000B2E2D">
        <w:rPr>
          <w:b/>
          <w:szCs w:val="24"/>
        </w:rPr>
        <w:tab/>
      </w:r>
      <w:r w:rsidR="000B2E2D">
        <w:rPr>
          <w:b/>
          <w:szCs w:val="24"/>
        </w:rPr>
        <w:tab/>
      </w:r>
      <w:r w:rsidR="000B2E2D">
        <w:rPr>
          <w:b/>
          <w:szCs w:val="24"/>
        </w:rPr>
        <w:tab/>
      </w:r>
      <w:r w:rsidR="000B2E2D">
        <w:rPr>
          <w:bCs/>
          <w:szCs w:val="24"/>
        </w:rPr>
        <w:t>:</w:t>
      </w:r>
    </w:p>
    <w:p w14:paraId="47B8C280" w14:textId="049A40DC" w:rsidR="006E0F64" w:rsidRDefault="006E0F64" w:rsidP="006E0F64">
      <w:pPr>
        <w:tabs>
          <w:tab w:val="left" w:pos="0"/>
        </w:tabs>
        <w:spacing w:line="240" w:lineRule="auto"/>
        <w:jc w:val="both"/>
        <w:rPr>
          <w:bCs/>
          <w:szCs w:val="24"/>
        </w:rPr>
      </w:pPr>
      <w:r>
        <w:rPr>
          <w:b/>
          <w:szCs w:val="24"/>
        </w:rPr>
        <w:tab/>
      </w:r>
      <w:r>
        <w:rPr>
          <w:bCs/>
          <w:szCs w:val="24"/>
        </w:rPr>
        <w:t>v.</w:t>
      </w:r>
      <w:r w:rsidR="000B2E2D">
        <w:rPr>
          <w:bCs/>
          <w:szCs w:val="24"/>
        </w:rPr>
        <w:tab/>
      </w:r>
      <w:r w:rsidR="000B2E2D">
        <w:rPr>
          <w:bCs/>
          <w:szCs w:val="24"/>
        </w:rPr>
        <w:tab/>
      </w:r>
      <w:r w:rsidR="000B2E2D">
        <w:rPr>
          <w:bCs/>
          <w:szCs w:val="24"/>
        </w:rPr>
        <w:tab/>
      </w:r>
      <w:r w:rsidR="000B2E2D">
        <w:rPr>
          <w:bCs/>
          <w:szCs w:val="24"/>
        </w:rPr>
        <w:tab/>
      </w:r>
      <w:r w:rsidR="000B2E2D">
        <w:rPr>
          <w:bCs/>
          <w:szCs w:val="24"/>
        </w:rPr>
        <w:tab/>
      </w:r>
      <w:r w:rsidR="000B2E2D">
        <w:rPr>
          <w:bCs/>
          <w:szCs w:val="24"/>
        </w:rPr>
        <w:tab/>
        <w:t>:</w:t>
      </w:r>
    </w:p>
    <w:p w14:paraId="4E59A616" w14:textId="4A96227E" w:rsidR="006E0F64" w:rsidRDefault="000B2E2D" w:rsidP="006E0F64">
      <w:pPr>
        <w:tabs>
          <w:tab w:val="left" w:pos="0"/>
        </w:tabs>
        <w:spacing w:line="240" w:lineRule="auto"/>
        <w:jc w:val="both"/>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14:paraId="61B3587C" w14:textId="72D214E7" w:rsidR="006E0F64" w:rsidRPr="006E0F64" w:rsidRDefault="006E0F64" w:rsidP="006E0F64">
      <w:pPr>
        <w:tabs>
          <w:tab w:val="left" w:pos="0"/>
        </w:tabs>
        <w:spacing w:line="240" w:lineRule="auto"/>
        <w:jc w:val="both"/>
        <w:rPr>
          <w:bCs/>
          <w:szCs w:val="24"/>
        </w:rPr>
      </w:pPr>
      <w:r>
        <w:rPr>
          <w:bCs/>
          <w:szCs w:val="24"/>
        </w:rPr>
        <w:t>Metropolitan Edison Company</w:t>
      </w:r>
      <w:r w:rsidR="000B2E2D">
        <w:rPr>
          <w:bCs/>
          <w:szCs w:val="24"/>
        </w:rPr>
        <w:tab/>
      </w:r>
      <w:r w:rsidR="000B2E2D">
        <w:rPr>
          <w:bCs/>
          <w:szCs w:val="24"/>
        </w:rPr>
        <w:tab/>
      </w:r>
      <w:r w:rsidR="000B2E2D">
        <w:rPr>
          <w:bCs/>
          <w:szCs w:val="24"/>
        </w:rPr>
        <w:tab/>
        <w:t>:</w:t>
      </w:r>
    </w:p>
    <w:p w14:paraId="082087F1" w14:textId="44D449DB" w:rsidR="00E85D64" w:rsidRDefault="00E85D64" w:rsidP="00567781">
      <w:pPr>
        <w:spacing w:line="240" w:lineRule="auto"/>
        <w:rPr>
          <w:szCs w:val="24"/>
        </w:rPr>
      </w:pPr>
    </w:p>
    <w:p w14:paraId="1F2222FD" w14:textId="7BA501DF" w:rsidR="00623DD1" w:rsidRDefault="00623DD1" w:rsidP="00567781">
      <w:pPr>
        <w:spacing w:line="240" w:lineRule="auto"/>
        <w:rPr>
          <w:szCs w:val="24"/>
        </w:rPr>
      </w:pPr>
    </w:p>
    <w:p w14:paraId="0445D089" w14:textId="77777777" w:rsidR="00623DD1" w:rsidRPr="003E1080" w:rsidRDefault="00623DD1" w:rsidP="00567781">
      <w:pPr>
        <w:spacing w:line="240" w:lineRule="auto"/>
        <w:rPr>
          <w:szCs w:val="24"/>
        </w:rPr>
      </w:pPr>
    </w:p>
    <w:p w14:paraId="04B32D93" w14:textId="401E0197" w:rsidR="00234FD5" w:rsidRPr="00D97DFF" w:rsidRDefault="00D97DFF" w:rsidP="00567781">
      <w:pPr>
        <w:spacing w:line="240" w:lineRule="auto"/>
        <w:jc w:val="center"/>
        <w:rPr>
          <w:b/>
          <w:szCs w:val="24"/>
        </w:rPr>
      </w:pPr>
      <w:r w:rsidRPr="00D97DFF">
        <w:rPr>
          <w:b/>
          <w:szCs w:val="24"/>
        </w:rPr>
        <w:t>SECOND INTERIM ORDER</w:t>
      </w:r>
    </w:p>
    <w:p w14:paraId="082087F5" w14:textId="78055E3F" w:rsidR="00540E48" w:rsidRPr="00D97DFF" w:rsidRDefault="00D97DFF" w:rsidP="00975E15">
      <w:pPr>
        <w:jc w:val="center"/>
        <w:rPr>
          <w:b/>
          <w:szCs w:val="24"/>
          <w:u w:val="single"/>
        </w:rPr>
      </w:pPr>
      <w:r w:rsidRPr="00D97DFF">
        <w:rPr>
          <w:b/>
          <w:szCs w:val="24"/>
          <w:u w:val="single"/>
        </w:rPr>
        <w:t>CONSOLIDATING PROCEEDINGS AND SETTING PREHEARING CONFERENCE</w:t>
      </w:r>
    </w:p>
    <w:p w14:paraId="0BC556A8" w14:textId="1C019A73" w:rsidR="002B6CB0" w:rsidRDefault="002B6CB0" w:rsidP="00975E15">
      <w:pPr>
        <w:rPr>
          <w:szCs w:val="24"/>
        </w:rPr>
      </w:pPr>
    </w:p>
    <w:p w14:paraId="63D451AC" w14:textId="1373EA0F" w:rsidR="001B4E01" w:rsidRDefault="00975E15" w:rsidP="00933029">
      <w:pPr>
        <w:ind w:firstLine="1440"/>
        <w:rPr>
          <w:szCs w:val="24"/>
        </w:rPr>
      </w:pPr>
      <w:r>
        <w:rPr>
          <w:szCs w:val="24"/>
        </w:rPr>
        <w:t>The above-captioned proceedings</w:t>
      </w:r>
      <w:r w:rsidR="002B6CB0">
        <w:rPr>
          <w:szCs w:val="24"/>
        </w:rPr>
        <w:t xml:space="preserve"> all</w:t>
      </w:r>
      <w:r>
        <w:rPr>
          <w:szCs w:val="24"/>
        </w:rPr>
        <w:t xml:space="preserve"> concern</w:t>
      </w:r>
      <w:r w:rsidR="001176F9">
        <w:rPr>
          <w:szCs w:val="24"/>
        </w:rPr>
        <w:t xml:space="preserve"> Complainants</w:t>
      </w:r>
      <w:r w:rsidR="002B6CB0">
        <w:rPr>
          <w:szCs w:val="24"/>
        </w:rPr>
        <w:t xml:space="preserve"> who </w:t>
      </w:r>
      <w:r w:rsidR="00D15C6D">
        <w:rPr>
          <w:szCs w:val="24"/>
        </w:rPr>
        <w:t xml:space="preserve">filed Formal Complaints </w:t>
      </w:r>
      <w:r w:rsidR="002B6CB0">
        <w:rPr>
          <w:szCs w:val="24"/>
        </w:rPr>
        <w:t>oppos</w:t>
      </w:r>
      <w:r w:rsidR="00D15C6D">
        <w:rPr>
          <w:szCs w:val="24"/>
        </w:rPr>
        <w:t>ing</w:t>
      </w:r>
      <w:r w:rsidR="00933029">
        <w:rPr>
          <w:szCs w:val="24"/>
        </w:rPr>
        <w:t xml:space="preserve"> </w:t>
      </w:r>
      <w:r w:rsidR="00A034FB">
        <w:rPr>
          <w:szCs w:val="24"/>
        </w:rPr>
        <w:t>a</w:t>
      </w:r>
      <w:r w:rsidR="00933029">
        <w:rPr>
          <w:szCs w:val="24"/>
        </w:rPr>
        <w:t xml:space="preserve"> project to replace </w:t>
      </w:r>
      <w:r w:rsidR="00846B0B">
        <w:rPr>
          <w:szCs w:val="24"/>
        </w:rPr>
        <w:t>a portion of the Campbell-Middleton-North Hershey 69 kV Transmission Line (Transmission Line)</w:t>
      </w:r>
      <w:r w:rsidR="00A55C2F">
        <w:rPr>
          <w:szCs w:val="24"/>
        </w:rPr>
        <w:t xml:space="preserve"> </w:t>
      </w:r>
      <w:r w:rsidR="00AF6023">
        <w:rPr>
          <w:szCs w:val="24"/>
        </w:rPr>
        <w:t xml:space="preserve">in a similar manner to how the Transmission Line is currently </w:t>
      </w:r>
      <w:r w:rsidR="0096109B">
        <w:rPr>
          <w:szCs w:val="24"/>
        </w:rPr>
        <w:t>constructed</w:t>
      </w:r>
      <w:r w:rsidR="00AF6023">
        <w:rPr>
          <w:szCs w:val="24"/>
        </w:rPr>
        <w:t xml:space="preserve">, i.e., </w:t>
      </w:r>
      <w:r w:rsidR="00CF3493">
        <w:rPr>
          <w:szCs w:val="24"/>
        </w:rPr>
        <w:t>above</w:t>
      </w:r>
      <w:r w:rsidR="00332505">
        <w:rPr>
          <w:szCs w:val="24"/>
        </w:rPr>
        <w:t>-ground with wooden poles.  Complainants are all homeowners in a neighborhood through which the Transmission Line runs</w:t>
      </w:r>
      <w:r w:rsidR="005B0D4E">
        <w:rPr>
          <w:szCs w:val="24"/>
        </w:rPr>
        <w:t xml:space="preserve">, and the Transmission Line either passes through </w:t>
      </w:r>
      <w:r w:rsidR="0096109B">
        <w:rPr>
          <w:szCs w:val="24"/>
        </w:rPr>
        <w:t>Complainants’</w:t>
      </w:r>
      <w:r w:rsidR="005B0D4E">
        <w:rPr>
          <w:szCs w:val="24"/>
        </w:rPr>
        <w:t xml:space="preserve"> property</w:t>
      </w:r>
      <w:r w:rsidR="00B4136A">
        <w:rPr>
          <w:szCs w:val="24"/>
        </w:rPr>
        <w:t xml:space="preserve">, or is </w:t>
      </w:r>
      <w:r w:rsidR="0071595A">
        <w:rPr>
          <w:szCs w:val="24"/>
        </w:rPr>
        <w:t>located</w:t>
      </w:r>
      <w:r w:rsidR="00B4136A">
        <w:rPr>
          <w:szCs w:val="24"/>
        </w:rPr>
        <w:t xml:space="preserve"> nearby</w:t>
      </w:r>
      <w:r w:rsidR="0096109B">
        <w:rPr>
          <w:szCs w:val="24"/>
        </w:rPr>
        <w:t xml:space="preserve"> Complainants’ property</w:t>
      </w:r>
      <w:r w:rsidR="00846B0B">
        <w:rPr>
          <w:szCs w:val="24"/>
        </w:rPr>
        <w:t>.</w:t>
      </w:r>
      <w:r w:rsidR="00933029">
        <w:rPr>
          <w:szCs w:val="24"/>
        </w:rPr>
        <w:t xml:space="preserve"> </w:t>
      </w:r>
      <w:r w:rsidR="002B6CB0">
        <w:rPr>
          <w:szCs w:val="24"/>
        </w:rPr>
        <w:t xml:space="preserve"> </w:t>
      </w:r>
      <w:r w:rsidR="00D15C6D">
        <w:rPr>
          <w:szCs w:val="24"/>
        </w:rPr>
        <w:t>The</w:t>
      </w:r>
      <w:r w:rsidR="0071595A">
        <w:rPr>
          <w:szCs w:val="24"/>
        </w:rPr>
        <w:t xml:space="preserve"> </w:t>
      </w:r>
      <w:r w:rsidR="002F2410">
        <w:rPr>
          <w:szCs w:val="24"/>
        </w:rPr>
        <w:lastRenderedPageBreak/>
        <w:t xml:space="preserve">Formal Complaints were all filed separately, initially against Metropolitan </w:t>
      </w:r>
      <w:r w:rsidR="00613152">
        <w:rPr>
          <w:szCs w:val="24"/>
        </w:rPr>
        <w:t>Edison Company</w:t>
      </w:r>
      <w:r w:rsidR="005D7D25">
        <w:rPr>
          <w:szCs w:val="24"/>
        </w:rPr>
        <w:t xml:space="preserve"> (Met-Ed)</w:t>
      </w:r>
      <w:r w:rsidR="00613152">
        <w:rPr>
          <w:szCs w:val="24"/>
        </w:rPr>
        <w:t xml:space="preserve"> only</w:t>
      </w:r>
      <w:r w:rsidR="00347128">
        <w:rPr>
          <w:szCs w:val="24"/>
        </w:rPr>
        <w:t>.</w:t>
      </w:r>
      <w:r w:rsidR="002A3F75">
        <w:rPr>
          <w:szCs w:val="24"/>
        </w:rPr>
        <w:t xml:space="preserve">  Ten of those Complainants filed Amended Complaints to</w:t>
      </w:r>
      <w:r w:rsidR="00E601F3">
        <w:rPr>
          <w:szCs w:val="24"/>
        </w:rPr>
        <w:t xml:space="preserve"> later</w:t>
      </w:r>
      <w:r w:rsidR="002A3F75">
        <w:rPr>
          <w:szCs w:val="24"/>
        </w:rPr>
        <w:t xml:space="preserve"> include Mid-Atlantic Interstate Transmission, LLC (MAIT)</w:t>
      </w:r>
      <w:r w:rsidR="000E767C">
        <w:rPr>
          <w:szCs w:val="24"/>
        </w:rPr>
        <w:t xml:space="preserve"> as a respondent, in addition to Met-Ed.  One Complainant, Gregory Bair, withdrew his Complaint against Met-Ed, and filed a new Formal Complaint against MAIT only</w:t>
      </w:r>
      <w:r w:rsidR="00F51ACB">
        <w:rPr>
          <w:szCs w:val="24"/>
        </w:rPr>
        <w:t>.</w:t>
      </w:r>
      <w:r w:rsidR="00504E5D">
        <w:rPr>
          <w:rStyle w:val="FootnoteReference"/>
          <w:szCs w:val="24"/>
        </w:rPr>
        <w:footnoteReference w:id="1"/>
      </w:r>
      <w:r w:rsidR="002A3F75">
        <w:rPr>
          <w:szCs w:val="24"/>
        </w:rPr>
        <w:t xml:space="preserve"> </w:t>
      </w:r>
      <w:r w:rsidR="00C81293">
        <w:rPr>
          <w:szCs w:val="24"/>
        </w:rPr>
        <w:t xml:space="preserve"> </w:t>
      </w:r>
    </w:p>
    <w:p w14:paraId="4969C0E3" w14:textId="77777777" w:rsidR="001B4E01" w:rsidRDefault="001B4E01" w:rsidP="00933029">
      <w:pPr>
        <w:ind w:firstLine="1440"/>
        <w:rPr>
          <w:szCs w:val="24"/>
        </w:rPr>
      </w:pPr>
    </w:p>
    <w:p w14:paraId="45F94453" w14:textId="2BD5EE57" w:rsidR="00041AD0" w:rsidRDefault="001B4E01" w:rsidP="00933029">
      <w:pPr>
        <w:ind w:firstLine="1440"/>
        <w:rPr>
          <w:szCs w:val="24"/>
        </w:rPr>
      </w:pPr>
      <w:r>
        <w:rPr>
          <w:szCs w:val="24"/>
        </w:rPr>
        <w:t xml:space="preserve">On April 22, 2022, we issued a </w:t>
      </w:r>
      <w:r w:rsidR="00504593">
        <w:rPr>
          <w:szCs w:val="24"/>
        </w:rPr>
        <w:t>First Interim Order</w:t>
      </w:r>
      <w:r w:rsidR="009D1574">
        <w:rPr>
          <w:szCs w:val="24"/>
        </w:rPr>
        <w:t xml:space="preserve"> </w:t>
      </w:r>
      <w:r>
        <w:rPr>
          <w:szCs w:val="24"/>
        </w:rPr>
        <w:t xml:space="preserve">in the above captioned proceedings, </w:t>
      </w:r>
      <w:r w:rsidR="00C81293">
        <w:rPr>
          <w:szCs w:val="24"/>
        </w:rPr>
        <w:t>den</w:t>
      </w:r>
      <w:r>
        <w:rPr>
          <w:szCs w:val="24"/>
        </w:rPr>
        <w:t>ying</w:t>
      </w:r>
      <w:r w:rsidR="00C81293">
        <w:rPr>
          <w:szCs w:val="24"/>
        </w:rPr>
        <w:t xml:space="preserve"> Met-Ed’s Motions for Judgment on the Pleadings to remove it as a named </w:t>
      </w:r>
      <w:r w:rsidR="00A12689">
        <w:rPr>
          <w:szCs w:val="24"/>
        </w:rPr>
        <w:t>r</w:t>
      </w:r>
      <w:r w:rsidR="009D1574">
        <w:rPr>
          <w:szCs w:val="24"/>
        </w:rPr>
        <w:t>espondent</w:t>
      </w:r>
      <w:r>
        <w:rPr>
          <w:szCs w:val="24"/>
        </w:rPr>
        <w:t>.</w:t>
      </w:r>
      <w:r w:rsidR="004E646C">
        <w:rPr>
          <w:rStyle w:val="FootnoteReference"/>
          <w:szCs w:val="24"/>
        </w:rPr>
        <w:footnoteReference w:id="2"/>
      </w:r>
      <w:r w:rsidR="00DC2584">
        <w:rPr>
          <w:szCs w:val="24"/>
        </w:rPr>
        <w:t xml:space="preserve"> </w:t>
      </w:r>
      <w:r w:rsidR="00FB2304">
        <w:rPr>
          <w:szCs w:val="24"/>
        </w:rPr>
        <w:t xml:space="preserve"> We also denied MAIT’s Preliminary Objections </w:t>
      </w:r>
      <w:r w:rsidR="00492B0D">
        <w:rPr>
          <w:szCs w:val="24"/>
        </w:rPr>
        <w:t>in four of the above captioned proceedings.</w:t>
      </w:r>
      <w:r w:rsidR="00347128">
        <w:rPr>
          <w:szCs w:val="24"/>
        </w:rPr>
        <w:t xml:space="preserve">  A full recounting of the procedural history of these proceedings can be found </w:t>
      </w:r>
      <w:r w:rsidR="001C13B2">
        <w:rPr>
          <w:szCs w:val="24"/>
        </w:rPr>
        <w:t>at the First Interim Order</w:t>
      </w:r>
      <w:r w:rsidR="008B1A73">
        <w:rPr>
          <w:szCs w:val="24"/>
        </w:rPr>
        <w:t>s</w:t>
      </w:r>
      <w:r w:rsidR="001C13B2">
        <w:rPr>
          <w:szCs w:val="24"/>
        </w:rPr>
        <w:t xml:space="preserve"> issued in these proceedings</w:t>
      </w:r>
      <w:r w:rsidR="00526CDD">
        <w:rPr>
          <w:szCs w:val="24"/>
        </w:rPr>
        <w:t xml:space="preserve"> on April 22, 2022.</w:t>
      </w:r>
      <w:r w:rsidR="00D15C6D">
        <w:rPr>
          <w:szCs w:val="24"/>
        </w:rPr>
        <w:t xml:space="preserve"> </w:t>
      </w:r>
    </w:p>
    <w:p w14:paraId="4554CCCC" w14:textId="274133FC" w:rsidR="00C91902" w:rsidRDefault="00C91902" w:rsidP="00933029">
      <w:pPr>
        <w:ind w:firstLine="1440"/>
        <w:rPr>
          <w:szCs w:val="24"/>
        </w:rPr>
      </w:pPr>
    </w:p>
    <w:p w14:paraId="29B9A12C" w14:textId="2BE627AD" w:rsidR="00AE1118" w:rsidRDefault="00C91902" w:rsidP="00933029">
      <w:pPr>
        <w:ind w:firstLine="1440"/>
        <w:rPr>
          <w:szCs w:val="24"/>
        </w:rPr>
      </w:pPr>
      <w:r>
        <w:rPr>
          <w:szCs w:val="24"/>
        </w:rPr>
        <w:t xml:space="preserve">Since April 22, 2022, </w:t>
      </w:r>
      <w:r w:rsidR="003B7144">
        <w:rPr>
          <w:szCs w:val="24"/>
        </w:rPr>
        <w:t xml:space="preserve">we have received 11 </w:t>
      </w:r>
      <w:r w:rsidR="00D805F1">
        <w:rPr>
          <w:szCs w:val="24"/>
        </w:rPr>
        <w:t xml:space="preserve">Motions to Consolidate </w:t>
      </w:r>
      <w:r w:rsidR="00FB3EA0">
        <w:rPr>
          <w:szCs w:val="24"/>
        </w:rPr>
        <w:t xml:space="preserve">the above captioned proceedings </w:t>
      </w:r>
      <w:r w:rsidR="00FD1D4A">
        <w:rPr>
          <w:szCs w:val="24"/>
        </w:rPr>
        <w:t>from Complainants at docket numbers C-2021-3028278, C-2021-3028464, C-2021-3028416, C-2021-302</w:t>
      </w:r>
      <w:r w:rsidR="00D06A88">
        <w:rPr>
          <w:szCs w:val="24"/>
        </w:rPr>
        <w:t xml:space="preserve">8211, C-2021-3028346, </w:t>
      </w:r>
      <w:r w:rsidR="000A3D2E">
        <w:rPr>
          <w:szCs w:val="24"/>
        </w:rPr>
        <w:t>C-2021-3028286, C-2021-3028283, C-2021-302</w:t>
      </w:r>
      <w:r w:rsidR="00C57D03">
        <w:rPr>
          <w:szCs w:val="24"/>
        </w:rPr>
        <w:t xml:space="preserve">8414, </w:t>
      </w:r>
      <w:r w:rsidR="00684EC8">
        <w:rPr>
          <w:szCs w:val="24"/>
        </w:rPr>
        <w:t>C-2021-3028418, C-2021-3028302, and C-2021-3028186.</w:t>
      </w:r>
      <w:r w:rsidR="005F0F2A">
        <w:rPr>
          <w:szCs w:val="24"/>
        </w:rPr>
        <w:t xml:space="preserve">  The Motions to Consolidate </w:t>
      </w:r>
      <w:r w:rsidR="00953227">
        <w:rPr>
          <w:szCs w:val="24"/>
        </w:rPr>
        <w:t>are similar in form, and</w:t>
      </w:r>
      <w:r w:rsidR="00562330">
        <w:rPr>
          <w:szCs w:val="24"/>
        </w:rPr>
        <w:t xml:space="preserve"> generally</w:t>
      </w:r>
      <w:r w:rsidR="00953227">
        <w:rPr>
          <w:szCs w:val="24"/>
        </w:rPr>
        <w:t xml:space="preserve"> allege that the Formal Complain</w:t>
      </w:r>
      <w:r w:rsidR="00481BE0">
        <w:rPr>
          <w:szCs w:val="24"/>
        </w:rPr>
        <w:t>t</w:t>
      </w:r>
      <w:r w:rsidR="00872D71">
        <w:rPr>
          <w:szCs w:val="24"/>
        </w:rPr>
        <w:t xml:space="preserve">s are similar, and </w:t>
      </w:r>
      <w:r w:rsidR="009561DA">
        <w:rPr>
          <w:szCs w:val="24"/>
        </w:rPr>
        <w:t>that</w:t>
      </w:r>
      <w:r w:rsidR="00B328B3">
        <w:rPr>
          <w:szCs w:val="24"/>
        </w:rPr>
        <w:t xml:space="preserve"> consolidation should be allowed for Complainants to present their case as a group to resolve their issue.</w:t>
      </w:r>
    </w:p>
    <w:p w14:paraId="3E7A0A89" w14:textId="764EB5C8" w:rsidR="00AE1118" w:rsidRDefault="00AE1118" w:rsidP="00933029">
      <w:pPr>
        <w:ind w:firstLine="1440"/>
        <w:rPr>
          <w:szCs w:val="24"/>
        </w:rPr>
      </w:pPr>
    </w:p>
    <w:p w14:paraId="44A0C240" w14:textId="216F5731" w:rsidR="00F251CD" w:rsidRPr="00DA0131" w:rsidRDefault="00DA0131" w:rsidP="00933029">
      <w:pPr>
        <w:ind w:firstLine="1440"/>
        <w:rPr>
          <w:szCs w:val="24"/>
        </w:rPr>
      </w:pPr>
      <w:r w:rsidRPr="00DA0131">
        <w:rPr>
          <w:szCs w:val="24"/>
        </w:rPr>
        <w:t xml:space="preserve">On May 20, 2022, </w:t>
      </w:r>
      <w:r w:rsidR="00D6106A">
        <w:rPr>
          <w:szCs w:val="24"/>
        </w:rPr>
        <w:t>Met-Ed and MAIT</w:t>
      </w:r>
      <w:r w:rsidR="00365229">
        <w:rPr>
          <w:szCs w:val="24"/>
        </w:rPr>
        <w:t xml:space="preserve"> (Respondents)</w:t>
      </w:r>
      <w:r w:rsidR="00D6106A">
        <w:rPr>
          <w:szCs w:val="24"/>
        </w:rPr>
        <w:t xml:space="preserve"> filed responses to the Motions to Consolidate from </w:t>
      </w:r>
      <w:r w:rsidR="00535F2F">
        <w:rPr>
          <w:szCs w:val="24"/>
        </w:rPr>
        <w:t>the Complainants at docket numbers C-2021-3028464 and C-</w:t>
      </w:r>
      <w:r w:rsidR="005F4538">
        <w:rPr>
          <w:szCs w:val="24"/>
        </w:rPr>
        <w:t>2021-3028211.</w:t>
      </w:r>
      <w:r w:rsidR="0088519F">
        <w:rPr>
          <w:rStyle w:val="FootnoteReference"/>
          <w:szCs w:val="24"/>
        </w:rPr>
        <w:footnoteReference w:id="3"/>
      </w:r>
      <w:r w:rsidR="005F4538">
        <w:rPr>
          <w:szCs w:val="24"/>
        </w:rPr>
        <w:t xml:space="preserve">  </w:t>
      </w:r>
      <w:r w:rsidR="00365229">
        <w:rPr>
          <w:szCs w:val="24"/>
        </w:rPr>
        <w:t xml:space="preserve">Both responses are substantially the same, and state that Respondents do not object to </w:t>
      </w:r>
      <w:r w:rsidR="00365229">
        <w:rPr>
          <w:szCs w:val="24"/>
        </w:rPr>
        <w:lastRenderedPageBreak/>
        <w:t>the consolidation of</w:t>
      </w:r>
      <w:r w:rsidR="003907AA">
        <w:rPr>
          <w:szCs w:val="24"/>
        </w:rPr>
        <w:t xml:space="preserve"> the dockets for which consolidation was requested by Complainants.  Additionally, Respondents request that a Prehearing Conference be scheduled for the consolidated proceeding so that a litigation schedule, including filing of written testimony, may be considered.</w:t>
      </w:r>
      <w:r w:rsidR="00365229">
        <w:rPr>
          <w:szCs w:val="24"/>
        </w:rPr>
        <w:t xml:space="preserve"> </w:t>
      </w:r>
    </w:p>
    <w:p w14:paraId="17331A3C" w14:textId="77777777" w:rsidR="00F251CD" w:rsidRDefault="00F251CD" w:rsidP="00933029">
      <w:pPr>
        <w:ind w:firstLine="1440"/>
        <w:rPr>
          <w:szCs w:val="24"/>
        </w:rPr>
      </w:pPr>
    </w:p>
    <w:p w14:paraId="0B7405E5" w14:textId="2CB7C59F" w:rsidR="00C91902" w:rsidRDefault="00AE1118" w:rsidP="00933029">
      <w:pPr>
        <w:ind w:firstLine="1440"/>
        <w:rPr>
          <w:szCs w:val="24"/>
        </w:rPr>
      </w:pPr>
      <w:r>
        <w:rPr>
          <w:szCs w:val="24"/>
        </w:rPr>
        <w:t xml:space="preserve">For the reasons discussed below, we will consolidate all of the above-captioned </w:t>
      </w:r>
      <w:r w:rsidR="00981700">
        <w:rPr>
          <w:szCs w:val="24"/>
        </w:rPr>
        <w:t>proceedings and</w:t>
      </w:r>
      <w:r>
        <w:rPr>
          <w:szCs w:val="24"/>
        </w:rPr>
        <w:t xml:space="preserve"> set a Prehearing Conference date for the consolidated proceedings.</w:t>
      </w:r>
      <w:r w:rsidR="005F0F2A">
        <w:rPr>
          <w:szCs w:val="24"/>
        </w:rPr>
        <w:t xml:space="preserve"> </w:t>
      </w:r>
    </w:p>
    <w:p w14:paraId="40616886" w14:textId="73F3A056" w:rsidR="00A22117" w:rsidRDefault="00A22117" w:rsidP="00933029">
      <w:pPr>
        <w:ind w:firstLine="1440"/>
        <w:rPr>
          <w:szCs w:val="24"/>
        </w:rPr>
      </w:pPr>
    </w:p>
    <w:p w14:paraId="25C6712B" w14:textId="77777777" w:rsidR="0000530A" w:rsidRPr="002C07F5" w:rsidRDefault="0000530A" w:rsidP="0000530A">
      <w:pPr>
        <w:tabs>
          <w:tab w:val="left" w:pos="-720"/>
        </w:tabs>
        <w:suppressAutoHyphens/>
        <w:rPr>
          <w:u w:val="single"/>
        </w:rPr>
      </w:pPr>
      <w:r w:rsidRPr="002C07F5">
        <w:rPr>
          <w:u w:val="single"/>
        </w:rPr>
        <w:t>Dis</w:t>
      </w:r>
      <w:r>
        <w:rPr>
          <w:u w:val="single"/>
        </w:rPr>
        <w:t>cussion</w:t>
      </w:r>
    </w:p>
    <w:p w14:paraId="48F05038" w14:textId="77777777" w:rsidR="0000530A" w:rsidRPr="002C07F5" w:rsidRDefault="0000530A" w:rsidP="0000530A">
      <w:pPr>
        <w:tabs>
          <w:tab w:val="left" w:pos="-720"/>
        </w:tabs>
        <w:suppressAutoHyphens/>
      </w:pPr>
    </w:p>
    <w:p w14:paraId="464246C4" w14:textId="77777777" w:rsidR="0000530A" w:rsidRDefault="0000530A" w:rsidP="0000530A">
      <w:pPr>
        <w:ind w:firstLine="1440"/>
      </w:pPr>
      <w:r w:rsidRPr="00FA4BDA">
        <w:t xml:space="preserve">The Commission’s regulations pertaining to consolidation appear at </w:t>
      </w:r>
    </w:p>
    <w:p w14:paraId="77A19F8C" w14:textId="77777777" w:rsidR="0000530A" w:rsidRPr="00FA4BDA" w:rsidRDefault="0000530A" w:rsidP="0000530A">
      <w:r w:rsidRPr="00FA4BDA">
        <w:t>52 Pa. Code § 5.81, and state in relevant part:</w:t>
      </w:r>
    </w:p>
    <w:p w14:paraId="0E72AF9B" w14:textId="77777777" w:rsidR="0000530A" w:rsidRPr="00FA4BDA" w:rsidRDefault="0000530A" w:rsidP="0000530A">
      <w:pPr>
        <w:ind w:firstLine="1440"/>
      </w:pPr>
    </w:p>
    <w:p w14:paraId="60C77698" w14:textId="77777777" w:rsidR="0000530A" w:rsidRPr="00FA4BDA" w:rsidRDefault="0000530A" w:rsidP="0000530A">
      <w:pPr>
        <w:ind w:left="720" w:firstLine="720"/>
        <w:rPr>
          <w:color w:val="000000"/>
        </w:rPr>
      </w:pPr>
      <w:r w:rsidRPr="00FA4BDA">
        <w:rPr>
          <w:b/>
          <w:color w:val="000000"/>
        </w:rPr>
        <w:t>§ 5.81. Consolidation</w:t>
      </w:r>
      <w:r w:rsidRPr="00FA4BDA">
        <w:rPr>
          <w:color w:val="000000"/>
        </w:rPr>
        <w:t>.</w:t>
      </w:r>
    </w:p>
    <w:p w14:paraId="5F1D8247" w14:textId="77777777" w:rsidR="0000530A" w:rsidRPr="00FA4BDA" w:rsidRDefault="0000530A" w:rsidP="0000530A">
      <w:pPr>
        <w:spacing w:line="240" w:lineRule="auto"/>
        <w:ind w:left="1440"/>
        <w:rPr>
          <w:color w:val="000000"/>
        </w:rPr>
      </w:pPr>
      <w:r w:rsidRPr="00FA4BDA">
        <w:rPr>
          <w:color w:val="000000"/>
        </w:rPr>
        <w:br/>
      </w:r>
      <w:bookmarkStart w:id="0" w:name="IN;1"/>
      <w:bookmarkStart w:id="1" w:name="IN;2"/>
      <w:bookmarkEnd w:id="0"/>
      <w:bookmarkEnd w:id="1"/>
      <w:r w:rsidRPr="00FA4BDA">
        <w:rPr>
          <w:color w:val="000000"/>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0A1BCE90" w14:textId="77777777" w:rsidR="0000530A" w:rsidRPr="00FA4BDA" w:rsidRDefault="0000530A" w:rsidP="0000530A">
      <w:pPr>
        <w:ind w:left="1440"/>
        <w:rPr>
          <w:color w:val="000000"/>
        </w:rPr>
      </w:pPr>
    </w:p>
    <w:p w14:paraId="67D02BF3" w14:textId="77777777" w:rsidR="0000530A" w:rsidRPr="00627129" w:rsidRDefault="0000530A" w:rsidP="0000530A">
      <w:pPr>
        <w:widowControl w:val="0"/>
        <w:ind w:firstLine="1440"/>
        <w:rPr>
          <w:color w:val="000000"/>
        </w:rPr>
      </w:pPr>
      <w:r w:rsidRPr="00627129">
        <w:rPr>
          <w:color w:val="000000"/>
        </w:rPr>
        <w:t xml:space="preserve">Cases have been consolidated for adjudication; </w:t>
      </w:r>
      <w:r w:rsidRPr="00627129">
        <w:rPr>
          <w:i/>
          <w:color w:val="000000"/>
        </w:rPr>
        <w:t>Re Middletown Taxi Co.</w:t>
      </w:r>
      <w:r w:rsidRPr="00627129">
        <w:rPr>
          <w:color w:val="000000"/>
        </w:rPr>
        <w:t xml:space="preserve">, 50 Pa. PUC 263 (1976), for hearing; </w:t>
      </w:r>
      <w:r w:rsidRPr="00627129">
        <w:rPr>
          <w:i/>
          <w:color w:val="000000"/>
        </w:rPr>
        <w:t>City of York v. York Telephone and Telegraph Co.</w:t>
      </w:r>
      <w:r w:rsidRPr="00627129">
        <w:rPr>
          <w:color w:val="000000"/>
        </w:rPr>
        <w:t xml:space="preserve">, 43 Pa. PUC 240 (1967), for briefing; </w:t>
      </w:r>
      <w:r w:rsidRPr="00627129">
        <w:rPr>
          <w:i/>
          <w:color w:val="000000"/>
        </w:rPr>
        <w:t>Clepper Farms, Inc. v. Grantham Water Co.</w:t>
      </w:r>
      <w:r w:rsidRPr="00627129">
        <w:rPr>
          <w:color w:val="000000"/>
        </w:rPr>
        <w:t xml:space="preserve">, 41 Pa. PUC 749 (1965), and have been refused consolidation for any purpose; </w:t>
      </w:r>
      <w:r w:rsidRPr="00627129">
        <w:rPr>
          <w:i/>
          <w:color w:val="000000"/>
        </w:rPr>
        <w:t>Dopp v. Williamsburg Borough Dep’t of Water and Sewer</w:t>
      </w:r>
      <w:r w:rsidRPr="00627129">
        <w:rPr>
          <w:color w:val="000000"/>
        </w:rPr>
        <w:t>, 59 Pa. PUC 25 (1984).</w:t>
      </w:r>
    </w:p>
    <w:p w14:paraId="3832E79D" w14:textId="77777777" w:rsidR="0000530A" w:rsidRPr="00627129" w:rsidRDefault="0000530A" w:rsidP="0000530A">
      <w:pPr>
        <w:widowControl w:val="0"/>
        <w:rPr>
          <w:color w:val="000000"/>
        </w:rPr>
      </w:pPr>
    </w:p>
    <w:p w14:paraId="13EC3FD0" w14:textId="77777777" w:rsidR="0000530A" w:rsidRPr="00627129" w:rsidRDefault="0000530A" w:rsidP="0000530A">
      <w:pPr>
        <w:widowControl w:val="0"/>
        <w:ind w:firstLine="1440"/>
        <w:rPr>
          <w:color w:val="000000"/>
        </w:rPr>
      </w:pPr>
      <w:r w:rsidRPr="00627129">
        <w:rPr>
          <w:color w:val="000000"/>
        </w:rPr>
        <w:t xml:space="preserve">In considering the consolidation of cases, the first criteria (set forth in the Commission’s regulations) is that the proceedings must involve “a common question of law or fact”.  An examination of Commission precedent in such cases as </w:t>
      </w:r>
      <w:r w:rsidRPr="00627129">
        <w:rPr>
          <w:i/>
          <w:color w:val="000000"/>
        </w:rPr>
        <w:t>Applications of Philadelphia Electric Co.</w:t>
      </w:r>
      <w:r w:rsidRPr="00627129">
        <w:rPr>
          <w:color w:val="000000"/>
        </w:rPr>
        <w:t xml:space="preserve">, 43 Pa. PUC 781 (1968), </w:t>
      </w:r>
      <w:r w:rsidRPr="00627129">
        <w:rPr>
          <w:i/>
          <w:color w:val="000000"/>
        </w:rPr>
        <w:t>Pa. Public Utility Comm’n v. Bell Telephone Co. of Pennsylvania</w:t>
      </w:r>
      <w:r w:rsidRPr="00627129">
        <w:rPr>
          <w:color w:val="000000"/>
        </w:rPr>
        <w:t xml:space="preserve">, 46 Pa. PUC 568 (1973), and </w:t>
      </w:r>
      <w:r w:rsidRPr="00627129">
        <w:rPr>
          <w:i/>
          <w:color w:val="000000"/>
        </w:rPr>
        <w:t>Pa. Public Utility Comm’n v. Butler Twp. Water Co.</w:t>
      </w:r>
      <w:r w:rsidRPr="00627129">
        <w:rPr>
          <w:color w:val="000000"/>
        </w:rPr>
        <w:t xml:space="preserve">, </w:t>
      </w:r>
      <w:r w:rsidRPr="00627129">
        <w:rPr>
          <w:color w:val="000000"/>
        </w:rPr>
        <w:lastRenderedPageBreak/>
        <w:t>52 Pa. PUC 442 (1978), as well as those cited above, establishes that considerations in addition to the presence of common questions of law or fact must also be evaluated in ruling on a consolidation.  These other considerations are:</w:t>
      </w:r>
    </w:p>
    <w:p w14:paraId="6958D6DE" w14:textId="77777777" w:rsidR="0000530A" w:rsidRPr="00FA4BDA" w:rsidRDefault="0000530A" w:rsidP="0000530A">
      <w:pPr>
        <w:ind w:firstLine="1440"/>
        <w:rPr>
          <w:color w:val="000000"/>
        </w:rPr>
      </w:pPr>
    </w:p>
    <w:p w14:paraId="1037E75B" w14:textId="77777777" w:rsidR="0000530A" w:rsidRPr="00FA4BDA" w:rsidRDefault="0000530A" w:rsidP="00DD1A15">
      <w:pPr>
        <w:spacing w:line="240" w:lineRule="auto"/>
        <w:ind w:left="1440" w:right="1354"/>
        <w:rPr>
          <w:color w:val="000000"/>
          <w:szCs w:val="26"/>
        </w:rPr>
      </w:pPr>
      <w:r w:rsidRPr="00FA4BDA">
        <w:rPr>
          <w:color w:val="000000"/>
          <w:szCs w:val="26"/>
        </w:rPr>
        <w:t>1.</w:t>
      </w:r>
      <w:r w:rsidRPr="00FA4BDA">
        <w:rPr>
          <w:color w:val="000000"/>
          <w:szCs w:val="26"/>
        </w:rPr>
        <w:tab/>
        <w:t>Will the presence of additional issues cloud a determination of the common issues?</w:t>
      </w:r>
    </w:p>
    <w:p w14:paraId="4BB34654" w14:textId="77777777" w:rsidR="0000530A" w:rsidRPr="00FA4BDA" w:rsidRDefault="0000530A" w:rsidP="00DD1A15">
      <w:pPr>
        <w:spacing w:line="240" w:lineRule="auto"/>
        <w:ind w:left="1440" w:right="1354"/>
        <w:rPr>
          <w:color w:val="000000"/>
          <w:szCs w:val="26"/>
        </w:rPr>
      </w:pPr>
    </w:p>
    <w:p w14:paraId="379DEE2A" w14:textId="77777777" w:rsidR="0000530A" w:rsidRPr="00FA4BDA" w:rsidRDefault="0000530A" w:rsidP="00DD1A15">
      <w:pPr>
        <w:spacing w:line="240" w:lineRule="auto"/>
        <w:ind w:left="1440" w:right="1354"/>
        <w:rPr>
          <w:color w:val="000000"/>
          <w:szCs w:val="26"/>
        </w:rPr>
      </w:pPr>
      <w:r w:rsidRPr="00FA4BDA">
        <w:rPr>
          <w:color w:val="000000"/>
          <w:szCs w:val="26"/>
        </w:rPr>
        <w:t>2.</w:t>
      </w:r>
      <w:r w:rsidRPr="00FA4BDA">
        <w:rPr>
          <w:color w:val="000000"/>
          <w:szCs w:val="26"/>
        </w:rPr>
        <w:tab/>
        <w:t>Will consolidation result in reduced costs of litigation and decision-making for the parties and the Commission?</w:t>
      </w:r>
    </w:p>
    <w:p w14:paraId="40C69F71" w14:textId="77777777" w:rsidR="0000530A" w:rsidRPr="00FA4BDA" w:rsidRDefault="0000530A" w:rsidP="00DD1A15">
      <w:pPr>
        <w:spacing w:line="240" w:lineRule="auto"/>
        <w:ind w:left="1440" w:right="1354"/>
        <w:rPr>
          <w:color w:val="000000"/>
          <w:szCs w:val="26"/>
        </w:rPr>
      </w:pPr>
    </w:p>
    <w:p w14:paraId="1EDF9841" w14:textId="77777777" w:rsidR="0000530A" w:rsidRPr="00FA4BDA" w:rsidRDefault="0000530A" w:rsidP="00DD1A15">
      <w:pPr>
        <w:spacing w:line="240" w:lineRule="auto"/>
        <w:ind w:left="1440" w:right="1354"/>
        <w:rPr>
          <w:color w:val="000000"/>
          <w:szCs w:val="26"/>
        </w:rPr>
      </w:pPr>
      <w:r w:rsidRPr="00FA4BDA">
        <w:rPr>
          <w:color w:val="000000"/>
          <w:szCs w:val="26"/>
        </w:rPr>
        <w:t>3.</w:t>
      </w:r>
      <w:r w:rsidRPr="00FA4BDA">
        <w:rPr>
          <w:color w:val="000000"/>
          <w:szCs w:val="26"/>
        </w:rPr>
        <w:tab/>
        <w:t>Do issues in one proceeding go to the heart of an issue in the other proceeding?</w:t>
      </w:r>
    </w:p>
    <w:p w14:paraId="02E0C62A" w14:textId="77777777" w:rsidR="0000530A" w:rsidRPr="00FA4BDA" w:rsidRDefault="0000530A" w:rsidP="00DD1A15">
      <w:pPr>
        <w:spacing w:line="240" w:lineRule="auto"/>
        <w:ind w:left="1440" w:right="1354"/>
        <w:rPr>
          <w:color w:val="000000"/>
          <w:szCs w:val="26"/>
        </w:rPr>
      </w:pPr>
    </w:p>
    <w:p w14:paraId="041EF6DA" w14:textId="77777777" w:rsidR="0000530A" w:rsidRPr="00FA4BDA" w:rsidRDefault="0000530A" w:rsidP="00DD1A15">
      <w:pPr>
        <w:spacing w:line="240" w:lineRule="auto"/>
        <w:ind w:left="1440" w:right="1354"/>
        <w:rPr>
          <w:color w:val="000000"/>
          <w:szCs w:val="26"/>
        </w:rPr>
      </w:pPr>
      <w:r w:rsidRPr="00FA4BDA">
        <w:rPr>
          <w:color w:val="000000"/>
          <w:szCs w:val="26"/>
        </w:rPr>
        <w:t>4.</w:t>
      </w:r>
      <w:r w:rsidRPr="00FA4BDA">
        <w:rPr>
          <w:color w:val="000000"/>
          <w:szCs w:val="26"/>
        </w:rPr>
        <w:tab/>
        <w:t>Will consolidation unduly protract the hearing, or produce a disorderly and unwieldy record?</w:t>
      </w:r>
    </w:p>
    <w:p w14:paraId="32F0C883" w14:textId="77777777" w:rsidR="0000530A" w:rsidRPr="00FA4BDA" w:rsidRDefault="0000530A" w:rsidP="00DD1A15">
      <w:pPr>
        <w:spacing w:line="240" w:lineRule="auto"/>
        <w:ind w:left="1440" w:right="1354"/>
        <w:rPr>
          <w:color w:val="000000"/>
          <w:szCs w:val="26"/>
        </w:rPr>
      </w:pPr>
    </w:p>
    <w:p w14:paraId="5A4926B7" w14:textId="77777777" w:rsidR="0000530A" w:rsidRPr="00FA4BDA" w:rsidRDefault="0000530A" w:rsidP="00DD1A15">
      <w:pPr>
        <w:spacing w:line="240" w:lineRule="auto"/>
        <w:ind w:left="1440" w:right="1354"/>
        <w:rPr>
          <w:color w:val="000000"/>
          <w:szCs w:val="26"/>
        </w:rPr>
      </w:pPr>
      <w:r w:rsidRPr="00FA4BDA">
        <w:rPr>
          <w:color w:val="000000"/>
          <w:szCs w:val="26"/>
        </w:rPr>
        <w:t>5.</w:t>
      </w:r>
      <w:r w:rsidRPr="00FA4BDA">
        <w:rPr>
          <w:color w:val="000000"/>
          <w:szCs w:val="26"/>
        </w:rPr>
        <w:tab/>
        <w:t>Will different statutory and legal issues be involved?</w:t>
      </w:r>
    </w:p>
    <w:p w14:paraId="435F22F8" w14:textId="77777777" w:rsidR="0000530A" w:rsidRPr="00FA4BDA" w:rsidRDefault="0000530A" w:rsidP="00DD1A15">
      <w:pPr>
        <w:spacing w:line="240" w:lineRule="auto"/>
        <w:ind w:left="1440" w:right="1354"/>
        <w:rPr>
          <w:color w:val="000000"/>
          <w:szCs w:val="26"/>
        </w:rPr>
      </w:pPr>
    </w:p>
    <w:p w14:paraId="33CD5637" w14:textId="77777777" w:rsidR="0000530A" w:rsidRPr="00FA4BDA" w:rsidRDefault="0000530A" w:rsidP="00DD1A15">
      <w:pPr>
        <w:spacing w:line="240" w:lineRule="auto"/>
        <w:ind w:left="1440" w:right="1354"/>
        <w:rPr>
          <w:color w:val="000000"/>
          <w:szCs w:val="26"/>
        </w:rPr>
      </w:pPr>
      <w:r w:rsidRPr="00FA4BDA">
        <w:rPr>
          <w:color w:val="000000"/>
          <w:szCs w:val="26"/>
        </w:rPr>
        <w:t>6.</w:t>
      </w:r>
      <w:r w:rsidRPr="00FA4BDA">
        <w:rPr>
          <w:color w:val="000000"/>
          <w:szCs w:val="26"/>
        </w:rPr>
        <w:tab/>
        <w:t>Does the party with the burden of proof differ in the proceedings?</w:t>
      </w:r>
    </w:p>
    <w:p w14:paraId="677158D1" w14:textId="77777777" w:rsidR="0000530A" w:rsidRPr="00FA4BDA" w:rsidRDefault="0000530A" w:rsidP="00DD1A15">
      <w:pPr>
        <w:spacing w:line="240" w:lineRule="auto"/>
        <w:ind w:left="1440" w:right="1354"/>
        <w:rPr>
          <w:color w:val="000000"/>
          <w:szCs w:val="26"/>
        </w:rPr>
      </w:pPr>
    </w:p>
    <w:p w14:paraId="026925CB" w14:textId="77777777" w:rsidR="0000530A" w:rsidRPr="00FA4BDA" w:rsidRDefault="0000530A" w:rsidP="00DD1A15">
      <w:pPr>
        <w:spacing w:line="240" w:lineRule="auto"/>
        <w:ind w:left="1440" w:right="1354"/>
        <w:rPr>
          <w:color w:val="000000"/>
          <w:szCs w:val="26"/>
        </w:rPr>
      </w:pPr>
      <w:r w:rsidRPr="00FA4BDA">
        <w:rPr>
          <w:color w:val="000000"/>
          <w:szCs w:val="26"/>
        </w:rPr>
        <w:t>7.</w:t>
      </w:r>
      <w:r w:rsidRPr="00FA4BDA">
        <w:rPr>
          <w:color w:val="000000"/>
          <w:szCs w:val="26"/>
        </w:rPr>
        <w:tab/>
        <w:t>Will consolidation unduly delay the resolution of one the proceedings?</w:t>
      </w:r>
    </w:p>
    <w:p w14:paraId="16DB8463" w14:textId="77777777" w:rsidR="0000530A" w:rsidRPr="00FA4BDA" w:rsidRDefault="0000530A" w:rsidP="00DD1A15">
      <w:pPr>
        <w:spacing w:line="240" w:lineRule="auto"/>
        <w:ind w:left="1440" w:right="1354"/>
        <w:rPr>
          <w:color w:val="000000"/>
          <w:szCs w:val="26"/>
        </w:rPr>
      </w:pPr>
    </w:p>
    <w:p w14:paraId="7E7280D0" w14:textId="77777777" w:rsidR="0000530A" w:rsidRPr="00FA4BDA" w:rsidRDefault="0000530A" w:rsidP="00DD1A15">
      <w:pPr>
        <w:spacing w:line="240" w:lineRule="auto"/>
        <w:ind w:left="1440" w:right="1354"/>
        <w:rPr>
          <w:color w:val="000000"/>
          <w:szCs w:val="26"/>
        </w:rPr>
      </w:pPr>
      <w:r w:rsidRPr="00FA4BDA">
        <w:rPr>
          <w:color w:val="000000"/>
          <w:szCs w:val="26"/>
        </w:rPr>
        <w:t>8.</w:t>
      </w:r>
      <w:r w:rsidRPr="00FA4BDA">
        <w:rPr>
          <w:color w:val="000000"/>
          <w:szCs w:val="26"/>
        </w:rPr>
        <w:tab/>
        <w:t>Will supporting data in both proceedings be repetitive?</w:t>
      </w:r>
    </w:p>
    <w:p w14:paraId="09C49AE9" w14:textId="77777777" w:rsidR="0000530A" w:rsidRPr="00FA4BDA" w:rsidRDefault="0000530A" w:rsidP="0000530A">
      <w:pPr>
        <w:ind w:firstLine="1440"/>
        <w:rPr>
          <w:color w:val="000000"/>
        </w:rPr>
      </w:pPr>
    </w:p>
    <w:p w14:paraId="56778D1F" w14:textId="77777777" w:rsidR="0000530A" w:rsidRPr="00FA4BDA" w:rsidRDefault="0000530A" w:rsidP="0000530A">
      <w:pPr>
        <w:ind w:firstLine="1440"/>
        <w:rPr>
          <w:color w:val="000000"/>
        </w:rPr>
      </w:pPr>
      <w:r w:rsidRPr="00FA4BDA">
        <w:rPr>
          <w:color w:val="000000"/>
        </w:rPr>
        <w:t>No single consideration or group of considerations or the presence of a common question of law or fact is dispositive in determining whether to consolidate proceedings.  Rather, the Commission or presiding officer must evaluate all of these considerations and balance those favoring versus those disfavoring consolidating the proceedings.</w:t>
      </w:r>
    </w:p>
    <w:p w14:paraId="436DCC1B" w14:textId="77777777" w:rsidR="0000530A" w:rsidRDefault="0000530A" w:rsidP="0000530A">
      <w:pPr>
        <w:rPr>
          <w:color w:val="000000"/>
        </w:rPr>
      </w:pPr>
    </w:p>
    <w:p w14:paraId="1669938F" w14:textId="0A95AEC2" w:rsidR="006606A6" w:rsidRDefault="0000530A" w:rsidP="0000530A">
      <w:pPr>
        <w:ind w:firstLine="1440"/>
        <w:rPr>
          <w:color w:val="000000"/>
        </w:rPr>
      </w:pPr>
      <w:r w:rsidRPr="00FA4BDA">
        <w:rPr>
          <w:color w:val="000000"/>
        </w:rPr>
        <w:t xml:space="preserve">After reviewing these considerations, </w:t>
      </w:r>
      <w:r>
        <w:rPr>
          <w:color w:val="000000"/>
        </w:rPr>
        <w:t xml:space="preserve">we will </w:t>
      </w:r>
      <w:r w:rsidR="000D2777">
        <w:rPr>
          <w:color w:val="000000"/>
        </w:rPr>
        <w:t xml:space="preserve">grant the </w:t>
      </w:r>
      <w:r w:rsidR="00981700">
        <w:rPr>
          <w:color w:val="000000"/>
        </w:rPr>
        <w:t>11</w:t>
      </w:r>
      <w:r w:rsidR="00E02331">
        <w:rPr>
          <w:color w:val="000000"/>
        </w:rPr>
        <w:t xml:space="preserve"> unopposed</w:t>
      </w:r>
      <w:r w:rsidR="00981700">
        <w:rPr>
          <w:color w:val="000000"/>
        </w:rPr>
        <w:t xml:space="preserve"> Motions to Consolidate</w:t>
      </w:r>
      <w:r w:rsidR="00A27FE3">
        <w:rPr>
          <w:color w:val="000000"/>
        </w:rPr>
        <w:t xml:space="preserve"> and, </w:t>
      </w:r>
      <w:r w:rsidR="00981700">
        <w:rPr>
          <w:color w:val="000000"/>
        </w:rPr>
        <w:t xml:space="preserve">although four of the Complainants did not </w:t>
      </w:r>
      <w:r w:rsidR="003523B6">
        <w:rPr>
          <w:color w:val="000000"/>
        </w:rPr>
        <w:t xml:space="preserve">file Motions to Consolidate </w:t>
      </w:r>
      <w:r w:rsidR="0005774F">
        <w:rPr>
          <w:color w:val="000000"/>
        </w:rPr>
        <w:t xml:space="preserve">(i.e., the Formal Complaints docketed at </w:t>
      </w:r>
      <w:r w:rsidR="00011BCA">
        <w:rPr>
          <w:color w:val="000000"/>
        </w:rPr>
        <w:t xml:space="preserve">C-2021-3028348, C-2021-3028627, </w:t>
      </w:r>
      <w:r w:rsidR="001E24A8">
        <w:rPr>
          <w:color w:val="000000"/>
        </w:rPr>
        <w:t>C-2022-3030530, and C-2021-3028314)</w:t>
      </w:r>
      <w:r w:rsidR="00981700">
        <w:rPr>
          <w:color w:val="000000"/>
        </w:rPr>
        <w:t xml:space="preserve">, we will consolidate </w:t>
      </w:r>
      <w:r w:rsidR="0005774F">
        <w:rPr>
          <w:color w:val="000000"/>
        </w:rPr>
        <w:t>those cases as well</w:t>
      </w:r>
      <w:r w:rsidR="00A27FE3">
        <w:rPr>
          <w:color w:val="000000"/>
        </w:rPr>
        <w:t xml:space="preserve">, so that </w:t>
      </w:r>
      <w:r w:rsidR="009336B1">
        <w:rPr>
          <w:color w:val="000000"/>
        </w:rPr>
        <w:t>all of the above-captioned proceeding are consolidated</w:t>
      </w:r>
      <w:r w:rsidR="0005774F">
        <w:rPr>
          <w:color w:val="000000"/>
        </w:rPr>
        <w:t>.</w:t>
      </w:r>
      <w:r w:rsidR="00981700">
        <w:rPr>
          <w:color w:val="000000"/>
        </w:rPr>
        <w:t xml:space="preserve"> </w:t>
      </w:r>
      <w:r>
        <w:rPr>
          <w:color w:val="000000"/>
        </w:rPr>
        <w:t xml:space="preserve"> </w:t>
      </w:r>
      <w:r w:rsidR="000D3A4A">
        <w:rPr>
          <w:color w:val="000000"/>
        </w:rPr>
        <w:t xml:space="preserve">Commission regulations allow the presiding officer to order </w:t>
      </w:r>
      <w:r w:rsidR="005E1564">
        <w:rPr>
          <w:color w:val="000000"/>
        </w:rPr>
        <w:t xml:space="preserve">proceedings to be consolidated without motion.  52 Pa. </w:t>
      </w:r>
      <w:r w:rsidR="005E1564" w:rsidRPr="00B07F1F">
        <w:rPr>
          <w:color w:val="000000"/>
        </w:rPr>
        <w:t xml:space="preserve">Code  § 5.81.  Given that </w:t>
      </w:r>
      <w:r w:rsidR="00706463" w:rsidRPr="00B07F1F">
        <w:rPr>
          <w:color w:val="000000"/>
        </w:rPr>
        <w:t>most</w:t>
      </w:r>
      <w:r w:rsidR="00B07F1F">
        <w:rPr>
          <w:color w:val="000000"/>
        </w:rPr>
        <w:t xml:space="preserve"> </w:t>
      </w:r>
      <w:r w:rsidR="00B07F1F">
        <w:rPr>
          <w:color w:val="000000"/>
        </w:rPr>
        <w:lastRenderedPageBreak/>
        <w:t xml:space="preserve">Complainants have requested consolidation and Respondents did not object, </w:t>
      </w:r>
      <w:r w:rsidR="00F15ACF">
        <w:rPr>
          <w:color w:val="000000"/>
        </w:rPr>
        <w:t xml:space="preserve">consolidation of all of the above-captioned Formal Complaints </w:t>
      </w:r>
      <w:r w:rsidR="00D74025">
        <w:rPr>
          <w:color w:val="000000"/>
        </w:rPr>
        <w:t>is warranted</w:t>
      </w:r>
      <w:r w:rsidR="0050460B">
        <w:rPr>
          <w:color w:val="000000"/>
        </w:rPr>
        <w:t xml:space="preserve"> to </w:t>
      </w:r>
      <w:r w:rsidR="00EE444E">
        <w:rPr>
          <w:color w:val="000000"/>
        </w:rPr>
        <w:t xml:space="preserve">efficiently resolve the </w:t>
      </w:r>
      <w:r w:rsidR="00E37C56">
        <w:rPr>
          <w:color w:val="000000"/>
        </w:rPr>
        <w:t>proceedings</w:t>
      </w:r>
      <w:r w:rsidR="000D52F4">
        <w:rPr>
          <w:color w:val="000000"/>
        </w:rPr>
        <w:t>.</w:t>
      </w:r>
      <w:r w:rsidR="005E1564" w:rsidRPr="00B07F1F">
        <w:rPr>
          <w:color w:val="000000"/>
        </w:rPr>
        <w:t xml:space="preserve"> </w:t>
      </w:r>
    </w:p>
    <w:p w14:paraId="425B26A9" w14:textId="77777777" w:rsidR="006606A6" w:rsidRDefault="006606A6" w:rsidP="0000530A">
      <w:pPr>
        <w:ind w:firstLine="1440"/>
        <w:rPr>
          <w:color w:val="000000"/>
        </w:rPr>
      </w:pPr>
    </w:p>
    <w:p w14:paraId="5A6C7B5F" w14:textId="2FBBC5B6" w:rsidR="00BA3C2D" w:rsidRDefault="00B07F1F" w:rsidP="0000530A">
      <w:pPr>
        <w:ind w:firstLine="1440"/>
        <w:rPr>
          <w:szCs w:val="24"/>
        </w:rPr>
      </w:pPr>
      <w:r w:rsidRPr="00B07F1F">
        <w:rPr>
          <w:color w:val="000000"/>
        </w:rPr>
        <w:t>Additionally,</w:t>
      </w:r>
      <w:r>
        <w:rPr>
          <w:color w:val="000000"/>
          <w:u w:val="double"/>
        </w:rPr>
        <w:t xml:space="preserve"> t</w:t>
      </w:r>
      <w:r w:rsidR="0099733E">
        <w:rPr>
          <w:color w:val="000000"/>
        </w:rPr>
        <w:t xml:space="preserve">he standards articulated above clearly favor consolidation of </w:t>
      </w:r>
      <w:r w:rsidR="002F2F2F">
        <w:rPr>
          <w:color w:val="000000"/>
        </w:rPr>
        <w:t>all</w:t>
      </w:r>
      <w:r>
        <w:rPr>
          <w:color w:val="000000"/>
        </w:rPr>
        <w:t xml:space="preserve"> </w:t>
      </w:r>
      <w:r w:rsidR="0099733E">
        <w:rPr>
          <w:color w:val="000000"/>
        </w:rPr>
        <w:t xml:space="preserve">the Formal Complaints.  </w:t>
      </w:r>
      <w:r w:rsidR="009A69A2">
        <w:rPr>
          <w:color w:val="000000"/>
        </w:rPr>
        <w:t xml:space="preserve">The Formal Complaints concern </w:t>
      </w:r>
      <w:r w:rsidR="00183962">
        <w:rPr>
          <w:color w:val="000000"/>
        </w:rPr>
        <w:t>a common question of law or fact</w:t>
      </w:r>
      <w:r w:rsidR="00A40AAA">
        <w:rPr>
          <w:color w:val="000000"/>
        </w:rPr>
        <w:t>;</w:t>
      </w:r>
      <w:r w:rsidR="00183962">
        <w:rPr>
          <w:color w:val="000000"/>
        </w:rPr>
        <w:t xml:space="preserve"> specifically, whether </w:t>
      </w:r>
      <w:r w:rsidR="002A25D1">
        <w:rPr>
          <w:color w:val="000000"/>
        </w:rPr>
        <w:t>there is any violation of law under the Commission’s jurisdiction</w:t>
      </w:r>
      <w:r w:rsidR="0028501E">
        <w:rPr>
          <w:color w:val="000000"/>
        </w:rPr>
        <w:t xml:space="preserve"> related to the Formal Complaints, which all concern </w:t>
      </w:r>
      <w:r w:rsidR="002D590E">
        <w:rPr>
          <w:color w:val="000000"/>
        </w:rPr>
        <w:t>a project related to replacing the Transmission Line.</w:t>
      </w:r>
      <w:r w:rsidR="004860FC">
        <w:rPr>
          <w:color w:val="000000"/>
        </w:rPr>
        <w:t xml:space="preserve">  </w:t>
      </w:r>
      <w:r w:rsidR="002F2F2F">
        <w:rPr>
          <w:color w:val="000000"/>
        </w:rPr>
        <w:t>The</w:t>
      </w:r>
      <w:r w:rsidR="001F25D0">
        <w:rPr>
          <w:color w:val="000000"/>
        </w:rPr>
        <w:t xml:space="preserve"> other considerations</w:t>
      </w:r>
      <w:r w:rsidR="002F2F2F">
        <w:rPr>
          <w:color w:val="000000"/>
        </w:rPr>
        <w:t xml:space="preserve"> also</w:t>
      </w:r>
      <w:r w:rsidR="001F25D0">
        <w:rPr>
          <w:color w:val="000000"/>
        </w:rPr>
        <w:t xml:space="preserve"> </w:t>
      </w:r>
      <w:r w:rsidR="00A806B6">
        <w:rPr>
          <w:color w:val="000000"/>
        </w:rPr>
        <w:t xml:space="preserve">favor consolidation of the above-captioned proceedings.  From review of the pleadings, </w:t>
      </w:r>
      <w:r w:rsidR="00C1753D">
        <w:rPr>
          <w:color w:val="000000"/>
        </w:rPr>
        <w:t>it does not appear that Complainants’ will present additional issues that would cloud determination of the common issues.</w:t>
      </w:r>
      <w:r w:rsidR="00A06B09">
        <w:rPr>
          <w:color w:val="000000"/>
        </w:rPr>
        <w:t xml:space="preserve">  Consolidation will very likely result in some reduced costs for the parties </w:t>
      </w:r>
      <w:r w:rsidR="00CB4382">
        <w:rPr>
          <w:color w:val="000000"/>
        </w:rPr>
        <w:t xml:space="preserve">and the Commission </w:t>
      </w:r>
      <w:r w:rsidR="00226823">
        <w:rPr>
          <w:color w:val="000000"/>
        </w:rPr>
        <w:t xml:space="preserve">if the </w:t>
      </w:r>
      <w:r w:rsidR="0089208A">
        <w:rPr>
          <w:color w:val="000000"/>
        </w:rPr>
        <w:t xml:space="preserve">Formal Complaints are considered together, </w:t>
      </w:r>
      <w:r w:rsidR="00142BA8">
        <w:rPr>
          <w:color w:val="000000"/>
        </w:rPr>
        <w:t xml:space="preserve">e.g., there </w:t>
      </w:r>
      <w:r w:rsidR="00EE4BFF">
        <w:rPr>
          <w:color w:val="000000"/>
        </w:rPr>
        <w:t>will likely only be</w:t>
      </w:r>
      <w:r w:rsidR="00142BA8">
        <w:rPr>
          <w:color w:val="000000"/>
        </w:rPr>
        <w:t xml:space="preserve"> a single evidentiary hearing, rather than fifteen separate </w:t>
      </w:r>
      <w:r w:rsidR="002F2F2F">
        <w:rPr>
          <w:color w:val="000000"/>
        </w:rPr>
        <w:t xml:space="preserve">evidentiary </w:t>
      </w:r>
      <w:r w:rsidR="00142BA8">
        <w:rPr>
          <w:color w:val="000000"/>
        </w:rPr>
        <w:t>hearings.</w:t>
      </w:r>
      <w:r w:rsidR="00EE4BFF">
        <w:rPr>
          <w:color w:val="000000"/>
        </w:rPr>
        <w:t xml:space="preserve">  As explained above, </w:t>
      </w:r>
      <w:r w:rsidR="00E660D6">
        <w:rPr>
          <w:color w:val="000000"/>
        </w:rPr>
        <w:t>the above-captioned proceedings do present a common issue of law and fact, and therefore</w:t>
      </w:r>
      <w:r w:rsidR="003E1B06">
        <w:rPr>
          <w:color w:val="000000"/>
        </w:rPr>
        <w:t>, the issues in one proceeding go to the heart of an issue in the other proceedings,</w:t>
      </w:r>
      <w:r w:rsidR="00E660D6">
        <w:rPr>
          <w:color w:val="000000"/>
        </w:rPr>
        <w:t xml:space="preserve"> </w:t>
      </w:r>
      <w:r w:rsidR="00BA10BD">
        <w:rPr>
          <w:color w:val="000000"/>
        </w:rPr>
        <w:t>do not involve different statutory and legal issues</w:t>
      </w:r>
      <w:r w:rsidR="00316623">
        <w:rPr>
          <w:color w:val="000000"/>
        </w:rPr>
        <w:t>, and the supporting data in both proceedings is likely to be repetitive</w:t>
      </w:r>
      <w:r w:rsidR="003E1B06">
        <w:rPr>
          <w:color w:val="000000"/>
        </w:rPr>
        <w:t>.</w:t>
      </w:r>
      <w:r w:rsidR="002022B1">
        <w:rPr>
          <w:color w:val="000000"/>
        </w:rPr>
        <w:t xml:space="preserve">  In all proceedings, Formal Complainants carry the burden of proof</w:t>
      </w:r>
      <w:r w:rsidR="00726144">
        <w:rPr>
          <w:color w:val="000000"/>
        </w:rPr>
        <w:t xml:space="preserve"> to show</w:t>
      </w:r>
      <w:r w:rsidR="00547C52">
        <w:rPr>
          <w:color w:val="000000"/>
        </w:rPr>
        <w:t xml:space="preserve"> by a preponderance of the evidence</w:t>
      </w:r>
      <w:r w:rsidR="00726144">
        <w:rPr>
          <w:color w:val="000000"/>
        </w:rPr>
        <w:t xml:space="preserve"> that</w:t>
      </w:r>
      <w:r w:rsidR="002022B1">
        <w:rPr>
          <w:color w:val="000000"/>
        </w:rPr>
        <w:t xml:space="preserve"> </w:t>
      </w:r>
      <w:r w:rsidR="00726144">
        <w:rPr>
          <w:color w:val="000000"/>
        </w:rPr>
        <w:t xml:space="preserve">Respondents </w:t>
      </w:r>
      <w:r w:rsidR="00726144" w:rsidRPr="003E1080">
        <w:rPr>
          <w:szCs w:val="24"/>
        </w:rPr>
        <w:t>have violated the Public Utility Code, a Commission order or regulation or a Commission-approved tariff.</w:t>
      </w:r>
    </w:p>
    <w:p w14:paraId="2ECAA685" w14:textId="2F630227" w:rsidR="008A7AFF" w:rsidRDefault="008A7AFF" w:rsidP="0000530A">
      <w:pPr>
        <w:ind w:firstLine="1440"/>
        <w:rPr>
          <w:szCs w:val="24"/>
        </w:rPr>
      </w:pPr>
    </w:p>
    <w:p w14:paraId="7EBF0175" w14:textId="0BA2AC20" w:rsidR="001521B6" w:rsidRPr="00533756" w:rsidRDefault="00685416" w:rsidP="001521B6">
      <w:pPr>
        <w:tabs>
          <w:tab w:val="left" w:pos="-720"/>
        </w:tabs>
        <w:suppressAutoHyphens/>
        <w:ind w:firstLine="1440"/>
      </w:pPr>
      <w:r>
        <w:rPr>
          <w:szCs w:val="24"/>
        </w:rPr>
        <w:t xml:space="preserve">Finally, consolidation </w:t>
      </w:r>
      <w:r w:rsidR="004461BA">
        <w:rPr>
          <w:szCs w:val="24"/>
        </w:rPr>
        <w:t>will</w:t>
      </w:r>
      <w:r>
        <w:rPr>
          <w:szCs w:val="24"/>
        </w:rPr>
        <w:t xml:space="preserve"> likely </w:t>
      </w:r>
      <w:r w:rsidR="00343637">
        <w:rPr>
          <w:szCs w:val="24"/>
        </w:rPr>
        <w:t>resolve the Formal Complaints more e</w:t>
      </w:r>
      <w:r w:rsidR="004461BA">
        <w:rPr>
          <w:szCs w:val="24"/>
        </w:rPr>
        <w:t>fficiently</w:t>
      </w:r>
      <w:r w:rsidR="000D1E23">
        <w:rPr>
          <w:szCs w:val="24"/>
        </w:rPr>
        <w:t>, includ</w:t>
      </w:r>
      <w:r w:rsidR="000F36BB">
        <w:rPr>
          <w:szCs w:val="24"/>
        </w:rPr>
        <w:t>ing</w:t>
      </w:r>
      <w:r w:rsidR="000D1E23">
        <w:rPr>
          <w:szCs w:val="24"/>
        </w:rPr>
        <w:t xml:space="preserve"> through</w:t>
      </w:r>
      <w:r w:rsidR="00D94294">
        <w:rPr>
          <w:szCs w:val="24"/>
        </w:rPr>
        <w:t xml:space="preserve"> a more efficient hearing process to develop a </w:t>
      </w:r>
      <w:r w:rsidR="003724B4">
        <w:rPr>
          <w:szCs w:val="24"/>
        </w:rPr>
        <w:t>single</w:t>
      </w:r>
      <w:r w:rsidR="00D94294">
        <w:rPr>
          <w:szCs w:val="24"/>
        </w:rPr>
        <w:t xml:space="preserve"> record.  However, </w:t>
      </w:r>
      <w:r w:rsidR="00343637">
        <w:rPr>
          <w:szCs w:val="24"/>
        </w:rPr>
        <w:t xml:space="preserve">to help ensure that the process is efficient as possible, </w:t>
      </w:r>
      <w:r w:rsidR="00BF270F">
        <w:rPr>
          <w:szCs w:val="24"/>
        </w:rPr>
        <w:t xml:space="preserve">we agree with Respondents that a Prehearing Conference is necessary so parties can </w:t>
      </w:r>
      <w:r w:rsidR="0084213E">
        <w:rPr>
          <w:szCs w:val="24"/>
        </w:rPr>
        <w:t>discuss the</w:t>
      </w:r>
      <w:r w:rsidR="00BF270F">
        <w:rPr>
          <w:szCs w:val="24"/>
        </w:rPr>
        <w:t xml:space="preserve"> procedural path going forward.</w:t>
      </w:r>
      <w:r w:rsidR="008B6545">
        <w:rPr>
          <w:szCs w:val="24"/>
        </w:rPr>
        <w:t xml:space="preserve"> </w:t>
      </w:r>
      <w:r w:rsidR="000C6B2C">
        <w:rPr>
          <w:szCs w:val="24"/>
        </w:rPr>
        <w:t xml:space="preserve"> Therefore,</w:t>
      </w:r>
      <w:r w:rsidR="008B6545">
        <w:rPr>
          <w:szCs w:val="24"/>
        </w:rPr>
        <w:t xml:space="preserve"> </w:t>
      </w:r>
      <w:r w:rsidR="000C6B2C">
        <w:rPr>
          <w:szCs w:val="24"/>
        </w:rPr>
        <w:t>a</w:t>
      </w:r>
      <w:r w:rsidR="001521B6" w:rsidRPr="00580C79">
        <w:rPr>
          <w:spacing w:val="-3"/>
          <w:szCs w:val="24"/>
        </w:rPr>
        <w:t xml:space="preserve"> Prehearing Conference is scheduled in this case for </w:t>
      </w:r>
      <w:r w:rsidR="00020C90" w:rsidRPr="00020C90">
        <w:rPr>
          <w:b/>
          <w:bCs/>
          <w:spacing w:val="-3"/>
          <w:szCs w:val="24"/>
        </w:rPr>
        <w:t>July 26</w:t>
      </w:r>
      <w:r w:rsidR="00713348">
        <w:rPr>
          <w:b/>
          <w:bCs/>
          <w:spacing w:val="-3"/>
          <w:szCs w:val="24"/>
        </w:rPr>
        <w:t>, 2022</w:t>
      </w:r>
      <w:r w:rsidR="00AB21CB">
        <w:rPr>
          <w:b/>
          <w:bCs/>
          <w:color w:val="FF0000"/>
          <w:spacing w:val="-3"/>
          <w:szCs w:val="24"/>
        </w:rPr>
        <w:t xml:space="preserve"> </w:t>
      </w:r>
      <w:r w:rsidR="00AB21CB" w:rsidRPr="00AB21CB">
        <w:rPr>
          <w:b/>
          <w:bCs/>
          <w:spacing w:val="-3"/>
          <w:szCs w:val="24"/>
        </w:rPr>
        <w:t>at 10 a.m</w:t>
      </w:r>
      <w:r w:rsidR="001521B6" w:rsidRPr="00AB21CB">
        <w:rPr>
          <w:spacing w:val="-3"/>
          <w:szCs w:val="24"/>
        </w:rPr>
        <w:t>.</w:t>
      </w:r>
      <w:r w:rsidR="001521B6">
        <w:rPr>
          <w:spacing w:val="-3"/>
          <w:szCs w:val="24"/>
        </w:rPr>
        <w:t xml:space="preserve"> </w:t>
      </w:r>
      <w:r w:rsidR="001521B6" w:rsidRPr="00580C79">
        <w:rPr>
          <w:spacing w:val="-3"/>
          <w:szCs w:val="24"/>
        </w:rPr>
        <w:t xml:space="preserve"> </w:t>
      </w:r>
      <w:r w:rsidR="001521B6" w:rsidRPr="00533756">
        <w:t xml:space="preserve">To participate in the hearing, you must dial the toll-free number listed below.  You will be prompted to enter a PIN number, which is also listed below.  You will be asked to speak your name and then the telephone system will connect you to the hearing.  </w:t>
      </w:r>
    </w:p>
    <w:p w14:paraId="00A7D680" w14:textId="77777777" w:rsidR="001521B6" w:rsidRPr="00533756" w:rsidRDefault="001521B6" w:rsidP="001521B6">
      <w:pPr>
        <w:tabs>
          <w:tab w:val="left" w:pos="0"/>
        </w:tabs>
        <w:jc w:val="center"/>
      </w:pPr>
      <w:r w:rsidRPr="00533756">
        <w:tab/>
      </w:r>
      <w:r w:rsidRPr="00533756">
        <w:tab/>
      </w:r>
      <w:r w:rsidRPr="00533756">
        <w:tab/>
      </w:r>
    </w:p>
    <w:p w14:paraId="41DC9CAE" w14:textId="59E14CA5" w:rsidR="001521B6" w:rsidRPr="00533756" w:rsidRDefault="001521B6" w:rsidP="001521B6">
      <w:r w:rsidRPr="00533756">
        <w:tab/>
      </w:r>
      <w:r w:rsidRPr="00533756">
        <w:tab/>
      </w:r>
      <w:r w:rsidRPr="00533756">
        <w:tab/>
        <w:t xml:space="preserve">Toll-free Bridge Number:  </w:t>
      </w:r>
      <w:r w:rsidRPr="00533756">
        <w:tab/>
      </w:r>
      <w:r w:rsidRPr="00533756">
        <w:rPr>
          <w:szCs w:val="24"/>
        </w:rPr>
        <w:t>1.866.</w:t>
      </w:r>
      <w:r w:rsidR="009C3629">
        <w:rPr>
          <w:szCs w:val="24"/>
        </w:rPr>
        <w:t>566.0651</w:t>
      </w:r>
    </w:p>
    <w:p w14:paraId="4773912F" w14:textId="3AD554EE" w:rsidR="001521B6" w:rsidRPr="00533756" w:rsidRDefault="001521B6" w:rsidP="001521B6">
      <w:pPr>
        <w:spacing w:line="240" w:lineRule="auto"/>
        <w:ind w:firstLine="1440"/>
        <w:rPr>
          <w:szCs w:val="24"/>
        </w:rPr>
      </w:pPr>
      <w:r w:rsidRPr="00533756">
        <w:tab/>
        <w:t xml:space="preserve">PIN Number:  </w:t>
      </w:r>
      <w:r w:rsidRPr="00533756">
        <w:tab/>
      </w:r>
      <w:r w:rsidRPr="00533756">
        <w:tab/>
      </w:r>
      <w:r w:rsidRPr="00533756">
        <w:tab/>
      </w:r>
      <w:r w:rsidR="008920AB">
        <w:rPr>
          <w:szCs w:val="24"/>
        </w:rPr>
        <w:t>59956427</w:t>
      </w:r>
    </w:p>
    <w:p w14:paraId="37959270" w14:textId="77777777" w:rsidR="001521B6" w:rsidRPr="00533756" w:rsidRDefault="001521B6" w:rsidP="001521B6"/>
    <w:p w14:paraId="001FAEC7" w14:textId="4A619451" w:rsidR="001521B6" w:rsidRPr="00533756" w:rsidRDefault="001521B6" w:rsidP="001521B6">
      <w:pPr>
        <w:rPr>
          <w:b/>
          <w:u w:val="single"/>
        </w:rPr>
      </w:pPr>
      <w:r w:rsidRPr="00533756">
        <w:rPr>
          <w:b/>
          <w:u w:val="single"/>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r w:rsidR="001B46A4">
        <w:rPr>
          <w:b/>
          <w:u w:val="single"/>
        </w:rPr>
        <w:t>s</w:t>
      </w:r>
      <w:r w:rsidRPr="00533756">
        <w:rPr>
          <w:b/>
          <w:u w:val="single"/>
        </w:rPr>
        <w:t>.</w:t>
      </w:r>
    </w:p>
    <w:p w14:paraId="5A80C4D5" w14:textId="77777777" w:rsidR="001521B6" w:rsidRPr="00533756" w:rsidRDefault="001521B6" w:rsidP="001521B6">
      <w:pPr>
        <w:spacing w:line="240" w:lineRule="auto"/>
        <w:rPr>
          <w:spacing w:val="-3"/>
        </w:rPr>
      </w:pPr>
    </w:p>
    <w:p w14:paraId="190C1698" w14:textId="77777777" w:rsidR="001521B6" w:rsidRPr="00533756" w:rsidRDefault="001521B6" w:rsidP="001521B6">
      <w:pPr>
        <w:spacing w:line="240" w:lineRule="auto"/>
        <w:rPr>
          <w:spacing w:val="-3"/>
        </w:rPr>
      </w:pPr>
    </w:p>
    <w:p w14:paraId="7FCB86B4" w14:textId="77777777" w:rsidR="001521B6" w:rsidRPr="00580C79" w:rsidRDefault="001521B6" w:rsidP="001521B6">
      <w:pPr>
        <w:tabs>
          <w:tab w:val="left" w:pos="-720"/>
        </w:tabs>
        <w:suppressAutoHyphens/>
        <w:ind w:firstLine="1440"/>
        <w:rPr>
          <w:rFonts w:eastAsia="Calibri"/>
        </w:rPr>
      </w:pPr>
      <w:r w:rsidRPr="00533756">
        <w:rPr>
          <w:spacing w:val="-3"/>
        </w:rPr>
        <w:t>The parties are hereby directed to comply with the following requirements:</w:t>
      </w:r>
    </w:p>
    <w:p w14:paraId="3DFB9E27" w14:textId="77777777" w:rsidR="001521B6" w:rsidRPr="006479FE" w:rsidRDefault="001521B6" w:rsidP="001521B6">
      <w:pPr>
        <w:ind w:left="720" w:firstLine="720"/>
        <w:rPr>
          <w:rFonts w:eastAsia="Calibri"/>
          <w:szCs w:val="24"/>
        </w:rPr>
      </w:pPr>
    </w:p>
    <w:p w14:paraId="0D37ABCB" w14:textId="0CFB9C81" w:rsidR="001521B6" w:rsidRPr="00F832BA" w:rsidRDefault="001521B6" w:rsidP="006F0E74">
      <w:pPr>
        <w:numPr>
          <w:ilvl w:val="0"/>
          <w:numId w:val="13"/>
        </w:numPr>
        <w:spacing w:after="200"/>
        <w:ind w:left="0" w:firstLine="1440"/>
        <w:contextualSpacing/>
        <w:rPr>
          <w:rFonts w:eastAsia="Calibri"/>
        </w:rPr>
      </w:pPr>
      <w:r w:rsidRPr="006479FE">
        <w:rPr>
          <w:rFonts w:eastAsia="Calibri"/>
          <w:spacing w:val="-3"/>
          <w:szCs w:val="24"/>
        </w:rPr>
        <w:t>That a request for a change of the scheduled Prehearing Conference date must state the agreement or opposition of other participants</w:t>
      </w:r>
      <w:r w:rsidR="00F832BA">
        <w:rPr>
          <w:rFonts w:eastAsia="Calibri"/>
          <w:spacing w:val="-3"/>
          <w:szCs w:val="24"/>
        </w:rPr>
        <w:t xml:space="preserve"> in this consolidated proceeding</w:t>
      </w:r>
      <w:r w:rsidRPr="006479FE">
        <w:rPr>
          <w:rFonts w:eastAsia="Calibri"/>
          <w:spacing w:val="-3"/>
          <w:szCs w:val="24"/>
        </w:rPr>
        <w:t xml:space="preserve"> and must be submitted </w:t>
      </w:r>
      <w:r w:rsidR="006F0E74">
        <w:rPr>
          <w:rFonts w:eastAsia="Calibri"/>
          <w:spacing w:val="-3"/>
          <w:szCs w:val="24"/>
        </w:rPr>
        <w:t>by e-mail</w:t>
      </w:r>
      <w:r w:rsidRPr="006479FE">
        <w:rPr>
          <w:rFonts w:eastAsia="Calibri"/>
          <w:spacing w:val="-3"/>
          <w:szCs w:val="24"/>
        </w:rPr>
        <w:t xml:space="preserve"> no later than five (5) days prior to the Prehearing Conference.  52 Pa.Code § 1.15(b).  Requests for changes of the Prehearing Conference date must be sent to </w:t>
      </w:r>
      <w:r w:rsidR="006F0E74">
        <w:rPr>
          <w:rFonts w:eastAsia="Calibri"/>
          <w:spacing w:val="-3"/>
          <w:szCs w:val="24"/>
        </w:rPr>
        <w:t>us</w:t>
      </w:r>
      <w:r w:rsidRPr="006479FE">
        <w:rPr>
          <w:rFonts w:eastAsia="Calibri"/>
          <w:spacing w:val="-3"/>
          <w:szCs w:val="24"/>
        </w:rPr>
        <w:t xml:space="preserve"> and all participants of record</w:t>
      </w:r>
      <w:r w:rsidR="006F0E74">
        <w:rPr>
          <w:rFonts w:eastAsia="Calibri"/>
          <w:spacing w:val="-3"/>
          <w:szCs w:val="24"/>
        </w:rPr>
        <w:t xml:space="preserve"> at this consolidated proceeding</w:t>
      </w:r>
      <w:r w:rsidRPr="006479FE">
        <w:rPr>
          <w:rFonts w:eastAsia="Calibri"/>
          <w:spacing w:val="-3"/>
          <w:szCs w:val="24"/>
        </w:rPr>
        <w:t xml:space="preserve">. </w:t>
      </w:r>
    </w:p>
    <w:p w14:paraId="1062EB91" w14:textId="77777777" w:rsidR="00F832BA" w:rsidRPr="006479FE" w:rsidRDefault="00F832BA" w:rsidP="00F832BA">
      <w:pPr>
        <w:spacing w:after="200"/>
        <w:ind w:left="1440"/>
        <w:contextualSpacing/>
        <w:rPr>
          <w:rFonts w:eastAsia="Calibri"/>
        </w:rPr>
      </w:pPr>
    </w:p>
    <w:p w14:paraId="2BC64DE2" w14:textId="77777777" w:rsidR="001521B6" w:rsidRPr="006479FE" w:rsidRDefault="001521B6" w:rsidP="001521B6">
      <w:pPr>
        <w:numPr>
          <w:ilvl w:val="0"/>
          <w:numId w:val="13"/>
        </w:numPr>
        <w:spacing w:after="200"/>
        <w:ind w:left="0" w:firstLine="1440"/>
        <w:contextualSpacing/>
        <w:rPr>
          <w:rFonts w:eastAsia="Calibri"/>
          <w:szCs w:val="24"/>
        </w:rPr>
      </w:pPr>
      <w:r w:rsidRPr="006479FE">
        <w:rPr>
          <w:rFonts w:eastAsia="Calibri"/>
          <w:szCs w:val="24"/>
        </w:rPr>
        <w:t>That 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71A6A759" w14:textId="77777777" w:rsidR="001521B6" w:rsidRPr="006479FE" w:rsidRDefault="001521B6" w:rsidP="001521B6">
      <w:pPr>
        <w:tabs>
          <w:tab w:val="left" w:pos="1440"/>
        </w:tabs>
        <w:spacing w:after="200"/>
        <w:ind w:left="1440"/>
        <w:contextualSpacing/>
        <w:rPr>
          <w:rFonts w:eastAsia="Calibri"/>
          <w:szCs w:val="24"/>
        </w:rPr>
      </w:pPr>
    </w:p>
    <w:p w14:paraId="11035190" w14:textId="19739311" w:rsidR="00E40827" w:rsidRPr="00FF7987" w:rsidRDefault="001521B6" w:rsidP="00FF7987">
      <w:pPr>
        <w:numPr>
          <w:ilvl w:val="0"/>
          <w:numId w:val="13"/>
        </w:numPr>
        <w:ind w:left="0" w:firstLine="1440"/>
        <w:contextualSpacing/>
        <w:rPr>
          <w:rFonts w:eastAsia="Calibri"/>
          <w:szCs w:val="24"/>
        </w:rPr>
      </w:pPr>
      <w:r w:rsidRPr="006479FE">
        <w:t xml:space="preserve">That the Commission’s regulation concerning prehearing conferences in </w:t>
      </w:r>
      <w:r w:rsidR="00DA3751">
        <w:t>non-</w:t>
      </w:r>
      <w:r w:rsidRPr="006479FE">
        <w:t>rate proceedings is located at 52 Pa.Code § 5.22</w:t>
      </w:r>
      <w:r w:rsidR="00204E31">
        <w:t>2</w:t>
      </w:r>
      <w:r w:rsidRPr="006479FE">
        <w:t xml:space="preserve">.  </w:t>
      </w:r>
      <w:r w:rsidR="001B4CC6" w:rsidRPr="00FF7987">
        <w:rPr>
          <w:color w:val="333333"/>
        </w:rPr>
        <w:t>As set forth at 52 Pa.Code § 5.222, t</w:t>
      </w:r>
      <w:r w:rsidR="00E40827" w:rsidRPr="00FF7987">
        <w:rPr>
          <w:color w:val="333333"/>
        </w:rPr>
        <w:t>he following matters shall be considered at prehearing conference:</w:t>
      </w:r>
    </w:p>
    <w:p w14:paraId="475CC246" w14:textId="2A9A0796" w:rsidR="00E40827" w:rsidRDefault="00E40827" w:rsidP="007E1139">
      <w:pPr>
        <w:pStyle w:val="NormalWeb"/>
        <w:shd w:val="clear" w:color="auto" w:fill="FFFFFF"/>
        <w:spacing w:before="0" w:beforeAutospacing="0" w:after="150" w:afterAutospacing="0"/>
        <w:ind w:left="720"/>
        <w:rPr>
          <w:color w:val="333333"/>
        </w:rPr>
      </w:pPr>
      <w:r>
        <w:rPr>
          <w:color w:val="333333"/>
        </w:rPr>
        <w:t>(1)  The possibilities for settlement of the proceeding, subject to the approval of the Commission.</w:t>
      </w:r>
    </w:p>
    <w:p w14:paraId="6B6E0AC0" w14:textId="77777777" w:rsidR="00E04ADC" w:rsidRDefault="00E40827" w:rsidP="007E1139">
      <w:pPr>
        <w:pStyle w:val="NormalWeb"/>
        <w:shd w:val="clear" w:color="auto" w:fill="FFFFFF"/>
        <w:spacing w:before="0" w:beforeAutospacing="0" w:after="150" w:afterAutospacing="0"/>
        <w:ind w:left="720"/>
        <w:rPr>
          <w:color w:val="333333"/>
        </w:rPr>
      </w:pPr>
      <w:r>
        <w:rPr>
          <w:color w:val="333333"/>
        </w:rPr>
        <w:t>(2)  The amount of hearing time which will be required to dispose of the proceeding and the establishment of a schedule of hearing dates.</w:t>
      </w:r>
    </w:p>
    <w:p w14:paraId="2D5015CC" w14:textId="070BD16E" w:rsidR="00E40827" w:rsidRDefault="00E40827" w:rsidP="007E1139">
      <w:pPr>
        <w:pStyle w:val="NormalWeb"/>
        <w:shd w:val="clear" w:color="auto" w:fill="FFFFFF"/>
        <w:spacing w:before="0" w:beforeAutospacing="0" w:after="150" w:afterAutospacing="0"/>
        <w:ind w:left="720"/>
        <w:rPr>
          <w:color w:val="333333"/>
        </w:rPr>
      </w:pPr>
      <w:r>
        <w:rPr>
          <w:color w:val="333333"/>
        </w:rPr>
        <w:t>(3)  Arrangements for the submission of direct testimony of witnesses in writing in advance of hearing to the extent practicable, and for the submission in advance of hearing or written requests for information which a party contemplates asking another party to present at hearing.</w:t>
      </w:r>
    </w:p>
    <w:p w14:paraId="7460F80A" w14:textId="1B8719C1" w:rsidR="00E40827" w:rsidRDefault="00E40827" w:rsidP="007E1139">
      <w:pPr>
        <w:pStyle w:val="NormalWeb"/>
        <w:shd w:val="clear" w:color="auto" w:fill="FFFFFF"/>
        <w:spacing w:before="0" w:beforeAutospacing="0" w:after="150" w:afterAutospacing="0"/>
        <w:ind w:left="720"/>
        <w:rPr>
          <w:color w:val="333333"/>
        </w:rPr>
      </w:pPr>
      <w:r>
        <w:rPr>
          <w:color w:val="333333"/>
        </w:rPr>
        <w:t>(4)  Other matters that may aid in expediting the orderly conduct and disposition of the proceeding and the furtherance of justice, including the following:</w:t>
      </w:r>
    </w:p>
    <w:p w14:paraId="47189C08" w14:textId="75C70FCB" w:rsidR="00E40827" w:rsidRDefault="00E40827" w:rsidP="007E1139">
      <w:pPr>
        <w:pStyle w:val="NormalWeb"/>
        <w:shd w:val="clear" w:color="auto" w:fill="FFFFFF"/>
        <w:spacing w:before="0" w:beforeAutospacing="0" w:after="150" w:afterAutospacing="0"/>
        <w:ind w:left="720" w:firstLine="720"/>
        <w:rPr>
          <w:color w:val="333333"/>
        </w:rPr>
      </w:pPr>
      <w:r>
        <w:rPr>
          <w:color w:val="333333"/>
        </w:rPr>
        <w:lastRenderedPageBreak/>
        <w:t>(i)   The simplification of the issues.</w:t>
      </w:r>
    </w:p>
    <w:p w14:paraId="1626B740" w14:textId="5BEC7A1E" w:rsidR="00E40827" w:rsidRDefault="00E40827" w:rsidP="007E1139">
      <w:pPr>
        <w:pStyle w:val="NormalWeb"/>
        <w:shd w:val="clear" w:color="auto" w:fill="FFFFFF"/>
        <w:spacing w:before="0" w:beforeAutospacing="0" w:after="150" w:afterAutospacing="0"/>
        <w:ind w:left="1980" w:hanging="540"/>
        <w:rPr>
          <w:color w:val="333333"/>
        </w:rPr>
      </w:pPr>
      <w:r>
        <w:rPr>
          <w:color w:val="333333"/>
        </w:rPr>
        <w:t xml:space="preserve">(ii)   The exchange and acceptance of service of exhibits proposed to be offered in </w:t>
      </w:r>
      <w:r w:rsidR="007E1139">
        <w:rPr>
          <w:color w:val="333333"/>
        </w:rPr>
        <w:t xml:space="preserve">      </w:t>
      </w:r>
      <w:r>
        <w:rPr>
          <w:color w:val="333333"/>
        </w:rPr>
        <w:t>evidence.</w:t>
      </w:r>
    </w:p>
    <w:p w14:paraId="6650CBA5" w14:textId="0478203C" w:rsidR="00E40827" w:rsidRDefault="00E40827" w:rsidP="007E1139">
      <w:pPr>
        <w:pStyle w:val="NormalWeb"/>
        <w:shd w:val="clear" w:color="auto" w:fill="FFFFFF"/>
        <w:spacing w:before="0" w:beforeAutospacing="0" w:after="150" w:afterAutospacing="0"/>
        <w:ind w:left="1980" w:hanging="630"/>
        <w:rPr>
          <w:color w:val="333333"/>
        </w:rPr>
      </w:pPr>
      <w:r>
        <w:rPr>
          <w:color w:val="333333"/>
        </w:rPr>
        <w:t xml:space="preserve"> (iii)   The obtaining of admissions as to, or stipulations of, facts not remaining in </w:t>
      </w:r>
      <w:r w:rsidR="007E1139">
        <w:rPr>
          <w:color w:val="333333"/>
        </w:rPr>
        <w:t xml:space="preserve">   </w:t>
      </w:r>
      <w:r>
        <w:rPr>
          <w:color w:val="333333"/>
        </w:rPr>
        <w:t>dispute, or the authenticity of documents which might properly shorten the hearing.</w:t>
      </w:r>
    </w:p>
    <w:p w14:paraId="44A15807" w14:textId="0134960B" w:rsidR="00E40827" w:rsidRDefault="00FF7987" w:rsidP="007E1139">
      <w:pPr>
        <w:pStyle w:val="NormalWeb"/>
        <w:shd w:val="clear" w:color="auto" w:fill="FFFFFF"/>
        <w:spacing w:before="0" w:beforeAutospacing="0" w:after="150" w:afterAutospacing="0"/>
        <w:ind w:left="720"/>
        <w:rPr>
          <w:color w:val="333333"/>
        </w:rPr>
      </w:pPr>
      <w:r>
        <w:rPr>
          <w:color w:val="333333"/>
        </w:rPr>
        <w:t xml:space="preserve">            </w:t>
      </w:r>
      <w:r w:rsidR="00E40827">
        <w:rPr>
          <w:color w:val="333333"/>
        </w:rPr>
        <w:t> (iv)   The limitation of the number of witnesses.</w:t>
      </w:r>
    </w:p>
    <w:p w14:paraId="7CBACB46" w14:textId="728875CD" w:rsidR="00E40827" w:rsidRDefault="00E40827" w:rsidP="00205B39">
      <w:pPr>
        <w:pStyle w:val="NormalWeb"/>
        <w:shd w:val="clear" w:color="auto" w:fill="FFFFFF"/>
        <w:spacing w:before="0" w:beforeAutospacing="0" w:after="150" w:afterAutospacing="0"/>
        <w:ind w:left="1980" w:hanging="540"/>
        <w:rPr>
          <w:color w:val="333333"/>
        </w:rPr>
      </w:pPr>
      <w:r>
        <w:rPr>
          <w:color w:val="333333"/>
        </w:rPr>
        <w:t> (v)   A proposed plan and schedule of discovery which may include specific limitations on the number of written interrogatories and requests for admissions a party may propound on another party.</w:t>
      </w:r>
    </w:p>
    <w:p w14:paraId="37B607C7" w14:textId="190C0DF1" w:rsidR="00E40827" w:rsidRPr="00C96883" w:rsidRDefault="00E40827" w:rsidP="00C96883">
      <w:pPr>
        <w:pStyle w:val="NormalWeb"/>
        <w:shd w:val="clear" w:color="auto" w:fill="FFFFFF"/>
        <w:spacing w:before="0" w:beforeAutospacing="0" w:after="150" w:afterAutospacing="0" w:line="360" w:lineRule="auto"/>
        <w:ind w:firstLine="1440"/>
        <w:rPr>
          <w:color w:val="333333"/>
        </w:rPr>
      </w:pPr>
      <w:r>
        <w:rPr>
          <w:color w:val="333333"/>
        </w:rPr>
        <w:t>Parties and counsel will be expected to attend the conference fully prepared for a useful discussion of all problems involved in the proceeding, both procedural and substantive, and fully authorized to make commitments with respect thereto.</w:t>
      </w:r>
      <w:r w:rsidR="00C96883">
        <w:rPr>
          <w:color w:val="333333"/>
        </w:rPr>
        <w:t xml:space="preserve">  </w:t>
      </w:r>
      <w:r w:rsidRPr="00FF7987">
        <w:rPr>
          <w:b/>
          <w:bCs/>
          <w:color w:val="333333"/>
          <w:u w:val="single"/>
        </w:rPr>
        <w:t>The preparation must include submission of a prehearing memorandum and list:</w:t>
      </w:r>
    </w:p>
    <w:p w14:paraId="5D551FAE" w14:textId="744B699D" w:rsidR="00E40827" w:rsidRDefault="00E40827" w:rsidP="00FF7987">
      <w:pPr>
        <w:pStyle w:val="NormalWeb"/>
        <w:shd w:val="clear" w:color="auto" w:fill="FFFFFF"/>
        <w:spacing w:before="0" w:beforeAutospacing="0" w:after="150" w:afterAutospacing="0"/>
        <w:ind w:left="720"/>
        <w:rPr>
          <w:color w:val="333333"/>
        </w:rPr>
      </w:pPr>
      <w:r>
        <w:rPr>
          <w:color w:val="333333"/>
        </w:rPr>
        <w:t>(i)   The presently identified issues.</w:t>
      </w:r>
    </w:p>
    <w:p w14:paraId="25AD2D81" w14:textId="3D50CDA5" w:rsidR="00E40827" w:rsidRDefault="00E40827" w:rsidP="00FF7987">
      <w:pPr>
        <w:pStyle w:val="NormalWeb"/>
        <w:shd w:val="clear" w:color="auto" w:fill="FFFFFF"/>
        <w:spacing w:before="0" w:beforeAutospacing="0" w:after="150" w:afterAutospacing="0"/>
        <w:ind w:left="720"/>
        <w:rPr>
          <w:color w:val="333333"/>
        </w:rPr>
      </w:pPr>
      <w:r>
        <w:rPr>
          <w:color w:val="333333"/>
        </w:rPr>
        <w:t>(ii)   The names and addresses of the witnesses.</w:t>
      </w:r>
    </w:p>
    <w:p w14:paraId="5DA3844C" w14:textId="71ABB21E" w:rsidR="00C17DFC" w:rsidRDefault="00E40827" w:rsidP="00C17DFC">
      <w:pPr>
        <w:pStyle w:val="NormalWeb"/>
        <w:shd w:val="clear" w:color="auto" w:fill="FFFFFF"/>
        <w:spacing w:before="0" w:beforeAutospacing="0" w:after="150" w:afterAutospacing="0"/>
        <w:ind w:left="720"/>
        <w:rPr>
          <w:color w:val="333333"/>
        </w:rPr>
      </w:pPr>
      <w:r>
        <w:rPr>
          <w:color w:val="333333"/>
        </w:rPr>
        <w:t>(iii)   The proposed area of testimony of each witness.</w:t>
      </w:r>
    </w:p>
    <w:p w14:paraId="3CA1CFCD" w14:textId="67D7C1D9" w:rsidR="00E40827" w:rsidRDefault="00E40827" w:rsidP="00C17DFC">
      <w:pPr>
        <w:pStyle w:val="NormalWeb"/>
        <w:shd w:val="clear" w:color="auto" w:fill="FFFFFF"/>
        <w:spacing w:before="0" w:beforeAutospacing="0" w:after="150" w:afterAutospacing="0"/>
        <w:ind w:left="720" w:firstLine="720"/>
        <w:rPr>
          <w:color w:val="333333"/>
        </w:rPr>
      </w:pPr>
      <w:r>
        <w:rPr>
          <w:color w:val="333333"/>
        </w:rPr>
        <w:t xml:space="preserve">The preparation </w:t>
      </w:r>
      <w:r w:rsidRPr="00C96883">
        <w:rPr>
          <w:b/>
          <w:bCs/>
          <w:color w:val="333333"/>
          <w:u w:val="single"/>
        </w:rPr>
        <w:t>may</w:t>
      </w:r>
      <w:r>
        <w:rPr>
          <w:color w:val="333333"/>
        </w:rPr>
        <w:t xml:space="preserve"> include:</w:t>
      </w:r>
    </w:p>
    <w:p w14:paraId="26ADAD09" w14:textId="2C111F50" w:rsidR="00E40827" w:rsidRDefault="00E40827" w:rsidP="00C96883">
      <w:pPr>
        <w:pStyle w:val="NormalWeb"/>
        <w:shd w:val="clear" w:color="auto" w:fill="FFFFFF"/>
        <w:spacing w:before="0" w:beforeAutospacing="0" w:after="150" w:afterAutospacing="0"/>
        <w:ind w:left="720"/>
        <w:rPr>
          <w:color w:val="333333"/>
        </w:rPr>
      </w:pPr>
      <w:r>
        <w:rPr>
          <w:color w:val="333333"/>
        </w:rPr>
        <w:t> (i)   Development of a proposed procedural schedule.</w:t>
      </w:r>
    </w:p>
    <w:p w14:paraId="6FD409A2" w14:textId="295AC579" w:rsidR="00E40827" w:rsidRDefault="00E40827" w:rsidP="00C96883">
      <w:pPr>
        <w:pStyle w:val="NormalWeb"/>
        <w:shd w:val="clear" w:color="auto" w:fill="FFFFFF"/>
        <w:spacing w:before="0" w:beforeAutospacing="0" w:after="150" w:afterAutospacing="0"/>
        <w:ind w:left="720"/>
        <w:rPr>
          <w:color w:val="333333"/>
        </w:rPr>
      </w:pPr>
      <w:r>
        <w:rPr>
          <w:color w:val="333333"/>
        </w:rPr>
        <w:t> (ii)   Advance study of all relevant materials.</w:t>
      </w:r>
    </w:p>
    <w:p w14:paraId="3482841D" w14:textId="667CC361" w:rsidR="00E40827" w:rsidRDefault="00BC7059" w:rsidP="00BC7059">
      <w:pPr>
        <w:pStyle w:val="NormalWeb"/>
        <w:shd w:val="clear" w:color="auto" w:fill="FFFFFF"/>
        <w:spacing w:before="0" w:beforeAutospacing="0" w:after="150" w:afterAutospacing="0"/>
        <w:ind w:left="1260" w:hanging="540"/>
        <w:rPr>
          <w:color w:val="333333"/>
        </w:rPr>
      </w:pPr>
      <w:r>
        <w:rPr>
          <w:color w:val="333333"/>
        </w:rPr>
        <w:t xml:space="preserve"> </w:t>
      </w:r>
      <w:r w:rsidR="00E40827">
        <w:rPr>
          <w:color w:val="333333"/>
        </w:rPr>
        <w:t xml:space="preserve">(iii)  Advance informal communication between the parties, including requests for </w:t>
      </w:r>
      <w:r>
        <w:rPr>
          <w:color w:val="333333"/>
        </w:rPr>
        <w:t xml:space="preserve">     </w:t>
      </w:r>
      <w:r w:rsidR="00E40827">
        <w:rPr>
          <w:color w:val="333333"/>
        </w:rPr>
        <w:t>additional data and information, to the extent it appears feasible and desirable.</w:t>
      </w:r>
    </w:p>
    <w:p w14:paraId="47262986" w14:textId="77777777" w:rsidR="001521B6" w:rsidRPr="006479FE" w:rsidRDefault="001521B6" w:rsidP="001521B6">
      <w:pPr>
        <w:spacing w:after="200"/>
        <w:contextualSpacing/>
        <w:rPr>
          <w:rFonts w:eastAsia="Calibri"/>
          <w:szCs w:val="24"/>
        </w:rPr>
      </w:pPr>
    </w:p>
    <w:p w14:paraId="2D762CA3" w14:textId="465411E3" w:rsidR="001521B6" w:rsidRPr="006479FE" w:rsidRDefault="001521B6" w:rsidP="00FF7987">
      <w:pPr>
        <w:numPr>
          <w:ilvl w:val="0"/>
          <w:numId w:val="13"/>
        </w:numPr>
        <w:spacing w:after="200"/>
        <w:ind w:left="0" w:firstLine="1440"/>
        <w:contextualSpacing/>
        <w:rPr>
          <w:szCs w:val="24"/>
        </w:rPr>
      </w:pPr>
      <w:r w:rsidRPr="006479FE">
        <w:rPr>
          <w:rFonts w:eastAsia="Calibri"/>
          <w:spacing w:val="-3"/>
          <w:szCs w:val="24"/>
        </w:rPr>
        <w:t>That each active participant must file and serve</w:t>
      </w:r>
      <w:r w:rsidR="00A626CD">
        <w:rPr>
          <w:rFonts w:eastAsia="Calibri"/>
          <w:spacing w:val="-3"/>
          <w:szCs w:val="24"/>
        </w:rPr>
        <w:t xml:space="preserve"> on all other active parties to the consolidated proceeding</w:t>
      </w:r>
      <w:r w:rsidRPr="006479FE">
        <w:rPr>
          <w:rFonts w:eastAsia="Calibri"/>
          <w:spacing w:val="-3"/>
          <w:szCs w:val="24"/>
        </w:rPr>
        <w:t xml:space="preserve">, </w:t>
      </w:r>
      <w:r w:rsidRPr="006479FE">
        <w:rPr>
          <w:rFonts w:eastAsia="Calibri"/>
          <w:spacing w:val="-3"/>
          <w:szCs w:val="24"/>
          <w:u w:val="single"/>
        </w:rPr>
        <w:t xml:space="preserve">on or before </w:t>
      </w:r>
      <w:r w:rsidR="00020C90">
        <w:rPr>
          <w:rFonts w:eastAsia="Calibri"/>
          <w:spacing w:val="-3"/>
          <w:szCs w:val="24"/>
          <w:u w:val="single"/>
        </w:rPr>
        <w:t>July 20, 2022</w:t>
      </w:r>
      <w:r w:rsidRPr="006479FE">
        <w:rPr>
          <w:rFonts w:eastAsia="Calibri"/>
          <w:spacing w:val="-3"/>
          <w:szCs w:val="24"/>
        </w:rPr>
        <w:t>, a prehearing conference memorandum which</w:t>
      </w:r>
      <w:r w:rsidR="00A626CD">
        <w:rPr>
          <w:rFonts w:eastAsia="Calibri"/>
          <w:spacing w:val="-3"/>
          <w:szCs w:val="24"/>
        </w:rPr>
        <w:t xml:space="preserve"> discusses the</w:t>
      </w:r>
      <w:r w:rsidRPr="006479FE">
        <w:rPr>
          <w:rFonts w:eastAsia="Calibri"/>
          <w:spacing w:val="-3"/>
          <w:szCs w:val="24"/>
        </w:rPr>
        <w:t xml:space="preserve"> items listed above</w:t>
      </w:r>
      <w:r w:rsidR="00FF7987">
        <w:rPr>
          <w:rFonts w:eastAsia="Calibri"/>
          <w:spacing w:val="-3"/>
          <w:szCs w:val="24"/>
        </w:rPr>
        <w:t xml:space="preserve"> and any other matter parties wish to discuss at the Prehearing Conference</w:t>
      </w:r>
      <w:r w:rsidRPr="006479FE">
        <w:rPr>
          <w:rFonts w:eastAsia="Calibri"/>
          <w:spacing w:val="-3"/>
          <w:szCs w:val="24"/>
        </w:rPr>
        <w:t xml:space="preserve">.  </w:t>
      </w:r>
    </w:p>
    <w:p w14:paraId="299B3053" w14:textId="77777777" w:rsidR="001521B6" w:rsidRPr="006479FE" w:rsidRDefault="001521B6" w:rsidP="001521B6">
      <w:pPr>
        <w:tabs>
          <w:tab w:val="left" w:pos="1440"/>
        </w:tabs>
        <w:spacing w:line="240" w:lineRule="auto"/>
        <w:ind w:left="1440"/>
        <w:rPr>
          <w:szCs w:val="24"/>
        </w:rPr>
      </w:pPr>
    </w:p>
    <w:p w14:paraId="36F2F22E" w14:textId="3E0E53B1" w:rsidR="00FF5644" w:rsidRPr="00FF5644" w:rsidRDefault="00FF5644" w:rsidP="00FF5644">
      <w:pPr>
        <w:numPr>
          <w:ilvl w:val="0"/>
          <w:numId w:val="13"/>
        </w:numPr>
        <w:spacing w:after="200"/>
        <w:ind w:left="0" w:firstLine="1440"/>
        <w:contextualSpacing/>
        <w:rPr>
          <w:rFonts w:eastAsia="Calibri"/>
          <w:szCs w:val="24"/>
        </w:rPr>
      </w:pPr>
      <w:r>
        <w:t>Any party may conduct discovery to learn the factual basis of another party’s position in this case.  However, 52 Pa.</w:t>
      </w:r>
      <w:r w:rsidR="001A3744">
        <w:t xml:space="preserve"> </w:t>
      </w:r>
      <w:r>
        <w:t>Code § 5.331(b) provides, in relevant part, that “[a] party shall initiate discovery as early in the proceedings as reasonably possible.”  Additionally, 52 Pa.</w:t>
      </w:r>
      <w:r w:rsidR="001A3744">
        <w:t xml:space="preserve"> </w:t>
      </w:r>
      <w:r>
        <w:t xml:space="preserve">Code § 5.322 provides, in relevant part, that “parties are encouraged to exchange information on an informal basis.”  All parties are urged to cooperate in informal </w:t>
      </w:r>
      <w:r>
        <w:lastRenderedPageBreak/>
        <w:t>information exchanges and in conducting discovery.  Cooperation is preferable to disagreements, which requires the undersigned’s participation to resolve.  There are limitations on discovery (52 Pa.</w:t>
      </w:r>
      <w:r w:rsidR="001A3744">
        <w:t xml:space="preserve"> </w:t>
      </w:r>
      <w:r>
        <w:t>Code § 5.361) and sanctions for abuse of the discovery process (52 Pa.</w:t>
      </w:r>
      <w:r w:rsidR="001A3744">
        <w:t xml:space="preserve"> </w:t>
      </w:r>
      <w:r>
        <w:t>Code §§ 5.371 &amp; 5.372).</w:t>
      </w:r>
    </w:p>
    <w:p w14:paraId="3DEC2033" w14:textId="77777777" w:rsidR="001521B6" w:rsidRPr="006479FE" w:rsidRDefault="001521B6" w:rsidP="001521B6">
      <w:pPr>
        <w:spacing w:after="200"/>
        <w:ind w:left="1440"/>
        <w:contextualSpacing/>
        <w:rPr>
          <w:rFonts w:eastAsia="Calibri"/>
          <w:szCs w:val="24"/>
        </w:rPr>
      </w:pPr>
    </w:p>
    <w:p w14:paraId="250F20C8" w14:textId="46AD9048" w:rsidR="001521B6" w:rsidRPr="006479FE" w:rsidRDefault="001521B6" w:rsidP="001521B6">
      <w:pPr>
        <w:numPr>
          <w:ilvl w:val="0"/>
          <w:numId w:val="13"/>
        </w:numPr>
        <w:spacing w:after="200"/>
        <w:ind w:left="0" w:firstLine="1440"/>
        <w:contextualSpacing/>
        <w:rPr>
          <w:rFonts w:eastAsia="Calibri"/>
          <w:szCs w:val="24"/>
        </w:rPr>
      </w:pPr>
      <w:r w:rsidRPr="006479FE">
        <w:rPr>
          <w:rFonts w:eastAsia="Calibri"/>
          <w:szCs w:val="24"/>
        </w:rPr>
        <w:t>That the parties shall stipulate to any matters they reasonably can to expedite this proceeding, lessen the burden of time and expense in litigation on all parties and conserve administrative hearing resources.  52 Pa.</w:t>
      </w:r>
      <w:r w:rsidR="001A3744">
        <w:rPr>
          <w:rFonts w:eastAsia="Calibri"/>
          <w:szCs w:val="24"/>
        </w:rPr>
        <w:t xml:space="preserve"> </w:t>
      </w:r>
      <w:r w:rsidRPr="006479FE">
        <w:rPr>
          <w:rFonts w:eastAsia="Calibri"/>
          <w:szCs w:val="24"/>
        </w:rPr>
        <w:t>Code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506956C5" w14:textId="77777777" w:rsidR="001521B6" w:rsidRPr="006479FE" w:rsidRDefault="001521B6" w:rsidP="001521B6">
      <w:pPr>
        <w:spacing w:line="240" w:lineRule="auto"/>
        <w:ind w:left="720"/>
        <w:contextualSpacing/>
        <w:rPr>
          <w:rFonts w:eastAsia="Calibri"/>
          <w:szCs w:val="24"/>
        </w:rPr>
      </w:pPr>
    </w:p>
    <w:p w14:paraId="7432B3A8" w14:textId="1176C685" w:rsidR="001521B6" w:rsidRPr="006479FE" w:rsidRDefault="001521B6" w:rsidP="001521B6">
      <w:pPr>
        <w:numPr>
          <w:ilvl w:val="0"/>
          <w:numId w:val="13"/>
        </w:numPr>
        <w:spacing w:after="200"/>
        <w:ind w:left="0" w:firstLine="1440"/>
        <w:contextualSpacing/>
        <w:rPr>
          <w:rFonts w:eastAsia="Calibri"/>
          <w:szCs w:val="24"/>
        </w:rPr>
      </w:pPr>
      <w:r w:rsidRPr="006479FE">
        <w:rPr>
          <w:rFonts w:eastAsia="Calibri"/>
          <w:szCs w:val="24"/>
        </w:rPr>
        <w:t>That the parties are to confer amongst themselves in an attempt to resolve all or some of the issues associated with this filing.  The parties are reminded it is the Commission’s policy to encourage settlements.  52 Pa.</w:t>
      </w:r>
      <w:r w:rsidR="00504DA2">
        <w:rPr>
          <w:rFonts w:eastAsia="Calibri"/>
          <w:szCs w:val="24"/>
        </w:rPr>
        <w:t xml:space="preserve"> </w:t>
      </w:r>
      <w:r w:rsidRPr="006479FE">
        <w:rPr>
          <w:rFonts w:eastAsia="Calibri"/>
          <w:szCs w:val="24"/>
        </w:rPr>
        <w:t>Code § 5.231(a).  The parties are strongly urged to seriously explore this possibility.</w:t>
      </w:r>
    </w:p>
    <w:p w14:paraId="645B0444" w14:textId="58232A0B" w:rsidR="00A22117" w:rsidRDefault="00A22117" w:rsidP="0094451B">
      <w:pPr>
        <w:ind w:firstLine="1440"/>
        <w:rPr>
          <w:szCs w:val="24"/>
        </w:rPr>
      </w:pPr>
    </w:p>
    <w:p w14:paraId="2065F52A" w14:textId="77777777" w:rsidR="00975E15" w:rsidRDefault="00975E15" w:rsidP="00975E15">
      <w:pPr>
        <w:rPr>
          <w:szCs w:val="24"/>
        </w:rPr>
      </w:pPr>
    </w:p>
    <w:p w14:paraId="08208828" w14:textId="77777777" w:rsidR="00BB17C0" w:rsidRPr="003E1080" w:rsidRDefault="00BB17C0" w:rsidP="00567781">
      <w:pPr>
        <w:ind w:firstLine="1440"/>
        <w:rPr>
          <w:szCs w:val="24"/>
        </w:rPr>
      </w:pPr>
      <w:r w:rsidRPr="003E1080">
        <w:rPr>
          <w:szCs w:val="24"/>
        </w:rPr>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3E1080" w:rsidRDefault="00302AEB" w:rsidP="00302AEB">
      <w:pPr>
        <w:rPr>
          <w:szCs w:val="24"/>
        </w:rPr>
      </w:pPr>
    </w:p>
    <w:p w14:paraId="7C47D3AC" w14:textId="499DC67B" w:rsidR="00623DD1" w:rsidRDefault="00602620" w:rsidP="00623DD1">
      <w:pPr>
        <w:ind w:firstLine="1440"/>
        <w:rPr>
          <w:color w:val="FF0000"/>
          <w:szCs w:val="24"/>
        </w:rPr>
      </w:pPr>
      <w:r w:rsidRPr="003E1080">
        <w:rPr>
          <w:szCs w:val="24"/>
        </w:rPr>
        <w:t>1.</w:t>
      </w:r>
      <w:r w:rsidRPr="003E1080">
        <w:rPr>
          <w:szCs w:val="24"/>
        </w:rPr>
        <w:tab/>
      </w:r>
      <w:r w:rsidR="00302AEB" w:rsidRPr="00E34745">
        <w:rPr>
          <w:szCs w:val="24"/>
        </w:rPr>
        <w:t xml:space="preserve">That the </w:t>
      </w:r>
      <w:r w:rsidR="0094451B" w:rsidRPr="00E34745">
        <w:rPr>
          <w:szCs w:val="24"/>
        </w:rPr>
        <w:t xml:space="preserve">Formal Complaints at </w:t>
      </w:r>
      <w:r w:rsidR="00FD5FEF" w:rsidRPr="003E1080">
        <w:rPr>
          <w:szCs w:val="24"/>
        </w:rPr>
        <w:t>C-2021-3028464</w:t>
      </w:r>
      <w:r w:rsidR="00FD5FEF">
        <w:rPr>
          <w:szCs w:val="24"/>
        </w:rPr>
        <w:t xml:space="preserve">, </w:t>
      </w:r>
      <w:r w:rsidR="00233A50">
        <w:rPr>
          <w:szCs w:val="24"/>
        </w:rPr>
        <w:t xml:space="preserve">C-2021-3028278, </w:t>
      </w:r>
      <w:r w:rsidR="008B5D7B">
        <w:rPr>
          <w:bCs/>
          <w:szCs w:val="24"/>
        </w:rPr>
        <w:t>C-2021-3028416,</w:t>
      </w:r>
      <w:r w:rsidR="004B68AE">
        <w:rPr>
          <w:bCs/>
          <w:szCs w:val="24"/>
        </w:rPr>
        <w:t xml:space="preserve"> </w:t>
      </w:r>
      <w:r w:rsidR="007376F4">
        <w:rPr>
          <w:bCs/>
          <w:szCs w:val="24"/>
        </w:rPr>
        <w:t>C-2021-3028211,</w:t>
      </w:r>
      <w:r w:rsidR="00AA50E0">
        <w:rPr>
          <w:bCs/>
          <w:szCs w:val="24"/>
        </w:rPr>
        <w:t xml:space="preserve"> C-2021-3028346, C-2021-302</w:t>
      </w:r>
      <w:r w:rsidR="000363F3">
        <w:rPr>
          <w:bCs/>
          <w:szCs w:val="24"/>
        </w:rPr>
        <w:t xml:space="preserve">8286, C-2021-3028283, C-2021-3028314, </w:t>
      </w:r>
      <w:r w:rsidR="000644AB">
        <w:rPr>
          <w:bCs/>
          <w:szCs w:val="24"/>
        </w:rPr>
        <w:t>C-2021-3028414, C-2021-3028418</w:t>
      </w:r>
      <w:r w:rsidR="002C2F01">
        <w:rPr>
          <w:bCs/>
          <w:szCs w:val="24"/>
        </w:rPr>
        <w:t>, C-2022-3030530, C-2021-3028302, C-2021-3028186, C-2021-3028348, and C-2021-3028627</w:t>
      </w:r>
      <w:r w:rsidR="00E34745">
        <w:rPr>
          <w:bCs/>
          <w:szCs w:val="24"/>
        </w:rPr>
        <w:t xml:space="preserve"> are consolidated</w:t>
      </w:r>
      <w:r w:rsidR="00623DD1">
        <w:rPr>
          <w:bCs/>
          <w:szCs w:val="24"/>
        </w:rPr>
        <w:t>.</w:t>
      </w:r>
    </w:p>
    <w:p w14:paraId="3E40738D" w14:textId="77777777" w:rsidR="00623DD1" w:rsidRDefault="00623DD1" w:rsidP="00623DD1">
      <w:pPr>
        <w:ind w:firstLine="1440"/>
        <w:rPr>
          <w:color w:val="FF0000"/>
          <w:szCs w:val="24"/>
        </w:rPr>
      </w:pPr>
    </w:p>
    <w:p w14:paraId="758EF5E4" w14:textId="6A905602" w:rsidR="00AE0D86" w:rsidRPr="00623DD1" w:rsidRDefault="000D3C0E" w:rsidP="00623DD1">
      <w:pPr>
        <w:ind w:firstLine="1440"/>
        <w:rPr>
          <w:color w:val="FF0000"/>
          <w:szCs w:val="24"/>
        </w:rPr>
      </w:pPr>
      <w:r w:rsidRPr="00AE0D86">
        <w:rPr>
          <w:szCs w:val="24"/>
        </w:rPr>
        <w:t>2.</w:t>
      </w:r>
      <w:r w:rsidRPr="00AE0D86">
        <w:rPr>
          <w:szCs w:val="24"/>
        </w:rPr>
        <w:tab/>
        <w:t xml:space="preserve">That </w:t>
      </w:r>
      <w:r w:rsidR="003D7416" w:rsidRPr="00AE0D86">
        <w:rPr>
          <w:szCs w:val="24"/>
        </w:rPr>
        <w:t xml:space="preserve">a Prehearing Conference is scheduled </w:t>
      </w:r>
      <w:r w:rsidR="003D7416" w:rsidRPr="001B7D94">
        <w:rPr>
          <w:szCs w:val="24"/>
        </w:rPr>
        <w:t xml:space="preserve">for </w:t>
      </w:r>
      <w:r w:rsidR="001B7D94" w:rsidRPr="001B7D94">
        <w:rPr>
          <w:szCs w:val="24"/>
        </w:rPr>
        <w:t>July 26, 2022</w:t>
      </w:r>
      <w:r w:rsidR="00AB21CB" w:rsidRPr="001B7D94">
        <w:rPr>
          <w:szCs w:val="24"/>
        </w:rPr>
        <w:t xml:space="preserve"> at 10 a.m</w:t>
      </w:r>
      <w:r w:rsidR="003D7416" w:rsidRPr="00AB21CB">
        <w:rPr>
          <w:szCs w:val="24"/>
        </w:rPr>
        <w:t>.</w:t>
      </w:r>
      <w:r w:rsidR="00AE0D86" w:rsidRPr="00AB21CB">
        <w:rPr>
          <w:szCs w:val="24"/>
        </w:rPr>
        <w:t xml:space="preserve">  </w:t>
      </w:r>
      <w:r w:rsidR="00AE0D86" w:rsidRPr="00533756">
        <w:t xml:space="preserve">To participate in the hearing, you must dial the toll-free number listed below.  You will be </w:t>
      </w:r>
      <w:r w:rsidR="00AE0D86" w:rsidRPr="00533756">
        <w:lastRenderedPageBreak/>
        <w:t xml:space="preserve">prompted to enter a PIN number, which is also listed below.  You will be asked to speak your name and then the telephone system will connect you to the hearing.  </w:t>
      </w:r>
    </w:p>
    <w:p w14:paraId="087C2AD6" w14:textId="77777777" w:rsidR="00AE0D86" w:rsidRPr="00533756" w:rsidRDefault="00AE0D86" w:rsidP="00AE0D86">
      <w:pPr>
        <w:tabs>
          <w:tab w:val="left" w:pos="0"/>
        </w:tabs>
        <w:jc w:val="center"/>
      </w:pPr>
      <w:r w:rsidRPr="00533756">
        <w:tab/>
      </w:r>
      <w:r w:rsidRPr="00533756">
        <w:tab/>
      </w:r>
      <w:r w:rsidRPr="00533756">
        <w:tab/>
      </w:r>
    </w:p>
    <w:p w14:paraId="1E8402B9" w14:textId="77777777" w:rsidR="00AE0D86" w:rsidRPr="00533756" w:rsidRDefault="00AE0D86" w:rsidP="00AE0D86">
      <w:r w:rsidRPr="00533756">
        <w:tab/>
      </w:r>
      <w:r w:rsidRPr="00533756">
        <w:tab/>
      </w:r>
      <w:r w:rsidRPr="00533756">
        <w:tab/>
        <w:t xml:space="preserve">Toll-free Bridge Number:  </w:t>
      </w:r>
      <w:r w:rsidRPr="00533756">
        <w:tab/>
      </w:r>
      <w:r w:rsidRPr="00533756">
        <w:rPr>
          <w:szCs w:val="24"/>
        </w:rPr>
        <w:t>1.866.</w:t>
      </w:r>
      <w:r>
        <w:rPr>
          <w:szCs w:val="24"/>
        </w:rPr>
        <w:t>566.0651</w:t>
      </w:r>
    </w:p>
    <w:p w14:paraId="7AEA9361" w14:textId="19DCB2C7" w:rsidR="001C4B3B" w:rsidRDefault="00AE0D86" w:rsidP="00AE0D86">
      <w:pPr>
        <w:ind w:firstLine="1440"/>
        <w:rPr>
          <w:szCs w:val="24"/>
        </w:rPr>
      </w:pPr>
      <w:r w:rsidRPr="00533756">
        <w:tab/>
        <w:t xml:space="preserve">PIN Number:  </w:t>
      </w:r>
      <w:r w:rsidRPr="00533756">
        <w:tab/>
      </w:r>
      <w:r w:rsidRPr="00533756">
        <w:tab/>
      </w:r>
      <w:r w:rsidRPr="00533756">
        <w:tab/>
      </w:r>
      <w:r>
        <w:rPr>
          <w:szCs w:val="24"/>
        </w:rPr>
        <w:t>59956427</w:t>
      </w:r>
    </w:p>
    <w:p w14:paraId="42C32E7F" w14:textId="54DB8C70" w:rsidR="00AE0D86" w:rsidRDefault="00AE0D86" w:rsidP="00AE0D86">
      <w:pPr>
        <w:ind w:firstLine="1440"/>
        <w:rPr>
          <w:szCs w:val="24"/>
        </w:rPr>
      </w:pPr>
    </w:p>
    <w:p w14:paraId="61AA5387" w14:textId="682DB5A3" w:rsidR="00AE0D86" w:rsidRDefault="00AE0D86" w:rsidP="00AE0D86">
      <w:pPr>
        <w:ind w:firstLine="1440"/>
        <w:rPr>
          <w:szCs w:val="24"/>
        </w:rPr>
      </w:pPr>
      <w:r>
        <w:rPr>
          <w:szCs w:val="24"/>
        </w:rPr>
        <w:t>3.</w:t>
      </w:r>
      <w:r>
        <w:rPr>
          <w:szCs w:val="24"/>
        </w:rPr>
        <w:tab/>
      </w:r>
      <w:r w:rsidRPr="006479FE">
        <w:rPr>
          <w:rFonts w:eastAsia="Calibri"/>
          <w:szCs w:val="24"/>
        </w:rPr>
        <w:t>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3AFC1576" w14:textId="77777777" w:rsidR="00AE0D86" w:rsidRDefault="00AE0D86" w:rsidP="00AE0D86">
      <w:pPr>
        <w:ind w:firstLine="1440"/>
        <w:rPr>
          <w:color w:val="FF0000"/>
          <w:szCs w:val="24"/>
        </w:rPr>
      </w:pPr>
    </w:p>
    <w:p w14:paraId="7ED7E5A0" w14:textId="18AF9F64" w:rsidR="00AE0D86" w:rsidRPr="006479FE" w:rsidRDefault="00AE0D86" w:rsidP="00AE0D86">
      <w:pPr>
        <w:spacing w:after="200"/>
        <w:ind w:firstLine="1440"/>
        <w:contextualSpacing/>
        <w:rPr>
          <w:szCs w:val="24"/>
        </w:rPr>
      </w:pPr>
      <w:r>
        <w:rPr>
          <w:rFonts w:eastAsia="Calibri"/>
          <w:spacing w:val="-3"/>
          <w:szCs w:val="24"/>
        </w:rPr>
        <w:t>4.</w:t>
      </w:r>
      <w:r>
        <w:rPr>
          <w:rFonts w:eastAsia="Calibri"/>
          <w:spacing w:val="-3"/>
          <w:szCs w:val="24"/>
        </w:rPr>
        <w:tab/>
        <w:t>E</w:t>
      </w:r>
      <w:r w:rsidRPr="006479FE">
        <w:rPr>
          <w:rFonts w:eastAsia="Calibri"/>
          <w:spacing w:val="-3"/>
          <w:szCs w:val="24"/>
        </w:rPr>
        <w:t>ach active participant must file and serve</w:t>
      </w:r>
      <w:r>
        <w:rPr>
          <w:rFonts w:eastAsia="Calibri"/>
          <w:spacing w:val="-3"/>
          <w:szCs w:val="24"/>
        </w:rPr>
        <w:t xml:space="preserve"> on all other active parties to the consolidated proceeding</w:t>
      </w:r>
      <w:r w:rsidRPr="006479FE">
        <w:rPr>
          <w:rFonts w:eastAsia="Calibri"/>
          <w:spacing w:val="-3"/>
          <w:szCs w:val="24"/>
        </w:rPr>
        <w:t xml:space="preserve">, </w:t>
      </w:r>
      <w:r w:rsidRPr="006479FE">
        <w:rPr>
          <w:rFonts w:eastAsia="Calibri"/>
          <w:spacing w:val="-3"/>
          <w:szCs w:val="24"/>
          <w:u w:val="single"/>
        </w:rPr>
        <w:t>on or before</w:t>
      </w:r>
      <w:r w:rsidR="001B7D94">
        <w:rPr>
          <w:rFonts w:eastAsia="Calibri"/>
          <w:spacing w:val="-3"/>
          <w:szCs w:val="24"/>
          <w:u w:val="single"/>
        </w:rPr>
        <w:t xml:space="preserve"> July 20, 2022</w:t>
      </w:r>
      <w:r w:rsidRPr="006479FE">
        <w:rPr>
          <w:rFonts w:eastAsia="Calibri"/>
          <w:spacing w:val="-3"/>
          <w:szCs w:val="24"/>
        </w:rPr>
        <w:t>, a prehearing conference memorandum which</w:t>
      </w:r>
      <w:r>
        <w:rPr>
          <w:rFonts w:eastAsia="Calibri"/>
          <w:spacing w:val="-3"/>
          <w:szCs w:val="24"/>
        </w:rPr>
        <w:t xml:space="preserve"> discusses the</w:t>
      </w:r>
      <w:r w:rsidRPr="006479FE">
        <w:rPr>
          <w:rFonts w:eastAsia="Calibri"/>
          <w:spacing w:val="-3"/>
          <w:szCs w:val="24"/>
        </w:rPr>
        <w:t xml:space="preserve"> items listed above</w:t>
      </w:r>
      <w:r>
        <w:rPr>
          <w:rFonts w:eastAsia="Calibri"/>
          <w:spacing w:val="-3"/>
          <w:szCs w:val="24"/>
        </w:rPr>
        <w:t xml:space="preserve"> and any other matter parties wish to discuss at the Prehearing Conference</w:t>
      </w:r>
      <w:r w:rsidRPr="006479FE">
        <w:rPr>
          <w:rFonts w:eastAsia="Calibri"/>
          <w:spacing w:val="-3"/>
          <w:szCs w:val="24"/>
        </w:rPr>
        <w:t xml:space="preserve">.  </w:t>
      </w:r>
    </w:p>
    <w:p w14:paraId="181BD570" w14:textId="77777777" w:rsidR="00AE0D86" w:rsidRDefault="00AE0D86" w:rsidP="003D7416">
      <w:pPr>
        <w:ind w:firstLine="1440"/>
        <w:rPr>
          <w:color w:val="FF0000"/>
          <w:szCs w:val="24"/>
        </w:rPr>
      </w:pPr>
    </w:p>
    <w:p w14:paraId="6E87C954" w14:textId="77777777" w:rsidR="00244130" w:rsidRPr="00E50257" w:rsidRDefault="00244130" w:rsidP="003D7416">
      <w:pPr>
        <w:ind w:firstLine="1440"/>
        <w:rPr>
          <w:color w:val="FF0000"/>
          <w:szCs w:val="24"/>
        </w:rPr>
      </w:pP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7110556D" w:rsidR="0011112D" w:rsidRPr="003E1080" w:rsidRDefault="00FF50F4" w:rsidP="0011112D">
      <w:pPr>
        <w:spacing w:line="240" w:lineRule="auto"/>
        <w:contextualSpacing/>
        <w:rPr>
          <w:szCs w:val="24"/>
        </w:rPr>
      </w:pPr>
      <w:r w:rsidRPr="003E1080">
        <w:rPr>
          <w:szCs w:val="24"/>
        </w:rPr>
        <w:t xml:space="preserve">Date:  </w:t>
      </w:r>
      <w:r w:rsidR="001B7D94">
        <w:rPr>
          <w:szCs w:val="24"/>
          <w:u w:val="single"/>
        </w:rPr>
        <w:t>June</w:t>
      </w:r>
      <w:r w:rsidR="00FE50E7">
        <w:rPr>
          <w:szCs w:val="24"/>
          <w:u w:val="single"/>
        </w:rPr>
        <w:t xml:space="preserve"> </w:t>
      </w:r>
      <w:r w:rsidR="00D97DFF">
        <w:rPr>
          <w:szCs w:val="24"/>
          <w:u w:val="single"/>
        </w:rPr>
        <w:t>6</w:t>
      </w:r>
      <w:r w:rsidR="00381384" w:rsidRPr="003E1080">
        <w:rPr>
          <w:szCs w:val="24"/>
          <w:u w:val="single"/>
        </w:rPr>
        <w:t>, 202</w:t>
      </w:r>
      <w:r w:rsidR="008F3DED" w:rsidRPr="003E1080">
        <w:rPr>
          <w:szCs w:val="24"/>
          <w:u w:val="single"/>
        </w:rPr>
        <w:t>2</w:t>
      </w:r>
      <w:r w:rsidRPr="003E1080">
        <w:rPr>
          <w:szCs w:val="24"/>
        </w:rPr>
        <w:tab/>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188A8801"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48BB21EE" w14:textId="77777777" w:rsidR="00045FBE" w:rsidRPr="00045FBE" w:rsidRDefault="00045FBE" w:rsidP="00045FBE">
      <w:pPr>
        <w:spacing w:after="160" w:line="259" w:lineRule="auto"/>
        <w:rPr>
          <w:rFonts w:ascii="Calibri" w:hAnsi="Calibri"/>
          <w:sz w:val="22"/>
          <w:szCs w:val="22"/>
        </w:rPr>
      </w:pPr>
    </w:p>
    <w:p w14:paraId="27DCDBE7" w14:textId="77777777" w:rsidR="00623DD1" w:rsidRDefault="00623DD1" w:rsidP="0011112D">
      <w:pPr>
        <w:tabs>
          <w:tab w:val="left" w:pos="0"/>
        </w:tabs>
        <w:spacing w:line="240" w:lineRule="auto"/>
        <w:jc w:val="both"/>
        <w:rPr>
          <w:szCs w:val="24"/>
        </w:rPr>
        <w:sectPr w:rsidR="00623DD1">
          <w:footerReference w:type="default" r:id="rId8"/>
          <w:pgSz w:w="12240" w:h="15840"/>
          <w:pgMar w:top="1440" w:right="1440" w:bottom="1440" w:left="1440" w:header="720" w:footer="720" w:gutter="0"/>
          <w:cols w:space="720"/>
          <w:docGrid w:linePitch="360"/>
        </w:sectPr>
      </w:pPr>
    </w:p>
    <w:p w14:paraId="5EED0196" w14:textId="77777777" w:rsidR="00623DD1" w:rsidRPr="00623DD1" w:rsidRDefault="00623DD1" w:rsidP="00623DD1">
      <w:pPr>
        <w:tabs>
          <w:tab w:val="left" w:pos="0"/>
        </w:tabs>
        <w:spacing w:after="160" w:line="240" w:lineRule="auto"/>
        <w:rPr>
          <w:rFonts w:ascii="Microsoft Sans Serif" w:eastAsia="Microsoft Sans Serif" w:hAnsi="Microsoft Sans Serif" w:cs="Microsoft Sans Serif"/>
          <w:bCs/>
          <w:i/>
          <w:iCs/>
          <w:sz w:val="20"/>
        </w:rPr>
        <w:sectPr w:rsidR="00623DD1" w:rsidRPr="00623DD1" w:rsidSect="00623DD1">
          <w:footerReference w:type="default" r:id="rId9"/>
          <w:pgSz w:w="12240" w:h="15840"/>
          <w:pgMar w:top="1440" w:right="1440" w:bottom="1440" w:left="1440" w:header="720" w:footer="720" w:gutter="0"/>
          <w:cols w:space="720"/>
          <w:docGrid w:linePitch="360"/>
        </w:sectPr>
      </w:pPr>
      <w:r w:rsidRPr="00623DD1">
        <w:rPr>
          <w:rFonts w:ascii="Microsoft Sans Serif" w:eastAsia="Microsoft Sans Serif" w:hAnsi="Microsoft Sans Serif" w:cs="Microsoft Sans Serif"/>
          <w:b/>
          <w:szCs w:val="24"/>
          <w:u w:val="single"/>
        </w:rPr>
        <w:lastRenderedPageBreak/>
        <w:t>C-2021-3028186 - DEBORA CONNELL v. METROPOLITAN EDISON COMPANY &amp;</w:t>
      </w:r>
      <w:r w:rsidRPr="00623DD1">
        <w:rPr>
          <w:rFonts w:ascii="Calibri" w:hAnsi="Calibri"/>
          <w:szCs w:val="24"/>
        </w:rPr>
        <w:t xml:space="preserve"> </w:t>
      </w:r>
      <w:r w:rsidRPr="00623DD1">
        <w:rPr>
          <w:rFonts w:ascii="Microsoft Sans Serif" w:eastAsia="Microsoft Sans Serif" w:hAnsi="Microsoft Sans Serif" w:cs="Microsoft Sans Serif"/>
          <w:b/>
          <w:szCs w:val="24"/>
          <w:u w:val="single"/>
        </w:rPr>
        <w:t>MID-ATLANTIC INTERSTATE TRANSMISSION, LLC</w:t>
      </w:r>
      <w:r w:rsidRPr="00623DD1">
        <w:rPr>
          <w:rFonts w:ascii="Microsoft Sans Serif" w:eastAsia="Microsoft Sans Serif" w:hAnsi="Microsoft Sans Serif" w:cs="Microsoft Sans Serif"/>
          <w:b/>
          <w:szCs w:val="24"/>
          <w:u w:val="single"/>
        </w:rPr>
        <w:cr/>
        <w:t>C-2021-3028464 - TRACY AND JILL TROUTMAN V. METROPOLITAN EDISON COMPANY &amp;</w:t>
      </w:r>
      <w:r w:rsidRPr="00623DD1">
        <w:rPr>
          <w:rFonts w:ascii="Calibri" w:hAnsi="Calibri"/>
          <w:szCs w:val="24"/>
        </w:rPr>
        <w:t xml:space="preserve"> </w:t>
      </w:r>
      <w:r w:rsidRPr="00623DD1">
        <w:rPr>
          <w:rFonts w:ascii="Microsoft Sans Serif" w:eastAsia="Microsoft Sans Serif" w:hAnsi="Microsoft Sans Serif" w:cs="Microsoft Sans Serif"/>
          <w:b/>
          <w:szCs w:val="24"/>
          <w:u w:val="single"/>
        </w:rPr>
        <w:t>MID-ATLANTIC INTERSTATE TRANSMISSION, LLC</w:t>
      </w:r>
      <w:r w:rsidRPr="00623DD1">
        <w:rPr>
          <w:rFonts w:ascii="Microsoft Sans Serif" w:eastAsia="Microsoft Sans Serif" w:hAnsi="Microsoft Sans Serif" w:cs="Microsoft Sans Serif"/>
          <w:b/>
          <w:szCs w:val="24"/>
          <w:u w:val="single"/>
        </w:rPr>
        <w:br/>
        <w:t>C-2021-3028278- REBECCA WALIZER V. METROPOLITAN EDISON COMPANY &amp; MID-ATLANTIC INTERSTATE TRANSMISSION, LLC</w:t>
      </w:r>
      <w:r w:rsidRPr="00623DD1">
        <w:rPr>
          <w:rFonts w:ascii="Microsoft Sans Serif" w:eastAsia="Microsoft Sans Serif" w:hAnsi="Microsoft Sans Serif" w:cs="Microsoft Sans Serif"/>
          <w:b/>
          <w:szCs w:val="24"/>
          <w:u w:val="single"/>
        </w:rPr>
        <w:br/>
        <w:t>C-2021-3028416 - NEAL WALMER v. METROPOLITAN EDISON COMPANY &amp; MID-ATLANTIC INTERSTATE TRANSMISSION, LLC</w:t>
      </w:r>
      <w:r w:rsidRPr="00623DD1">
        <w:rPr>
          <w:rFonts w:ascii="Microsoft Sans Serif" w:eastAsia="Microsoft Sans Serif" w:hAnsi="Microsoft Sans Serif" w:cs="Microsoft Sans Serif"/>
          <w:b/>
          <w:szCs w:val="24"/>
          <w:u w:val="single"/>
        </w:rPr>
        <w:br/>
        <w:t>C-2021-3028211 - MICHAEL AND MARGARET MARINO v.</w:t>
      </w:r>
      <w:r w:rsidRPr="00623DD1">
        <w:rPr>
          <w:rFonts w:ascii="Calibri" w:hAnsi="Calibri"/>
          <w:bCs/>
          <w:szCs w:val="24"/>
        </w:rPr>
        <w:t xml:space="preserve"> </w:t>
      </w:r>
      <w:r w:rsidRPr="00623DD1">
        <w:rPr>
          <w:rFonts w:ascii="Microsoft Sans Serif" w:eastAsia="Microsoft Sans Serif" w:hAnsi="Microsoft Sans Serif" w:cs="Microsoft Sans Serif"/>
          <w:b/>
          <w:szCs w:val="24"/>
          <w:u w:val="single"/>
        </w:rPr>
        <w:t>METROPOLITAN EDISON COMPANY &amp; MID-ATLANTIC INTERSTATE TRANSMISSION, LLC</w:t>
      </w:r>
      <w:r w:rsidRPr="00623DD1">
        <w:rPr>
          <w:rFonts w:ascii="Microsoft Sans Serif" w:eastAsia="Microsoft Sans Serif" w:hAnsi="Microsoft Sans Serif" w:cs="Microsoft Sans Serif"/>
          <w:b/>
          <w:szCs w:val="24"/>
          <w:u w:val="single"/>
        </w:rPr>
        <w:br/>
        <w:t>C-2021-3028346 – STANLEY &amp; EILEEN KRASINSKI v. METROPOLITAN EDISON COMPANY &amp; MID-ATLANTIC INTERSTATE TRANSMISSION, LLC</w:t>
      </w:r>
      <w:r w:rsidRPr="00623DD1">
        <w:rPr>
          <w:rFonts w:ascii="Microsoft Sans Serif" w:eastAsia="Microsoft Sans Serif" w:hAnsi="Microsoft Sans Serif" w:cs="Microsoft Sans Serif"/>
          <w:b/>
          <w:szCs w:val="24"/>
          <w:u w:val="single"/>
        </w:rPr>
        <w:br/>
        <w:t>C-2021-3028286 – MICHAEL FLORIO v.  METROPOLITAN EDISON COMPANY &amp; MID-ATLANTIC INTERSTATE TRANSMISSION, LLC</w:t>
      </w:r>
      <w:r w:rsidRPr="00623DD1">
        <w:rPr>
          <w:rFonts w:ascii="Microsoft Sans Serif" w:eastAsia="Microsoft Sans Serif" w:hAnsi="Microsoft Sans Serif" w:cs="Microsoft Sans Serif"/>
          <w:b/>
          <w:szCs w:val="24"/>
          <w:u w:val="single"/>
        </w:rPr>
        <w:br/>
        <w:t>C-2021-3028283 – SAMANTHA BRYANT</w:t>
      </w:r>
      <w:r w:rsidRPr="00623DD1">
        <w:rPr>
          <w:rFonts w:ascii="Calibri" w:hAnsi="Calibri"/>
          <w:bCs/>
          <w:szCs w:val="24"/>
          <w:u w:val="single"/>
        </w:rPr>
        <w:t xml:space="preserve"> </w:t>
      </w:r>
      <w:r w:rsidRPr="00623DD1">
        <w:rPr>
          <w:rFonts w:ascii="Microsoft Sans Serif" w:eastAsia="Microsoft Sans Serif" w:hAnsi="Microsoft Sans Serif" w:cs="Microsoft Sans Serif"/>
          <w:b/>
          <w:szCs w:val="24"/>
          <w:u w:val="single"/>
        </w:rPr>
        <w:t>v.</w:t>
      </w:r>
      <w:r w:rsidRPr="00623DD1">
        <w:rPr>
          <w:rFonts w:ascii="Calibri" w:hAnsi="Calibri"/>
          <w:bCs/>
          <w:szCs w:val="24"/>
          <w:u w:val="single"/>
        </w:rPr>
        <w:t xml:space="preserve"> </w:t>
      </w:r>
      <w:r w:rsidRPr="00623DD1">
        <w:rPr>
          <w:rFonts w:ascii="Microsoft Sans Serif" w:eastAsia="Microsoft Sans Serif" w:hAnsi="Microsoft Sans Serif" w:cs="Microsoft Sans Serif"/>
          <w:b/>
          <w:szCs w:val="24"/>
          <w:u w:val="single"/>
        </w:rPr>
        <w:t>METROPOLITAN EDISON COMPANY &amp; MID-ATLANTIC INTERSTATE TRANSMISSION, LLC</w:t>
      </w:r>
      <w:r w:rsidRPr="00623DD1">
        <w:rPr>
          <w:rFonts w:ascii="Microsoft Sans Serif" w:eastAsia="Microsoft Sans Serif" w:hAnsi="Microsoft Sans Serif" w:cs="Microsoft Sans Serif"/>
          <w:b/>
          <w:szCs w:val="24"/>
          <w:u w:val="single"/>
        </w:rPr>
        <w:br/>
        <w:t>C-2021-3028314 – MICHAEL KRAMER v. METROPOLITAN EDISON COMPANY &amp; MID-ATLANTIC INTERSTATE TRANSMISSION, LLC</w:t>
      </w:r>
      <w:r w:rsidRPr="00623DD1">
        <w:rPr>
          <w:rFonts w:ascii="Microsoft Sans Serif" w:eastAsia="Microsoft Sans Serif" w:hAnsi="Microsoft Sans Serif" w:cs="Microsoft Sans Serif"/>
          <w:b/>
          <w:szCs w:val="24"/>
          <w:u w:val="single"/>
        </w:rPr>
        <w:br/>
        <w:t>C-2021-3028414 – ANDREW S. FREIBERG v. METROPOLITAN EDISON COMPANY &amp; MID-ATLANTIC INTERSTATE TRANSMISSION, LLC</w:t>
      </w:r>
      <w:r w:rsidRPr="00623DD1">
        <w:rPr>
          <w:rFonts w:ascii="Microsoft Sans Serif" w:eastAsia="Microsoft Sans Serif" w:hAnsi="Microsoft Sans Serif" w:cs="Microsoft Sans Serif"/>
          <w:b/>
          <w:szCs w:val="24"/>
          <w:u w:val="single"/>
        </w:rPr>
        <w:br/>
        <w:t>C-2021-3028418 – KAREN FEDASH v. METROPOLITAN EDISON COMPANY &amp; MID-ATLANTIC INTERSTATE TRANSMISSION, LLC</w:t>
      </w:r>
      <w:r w:rsidRPr="00623DD1">
        <w:rPr>
          <w:rFonts w:ascii="Microsoft Sans Serif" w:eastAsia="Microsoft Sans Serif" w:hAnsi="Microsoft Sans Serif" w:cs="Microsoft Sans Serif"/>
          <w:b/>
          <w:szCs w:val="24"/>
          <w:u w:val="single"/>
        </w:rPr>
        <w:br/>
        <w:t>C-2021-3030530 – GREGORY BAIR v. METROPOLITAN EDISON COMPANY &amp; MID-ATLANTIC INTERSTATE TRANSMISSION, LLC</w:t>
      </w:r>
      <w:r w:rsidRPr="00623DD1">
        <w:rPr>
          <w:rFonts w:ascii="Microsoft Sans Serif" w:eastAsia="Microsoft Sans Serif" w:hAnsi="Microsoft Sans Serif" w:cs="Microsoft Sans Serif"/>
          <w:b/>
          <w:szCs w:val="24"/>
          <w:u w:val="single"/>
        </w:rPr>
        <w:br/>
        <w:t>C-2021-3028302 – PINGQI DAI v. METROPOLITAN EDISON COMPANY</w:t>
      </w:r>
      <w:r w:rsidRPr="00623DD1">
        <w:rPr>
          <w:rFonts w:ascii="Microsoft Sans Serif" w:eastAsia="Microsoft Sans Serif" w:hAnsi="Microsoft Sans Serif" w:cs="Microsoft Sans Serif"/>
          <w:b/>
          <w:szCs w:val="24"/>
          <w:u w:val="single"/>
        </w:rPr>
        <w:br/>
        <w:t>C-2021-3028348 – COREY &amp; BETTY RIGBERG v. METROPOLITAN EDISON COMPANY</w:t>
      </w:r>
      <w:r w:rsidRPr="00623DD1">
        <w:rPr>
          <w:rFonts w:ascii="Microsoft Sans Serif" w:eastAsia="Microsoft Sans Serif" w:hAnsi="Microsoft Sans Serif" w:cs="Microsoft Sans Serif"/>
          <w:b/>
          <w:szCs w:val="24"/>
          <w:u w:val="single"/>
        </w:rPr>
        <w:br/>
        <w:t>C-2021-3028627 – PATRICIA LANE V. METROPOLITAN EDISON COMPANY</w:t>
      </w:r>
      <w:r w:rsidRPr="00623DD1">
        <w:rPr>
          <w:rFonts w:ascii="Microsoft Sans Serif" w:eastAsia="Microsoft Sans Serif" w:hAnsi="Microsoft Sans Serif" w:cs="Microsoft Sans Serif"/>
          <w:b/>
          <w:szCs w:val="24"/>
          <w:u w:val="single"/>
        </w:rPr>
        <w:br/>
      </w:r>
      <w:r w:rsidRPr="00623DD1">
        <w:rPr>
          <w:rFonts w:ascii="Microsoft Sans Serif" w:eastAsia="Microsoft Sans Serif" w:hAnsi="Microsoft Sans Serif" w:cs="Microsoft Sans Serif"/>
          <w:bCs/>
          <w:i/>
          <w:iCs/>
          <w:sz w:val="20"/>
        </w:rPr>
        <w:t>Updated 06/01/22</w:t>
      </w:r>
    </w:p>
    <w:p w14:paraId="4562BB12" w14:textId="77777777" w:rsidR="00623DD1" w:rsidRPr="00623DD1" w:rsidRDefault="00623DD1" w:rsidP="00623DD1">
      <w:pPr>
        <w:tabs>
          <w:tab w:val="left" w:pos="0"/>
        </w:tabs>
        <w:spacing w:after="160" w:line="240" w:lineRule="auto"/>
        <w:rPr>
          <w:rFonts w:ascii="Microsoft Sans Serif" w:eastAsia="Microsoft Sans Serif" w:hAnsi="Microsoft Sans Serif" w:cs="Microsoft Sans Serif"/>
          <w:szCs w:val="22"/>
        </w:rPr>
      </w:pPr>
      <w:r w:rsidRPr="00623DD1">
        <w:rPr>
          <w:rFonts w:ascii="Microsoft Sans Serif" w:eastAsia="Microsoft Sans Serif" w:hAnsi="Microsoft Sans Serif" w:cs="Microsoft Sans Serif"/>
          <w:szCs w:val="22"/>
        </w:rPr>
        <w:t>TRACY &amp; JILL TROUTMAN</w:t>
      </w:r>
      <w:r w:rsidRPr="00623DD1">
        <w:rPr>
          <w:rFonts w:ascii="Microsoft Sans Serif" w:eastAsia="Microsoft Sans Serif" w:hAnsi="Microsoft Sans Serif" w:cs="Microsoft Sans Serif"/>
          <w:szCs w:val="22"/>
        </w:rPr>
        <w:cr/>
        <w:t>160 HAWTHORNE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717.533.0844</w:t>
      </w:r>
      <w:r w:rsidRPr="00623DD1">
        <w:rPr>
          <w:rFonts w:ascii="Microsoft Sans Serif" w:eastAsia="Microsoft Sans Serif" w:hAnsi="Microsoft Sans Serif" w:cs="Microsoft Sans Serif"/>
          <w:szCs w:val="22"/>
        </w:rPr>
        <w:cr/>
        <w:t>troutmantracy@outlook.com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REBECCA SUE WALIZER</w:t>
      </w:r>
      <w:r w:rsidRPr="00623DD1">
        <w:rPr>
          <w:rFonts w:ascii="Microsoft Sans Serif" w:eastAsia="Microsoft Sans Serif" w:hAnsi="Microsoft Sans Serif" w:cs="Microsoft Sans Serif"/>
          <w:szCs w:val="22"/>
        </w:rPr>
        <w:cr/>
        <w:t>60 BITTERSWEET DRIVE</w:t>
      </w:r>
      <w:r w:rsidRPr="00623DD1">
        <w:rPr>
          <w:rFonts w:ascii="Microsoft Sans Serif" w:eastAsia="Microsoft Sans Serif" w:hAnsi="Microsoft Sans Serif" w:cs="Microsoft Sans Serif"/>
          <w:szCs w:val="22"/>
        </w:rPr>
        <w:b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717.580.0101</w:t>
      </w:r>
      <w:r w:rsidRPr="00623DD1">
        <w:rPr>
          <w:rFonts w:ascii="Microsoft Sans Serif" w:eastAsia="Microsoft Sans Serif" w:hAnsi="Microsoft Sans Serif" w:cs="Microsoft Sans Serif"/>
          <w:szCs w:val="22"/>
        </w:rPr>
        <w:cr/>
        <w:t>rswalizer79@comcast.net</w:t>
      </w:r>
      <w:r w:rsidRPr="00623DD1">
        <w:rPr>
          <w:rFonts w:ascii="Microsoft Sans Serif" w:eastAsia="Microsoft Sans Serif" w:hAnsi="Microsoft Sans Serif" w:cs="Microsoft Sans Serif"/>
          <w:szCs w:val="22"/>
        </w:rPr>
        <w:cr/>
        <w:t>Accepts eService: True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DONALD NEAL WALMER</w:t>
      </w:r>
      <w:r w:rsidRPr="00623DD1">
        <w:rPr>
          <w:rFonts w:ascii="Microsoft Sans Serif" w:eastAsia="Microsoft Sans Serif" w:hAnsi="Microsoft Sans Serif" w:cs="Microsoft Sans Serif"/>
          <w:szCs w:val="22"/>
        </w:rPr>
        <w:cr/>
        <w:t>230 SAWLEAF CIRCLE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717.805.4970</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t>neal.walmer1@gmail.com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MICHAEL MARINO</w:t>
      </w:r>
      <w:r w:rsidRPr="00623DD1">
        <w:rPr>
          <w:rFonts w:ascii="Microsoft Sans Serif" w:eastAsia="Microsoft Sans Serif" w:hAnsi="Microsoft Sans Serif" w:cs="Microsoft Sans Serif"/>
          <w:szCs w:val="22"/>
        </w:rPr>
        <w:cr/>
        <w:t>46 HAWTHORNE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717.645.6666</w:t>
      </w:r>
      <w:r w:rsidRPr="00623DD1">
        <w:rPr>
          <w:rFonts w:ascii="Microsoft Sans Serif" w:eastAsia="Microsoft Sans Serif" w:hAnsi="Microsoft Sans Serif" w:cs="Microsoft Sans Serif"/>
          <w:szCs w:val="22"/>
        </w:rPr>
        <w:cr/>
        <w:t>mikelmarino923@gmail.com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STANLEY &amp; EILEEN KRASINSKI</w:t>
      </w:r>
      <w:r w:rsidRPr="00623DD1">
        <w:rPr>
          <w:rFonts w:ascii="Microsoft Sans Serif" w:eastAsia="Microsoft Sans Serif" w:hAnsi="Microsoft Sans Serif" w:cs="Microsoft Sans Serif"/>
          <w:szCs w:val="22"/>
        </w:rPr>
        <w:cr/>
        <w:t>172 BITTERSWEET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t>krasinski01@verizon.net</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MICHAEL R FLORIO</w:t>
      </w:r>
      <w:r w:rsidRPr="00623DD1">
        <w:rPr>
          <w:rFonts w:ascii="Microsoft Sans Serif" w:eastAsia="Microsoft Sans Serif" w:hAnsi="Microsoft Sans Serif" w:cs="Microsoft Sans Serif"/>
          <w:szCs w:val="22"/>
        </w:rPr>
        <w:cr/>
        <w:t>1965 SAND HILL ROAD</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lastRenderedPageBreak/>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717.460.5783</w:t>
      </w:r>
      <w:r w:rsidRPr="00623DD1">
        <w:rPr>
          <w:rFonts w:ascii="Microsoft Sans Serif" w:eastAsia="Microsoft Sans Serif" w:hAnsi="Microsoft Sans Serif" w:cs="Microsoft Sans Serif"/>
          <w:szCs w:val="22"/>
        </w:rPr>
        <w:cr/>
        <w:t>98ford.mike@gmail.com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 xml:space="preserve">SAMANTHA BRYANT </w:t>
      </w:r>
      <w:r w:rsidRPr="00623DD1">
        <w:rPr>
          <w:rFonts w:ascii="Microsoft Sans Serif" w:eastAsia="Microsoft Sans Serif" w:hAnsi="Microsoft Sans Serif" w:cs="Microsoft Sans Serif"/>
          <w:szCs w:val="22"/>
        </w:rPr>
        <w:br/>
        <w:t>53 HAWTHORNE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717.203.9623</w:t>
      </w:r>
      <w:r w:rsidRPr="00623DD1">
        <w:rPr>
          <w:rFonts w:ascii="Microsoft Sans Serif" w:eastAsia="Microsoft Sans Serif" w:hAnsi="Microsoft Sans Serif" w:cs="Microsoft Sans Serif"/>
          <w:szCs w:val="22"/>
        </w:rPr>
        <w:cr/>
        <w:t>samanthabryant66@gmail.com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MICHAEL D KRAMER</w:t>
      </w:r>
      <w:r w:rsidRPr="00623DD1">
        <w:rPr>
          <w:rFonts w:ascii="Microsoft Sans Serif" w:eastAsia="Microsoft Sans Serif" w:hAnsi="Microsoft Sans Serif" w:cs="Microsoft Sans Serif"/>
          <w:szCs w:val="22"/>
        </w:rPr>
        <w:cr/>
        <w:t>156 BITTERSWEET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717.534.1820</w:t>
      </w:r>
      <w:r w:rsidRPr="00623DD1">
        <w:rPr>
          <w:rFonts w:ascii="Microsoft Sans Serif" w:eastAsia="Microsoft Sans Serif" w:hAnsi="Microsoft Sans Serif" w:cs="Microsoft Sans Serif"/>
          <w:szCs w:val="22"/>
        </w:rPr>
        <w:cr/>
        <w:t>mdkramer36@hotmail.com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ANDREW S FREIBERG</w:t>
      </w:r>
      <w:r w:rsidRPr="00623DD1">
        <w:rPr>
          <w:rFonts w:ascii="Microsoft Sans Serif" w:eastAsia="Microsoft Sans Serif" w:hAnsi="Microsoft Sans Serif" w:cs="Microsoft Sans Serif"/>
          <w:szCs w:val="22"/>
        </w:rPr>
        <w:cr/>
        <w:t>115 BITTERSWEET DRIVE</w:t>
      </w:r>
      <w:r w:rsidRPr="00623DD1">
        <w:rPr>
          <w:rFonts w:ascii="Microsoft Sans Serif" w:eastAsia="Microsoft Sans Serif" w:hAnsi="Microsoft Sans Serif" w:cs="Microsoft Sans Serif"/>
          <w:szCs w:val="22"/>
        </w:rPr>
        <w:cr/>
        <w:t>HERSHEY PA  17033-2608</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717.531.6012</w:t>
      </w:r>
      <w:r w:rsidRPr="00623DD1">
        <w:rPr>
          <w:rFonts w:ascii="Microsoft Sans Serif" w:eastAsia="Microsoft Sans Serif" w:hAnsi="Microsoft Sans Serif" w:cs="Microsoft Sans Serif"/>
          <w:szCs w:val="22"/>
        </w:rPr>
        <w:cr/>
        <w:t>afreiberg@pennstatehealth.psu.edu</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KAREN FEDASH</w:t>
      </w:r>
      <w:r w:rsidRPr="00623DD1">
        <w:rPr>
          <w:rFonts w:ascii="Microsoft Sans Serif" w:eastAsia="Microsoft Sans Serif" w:hAnsi="Microsoft Sans Serif" w:cs="Microsoft Sans Serif"/>
          <w:szCs w:val="22"/>
        </w:rPr>
        <w:cr/>
        <w:t>25 HAWTHORNE DRIVE</w:t>
      </w:r>
      <w:r w:rsidRPr="00623DD1">
        <w:rPr>
          <w:rFonts w:ascii="Microsoft Sans Serif" w:eastAsia="Microsoft Sans Serif" w:hAnsi="Microsoft Sans Serif" w:cs="Microsoft Sans Serif"/>
          <w:szCs w:val="22"/>
        </w:rPr>
        <w:br/>
        <w:t>HERSHEY PA  17033</w:t>
      </w:r>
      <w:r w:rsidRPr="00623DD1">
        <w:rPr>
          <w:rFonts w:ascii="Microsoft Sans Serif" w:eastAsia="Microsoft Sans Serif" w:hAnsi="Microsoft Sans Serif" w:cs="Microsoft Sans Serif"/>
          <w:szCs w:val="22"/>
        </w:rPr>
        <w:br/>
      </w:r>
      <w:r w:rsidRPr="00623DD1">
        <w:rPr>
          <w:rFonts w:ascii="Microsoft Sans Serif" w:eastAsia="Microsoft Sans Serif" w:hAnsi="Microsoft Sans Serif" w:cs="Microsoft Sans Serif"/>
          <w:b/>
          <w:bCs/>
          <w:szCs w:val="22"/>
        </w:rPr>
        <w:t>717.298.1103</w:t>
      </w:r>
      <w:r w:rsidRPr="00623DD1">
        <w:rPr>
          <w:rFonts w:ascii="Microsoft Sans Serif" w:eastAsia="Microsoft Sans Serif" w:hAnsi="Microsoft Sans Serif" w:cs="Microsoft Sans Serif"/>
          <w:szCs w:val="22"/>
        </w:rPr>
        <w:cr/>
        <w:t>karenjf1981@gmail.com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GREGORY LINN BAIR</w:t>
      </w:r>
      <w:r w:rsidRPr="00623DD1">
        <w:rPr>
          <w:rFonts w:ascii="Microsoft Sans Serif" w:eastAsia="Microsoft Sans Serif" w:hAnsi="Microsoft Sans Serif" w:cs="Microsoft Sans Serif"/>
          <w:szCs w:val="22"/>
        </w:rPr>
        <w:cr/>
        <w:t>109 HAWTHORNE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717.756.6475</w:t>
      </w:r>
      <w:r w:rsidRPr="00623DD1">
        <w:rPr>
          <w:rFonts w:ascii="Microsoft Sans Serif" w:eastAsia="Microsoft Sans Serif" w:hAnsi="Microsoft Sans Serif" w:cs="Microsoft Sans Serif"/>
          <w:b/>
          <w:bCs/>
          <w:szCs w:val="22"/>
        </w:rPr>
        <w:cr/>
      </w:r>
      <w:r w:rsidRPr="00623DD1">
        <w:rPr>
          <w:rFonts w:ascii="Microsoft Sans Serif" w:eastAsia="Microsoft Sans Serif" w:hAnsi="Microsoft Sans Serif" w:cs="Microsoft Sans Serif"/>
          <w:szCs w:val="22"/>
        </w:rPr>
        <w:t>gbair@comcast.net</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PINGQI DAI</w:t>
      </w:r>
      <w:r w:rsidRPr="00623DD1">
        <w:rPr>
          <w:rFonts w:ascii="Microsoft Sans Serif" w:eastAsia="Microsoft Sans Serif" w:hAnsi="Microsoft Sans Serif" w:cs="Microsoft Sans Serif"/>
          <w:szCs w:val="22"/>
        </w:rPr>
        <w:cr/>
        <w:t>87 HAWTHORNE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717.571.1313</w:t>
      </w:r>
      <w:r w:rsidRPr="00623DD1">
        <w:rPr>
          <w:rFonts w:ascii="Microsoft Sans Serif" w:eastAsia="Microsoft Sans Serif" w:hAnsi="Microsoft Sans Serif" w:cs="Microsoft Sans Serif"/>
          <w:szCs w:val="22"/>
        </w:rPr>
        <w:cr/>
        <w:t>pdai1211@yahoo.com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t>DEBORA CONNELL</w:t>
      </w:r>
      <w:r w:rsidRPr="00623DD1">
        <w:rPr>
          <w:rFonts w:ascii="Microsoft Sans Serif" w:eastAsia="Microsoft Sans Serif" w:hAnsi="Microsoft Sans Serif" w:cs="Microsoft Sans Serif"/>
          <w:szCs w:val="22"/>
        </w:rPr>
        <w:cr/>
        <w:t>198 BITTERSWEET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717.371.3394</w:t>
      </w:r>
      <w:r w:rsidRPr="00623DD1">
        <w:rPr>
          <w:rFonts w:ascii="Microsoft Sans Serif" w:eastAsia="Microsoft Sans Serif" w:hAnsi="Microsoft Sans Serif" w:cs="Microsoft Sans Serif"/>
          <w:szCs w:val="22"/>
        </w:rPr>
        <w:cr/>
        <w:t>dconnell831@gmail.com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COREY &amp; BETTY RIGBERG</w:t>
      </w:r>
      <w:r w:rsidRPr="00623DD1">
        <w:rPr>
          <w:rFonts w:ascii="Microsoft Sans Serif" w:eastAsia="Microsoft Sans Serif" w:hAnsi="Microsoft Sans Serif" w:cs="Microsoft Sans Serif"/>
          <w:szCs w:val="22"/>
        </w:rPr>
        <w:cr/>
        <w:t xml:space="preserve">59 BITTERSWEET DRIVE </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717.725.9903</w:t>
      </w:r>
      <w:r w:rsidRPr="00623DD1">
        <w:rPr>
          <w:rFonts w:ascii="Microsoft Sans Serif" w:eastAsia="Microsoft Sans Serif" w:hAnsi="Microsoft Sans Serif" w:cs="Microsoft Sans Serif"/>
          <w:szCs w:val="22"/>
        </w:rPr>
        <w:cr/>
        <w:t>king.charlie@verizon.net</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PATRICIA LANE</w:t>
      </w:r>
      <w:r w:rsidRPr="00623DD1">
        <w:rPr>
          <w:rFonts w:ascii="Microsoft Sans Serif" w:eastAsia="Microsoft Sans Serif" w:hAnsi="Microsoft Sans Serif" w:cs="Microsoft Sans Serif"/>
          <w:szCs w:val="22"/>
        </w:rPr>
        <w:cr/>
        <w:t>134 BITTERSWEET DRIVE</w:t>
      </w:r>
      <w:r w:rsidRPr="00623DD1">
        <w:rPr>
          <w:rFonts w:ascii="Microsoft Sans Serif" w:eastAsia="Microsoft Sans Serif" w:hAnsi="Microsoft Sans Serif" w:cs="Microsoft Sans Serif"/>
          <w:szCs w:val="22"/>
        </w:rPr>
        <w:cr/>
        <w:t>HERSHEY PA  17033</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717.991.6975</w:t>
      </w:r>
      <w:r w:rsidRPr="00623DD1">
        <w:rPr>
          <w:rFonts w:ascii="Microsoft Sans Serif" w:eastAsia="Microsoft Sans Serif" w:hAnsi="Microsoft Sans Serif" w:cs="Microsoft Sans Serif"/>
          <w:szCs w:val="22"/>
        </w:rPr>
        <w:cr/>
        <w:t>dadalan@msn.com</w:t>
      </w:r>
      <w:r w:rsidRPr="00623DD1">
        <w:rPr>
          <w:rFonts w:ascii="Microsoft Sans Serif" w:eastAsia="Microsoft Sans Serif" w:hAnsi="Microsoft Sans Serif" w:cs="Microsoft Sans Serif"/>
          <w:szCs w:val="22"/>
        </w:rPr>
        <w:cr/>
      </w:r>
    </w:p>
    <w:p w14:paraId="77AF8ABC" w14:textId="77777777" w:rsidR="00623DD1" w:rsidRPr="00623DD1" w:rsidRDefault="00623DD1" w:rsidP="00623DD1">
      <w:pPr>
        <w:spacing w:after="160" w:line="259" w:lineRule="auto"/>
        <w:rPr>
          <w:rFonts w:ascii="Calibri" w:hAnsi="Calibri"/>
          <w:sz w:val="22"/>
          <w:szCs w:val="22"/>
        </w:rPr>
      </w:pPr>
      <w:r w:rsidRPr="00623DD1">
        <w:rPr>
          <w:rFonts w:ascii="Microsoft Sans Serif" w:eastAsia="Microsoft Sans Serif" w:hAnsi="Microsoft Sans Serif" w:cs="Microsoft Sans Serif"/>
          <w:szCs w:val="22"/>
        </w:rPr>
        <w:t>TORI L GIESLER ESQUIRE</w:t>
      </w:r>
      <w:r w:rsidRPr="00623DD1">
        <w:rPr>
          <w:rFonts w:ascii="Microsoft Sans Serif" w:eastAsia="Microsoft Sans Serif" w:hAnsi="Microsoft Sans Serif" w:cs="Microsoft Sans Serif"/>
          <w:szCs w:val="22"/>
        </w:rPr>
        <w:cr/>
        <w:t>FIRSTENERGY SERVICE COMPANY</w:t>
      </w:r>
      <w:r w:rsidRPr="00623DD1">
        <w:rPr>
          <w:rFonts w:ascii="Microsoft Sans Serif" w:eastAsia="Microsoft Sans Serif" w:hAnsi="Microsoft Sans Serif" w:cs="Microsoft Sans Serif"/>
          <w:szCs w:val="22"/>
        </w:rPr>
        <w:cr/>
        <w:t>2800 POTTSVILLE PIKE</w:t>
      </w:r>
      <w:r w:rsidRPr="00623DD1">
        <w:rPr>
          <w:rFonts w:ascii="Microsoft Sans Serif" w:eastAsia="Microsoft Sans Serif" w:hAnsi="Microsoft Sans Serif" w:cs="Microsoft Sans Serif"/>
          <w:szCs w:val="22"/>
        </w:rPr>
        <w:cr/>
        <w:t>READING PA  19605</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610.921.6658</w:t>
      </w:r>
      <w:r w:rsidRPr="00623DD1">
        <w:rPr>
          <w:rFonts w:ascii="Microsoft Sans Serif" w:eastAsia="Microsoft Sans Serif" w:hAnsi="Microsoft Sans Serif" w:cs="Microsoft Sans Serif"/>
          <w:szCs w:val="22"/>
        </w:rPr>
        <w:cr/>
        <w:t>paregulatorycomplaints@firstenergycorp.com</w:t>
      </w:r>
      <w:r w:rsidRPr="00623DD1">
        <w:rPr>
          <w:rFonts w:ascii="Microsoft Sans Serif" w:eastAsia="Microsoft Sans Serif" w:hAnsi="Microsoft Sans Serif" w:cs="Microsoft Sans Serif"/>
          <w:szCs w:val="22"/>
        </w:rPr>
        <w:cr/>
        <w:t>Accepts eService: True</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szCs w:val="22"/>
        </w:rPr>
        <w:cr/>
        <w:t>MARGARET MORRIS ESQUIRE</w:t>
      </w:r>
      <w:r w:rsidRPr="00623DD1">
        <w:rPr>
          <w:rFonts w:ascii="Microsoft Sans Serif" w:eastAsia="Microsoft Sans Serif" w:hAnsi="Microsoft Sans Serif" w:cs="Microsoft Sans Serif"/>
          <w:szCs w:val="22"/>
        </w:rPr>
        <w:cr/>
        <w:t>REGER RIZZO &amp; DARNALL</w:t>
      </w:r>
      <w:r w:rsidRPr="00623DD1">
        <w:rPr>
          <w:rFonts w:ascii="Microsoft Sans Serif" w:eastAsia="Microsoft Sans Serif" w:hAnsi="Microsoft Sans Serif" w:cs="Microsoft Sans Serif"/>
          <w:szCs w:val="22"/>
        </w:rPr>
        <w:cr/>
        <w:t>CIRA CENTRE 13TH FLOOR</w:t>
      </w:r>
      <w:r w:rsidRPr="00623DD1">
        <w:rPr>
          <w:rFonts w:ascii="Microsoft Sans Serif" w:eastAsia="Microsoft Sans Serif" w:hAnsi="Microsoft Sans Serif" w:cs="Microsoft Sans Serif"/>
          <w:szCs w:val="22"/>
        </w:rPr>
        <w:cr/>
        <w:t>2929 ARCH STREET</w:t>
      </w:r>
      <w:r w:rsidRPr="00623DD1">
        <w:rPr>
          <w:rFonts w:ascii="Microsoft Sans Serif" w:eastAsia="Microsoft Sans Serif" w:hAnsi="Microsoft Sans Serif" w:cs="Microsoft Sans Serif"/>
          <w:szCs w:val="22"/>
        </w:rPr>
        <w:cr/>
        <w:t>PHILADELPHIA PA  19104</w:t>
      </w:r>
      <w:r w:rsidRPr="00623DD1">
        <w:rPr>
          <w:rFonts w:ascii="Microsoft Sans Serif" w:eastAsia="Microsoft Sans Serif" w:hAnsi="Microsoft Sans Serif" w:cs="Microsoft Sans Serif"/>
          <w:szCs w:val="22"/>
        </w:rPr>
        <w:cr/>
      </w:r>
      <w:r w:rsidRPr="00623DD1">
        <w:rPr>
          <w:rFonts w:ascii="Microsoft Sans Serif" w:eastAsia="Microsoft Sans Serif" w:hAnsi="Microsoft Sans Serif" w:cs="Microsoft Sans Serif"/>
          <w:b/>
          <w:bCs/>
          <w:szCs w:val="22"/>
        </w:rPr>
        <w:t>215.495.6524</w:t>
      </w:r>
      <w:r w:rsidRPr="00623DD1">
        <w:rPr>
          <w:rFonts w:ascii="Microsoft Sans Serif" w:eastAsia="Microsoft Sans Serif" w:hAnsi="Microsoft Sans Serif" w:cs="Microsoft Sans Serif"/>
          <w:szCs w:val="22"/>
        </w:rPr>
        <w:cr/>
        <w:t>mmorris@regerlaw.com</w:t>
      </w:r>
      <w:r w:rsidRPr="00623DD1">
        <w:rPr>
          <w:rFonts w:ascii="Microsoft Sans Serif" w:eastAsia="Microsoft Sans Serif" w:hAnsi="Microsoft Sans Serif" w:cs="Microsoft Sans Serif"/>
          <w:szCs w:val="22"/>
        </w:rPr>
        <w:cr/>
        <w:t>Accepts eService</w:t>
      </w:r>
      <w:r w:rsidRPr="00623DD1">
        <w:rPr>
          <w:rFonts w:ascii="Microsoft Sans Serif" w:eastAsia="Microsoft Sans Serif" w:hAnsi="Microsoft Sans Serif" w:cs="Microsoft Sans Serif"/>
          <w:szCs w:val="22"/>
        </w:rPr>
        <w:br/>
      </w:r>
      <w:r w:rsidRPr="00623DD1">
        <w:rPr>
          <w:rFonts w:ascii="Microsoft Sans Serif" w:eastAsia="Microsoft Sans Serif" w:hAnsi="Microsoft Sans Serif" w:cs="Microsoft Sans Serif"/>
          <w:i/>
          <w:iCs/>
          <w:szCs w:val="22"/>
        </w:rPr>
        <w:t>Representing Metropolitan Edison Company &amp; Mid-Atlantic Interstate Transmissions LLC</w:t>
      </w:r>
      <w:r w:rsidRPr="00623DD1">
        <w:rPr>
          <w:rFonts w:ascii="Microsoft Sans Serif" w:eastAsia="Microsoft Sans Serif" w:hAnsi="Microsoft Sans Serif" w:cs="Microsoft Sans Serif"/>
          <w:szCs w:val="22"/>
        </w:rPr>
        <w:cr/>
      </w:r>
    </w:p>
    <w:p w14:paraId="08208839" w14:textId="15905D31" w:rsidR="003F3C6F" w:rsidRPr="003E1080" w:rsidRDefault="003F3C6F" w:rsidP="0011112D">
      <w:pPr>
        <w:tabs>
          <w:tab w:val="left" w:pos="0"/>
        </w:tabs>
        <w:spacing w:line="240" w:lineRule="auto"/>
        <w:jc w:val="both"/>
        <w:rPr>
          <w:szCs w:val="24"/>
        </w:rPr>
      </w:pPr>
    </w:p>
    <w:sectPr w:rsidR="003F3C6F" w:rsidRPr="003E1080" w:rsidSect="00623DD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BBA0" w14:textId="77777777" w:rsidR="00C22BA3" w:rsidRDefault="00C22BA3" w:rsidP="003F3C6F">
      <w:pPr>
        <w:spacing w:line="240" w:lineRule="auto"/>
      </w:pPr>
      <w:r>
        <w:separator/>
      </w:r>
    </w:p>
  </w:endnote>
  <w:endnote w:type="continuationSeparator" w:id="0">
    <w:p w14:paraId="6C36B5E2" w14:textId="77777777" w:rsidR="00C22BA3" w:rsidRDefault="00C22BA3"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9892019"/>
      <w:docPartObj>
        <w:docPartGallery w:val="Page Numbers (Bottom of Page)"/>
        <w:docPartUnique/>
      </w:docPartObj>
    </w:sdtPr>
    <w:sdtEndPr>
      <w:rPr>
        <w:noProof/>
      </w:rPr>
    </w:sdtEndPr>
    <w:sdtContent>
      <w:p w14:paraId="532DC494" w14:textId="37AE3392" w:rsidR="00045FBE" w:rsidRPr="00D97DFF" w:rsidRDefault="0041309F">
        <w:pPr>
          <w:pStyle w:val="Footer"/>
          <w:jc w:val="center"/>
          <w:rPr>
            <w:sz w:val="20"/>
          </w:rPr>
        </w:pPr>
        <w:r w:rsidRPr="00D97DFF">
          <w:rPr>
            <w:sz w:val="20"/>
          </w:rPr>
          <w:fldChar w:fldCharType="begin"/>
        </w:r>
        <w:r w:rsidRPr="00D97DFF">
          <w:rPr>
            <w:sz w:val="20"/>
          </w:rPr>
          <w:instrText xml:space="preserve"> PAGE   \* MERGEFORMAT </w:instrText>
        </w:r>
        <w:r w:rsidRPr="00D97DFF">
          <w:rPr>
            <w:sz w:val="20"/>
          </w:rPr>
          <w:fldChar w:fldCharType="separate"/>
        </w:r>
        <w:r w:rsidRPr="00D97DFF">
          <w:rPr>
            <w:noProof/>
            <w:sz w:val="20"/>
          </w:rPr>
          <w:t>2</w:t>
        </w:r>
        <w:r w:rsidRPr="00D97DFF">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EAEB" w14:textId="3AED7F44" w:rsidR="00976BE6" w:rsidRPr="00D97DFF" w:rsidRDefault="00976BE6">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8146" w14:textId="77777777" w:rsidR="00C22BA3" w:rsidRDefault="00C22BA3" w:rsidP="003F3C6F">
      <w:pPr>
        <w:spacing w:line="240" w:lineRule="auto"/>
      </w:pPr>
      <w:r>
        <w:separator/>
      </w:r>
    </w:p>
  </w:footnote>
  <w:footnote w:type="continuationSeparator" w:id="0">
    <w:p w14:paraId="2B7096A0" w14:textId="77777777" w:rsidR="00C22BA3" w:rsidRDefault="00C22BA3" w:rsidP="003F3C6F">
      <w:pPr>
        <w:spacing w:line="240" w:lineRule="auto"/>
      </w:pPr>
      <w:r>
        <w:continuationSeparator/>
      </w:r>
    </w:p>
  </w:footnote>
  <w:footnote w:id="1">
    <w:p w14:paraId="4616ED0C" w14:textId="3A406818" w:rsidR="00504E5D" w:rsidRDefault="00504E5D" w:rsidP="00D97DFF">
      <w:pPr>
        <w:pStyle w:val="FootnoteText"/>
        <w:spacing w:after="0"/>
        <w:ind w:firstLine="720"/>
      </w:pPr>
      <w:r>
        <w:rPr>
          <w:rStyle w:val="FootnoteReference"/>
        </w:rPr>
        <w:footnoteRef/>
      </w:r>
      <w:r>
        <w:t xml:space="preserve"> </w:t>
      </w:r>
      <w:r>
        <w:tab/>
        <w:t xml:space="preserve">On May 26, 2022, Mr. Bair filed an Amended Formal Complaint, to again include Met-Ed as a </w:t>
      </w:r>
      <w:r w:rsidR="00A12689">
        <w:t>r</w:t>
      </w:r>
      <w:r>
        <w:t>espondent.  The Amended Complaint also included a request to consolidate Mr. Bair’s Amended Formal Complaint with other Complainants’ proceedings.</w:t>
      </w:r>
    </w:p>
    <w:p w14:paraId="53E63F6D" w14:textId="77777777" w:rsidR="00D97DFF" w:rsidRDefault="00D97DFF" w:rsidP="00D97DFF">
      <w:pPr>
        <w:pStyle w:val="FootnoteText"/>
        <w:spacing w:after="0"/>
        <w:ind w:firstLine="720"/>
      </w:pPr>
    </w:p>
  </w:footnote>
  <w:footnote w:id="2">
    <w:p w14:paraId="158E69D5" w14:textId="431C2937" w:rsidR="004E646C" w:rsidRDefault="004E646C" w:rsidP="00D97DFF">
      <w:pPr>
        <w:pStyle w:val="FootnoteText"/>
        <w:spacing w:after="0"/>
        <w:ind w:firstLine="720"/>
      </w:pPr>
      <w:r>
        <w:rPr>
          <w:rStyle w:val="FootnoteReference"/>
        </w:rPr>
        <w:footnoteRef/>
      </w:r>
      <w:r>
        <w:t xml:space="preserve"> </w:t>
      </w:r>
      <w:r>
        <w:tab/>
        <w:t>A First Interim Order was not issued for the proceeding concerning the Formal Complaint of Gregory Bair because he withdrew his Formal Complaint against Met-Ed</w:t>
      </w:r>
      <w:r w:rsidR="00C81318">
        <w:t>, and</w:t>
      </w:r>
      <w:r w:rsidR="00F51ACB">
        <w:t>, at the time the First Interim Orders were issued,</w:t>
      </w:r>
      <w:r w:rsidR="00C81318">
        <w:t xml:space="preserve"> there were no outstandi</w:t>
      </w:r>
      <w:r w:rsidR="00B67EFD">
        <w:t>ng motions or preliminary objections regarding his Formal Complaint</w:t>
      </w:r>
      <w:r>
        <w:t xml:space="preserve">.  </w:t>
      </w:r>
      <w:r w:rsidR="00492B0D">
        <w:t xml:space="preserve">Nonetheless, his Formal Complaint </w:t>
      </w:r>
      <w:r w:rsidR="002E77E2">
        <w:t>is substantively and procedurally similar to the other Complainants.</w:t>
      </w:r>
      <w:r w:rsidR="009716D9">
        <w:t xml:space="preserve"> </w:t>
      </w:r>
    </w:p>
    <w:p w14:paraId="2A65FD0C" w14:textId="77777777" w:rsidR="00D97DFF" w:rsidRDefault="00D97DFF" w:rsidP="00D97DFF">
      <w:pPr>
        <w:pStyle w:val="FootnoteText"/>
        <w:spacing w:after="0"/>
        <w:ind w:firstLine="720"/>
      </w:pPr>
    </w:p>
  </w:footnote>
  <w:footnote w:id="3">
    <w:p w14:paraId="74E76E04" w14:textId="4876FFE2" w:rsidR="0088519F" w:rsidRDefault="0088519F" w:rsidP="00D97DFF">
      <w:pPr>
        <w:pStyle w:val="FootnoteText"/>
        <w:spacing w:after="0"/>
        <w:ind w:firstLine="720"/>
      </w:pPr>
      <w:r>
        <w:rPr>
          <w:rStyle w:val="FootnoteReference"/>
        </w:rPr>
        <w:footnoteRef/>
      </w:r>
      <w:r>
        <w:t xml:space="preserve"> </w:t>
      </w:r>
      <w:r>
        <w:tab/>
        <w:t xml:space="preserve">As Met-Ed and MAIT correctly note in their responses, </w:t>
      </w:r>
      <w:r w:rsidR="00BF3CB9">
        <w:t xml:space="preserve">Complainants’ Motions to Consolidate </w:t>
      </w:r>
      <w:r w:rsidR="005354BC">
        <w:t xml:space="preserve">did not comply with Commission regulations because they did not include a notice to plead or certificate of service.  </w:t>
      </w:r>
      <w:r w:rsidR="001830EF">
        <w:t xml:space="preserve">Nonetheless, </w:t>
      </w:r>
      <w:r w:rsidR="00C471E0">
        <w:t>Met-Ed and MAIT have responded t</w:t>
      </w:r>
      <w:r w:rsidR="00E53937">
        <w:t xml:space="preserve">o Complainants’ request for consolidation, and </w:t>
      </w:r>
      <w:r w:rsidR="001405D1">
        <w:t>a presiding officer may disregard an error or defect of procedure which does not affect the substantive rights of the parties.</w:t>
      </w:r>
      <w:r w:rsidR="005C2A3C">
        <w:t xml:space="preserve">  </w:t>
      </w:r>
      <w:r w:rsidR="00C979D2">
        <w:t>52 Pa. Code § 1.2(a).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7919985">
    <w:abstractNumId w:val="2"/>
  </w:num>
  <w:num w:numId="2" w16cid:durableId="1749694225">
    <w:abstractNumId w:val="0"/>
  </w:num>
  <w:num w:numId="3" w16cid:durableId="115298683">
    <w:abstractNumId w:val="5"/>
  </w:num>
  <w:num w:numId="4" w16cid:durableId="1801606751">
    <w:abstractNumId w:val="1"/>
  </w:num>
  <w:num w:numId="5" w16cid:durableId="1584337261">
    <w:abstractNumId w:val="10"/>
  </w:num>
  <w:num w:numId="6" w16cid:durableId="989140140">
    <w:abstractNumId w:val="10"/>
    <w:lvlOverride w:ilvl="0">
      <w:startOverride w:val="1"/>
    </w:lvlOverride>
  </w:num>
  <w:num w:numId="7" w16cid:durableId="1025520638">
    <w:abstractNumId w:val="10"/>
    <w:lvlOverride w:ilvl="0">
      <w:startOverride w:val="1"/>
    </w:lvlOverride>
  </w:num>
  <w:num w:numId="8" w16cid:durableId="676927162">
    <w:abstractNumId w:val="10"/>
    <w:lvlOverride w:ilvl="0">
      <w:startOverride w:val="1"/>
    </w:lvlOverride>
  </w:num>
  <w:num w:numId="9" w16cid:durableId="524054764">
    <w:abstractNumId w:val="4"/>
  </w:num>
  <w:num w:numId="10" w16cid:durableId="1837040352">
    <w:abstractNumId w:val="3"/>
  </w:num>
  <w:num w:numId="11" w16cid:durableId="1806660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8881380">
    <w:abstractNumId w:val="8"/>
  </w:num>
  <w:num w:numId="13" w16cid:durableId="1057243278">
    <w:abstractNumId w:val="7"/>
  </w:num>
  <w:num w:numId="14" w16cid:durableId="184900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30A"/>
    <w:rsid w:val="00007876"/>
    <w:rsid w:val="0001124B"/>
    <w:rsid w:val="000114DC"/>
    <w:rsid w:val="00011BCA"/>
    <w:rsid w:val="000123A5"/>
    <w:rsid w:val="0001297E"/>
    <w:rsid w:val="00013864"/>
    <w:rsid w:val="000141B5"/>
    <w:rsid w:val="000145D9"/>
    <w:rsid w:val="00015065"/>
    <w:rsid w:val="00020BB7"/>
    <w:rsid w:val="00020C90"/>
    <w:rsid w:val="00022A60"/>
    <w:rsid w:val="0002351A"/>
    <w:rsid w:val="00025E57"/>
    <w:rsid w:val="0003023C"/>
    <w:rsid w:val="00031F59"/>
    <w:rsid w:val="000363F3"/>
    <w:rsid w:val="00040BD1"/>
    <w:rsid w:val="00041AD0"/>
    <w:rsid w:val="0004227D"/>
    <w:rsid w:val="00045FBE"/>
    <w:rsid w:val="00047546"/>
    <w:rsid w:val="0005107D"/>
    <w:rsid w:val="0005774F"/>
    <w:rsid w:val="00060484"/>
    <w:rsid w:val="00061505"/>
    <w:rsid w:val="000644AB"/>
    <w:rsid w:val="00066A8F"/>
    <w:rsid w:val="000679C8"/>
    <w:rsid w:val="00074D63"/>
    <w:rsid w:val="00075655"/>
    <w:rsid w:val="00075E6A"/>
    <w:rsid w:val="00075FE3"/>
    <w:rsid w:val="00081484"/>
    <w:rsid w:val="000820FA"/>
    <w:rsid w:val="00083F2E"/>
    <w:rsid w:val="00085E65"/>
    <w:rsid w:val="00086357"/>
    <w:rsid w:val="0008685B"/>
    <w:rsid w:val="00091068"/>
    <w:rsid w:val="000A25B1"/>
    <w:rsid w:val="000A3153"/>
    <w:rsid w:val="000A3D2E"/>
    <w:rsid w:val="000A499B"/>
    <w:rsid w:val="000A59AD"/>
    <w:rsid w:val="000A6A26"/>
    <w:rsid w:val="000A707A"/>
    <w:rsid w:val="000A765D"/>
    <w:rsid w:val="000B2E2D"/>
    <w:rsid w:val="000B2E95"/>
    <w:rsid w:val="000B3B23"/>
    <w:rsid w:val="000B4138"/>
    <w:rsid w:val="000B44E4"/>
    <w:rsid w:val="000B4B72"/>
    <w:rsid w:val="000C0133"/>
    <w:rsid w:val="000C622A"/>
    <w:rsid w:val="000C6B2C"/>
    <w:rsid w:val="000C783B"/>
    <w:rsid w:val="000D1E23"/>
    <w:rsid w:val="000D2777"/>
    <w:rsid w:val="000D3A4A"/>
    <w:rsid w:val="000D3C0E"/>
    <w:rsid w:val="000D52F4"/>
    <w:rsid w:val="000E34E5"/>
    <w:rsid w:val="000E621E"/>
    <w:rsid w:val="000E767C"/>
    <w:rsid w:val="000E7BA8"/>
    <w:rsid w:val="000F36BB"/>
    <w:rsid w:val="000F50A6"/>
    <w:rsid w:val="000F5607"/>
    <w:rsid w:val="001031B5"/>
    <w:rsid w:val="00103967"/>
    <w:rsid w:val="00110237"/>
    <w:rsid w:val="0011112D"/>
    <w:rsid w:val="001116BE"/>
    <w:rsid w:val="00111AE2"/>
    <w:rsid w:val="00112E21"/>
    <w:rsid w:val="0011611E"/>
    <w:rsid w:val="001176F9"/>
    <w:rsid w:val="001177E2"/>
    <w:rsid w:val="00126032"/>
    <w:rsid w:val="00126778"/>
    <w:rsid w:val="0012770E"/>
    <w:rsid w:val="00130828"/>
    <w:rsid w:val="00134448"/>
    <w:rsid w:val="001348F5"/>
    <w:rsid w:val="0013587C"/>
    <w:rsid w:val="00137391"/>
    <w:rsid w:val="001405D1"/>
    <w:rsid w:val="00141028"/>
    <w:rsid w:val="00142BA8"/>
    <w:rsid w:val="00145595"/>
    <w:rsid w:val="0014675D"/>
    <w:rsid w:val="001473C8"/>
    <w:rsid w:val="00147D29"/>
    <w:rsid w:val="001505C5"/>
    <w:rsid w:val="001521B6"/>
    <w:rsid w:val="00154A93"/>
    <w:rsid w:val="00157C99"/>
    <w:rsid w:val="00161D86"/>
    <w:rsid w:val="00162A5A"/>
    <w:rsid w:val="00164B19"/>
    <w:rsid w:val="0017429E"/>
    <w:rsid w:val="00177141"/>
    <w:rsid w:val="00177815"/>
    <w:rsid w:val="00177B55"/>
    <w:rsid w:val="00177C0E"/>
    <w:rsid w:val="001830EF"/>
    <w:rsid w:val="00183962"/>
    <w:rsid w:val="001905C6"/>
    <w:rsid w:val="0019094C"/>
    <w:rsid w:val="0019176B"/>
    <w:rsid w:val="0019422F"/>
    <w:rsid w:val="001A3744"/>
    <w:rsid w:val="001A407C"/>
    <w:rsid w:val="001A662E"/>
    <w:rsid w:val="001B1B9F"/>
    <w:rsid w:val="001B1FCB"/>
    <w:rsid w:val="001B2A1D"/>
    <w:rsid w:val="001B46A4"/>
    <w:rsid w:val="001B4CC6"/>
    <w:rsid w:val="001B4E01"/>
    <w:rsid w:val="001B7D94"/>
    <w:rsid w:val="001C102B"/>
    <w:rsid w:val="001C13B2"/>
    <w:rsid w:val="001C21D6"/>
    <w:rsid w:val="001C4B3B"/>
    <w:rsid w:val="001E24A8"/>
    <w:rsid w:val="001E2E94"/>
    <w:rsid w:val="001E31BD"/>
    <w:rsid w:val="001E358D"/>
    <w:rsid w:val="001E4DAF"/>
    <w:rsid w:val="001E7A63"/>
    <w:rsid w:val="001F25D0"/>
    <w:rsid w:val="001F47D7"/>
    <w:rsid w:val="00200B63"/>
    <w:rsid w:val="002022B1"/>
    <w:rsid w:val="00203DB4"/>
    <w:rsid w:val="00204E31"/>
    <w:rsid w:val="00205B39"/>
    <w:rsid w:val="002066F6"/>
    <w:rsid w:val="00211463"/>
    <w:rsid w:val="00215B6C"/>
    <w:rsid w:val="00217109"/>
    <w:rsid w:val="00220968"/>
    <w:rsid w:val="00220E5C"/>
    <w:rsid w:val="00222227"/>
    <w:rsid w:val="002236D7"/>
    <w:rsid w:val="002239B0"/>
    <w:rsid w:val="00226823"/>
    <w:rsid w:val="00230479"/>
    <w:rsid w:val="00231819"/>
    <w:rsid w:val="00233A50"/>
    <w:rsid w:val="00234FD5"/>
    <w:rsid w:val="002406CE"/>
    <w:rsid w:val="00241431"/>
    <w:rsid w:val="00242AAE"/>
    <w:rsid w:val="00244130"/>
    <w:rsid w:val="00246040"/>
    <w:rsid w:val="00246A7D"/>
    <w:rsid w:val="00252C48"/>
    <w:rsid w:val="002536B2"/>
    <w:rsid w:val="00262094"/>
    <w:rsid w:val="00273627"/>
    <w:rsid w:val="0027600D"/>
    <w:rsid w:val="00282FD2"/>
    <w:rsid w:val="00284B7F"/>
    <w:rsid w:val="0028501E"/>
    <w:rsid w:val="00295999"/>
    <w:rsid w:val="002A25D1"/>
    <w:rsid w:val="002A319D"/>
    <w:rsid w:val="002A334B"/>
    <w:rsid w:val="002A3F75"/>
    <w:rsid w:val="002B0B3D"/>
    <w:rsid w:val="002B1CC1"/>
    <w:rsid w:val="002B5A13"/>
    <w:rsid w:val="002B6CB0"/>
    <w:rsid w:val="002B6DBF"/>
    <w:rsid w:val="002C037C"/>
    <w:rsid w:val="002C0892"/>
    <w:rsid w:val="002C2F01"/>
    <w:rsid w:val="002C4338"/>
    <w:rsid w:val="002C7192"/>
    <w:rsid w:val="002D0C73"/>
    <w:rsid w:val="002D2B41"/>
    <w:rsid w:val="002D545A"/>
    <w:rsid w:val="002D590E"/>
    <w:rsid w:val="002D5A31"/>
    <w:rsid w:val="002D7F29"/>
    <w:rsid w:val="002E0317"/>
    <w:rsid w:val="002E0FF5"/>
    <w:rsid w:val="002E46B8"/>
    <w:rsid w:val="002E5EF5"/>
    <w:rsid w:val="002E77E2"/>
    <w:rsid w:val="002F2410"/>
    <w:rsid w:val="002F2F2F"/>
    <w:rsid w:val="002F598E"/>
    <w:rsid w:val="00302AEB"/>
    <w:rsid w:val="00302B93"/>
    <w:rsid w:val="00303FC8"/>
    <w:rsid w:val="003056DD"/>
    <w:rsid w:val="00316623"/>
    <w:rsid w:val="00332505"/>
    <w:rsid w:val="00340D9D"/>
    <w:rsid w:val="003433CF"/>
    <w:rsid w:val="00343637"/>
    <w:rsid w:val="00345EC4"/>
    <w:rsid w:val="00346E07"/>
    <w:rsid w:val="00347128"/>
    <w:rsid w:val="00347A73"/>
    <w:rsid w:val="003506B5"/>
    <w:rsid w:val="003509C6"/>
    <w:rsid w:val="00351E8B"/>
    <w:rsid w:val="00351F69"/>
    <w:rsid w:val="003523B6"/>
    <w:rsid w:val="00353CC2"/>
    <w:rsid w:val="0035550F"/>
    <w:rsid w:val="00357ED9"/>
    <w:rsid w:val="00360EBB"/>
    <w:rsid w:val="00362FA9"/>
    <w:rsid w:val="00365229"/>
    <w:rsid w:val="003703EE"/>
    <w:rsid w:val="003711CA"/>
    <w:rsid w:val="00371761"/>
    <w:rsid w:val="003724B4"/>
    <w:rsid w:val="003762D7"/>
    <w:rsid w:val="00380699"/>
    <w:rsid w:val="00381384"/>
    <w:rsid w:val="0038330D"/>
    <w:rsid w:val="003907AA"/>
    <w:rsid w:val="003A150A"/>
    <w:rsid w:val="003A25AC"/>
    <w:rsid w:val="003A50DD"/>
    <w:rsid w:val="003A6345"/>
    <w:rsid w:val="003B1016"/>
    <w:rsid w:val="003B1E1B"/>
    <w:rsid w:val="003B5047"/>
    <w:rsid w:val="003B6BF6"/>
    <w:rsid w:val="003B7144"/>
    <w:rsid w:val="003B757C"/>
    <w:rsid w:val="003C4B5A"/>
    <w:rsid w:val="003C7B3C"/>
    <w:rsid w:val="003D02DB"/>
    <w:rsid w:val="003D5372"/>
    <w:rsid w:val="003D5AAB"/>
    <w:rsid w:val="003D7416"/>
    <w:rsid w:val="003E1080"/>
    <w:rsid w:val="003E1B06"/>
    <w:rsid w:val="003E2345"/>
    <w:rsid w:val="003E3DAB"/>
    <w:rsid w:val="003E7610"/>
    <w:rsid w:val="003F00D2"/>
    <w:rsid w:val="003F038A"/>
    <w:rsid w:val="003F0CA7"/>
    <w:rsid w:val="003F3C6F"/>
    <w:rsid w:val="003F4663"/>
    <w:rsid w:val="003F567B"/>
    <w:rsid w:val="003F5680"/>
    <w:rsid w:val="003F641A"/>
    <w:rsid w:val="003F6452"/>
    <w:rsid w:val="00400A46"/>
    <w:rsid w:val="00401103"/>
    <w:rsid w:val="00401657"/>
    <w:rsid w:val="00401A2D"/>
    <w:rsid w:val="0040220E"/>
    <w:rsid w:val="0041309F"/>
    <w:rsid w:val="00414978"/>
    <w:rsid w:val="004152D9"/>
    <w:rsid w:val="00416933"/>
    <w:rsid w:val="00421EA3"/>
    <w:rsid w:val="004227CF"/>
    <w:rsid w:val="004229FB"/>
    <w:rsid w:val="0042346A"/>
    <w:rsid w:val="004270FC"/>
    <w:rsid w:val="004303FE"/>
    <w:rsid w:val="00435891"/>
    <w:rsid w:val="0043778D"/>
    <w:rsid w:val="0044192E"/>
    <w:rsid w:val="00443DD5"/>
    <w:rsid w:val="00444146"/>
    <w:rsid w:val="004461BA"/>
    <w:rsid w:val="004461F0"/>
    <w:rsid w:val="0045418D"/>
    <w:rsid w:val="004552F7"/>
    <w:rsid w:val="00457D6A"/>
    <w:rsid w:val="00460667"/>
    <w:rsid w:val="00460938"/>
    <w:rsid w:val="00463547"/>
    <w:rsid w:val="00473819"/>
    <w:rsid w:val="0048068D"/>
    <w:rsid w:val="00481BE0"/>
    <w:rsid w:val="0048236E"/>
    <w:rsid w:val="004835D8"/>
    <w:rsid w:val="004853DF"/>
    <w:rsid w:val="004860FC"/>
    <w:rsid w:val="00492B0D"/>
    <w:rsid w:val="00496BFE"/>
    <w:rsid w:val="004A1A3B"/>
    <w:rsid w:val="004A23EB"/>
    <w:rsid w:val="004A2E55"/>
    <w:rsid w:val="004B46DD"/>
    <w:rsid w:val="004B68AE"/>
    <w:rsid w:val="004C00F6"/>
    <w:rsid w:val="004C2B1A"/>
    <w:rsid w:val="004D3138"/>
    <w:rsid w:val="004D751D"/>
    <w:rsid w:val="004E019B"/>
    <w:rsid w:val="004E174F"/>
    <w:rsid w:val="004E1E66"/>
    <w:rsid w:val="004E63BB"/>
    <w:rsid w:val="004E646C"/>
    <w:rsid w:val="004F3D6E"/>
    <w:rsid w:val="004F4C37"/>
    <w:rsid w:val="005002DE"/>
    <w:rsid w:val="00502FAA"/>
    <w:rsid w:val="00504593"/>
    <w:rsid w:val="0050460B"/>
    <w:rsid w:val="00504DA2"/>
    <w:rsid w:val="00504E5D"/>
    <w:rsid w:val="005053E7"/>
    <w:rsid w:val="005060E0"/>
    <w:rsid w:val="005221D7"/>
    <w:rsid w:val="00526CDD"/>
    <w:rsid w:val="00534E71"/>
    <w:rsid w:val="005354BC"/>
    <w:rsid w:val="00535F2F"/>
    <w:rsid w:val="00537F95"/>
    <w:rsid w:val="00540E48"/>
    <w:rsid w:val="00547C52"/>
    <w:rsid w:val="00555B7B"/>
    <w:rsid w:val="00560D36"/>
    <w:rsid w:val="005613A3"/>
    <w:rsid w:val="0056173E"/>
    <w:rsid w:val="0056201E"/>
    <w:rsid w:val="00562330"/>
    <w:rsid w:val="005663E0"/>
    <w:rsid w:val="00567781"/>
    <w:rsid w:val="00570B23"/>
    <w:rsid w:val="00574399"/>
    <w:rsid w:val="00574D79"/>
    <w:rsid w:val="00575764"/>
    <w:rsid w:val="00575C24"/>
    <w:rsid w:val="00577117"/>
    <w:rsid w:val="0058002F"/>
    <w:rsid w:val="005831B8"/>
    <w:rsid w:val="00584923"/>
    <w:rsid w:val="00591B93"/>
    <w:rsid w:val="0059375F"/>
    <w:rsid w:val="00595E7E"/>
    <w:rsid w:val="005971A2"/>
    <w:rsid w:val="005A4D14"/>
    <w:rsid w:val="005A6437"/>
    <w:rsid w:val="005B007A"/>
    <w:rsid w:val="005B0D4E"/>
    <w:rsid w:val="005B347A"/>
    <w:rsid w:val="005B39A3"/>
    <w:rsid w:val="005B4398"/>
    <w:rsid w:val="005B772E"/>
    <w:rsid w:val="005B7752"/>
    <w:rsid w:val="005C2A3C"/>
    <w:rsid w:val="005D041F"/>
    <w:rsid w:val="005D1934"/>
    <w:rsid w:val="005D263C"/>
    <w:rsid w:val="005D2712"/>
    <w:rsid w:val="005D6603"/>
    <w:rsid w:val="005D7D25"/>
    <w:rsid w:val="005E1564"/>
    <w:rsid w:val="005F0F2A"/>
    <w:rsid w:val="005F1DC9"/>
    <w:rsid w:val="005F20EE"/>
    <w:rsid w:val="005F4538"/>
    <w:rsid w:val="00600DC7"/>
    <w:rsid w:val="00602620"/>
    <w:rsid w:val="0060597A"/>
    <w:rsid w:val="00606FAD"/>
    <w:rsid w:val="00613152"/>
    <w:rsid w:val="00614CD4"/>
    <w:rsid w:val="00614D06"/>
    <w:rsid w:val="00615CB8"/>
    <w:rsid w:val="00623DD1"/>
    <w:rsid w:val="00630551"/>
    <w:rsid w:val="0063509E"/>
    <w:rsid w:val="00641466"/>
    <w:rsid w:val="006447CF"/>
    <w:rsid w:val="006454C8"/>
    <w:rsid w:val="006602A5"/>
    <w:rsid w:val="006606A6"/>
    <w:rsid w:val="00661DC7"/>
    <w:rsid w:val="00662B60"/>
    <w:rsid w:val="00663060"/>
    <w:rsid w:val="0066369D"/>
    <w:rsid w:val="00663962"/>
    <w:rsid w:val="006702BC"/>
    <w:rsid w:val="00672F2D"/>
    <w:rsid w:val="00674DA8"/>
    <w:rsid w:val="00676CAF"/>
    <w:rsid w:val="00681321"/>
    <w:rsid w:val="00684848"/>
    <w:rsid w:val="00684EC8"/>
    <w:rsid w:val="00685416"/>
    <w:rsid w:val="0068546D"/>
    <w:rsid w:val="006861A8"/>
    <w:rsid w:val="00687C61"/>
    <w:rsid w:val="00695AA2"/>
    <w:rsid w:val="006A60A7"/>
    <w:rsid w:val="006B0D10"/>
    <w:rsid w:val="006B2A7C"/>
    <w:rsid w:val="006B333E"/>
    <w:rsid w:val="006C09C7"/>
    <w:rsid w:val="006C3D37"/>
    <w:rsid w:val="006C5A6E"/>
    <w:rsid w:val="006C65EF"/>
    <w:rsid w:val="006D173E"/>
    <w:rsid w:val="006D79B4"/>
    <w:rsid w:val="006D7ACB"/>
    <w:rsid w:val="006E0E13"/>
    <w:rsid w:val="006E0F64"/>
    <w:rsid w:val="006E1629"/>
    <w:rsid w:val="006E2794"/>
    <w:rsid w:val="006E40DA"/>
    <w:rsid w:val="006F0E74"/>
    <w:rsid w:val="006F3320"/>
    <w:rsid w:val="006F4E21"/>
    <w:rsid w:val="006F6F68"/>
    <w:rsid w:val="006F78AD"/>
    <w:rsid w:val="0070171B"/>
    <w:rsid w:val="00702EB0"/>
    <w:rsid w:val="007044F7"/>
    <w:rsid w:val="00706463"/>
    <w:rsid w:val="007104B6"/>
    <w:rsid w:val="00710852"/>
    <w:rsid w:val="007123EF"/>
    <w:rsid w:val="00713348"/>
    <w:rsid w:val="0071595A"/>
    <w:rsid w:val="00722F57"/>
    <w:rsid w:val="00724CC5"/>
    <w:rsid w:val="00726144"/>
    <w:rsid w:val="0072662C"/>
    <w:rsid w:val="007316CD"/>
    <w:rsid w:val="007376F4"/>
    <w:rsid w:val="0074171A"/>
    <w:rsid w:val="00750A4C"/>
    <w:rsid w:val="0075192D"/>
    <w:rsid w:val="0075205B"/>
    <w:rsid w:val="00757D57"/>
    <w:rsid w:val="00764500"/>
    <w:rsid w:val="0076554D"/>
    <w:rsid w:val="00766DFC"/>
    <w:rsid w:val="007763C9"/>
    <w:rsid w:val="00777DEB"/>
    <w:rsid w:val="00782B7B"/>
    <w:rsid w:val="00785C4A"/>
    <w:rsid w:val="00787039"/>
    <w:rsid w:val="007925F8"/>
    <w:rsid w:val="007932CC"/>
    <w:rsid w:val="007A7822"/>
    <w:rsid w:val="007B0608"/>
    <w:rsid w:val="007B714C"/>
    <w:rsid w:val="007B7EB5"/>
    <w:rsid w:val="007C24FB"/>
    <w:rsid w:val="007E1139"/>
    <w:rsid w:val="007E148D"/>
    <w:rsid w:val="007E29BD"/>
    <w:rsid w:val="007F046D"/>
    <w:rsid w:val="007F0772"/>
    <w:rsid w:val="007F3D38"/>
    <w:rsid w:val="007F3D85"/>
    <w:rsid w:val="007F52EB"/>
    <w:rsid w:val="007F5CCE"/>
    <w:rsid w:val="007F6D38"/>
    <w:rsid w:val="008054B4"/>
    <w:rsid w:val="008117F1"/>
    <w:rsid w:val="00815BCB"/>
    <w:rsid w:val="0081671F"/>
    <w:rsid w:val="008167C0"/>
    <w:rsid w:val="00821691"/>
    <w:rsid w:val="00823AE5"/>
    <w:rsid w:val="00824169"/>
    <w:rsid w:val="0082648C"/>
    <w:rsid w:val="00827A11"/>
    <w:rsid w:val="0084213E"/>
    <w:rsid w:val="0084383D"/>
    <w:rsid w:val="008455A0"/>
    <w:rsid w:val="00846B0B"/>
    <w:rsid w:val="00853599"/>
    <w:rsid w:val="008568DA"/>
    <w:rsid w:val="00863004"/>
    <w:rsid w:val="00863B95"/>
    <w:rsid w:val="00867593"/>
    <w:rsid w:val="00870140"/>
    <w:rsid w:val="00872D71"/>
    <w:rsid w:val="00877183"/>
    <w:rsid w:val="008809DA"/>
    <w:rsid w:val="008819B3"/>
    <w:rsid w:val="00881CF9"/>
    <w:rsid w:val="00885177"/>
    <w:rsid w:val="0088519F"/>
    <w:rsid w:val="008913CA"/>
    <w:rsid w:val="0089208A"/>
    <w:rsid w:val="008920AB"/>
    <w:rsid w:val="008924B2"/>
    <w:rsid w:val="008A6AFB"/>
    <w:rsid w:val="008A6F47"/>
    <w:rsid w:val="008A7AFF"/>
    <w:rsid w:val="008B0F5B"/>
    <w:rsid w:val="008B1A73"/>
    <w:rsid w:val="008B4B53"/>
    <w:rsid w:val="008B5609"/>
    <w:rsid w:val="008B5D7B"/>
    <w:rsid w:val="008B6545"/>
    <w:rsid w:val="008C4CD0"/>
    <w:rsid w:val="008C6F06"/>
    <w:rsid w:val="008D0BEA"/>
    <w:rsid w:val="008D1A12"/>
    <w:rsid w:val="008D4C58"/>
    <w:rsid w:val="008D60C3"/>
    <w:rsid w:val="008E07F6"/>
    <w:rsid w:val="008E081B"/>
    <w:rsid w:val="008E62DA"/>
    <w:rsid w:val="008E6DB7"/>
    <w:rsid w:val="008E7051"/>
    <w:rsid w:val="008E761B"/>
    <w:rsid w:val="008E7B46"/>
    <w:rsid w:val="008F210F"/>
    <w:rsid w:val="008F21CA"/>
    <w:rsid w:val="008F2BDE"/>
    <w:rsid w:val="008F3DED"/>
    <w:rsid w:val="008F7AAE"/>
    <w:rsid w:val="009056BD"/>
    <w:rsid w:val="009062CA"/>
    <w:rsid w:val="0091307D"/>
    <w:rsid w:val="0092169E"/>
    <w:rsid w:val="0092234E"/>
    <w:rsid w:val="00925270"/>
    <w:rsid w:val="00925CB9"/>
    <w:rsid w:val="00927ED9"/>
    <w:rsid w:val="00933029"/>
    <w:rsid w:val="009336B1"/>
    <w:rsid w:val="009364FF"/>
    <w:rsid w:val="00940658"/>
    <w:rsid w:val="009418ED"/>
    <w:rsid w:val="009419C1"/>
    <w:rsid w:val="0094451B"/>
    <w:rsid w:val="00944D34"/>
    <w:rsid w:val="00950F15"/>
    <w:rsid w:val="009526B0"/>
    <w:rsid w:val="00953227"/>
    <w:rsid w:val="00955268"/>
    <w:rsid w:val="009561DA"/>
    <w:rsid w:val="0096109B"/>
    <w:rsid w:val="00961F5F"/>
    <w:rsid w:val="009630E4"/>
    <w:rsid w:val="009716D9"/>
    <w:rsid w:val="00973C34"/>
    <w:rsid w:val="009742C1"/>
    <w:rsid w:val="00975E10"/>
    <w:rsid w:val="00975E15"/>
    <w:rsid w:val="00976BE6"/>
    <w:rsid w:val="00981700"/>
    <w:rsid w:val="00981C69"/>
    <w:rsid w:val="009821E3"/>
    <w:rsid w:val="00987260"/>
    <w:rsid w:val="0099733E"/>
    <w:rsid w:val="009A4582"/>
    <w:rsid w:val="009A46E7"/>
    <w:rsid w:val="009A54B4"/>
    <w:rsid w:val="009A69A2"/>
    <w:rsid w:val="009A6F9C"/>
    <w:rsid w:val="009B38D3"/>
    <w:rsid w:val="009B60D1"/>
    <w:rsid w:val="009B746E"/>
    <w:rsid w:val="009C3259"/>
    <w:rsid w:val="009C3629"/>
    <w:rsid w:val="009C61F6"/>
    <w:rsid w:val="009D1574"/>
    <w:rsid w:val="009D348E"/>
    <w:rsid w:val="009D413E"/>
    <w:rsid w:val="009D4639"/>
    <w:rsid w:val="009E1633"/>
    <w:rsid w:val="009E1D32"/>
    <w:rsid w:val="009E380A"/>
    <w:rsid w:val="009E550E"/>
    <w:rsid w:val="009E616A"/>
    <w:rsid w:val="009E7AEE"/>
    <w:rsid w:val="009F1F55"/>
    <w:rsid w:val="009F25E3"/>
    <w:rsid w:val="009F41E3"/>
    <w:rsid w:val="009F57C0"/>
    <w:rsid w:val="009F57D7"/>
    <w:rsid w:val="009F78A0"/>
    <w:rsid w:val="00A027AC"/>
    <w:rsid w:val="00A034FB"/>
    <w:rsid w:val="00A051FD"/>
    <w:rsid w:val="00A06B09"/>
    <w:rsid w:val="00A12689"/>
    <w:rsid w:val="00A17F02"/>
    <w:rsid w:val="00A20C16"/>
    <w:rsid w:val="00A21BC2"/>
    <w:rsid w:val="00A22117"/>
    <w:rsid w:val="00A256AD"/>
    <w:rsid w:val="00A26755"/>
    <w:rsid w:val="00A27FE3"/>
    <w:rsid w:val="00A36888"/>
    <w:rsid w:val="00A40AAA"/>
    <w:rsid w:val="00A40F00"/>
    <w:rsid w:val="00A502A6"/>
    <w:rsid w:val="00A551B0"/>
    <w:rsid w:val="00A55AB6"/>
    <w:rsid w:val="00A55C2F"/>
    <w:rsid w:val="00A566DD"/>
    <w:rsid w:val="00A57CA4"/>
    <w:rsid w:val="00A60455"/>
    <w:rsid w:val="00A615B1"/>
    <w:rsid w:val="00A61964"/>
    <w:rsid w:val="00A626CD"/>
    <w:rsid w:val="00A73E15"/>
    <w:rsid w:val="00A806B6"/>
    <w:rsid w:val="00A813E8"/>
    <w:rsid w:val="00A83F23"/>
    <w:rsid w:val="00A84A1A"/>
    <w:rsid w:val="00A917E9"/>
    <w:rsid w:val="00A922B4"/>
    <w:rsid w:val="00A93C88"/>
    <w:rsid w:val="00A95378"/>
    <w:rsid w:val="00A95553"/>
    <w:rsid w:val="00AA06F9"/>
    <w:rsid w:val="00AA50E0"/>
    <w:rsid w:val="00AA73CB"/>
    <w:rsid w:val="00AA7773"/>
    <w:rsid w:val="00AB138D"/>
    <w:rsid w:val="00AB21CB"/>
    <w:rsid w:val="00AC2025"/>
    <w:rsid w:val="00AC2FA9"/>
    <w:rsid w:val="00AC796F"/>
    <w:rsid w:val="00AD1815"/>
    <w:rsid w:val="00AD373A"/>
    <w:rsid w:val="00AD41BC"/>
    <w:rsid w:val="00AD4756"/>
    <w:rsid w:val="00AE07ED"/>
    <w:rsid w:val="00AE0D86"/>
    <w:rsid w:val="00AE1118"/>
    <w:rsid w:val="00AE4BF9"/>
    <w:rsid w:val="00AE7AFB"/>
    <w:rsid w:val="00AF51FD"/>
    <w:rsid w:val="00AF6023"/>
    <w:rsid w:val="00AF7B6D"/>
    <w:rsid w:val="00B00257"/>
    <w:rsid w:val="00B00F82"/>
    <w:rsid w:val="00B064C6"/>
    <w:rsid w:val="00B06B37"/>
    <w:rsid w:val="00B07398"/>
    <w:rsid w:val="00B07A29"/>
    <w:rsid w:val="00B07F1F"/>
    <w:rsid w:val="00B148A3"/>
    <w:rsid w:val="00B238F6"/>
    <w:rsid w:val="00B328B3"/>
    <w:rsid w:val="00B32EA4"/>
    <w:rsid w:val="00B32F58"/>
    <w:rsid w:val="00B33701"/>
    <w:rsid w:val="00B4136A"/>
    <w:rsid w:val="00B57AC3"/>
    <w:rsid w:val="00B626DC"/>
    <w:rsid w:val="00B627D5"/>
    <w:rsid w:val="00B64091"/>
    <w:rsid w:val="00B67054"/>
    <w:rsid w:val="00B67EFD"/>
    <w:rsid w:val="00B7269D"/>
    <w:rsid w:val="00B73213"/>
    <w:rsid w:val="00B7788F"/>
    <w:rsid w:val="00B778C0"/>
    <w:rsid w:val="00B80448"/>
    <w:rsid w:val="00B80A99"/>
    <w:rsid w:val="00B858C9"/>
    <w:rsid w:val="00B86BE2"/>
    <w:rsid w:val="00B95CEF"/>
    <w:rsid w:val="00BA10BD"/>
    <w:rsid w:val="00BA3A30"/>
    <w:rsid w:val="00BA3C2D"/>
    <w:rsid w:val="00BA4AC7"/>
    <w:rsid w:val="00BB17C0"/>
    <w:rsid w:val="00BB1D58"/>
    <w:rsid w:val="00BC07C5"/>
    <w:rsid w:val="00BC7059"/>
    <w:rsid w:val="00BD05E5"/>
    <w:rsid w:val="00BD16BF"/>
    <w:rsid w:val="00BD7DDB"/>
    <w:rsid w:val="00BE3A5C"/>
    <w:rsid w:val="00BE6195"/>
    <w:rsid w:val="00BE6E02"/>
    <w:rsid w:val="00BF2686"/>
    <w:rsid w:val="00BF270F"/>
    <w:rsid w:val="00BF27EF"/>
    <w:rsid w:val="00BF2946"/>
    <w:rsid w:val="00BF2BDE"/>
    <w:rsid w:val="00BF3CB9"/>
    <w:rsid w:val="00BF41B8"/>
    <w:rsid w:val="00BF67BB"/>
    <w:rsid w:val="00BF73D0"/>
    <w:rsid w:val="00BF780B"/>
    <w:rsid w:val="00C0067D"/>
    <w:rsid w:val="00C01AFA"/>
    <w:rsid w:val="00C122CF"/>
    <w:rsid w:val="00C144F4"/>
    <w:rsid w:val="00C14B1E"/>
    <w:rsid w:val="00C1753D"/>
    <w:rsid w:val="00C17DFC"/>
    <w:rsid w:val="00C22073"/>
    <w:rsid w:val="00C22BA3"/>
    <w:rsid w:val="00C26DE3"/>
    <w:rsid w:val="00C27062"/>
    <w:rsid w:val="00C30996"/>
    <w:rsid w:val="00C30EFA"/>
    <w:rsid w:val="00C31846"/>
    <w:rsid w:val="00C336BD"/>
    <w:rsid w:val="00C471E0"/>
    <w:rsid w:val="00C477D7"/>
    <w:rsid w:val="00C54ABD"/>
    <w:rsid w:val="00C5508D"/>
    <w:rsid w:val="00C565FB"/>
    <w:rsid w:val="00C5701B"/>
    <w:rsid w:val="00C57D03"/>
    <w:rsid w:val="00C6724A"/>
    <w:rsid w:val="00C720ED"/>
    <w:rsid w:val="00C74B45"/>
    <w:rsid w:val="00C77042"/>
    <w:rsid w:val="00C81293"/>
    <w:rsid w:val="00C81318"/>
    <w:rsid w:val="00C853A7"/>
    <w:rsid w:val="00C85983"/>
    <w:rsid w:val="00C8770C"/>
    <w:rsid w:val="00C91902"/>
    <w:rsid w:val="00C96883"/>
    <w:rsid w:val="00C979D2"/>
    <w:rsid w:val="00C97A97"/>
    <w:rsid w:val="00CA689D"/>
    <w:rsid w:val="00CB4290"/>
    <w:rsid w:val="00CB4382"/>
    <w:rsid w:val="00CC1426"/>
    <w:rsid w:val="00CC28E7"/>
    <w:rsid w:val="00CD1821"/>
    <w:rsid w:val="00CD5168"/>
    <w:rsid w:val="00CE0CFB"/>
    <w:rsid w:val="00CE129D"/>
    <w:rsid w:val="00CE7BC0"/>
    <w:rsid w:val="00CF3493"/>
    <w:rsid w:val="00CF3D42"/>
    <w:rsid w:val="00CF4F88"/>
    <w:rsid w:val="00CF503C"/>
    <w:rsid w:val="00CF584A"/>
    <w:rsid w:val="00CF5AD0"/>
    <w:rsid w:val="00D003D8"/>
    <w:rsid w:val="00D047D0"/>
    <w:rsid w:val="00D05735"/>
    <w:rsid w:val="00D06A88"/>
    <w:rsid w:val="00D07929"/>
    <w:rsid w:val="00D11993"/>
    <w:rsid w:val="00D11C55"/>
    <w:rsid w:val="00D128A8"/>
    <w:rsid w:val="00D15C6D"/>
    <w:rsid w:val="00D2665C"/>
    <w:rsid w:val="00D268ED"/>
    <w:rsid w:val="00D27E94"/>
    <w:rsid w:val="00D4078F"/>
    <w:rsid w:val="00D4598E"/>
    <w:rsid w:val="00D46346"/>
    <w:rsid w:val="00D46878"/>
    <w:rsid w:val="00D4716F"/>
    <w:rsid w:val="00D51307"/>
    <w:rsid w:val="00D526B4"/>
    <w:rsid w:val="00D528C3"/>
    <w:rsid w:val="00D5328C"/>
    <w:rsid w:val="00D57B11"/>
    <w:rsid w:val="00D6106A"/>
    <w:rsid w:val="00D6201F"/>
    <w:rsid w:val="00D74025"/>
    <w:rsid w:val="00D805F1"/>
    <w:rsid w:val="00D86353"/>
    <w:rsid w:val="00D87121"/>
    <w:rsid w:val="00D87C0D"/>
    <w:rsid w:val="00D90FDF"/>
    <w:rsid w:val="00D93BF1"/>
    <w:rsid w:val="00D94294"/>
    <w:rsid w:val="00D96CE4"/>
    <w:rsid w:val="00D97DFF"/>
    <w:rsid w:val="00DA0131"/>
    <w:rsid w:val="00DA3751"/>
    <w:rsid w:val="00DA6450"/>
    <w:rsid w:val="00DA6581"/>
    <w:rsid w:val="00DB4BC7"/>
    <w:rsid w:val="00DC2584"/>
    <w:rsid w:val="00DC48D2"/>
    <w:rsid w:val="00DD1A15"/>
    <w:rsid w:val="00DD3811"/>
    <w:rsid w:val="00DD385D"/>
    <w:rsid w:val="00DD51F9"/>
    <w:rsid w:val="00DE081A"/>
    <w:rsid w:val="00DE63ED"/>
    <w:rsid w:val="00DE7CA2"/>
    <w:rsid w:val="00DF7E10"/>
    <w:rsid w:val="00E00CDA"/>
    <w:rsid w:val="00E01E9D"/>
    <w:rsid w:val="00E02331"/>
    <w:rsid w:val="00E04ADC"/>
    <w:rsid w:val="00E05588"/>
    <w:rsid w:val="00E112AF"/>
    <w:rsid w:val="00E152AC"/>
    <w:rsid w:val="00E16FA2"/>
    <w:rsid w:val="00E23AEB"/>
    <w:rsid w:val="00E24669"/>
    <w:rsid w:val="00E2546A"/>
    <w:rsid w:val="00E25B5C"/>
    <w:rsid w:val="00E34745"/>
    <w:rsid w:val="00E37C56"/>
    <w:rsid w:val="00E40827"/>
    <w:rsid w:val="00E41A4C"/>
    <w:rsid w:val="00E50257"/>
    <w:rsid w:val="00E529BE"/>
    <w:rsid w:val="00E5320B"/>
    <w:rsid w:val="00E53937"/>
    <w:rsid w:val="00E55A62"/>
    <w:rsid w:val="00E601F3"/>
    <w:rsid w:val="00E628E3"/>
    <w:rsid w:val="00E62AD2"/>
    <w:rsid w:val="00E660D6"/>
    <w:rsid w:val="00E6672E"/>
    <w:rsid w:val="00E66812"/>
    <w:rsid w:val="00E72F61"/>
    <w:rsid w:val="00E747BF"/>
    <w:rsid w:val="00E85D64"/>
    <w:rsid w:val="00E8738E"/>
    <w:rsid w:val="00E91EC6"/>
    <w:rsid w:val="00E923DE"/>
    <w:rsid w:val="00E943A5"/>
    <w:rsid w:val="00E9568B"/>
    <w:rsid w:val="00E9704D"/>
    <w:rsid w:val="00E97F66"/>
    <w:rsid w:val="00EA4E9B"/>
    <w:rsid w:val="00EA6852"/>
    <w:rsid w:val="00EA7005"/>
    <w:rsid w:val="00EB463F"/>
    <w:rsid w:val="00EB6338"/>
    <w:rsid w:val="00EB771A"/>
    <w:rsid w:val="00EC13EA"/>
    <w:rsid w:val="00EC3F60"/>
    <w:rsid w:val="00EC705F"/>
    <w:rsid w:val="00ED47C7"/>
    <w:rsid w:val="00EE0EEA"/>
    <w:rsid w:val="00EE444E"/>
    <w:rsid w:val="00EE48F7"/>
    <w:rsid w:val="00EE4BFF"/>
    <w:rsid w:val="00EE5C46"/>
    <w:rsid w:val="00EE71AB"/>
    <w:rsid w:val="00EF5282"/>
    <w:rsid w:val="00EF7782"/>
    <w:rsid w:val="00F0104D"/>
    <w:rsid w:val="00F060B4"/>
    <w:rsid w:val="00F07851"/>
    <w:rsid w:val="00F118AB"/>
    <w:rsid w:val="00F15ACF"/>
    <w:rsid w:val="00F251CD"/>
    <w:rsid w:val="00F31A90"/>
    <w:rsid w:val="00F3213F"/>
    <w:rsid w:val="00F348F9"/>
    <w:rsid w:val="00F35A44"/>
    <w:rsid w:val="00F42BFF"/>
    <w:rsid w:val="00F51ACB"/>
    <w:rsid w:val="00F53558"/>
    <w:rsid w:val="00F625F1"/>
    <w:rsid w:val="00F7199D"/>
    <w:rsid w:val="00F72E81"/>
    <w:rsid w:val="00F748FB"/>
    <w:rsid w:val="00F75102"/>
    <w:rsid w:val="00F75BDD"/>
    <w:rsid w:val="00F76DD8"/>
    <w:rsid w:val="00F82022"/>
    <w:rsid w:val="00F832BA"/>
    <w:rsid w:val="00F83950"/>
    <w:rsid w:val="00F85A41"/>
    <w:rsid w:val="00F90EA4"/>
    <w:rsid w:val="00F92BCC"/>
    <w:rsid w:val="00FA6164"/>
    <w:rsid w:val="00FA6169"/>
    <w:rsid w:val="00FA7340"/>
    <w:rsid w:val="00FB2304"/>
    <w:rsid w:val="00FB3EA0"/>
    <w:rsid w:val="00FB7EB6"/>
    <w:rsid w:val="00FC21CB"/>
    <w:rsid w:val="00FC29AE"/>
    <w:rsid w:val="00FD1D4A"/>
    <w:rsid w:val="00FD5FEF"/>
    <w:rsid w:val="00FE50E7"/>
    <w:rsid w:val="00FF2442"/>
    <w:rsid w:val="00FF50F4"/>
    <w:rsid w:val="00FF5644"/>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184574">
      <w:bodyDiv w:val="1"/>
      <w:marLeft w:val="0"/>
      <w:marRight w:val="0"/>
      <w:marTop w:val="0"/>
      <w:marBottom w:val="0"/>
      <w:divBdr>
        <w:top w:val="none" w:sz="0" w:space="0" w:color="auto"/>
        <w:left w:val="none" w:sz="0" w:space="0" w:color="auto"/>
        <w:bottom w:val="none" w:sz="0" w:space="0" w:color="auto"/>
        <w:right w:val="none" w:sz="0" w:space="0" w:color="auto"/>
      </w:divBdr>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3</cp:revision>
  <cp:lastPrinted>2016-12-08T17:52:00Z</cp:lastPrinted>
  <dcterms:created xsi:type="dcterms:W3CDTF">2022-06-06T18:53:00Z</dcterms:created>
  <dcterms:modified xsi:type="dcterms:W3CDTF">2022-06-06T18:53:00Z</dcterms:modified>
</cp:coreProperties>
</file>