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B2E2C" w14:textId="77777777" w:rsidR="00095F8C" w:rsidRPr="009A52FA" w:rsidRDefault="00095F8C" w:rsidP="00095F8C">
      <w:pPr>
        <w:widowControl w:val="0"/>
        <w:jc w:val="center"/>
        <w:rPr>
          <w:b/>
          <w:bCs/>
          <w:szCs w:val="24"/>
        </w:rPr>
      </w:pPr>
      <w:r w:rsidRPr="009A52FA">
        <w:rPr>
          <w:b/>
          <w:bCs/>
          <w:szCs w:val="24"/>
        </w:rPr>
        <w:t>BEFORE THE</w:t>
      </w:r>
    </w:p>
    <w:p w14:paraId="5F773BAE" w14:textId="2C604A73" w:rsidR="00095F8C" w:rsidRDefault="00095F8C" w:rsidP="000A52A9">
      <w:pPr>
        <w:widowControl w:val="0"/>
        <w:spacing w:line="240" w:lineRule="auto"/>
        <w:jc w:val="center"/>
        <w:rPr>
          <w:b/>
          <w:bCs/>
          <w:szCs w:val="24"/>
        </w:rPr>
      </w:pPr>
      <w:r w:rsidRPr="009A52FA">
        <w:rPr>
          <w:b/>
          <w:bCs/>
          <w:szCs w:val="24"/>
        </w:rPr>
        <w:t>PENNSYLVANIA PUBLIC UTILITY COMMISSION</w:t>
      </w:r>
    </w:p>
    <w:p w14:paraId="7030BE4E" w14:textId="77777777" w:rsidR="008D46D9" w:rsidRDefault="008D46D9" w:rsidP="00B25E14">
      <w:pPr>
        <w:widowControl w:val="0"/>
        <w:spacing w:line="240" w:lineRule="auto"/>
        <w:jc w:val="center"/>
        <w:rPr>
          <w:b/>
          <w:bCs/>
          <w:szCs w:val="24"/>
        </w:rPr>
      </w:pPr>
    </w:p>
    <w:p w14:paraId="73293A59" w14:textId="6FF99F5C" w:rsidR="00982C72" w:rsidRDefault="00982C72" w:rsidP="00982C72">
      <w:pPr>
        <w:widowControl w:val="0"/>
        <w:spacing w:line="240" w:lineRule="auto"/>
        <w:jc w:val="center"/>
        <w:rPr>
          <w:b/>
          <w:bCs/>
          <w:szCs w:val="24"/>
        </w:rPr>
      </w:pPr>
    </w:p>
    <w:p w14:paraId="566386A1" w14:textId="77777777" w:rsidR="00F112A8" w:rsidRDefault="00F112A8" w:rsidP="00982C72">
      <w:pPr>
        <w:widowControl w:val="0"/>
        <w:spacing w:line="240" w:lineRule="auto"/>
        <w:jc w:val="center"/>
        <w:rPr>
          <w:b/>
          <w:bCs/>
          <w:szCs w:val="24"/>
        </w:rPr>
      </w:pPr>
    </w:p>
    <w:p w14:paraId="1C3B4A9D" w14:textId="77777777" w:rsidR="00EE482B" w:rsidRPr="008A32C2" w:rsidRDefault="00EE482B" w:rsidP="00EE482B">
      <w:pPr>
        <w:tabs>
          <w:tab w:val="left" w:pos="-720"/>
        </w:tabs>
        <w:suppressAutoHyphens/>
        <w:spacing w:line="240" w:lineRule="auto"/>
        <w:rPr>
          <w:spacing w:val="-3"/>
          <w:szCs w:val="24"/>
        </w:rPr>
      </w:pPr>
      <w:r w:rsidRPr="008A32C2">
        <w:rPr>
          <w:spacing w:val="-3"/>
          <w:szCs w:val="24"/>
        </w:rPr>
        <w:t>Pennsylvania Public Utility Commission</w:t>
      </w:r>
      <w:r w:rsidRPr="008A32C2">
        <w:rPr>
          <w:spacing w:val="-3"/>
          <w:szCs w:val="24"/>
        </w:rPr>
        <w:tab/>
      </w:r>
      <w:r w:rsidRPr="008A32C2">
        <w:rPr>
          <w:spacing w:val="-3"/>
          <w:szCs w:val="24"/>
        </w:rPr>
        <w:tab/>
        <w:t>:</w:t>
      </w:r>
      <w:r w:rsidRPr="008A32C2">
        <w:rPr>
          <w:spacing w:val="-3"/>
          <w:szCs w:val="24"/>
        </w:rPr>
        <w:tab/>
      </w:r>
      <w:r w:rsidRPr="008A32C2">
        <w:rPr>
          <w:spacing w:val="-3"/>
          <w:szCs w:val="24"/>
        </w:rPr>
        <w:tab/>
      </w:r>
      <w:r w:rsidRPr="00EB34C0">
        <w:rPr>
          <w:spacing w:val="-3"/>
          <w:szCs w:val="24"/>
        </w:rPr>
        <w:t>R-2022-3031704</w:t>
      </w:r>
    </w:p>
    <w:p w14:paraId="29AA1EE9" w14:textId="1B663857" w:rsidR="00EE482B" w:rsidRDefault="00EE482B" w:rsidP="00EE482B">
      <w:pPr>
        <w:tabs>
          <w:tab w:val="left" w:pos="-720"/>
        </w:tabs>
        <w:suppressAutoHyphens/>
        <w:spacing w:line="240" w:lineRule="auto"/>
        <w:rPr>
          <w:spacing w:val="-3"/>
          <w:szCs w:val="24"/>
        </w:rPr>
      </w:pPr>
      <w:r>
        <w:rPr>
          <w:spacing w:val="-3"/>
          <w:szCs w:val="24"/>
        </w:rPr>
        <w:t>Office of Small Business Advocate</w:t>
      </w:r>
      <w:r w:rsidRPr="008A32C2">
        <w:rPr>
          <w:spacing w:val="-3"/>
          <w:szCs w:val="24"/>
        </w:rPr>
        <w:tab/>
      </w:r>
      <w:r w:rsidRPr="008A32C2">
        <w:rPr>
          <w:spacing w:val="-3"/>
          <w:szCs w:val="24"/>
        </w:rPr>
        <w:tab/>
      </w:r>
      <w:r w:rsidRPr="008A32C2">
        <w:rPr>
          <w:spacing w:val="-3"/>
          <w:szCs w:val="24"/>
        </w:rPr>
        <w:tab/>
        <w:t>:</w:t>
      </w:r>
      <w:r w:rsidRPr="008A32C2">
        <w:rPr>
          <w:spacing w:val="-3"/>
          <w:szCs w:val="24"/>
        </w:rPr>
        <w:tab/>
      </w:r>
      <w:r w:rsidRPr="008A32C2">
        <w:rPr>
          <w:spacing w:val="-3"/>
          <w:szCs w:val="24"/>
        </w:rPr>
        <w:tab/>
      </w:r>
      <w:r w:rsidRPr="000949E5">
        <w:rPr>
          <w:spacing w:val="-3"/>
          <w:szCs w:val="24"/>
        </w:rPr>
        <w:t>C-2022-3031902</w:t>
      </w:r>
    </w:p>
    <w:p w14:paraId="3B8C1E26" w14:textId="03B1F97C" w:rsidR="008C1814" w:rsidRDefault="008C1814" w:rsidP="00EE482B">
      <w:pPr>
        <w:tabs>
          <w:tab w:val="left" w:pos="-720"/>
        </w:tabs>
        <w:suppressAutoHyphens/>
        <w:spacing w:line="240" w:lineRule="auto"/>
        <w:rPr>
          <w:spacing w:val="-3"/>
          <w:szCs w:val="24"/>
        </w:rPr>
      </w:pPr>
      <w:r>
        <w:rPr>
          <w:spacing w:val="-3"/>
          <w:szCs w:val="24"/>
        </w:rPr>
        <w:t xml:space="preserve">Richard </w:t>
      </w:r>
      <w:proofErr w:type="spellStart"/>
      <w:r>
        <w:rPr>
          <w:spacing w:val="-3"/>
          <w:szCs w:val="24"/>
        </w:rPr>
        <w:t>Shorin</w:t>
      </w:r>
      <w:proofErr w:type="spellEnd"/>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t>:</w:t>
      </w:r>
      <w:r w:rsidR="009113B3">
        <w:rPr>
          <w:spacing w:val="-3"/>
          <w:szCs w:val="24"/>
        </w:rPr>
        <w:tab/>
      </w:r>
      <w:r w:rsidR="009113B3">
        <w:rPr>
          <w:spacing w:val="-3"/>
          <w:szCs w:val="24"/>
        </w:rPr>
        <w:tab/>
        <w:t>C-2022-3032690</w:t>
      </w:r>
    </w:p>
    <w:p w14:paraId="7E709B1F" w14:textId="77777777" w:rsidR="00EE482B" w:rsidRPr="008A32C2" w:rsidRDefault="00EE482B" w:rsidP="00EE482B">
      <w:pPr>
        <w:tabs>
          <w:tab w:val="left" w:pos="-720"/>
        </w:tabs>
        <w:suppressAutoHyphens/>
        <w:spacing w:line="240" w:lineRule="auto"/>
        <w:rPr>
          <w:spacing w:val="-3"/>
          <w:szCs w:val="24"/>
        </w:rPr>
      </w:pP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t>:</w:t>
      </w:r>
      <w:r>
        <w:rPr>
          <w:spacing w:val="-3"/>
          <w:szCs w:val="24"/>
        </w:rPr>
        <w:tab/>
      </w:r>
      <w:r>
        <w:rPr>
          <w:spacing w:val="-3"/>
          <w:szCs w:val="24"/>
        </w:rPr>
        <w:tab/>
        <w:t xml:space="preserve"> </w:t>
      </w:r>
    </w:p>
    <w:p w14:paraId="40FBE33B" w14:textId="77777777" w:rsidR="00EE482B" w:rsidRPr="008A32C2" w:rsidRDefault="00EE482B" w:rsidP="00EE482B">
      <w:pPr>
        <w:tabs>
          <w:tab w:val="left" w:pos="-720"/>
        </w:tabs>
        <w:suppressAutoHyphens/>
        <w:spacing w:line="240" w:lineRule="auto"/>
        <w:rPr>
          <w:spacing w:val="-3"/>
          <w:szCs w:val="24"/>
        </w:rPr>
      </w:pPr>
      <w:r w:rsidRPr="008A32C2">
        <w:rPr>
          <w:spacing w:val="-3"/>
          <w:szCs w:val="24"/>
        </w:rPr>
        <w:tab/>
      </w:r>
      <w:r w:rsidRPr="008A32C2">
        <w:rPr>
          <w:spacing w:val="-3"/>
          <w:szCs w:val="24"/>
        </w:rPr>
        <w:tab/>
        <w:t>v.</w:t>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1A4928BA" w14:textId="77777777" w:rsidR="00EE482B" w:rsidRPr="008A32C2" w:rsidRDefault="00EE482B" w:rsidP="00EE482B">
      <w:pPr>
        <w:tabs>
          <w:tab w:val="left" w:pos="-720"/>
        </w:tabs>
        <w:suppressAutoHyphens/>
        <w:spacing w:line="240" w:lineRule="auto"/>
        <w:rPr>
          <w:spacing w:val="-3"/>
          <w:szCs w:val="24"/>
        </w:rPr>
      </w:pP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03AC1654" w14:textId="77777777" w:rsidR="00EE482B" w:rsidRPr="008A32C2" w:rsidRDefault="00EE482B" w:rsidP="00EE482B">
      <w:pPr>
        <w:tabs>
          <w:tab w:val="left" w:pos="-720"/>
        </w:tabs>
        <w:suppressAutoHyphens/>
        <w:spacing w:line="240" w:lineRule="auto"/>
        <w:rPr>
          <w:spacing w:val="-3"/>
          <w:szCs w:val="24"/>
        </w:rPr>
      </w:pPr>
      <w:r>
        <w:rPr>
          <w:spacing w:val="-3"/>
          <w:szCs w:val="24"/>
        </w:rPr>
        <w:t>Borough of Ambler – Water Department</w:t>
      </w:r>
      <w:r w:rsidRPr="008A32C2">
        <w:rPr>
          <w:spacing w:val="-3"/>
          <w:szCs w:val="24"/>
        </w:rPr>
        <w:tab/>
      </w:r>
      <w:r w:rsidRPr="008A32C2">
        <w:rPr>
          <w:spacing w:val="-3"/>
          <w:szCs w:val="24"/>
        </w:rPr>
        <w:tab/>
        <w:t>:</w:t>
      </w:r>
    </w:p>
    <w:p w14:paraId="2F807504" w14:textId="490F12B3" w:rsidR="00982C72" w:rsidRDefault="00982C72" w:rsidP="00982C72">
      <w:pPr>
        <w:tabs>
          <w:tab w:val="left" w:pos="-720"/>
        </w:tabs>
        <w:suppressAutoHyphens/>
        <w:spacing w:line="240" w:lineRule="auto"/>
        <w:rPr>
          <w:spacing w:val="-3"/>
          <w:szCs w:val="24"/>
        </w:rPr>
      </w:pPr>
    </w:p>
    <w:p w14:paraId="6E15E90D" w14:textId="5855F8FC" w:rsidR="00982C72" w:rsidRPr="008A32C2" w:rsidRDefault="00982C72" w:rsidP="00982C72">
      <w:pPr>
        <w:tabs>
          <w:tab w:val="left" w:pos="-720"/>
        </w:tabs>
        <w:suppressAutoHyphens/>
        <w:spacing w:line="240" w:lineRule="auto"/>
        <w:rPr>
          <w:spacing w:val="-3"/>
          <w:szCs w:val="24"/>
        </w:rPr>
      </w:pPr>
    </w:p>
    <w:p w14:paraId="22BC287F" w14:textId="77777777" w:rsidR="00B25E14" w:rsidRPr="008A32C2" w:rsidRDefault="00B25E14" w:rsidP="008D46D9">
      <w:pPr>
        <w:tabs>
          <w:tab w:val="left" w:pos="-720"/>
        </w:tabs>
        <w:suppressAutoHyphens/>
        <w:spacing w:line="240" w:lineRule="auto"/>
        <w:rPr>
          <w:spacing w:val="-3"/>
          <w:szCs w:val="24"/>
        </w:rPr>
      </w:pPr>
    </w:p>
    <w:p w14:paraId="3C34E7BC" w14:textId="03ECC5E4" w:rsidR="00095F8C" w:rsidRPr="009A52FA" w:rsidRDefault="00EB6BBF" w:rsidP="00F112A8">
      <w:pPr>
        <w:widowControl w:val="0"/>
        <w:jc w:val="center"/>
        <w:rPr>
          <w:b/>
          <w:bCs/>
          <w:szCs w:val="24"/>
          <w:u w:val="single"/>
        </w:rPr>
      </w:pPr>
      <w:r>
        <w:rPr>
          <w:b/>
          <w:bCs/>
          <w:szCs w:val="24"/>
          <w:u w:val="single"/>
        </w:rPr>
        <w:t xml:space="preserve">SCHEDULING </w:t>
      </w:r>
      <w:r w:rsidR="00095F8C" w:rsidRPr="009A52FA">
        <w:rPr>
          <w:b/>
          <w:bCs/>
          <w:szCs w:val="24"/>
          <w:u w:val="single"/>
        </w:rPr>
        <w:t>ORDER</w:t>
      </w:r>
    </w:p>
    <w:p w14:paraId="0B44CBAC" w14:textId="77777777" w:rsidR="000A52A9" w:rsidRPr="009A52FA" w:rsidRDefault="000A52A9" w:rsidP="00F112A8">
      <w:pPr>
        <w:widowControl w:val="0"/>
        <w:jc w:val="center"/>
        <w:rPr>
          <w:b/>
          <w:bCs/>
          <w:szCs w:val="24"/>
          <w:u w:val="single"/>
        </w:rPr>
      </w:pPr>
    </w:p>
    <w:p w14:paraId="6DE0F74B" w14:textId="4EEAEDAF" w:rsidR="000E40EA" w:rsidRPr="00961400" w:rsidRDefault="00961400" w:rsidP="00961400">
      <w:pPr>
        <w:widowControl w:val="0"/>
        <w:ind w:firstLine="1440"/>
        <w:rPr>
          <w:rFonts w:ascii="CG Times" w:hAnsi="CG Times" w:cs="CG Times"/>
          <w:szCs w:val="24"/>
        </w:rPr>
      </w:pPr>
      <w:r>
        <w:rPr>
          <w:rFonts w:ascii="CG Times" w:hAnsi="CG Times" w:cs="CG Times"/>
          <w:szCs w:val="24"/>
        </w:rPr>
        <w:t xml:space="preserve">A </w:t>
      </w:r>
      <w:r w:rsidR="00EB6BBF" w:rsidRPr="00EB6BBF">
        <w:rPr>
          <w:rFonts w:ascii="CG Times" w:hAnsi="CG Times" w:cs="CG Times"/>
          <w:szCs w:val="24"/>
        </w:rPr>
        <w:t xml:space="preserve">prehearing conference in this matter </w:t>
      </w:r>
      <w:r>
        <w:rPr>
          <w:rFonts w:ascii="CG Times" w:hAnsi="CG Times" w:cs="CG Times"/>
          <w:szCs w:val="24"/>
        </w:rPr>
        <w:t>was</w:t>
      </w:r>
      <w:r w:rsidR="00982C72">
        <w:rPr>
          <w:rFonts w:ascii="CG Times" w:hAnsi="CG Times" w:cs="CG Times"/>
          <w:szCs w:val="24"/>
        </w:rPr>
        <w:t xml:space="preserve"> scheduled for</w:t>
      </w:r>
      <w:r w:rsidR="008D46D9">
        <w:rPr>
          <w:rFonts w:ascii="CG Times" w:hAnsi="CG Times" w:cs="CG Times"/>
          <w:szCs w:val="24"/>
        </w:rPr>
        <w:t xml:space="preserve"> </w:t>
      </w:r>
      <w:r w:rsidR="00D802FE">
        <w:rPr>
          <w:rFonts w:ascii="CG Times" w:hAnsi="CG Times" w:cs="CG Times"/>
          <w:szCs w:val="24"/>
        </w:rPr>
        <w:t>June 6</w:t>
      </w:r>
      <w:r w:rsidR="00EB6BBF" w:rsidRPr="00EB6BBF">
        <w:rPr>
          <w:rFonts w:ascii="CG Times" w:hAnsi="CG Times" w:cs="CG Times"/>
          <w:szCs w:val="24"/>
        </w:rPr>
        <w:t xml:space="preserve">, </w:t>
      </w:r>
      <w:proofErr w:type="gramStart"/>
      <w:r w:rsidR="00EB6BBF" w:rsidRPr="00EB6BBF">
        <w:rPr>
          <w:rFonts w:ascii="CG Times" w:hAnsi="CG Times" w:cs="CG Times"/>
          <w:szCs w:val="24"/>
        </w:rPr>
        <w:t>20</w:t>
      </w:r>
      <w:r w:rsidR="00D802FE">
        <w:rPr>
          <w:rFonts w:ascii="CG Times" w:hAnsi="CG Times" w:cs="CG Times"/>
          <w:szCs w:val="24"/>
        </w:rPr>
        <w:t>2</w:t>
      </w:r>
      <w:r w:rsidR="0025018C">
        <w:rPr>
          <w:rFonts w:ascii="CG Times" w:hAnsi="CG Times" w:cs="CG Times"/>
          <w:szCs w:val="24"/>
        </w:rPr>
        <w:t>2</w:t>
      </w:r>
      <w:proofErr w:type="gramEnd"/>
      <w:r w:rsidR="00EB6BBF" w:rsidRPr="00EB6BBF">
        <w:rPr>
          <w:rFonts w:ascii="CG Times" w:hAnsi="CG Times" w:cs="CG Times"/>
          <w:szCs w:val="24"/>
        </w:rPr>
        <w:t xml:space="preserve"> at 1</w:t>
      </w:r>
      <w:r w:rsidR="00EF0442">
        <w:rPr>
          <w:rFonts w:ascii="CG Times" w:hAnsi="CG Times" w:cs="CG Times"/>
          <w:szCs w:val="24"/>
        </w:rPr>
        <w:t>0</w:t>
      </w:r>
      <w:r w:rsidR="00EB6BBF" w:rsidRPr="00EB6BBF">
        <w:rPr>
          <w:rFonts w:ascii="CG Times" w:hAnsi="CG Times" w:cs="CG Times"/>
          <w:szCs w:val="24"/>
        </w:rPr>
        <w:t xml:space="preserve">:00 </w:t>
      </w:r>
      <w:r w:rsidR="00EF0442">
        <w:rPr>
          <w:rFonts w:ascii="CG Times" w:hAnsi="CG Times" w:cs="CG Times"/>
          <w:szCs w:val="24"/>
        </w:rPr>
        <w:t>a</w:t>
      </w:r>
      <w:r w:rsidR="00EB6BBF" w:rsidRPr="00EB6BBF">
        <w:rPr>
          <w:rFonts w:ascii="CG Times" w:hAnsi="CG Times" w:cs="CG Times"/>
          <w:szCs w:val="24"/>
        </w:rPr>
        <w:t xml:space="preserve">.m.  In accordance with the provisions of 66 </w:t>
      </w:r>
      <w:proofErr w:type="spellStart"/>
      <w:r w:rsidR="00EB6BBF" w:rsidRPr="00EB6BBF">
        <w:rPr>
          <w:rFonts w:ascii="CG Times" w:hAnsi="CG Times" w:cs="CG Times"/>
          <w:szCs w:val="24"/>
        </w:rPr>
        <w:t>Pa.C.S</w:t>
      </w:r>
      <w:proofErr w:type="spellEnd"/>
      <w:r w:rsidR="00EB6BBF" w:rsidRPr="00EB6BBF">
        <w:rPr>
          <w:rFonts w:ascii="CG Times" w:hAnsi="CG Times" w:cs="CG Times"/>
          <w:szCs w:val="24"/>
        </w:rPr>
        <w:t xml:space="preserve">. §333 and 52 </w:t>
      </w:r>
      <w:proofErr w:type="spellStart"/>
      <w:proofErr w:type="gramStart"/>
      <w:r w:rsidR="00EB6BBF" w:rsidRPr="00EB6BBF">
        <w:rPr>
          <w:rFonts w:ascii="CG Times" w:hAnsi="CG Times" w:cs="CG Times"/>
          <w:szCs w:val="24"/>
        </w:rPr>
        <w:t>Pa.Code</w:t>
      </w:r>
      <w:proofErr w:type="spellEnd"/>
      <w:proofErr w:type="gramEnd"/>
      <w:r w:rsidR="00EB6BBF" w:rsidRPr="00EB6BBF">
        <w:rPr>
          <w:rFonts w:ascii="CG Times" w:hAnsi="CG Times" w:cs="CG Times"/>
          <w:szCs w:val="24"/>
        </w:rPr>
        <w:t xml:space="preserve"> §§5.221-5.224, a prehearing conference order was issued</w:t>
      </w:r>
      <w:r w:rsidR="00EB6BBF">
        <w:rPr>
          <w:rFonts w:ascii="CG Times" w:hAnsi="CG Times" w:cs="CG Times"/>
          <w:szCs w:val="24"/>
        </w:rPr>
        <w:t xml:space="preserve"> on </w:t>
      </w:r>
      <w:r w:rsidR="0025018C">
        <w:rPr>
          <w:rFonts w:ascii="CG Times" w:hAnsi="CG Times" w:cs="CG Times"/>
          <w:szCs w:val="24"/>
        </w:rPr>
        <w:t>May 1</w:t>
      </w:r>
      <w:r w:rsidR="00791E05">
        <w:rPr>
          <w:rFonts w:ascii="CG Times" w:hAnsi="CG Times" w:cs="CG Times"/>
          <w:szCs w:val="24"/>
        </w:rPr>
        <w:t>8</w:t>
      </w:r>
      <w:r w:rsidR="00EB6BBF">
        <w:rPr>
          <w:rFonts w:ascii="CG Times" w:hAnsi="CG Times" w:cs="CG Times"/>
          <w:szCs w:val="24"/>
        </w:rPr>
        <w:t>, 20</w:t>
      </w:r>
      <w:r w:rsidR="0025018C">
        <w:rPr>
          <w:rFonts w:ascii="CG Times" w:hAnsi="CG Times" w:cs="CG Times"/>
          <w:szCs w:val="24"/>
        </w:rPr>
        <w:t>22</w:t>
      </w:r>
      <w:r w:rsidR="00EB6BBF">
        <w:rPr>
          <w:rFonts w:ascii="CG Times" w:hAnsi="CG Times" w:cs="CG Times"/>
          <w:szCs w:val="24"/>
        </w:rPr>
        <w:t xml:space="preserve"> outlining various procedures as well as matters to be addressed at the prehearing conference.</w:t>
      </w:r>
    </w:p>
    <w:p w14:paraId="43B62277" w14:textId="3D54FF8E" w:rsidR="00EB6BBF" w:rsidRDefault="00EB6BBF" w:rsidP="00EB6BBF">
      <w:pPr>
        <w:widowControl w:val="0"/>
        <w:ind w:firstLine="1440"/>
        <w:rPr>
          <w:rFonts w:ascii="CG Times" w:hAnsi="CG Times" w:cs="CG Times"/>
          <w:szCs w:val="24"/>
        </w:rPr>
      </w:pPr>
    </w:p>
    <w:p w14:paraId="00DCB9A4" w14:textId="34EE41EE" w:rsidR="00EB6BBF" w:rsidRDefault="00EB6BBF" w:rsidP="00EB6BBF">
      <w:pPr>
        <w:widowControl w:val="0"/>
        <w:ind w:firstLine="1440"/>
        <w:rPr>
          <w:rFonts w:ascii="CG Times" w:hAnsi="CG Times" w:cs="CG Times"/>
          <w:szCs w:val="24"/>
        </w:rPr>
      </w:pPr>
      <w:r>
        <w:rPr>
          <w:rFonts w:ascii="CG Times" w:hAnsi="CG Times" w:cs="CG Times"/>
          <w:szCs w:val="24"/>
        </w:rPr>
        <w:t xml:space="preserve">In response to the prehearing conference order, the parties submitted prehearing memoranda outlining their respective positions on procedural matters, modifications to the Commission’s rules relating to discovery as well as a proposed litigation schedule.  The prehearing conference convened on </w:t>
      </w:r>
      <w:r w:rsidR="0025018C">
        <w:rPr>
          <w:rFonts w:ascii="CG Times" w:hAnsi="CG Times" w:cs="CG Times"/>
          <w:szCs w:val="24"/>
        </w:rPr>
        <w:t>June 6</w:t>
      </w:r>
      <w:r w:rsidR="008D46D9">
        <w:rPr>
          <w:rFonts w:ascii="CG Times" w:hAnsi="CG Times" w:cs="CG Times"/>
          <w:szCs w:val="24"/>
        </w:rPr>
        <w:t xml:space="preserve">, </w:t>
      </w:r>
      <w:proofErr w:type="gramStart"/>
      <w:r w:rsidR="008D46D9">
        <w:rPr>
          <w:rFonts w:ascii="CG Times" w:hAnsi="CG Times" w:cs="CG Times"/>
          <w:szCs w:val="24"/>
        </w:rPr>
        <w:t>20</w:t>
      </w:r>
      <w:r w:rsidR="0025018C">
        <w:rPr>
          <w:rFonts w:ascii="CG Times" w:hAnsi="CG Times" w:cs="CG Times"/>
          <w:szCs w:val="24"/>
        </w:rPr>
        <w:t>22</w:t>
      </w:r>
      <w:proofErr w:type="gramEnd"/>
      <w:r>
        <w:rPr>
          <w:rFonts w:ascii="CG Times" w:hAnsi="CG Times" w:cs="CG Times"/>
          <w:szCs w:val="24"/>
        </w:rPr>
        <w:t xml:space="preserve"> as scheduled.  The following counsel appeared on the behalf of the respective parties:</w:t>
      </w:r>
    </w:p>
    <w:p w14:paraId="1C7223F1" w14:textId="68969998" w:rsidR="00EB6BBF" w:rsidRDefault="00EB6BBF" w:rsidP="00EB6BBF">
      <w:pPr>
        <w:widowControl w:val="0"/>
        <w:ind w:firstLine="1440"/>
        <w:rPr>
          <w:rFonts w:ascii="CG Times" w:hAnsi="CG Times" w:cs="CG Times"/>
          <w:szCs w:val="24"/>
        </w:rPr>
      </w:pPr>
    </w:p>
    <w:p w14:paraId="6F935014" w14:textId="2FE2730F" w:rsidR="00EB6BBF" w:rsidRPr="00982C72" w:rsidRDefault="00982C72" w:rsidP="0025018C">
      <w:pPr>
        <w:widowControl w:val="0"/>
        <w:spacing w:line="240" w:lineRule="auto"/>
        <w:ind w:left="1440"/>
        <w:rPr>
          <w:szCs w:val="24"/>
        </w:rPr>
      </w:pPr>
      <w:r w:rsidRPr="00982C72">
        <w:rPr>
          <w:szCs w:val="24"/>
        </w:rPr>
        <w:t>Adeolu Bakare</w:t>
      </w:r>
      <w:r w:rsidR="00EB6BBF" w:rsidRPr="00982C72">
        <w:rPr>
          <w:szCs w:val="24"/>
        </w:rPr>
        <w:t>…</w:t>
      </w:r>
      <w:r>
        <w:rPr>
          <w:szCs w:val="24"/>
        </w:rPr>
        <w:t>.</w:t>
      </w:r>
      <w:r w:rsidR="00EB6BBF" w:rsidRPr="00982C72">
        <w:rPr>
          <w:szCs w:val="24"/>
        </w:rPr>
        <w:t>…</w:t>
      </w:r>
      <w:proofErr w:type="gramStart"/>
      <w:r w:rsidR="003617C4" w:rsidRPr="00982C72">
        <w:rPr>
          <w:szCs w:val="24"/>
        </w:rPr>
        <w:t>…</w:t>
      </w:r>
      <w:r w:rsidR="00961400" w:rsidRPr="00982C72">
        <w:rPr>
          <w:szCs w:val="24"/>
        </w:rPr>
        <w:t>.</w:t>
      </w:r>
      <w:r>
        <w:rPr>
          <w:szCs w:val="24"/>
        </w:rPr>
        <w:t>.</w:t>
      </w:r>
      <w:proofErr w:type="gramEnd"/>
      <w:r w:rsidR="003617C4" w:rsidRPr="00982C72">
        <w:rPr>
          <w:szCs w:val="24"/>
        </w:rPr>
        <w:t>…</w:t>
      </w:r>
      <w:bookmarkStart w:id="0" w:name="_Hlk514061846"/>
      <w:r w:rsidR="00B55DFC" w:rsidRPr="00982C72">
        <w:rPr>
          <w:szCs w:val="24"/>
        </w:rPr>
        <w:t>..</w:t>
      </w:r>
      <w:r w:rsidR="00E14576" w:rsidRPr="00982C72">
        <w:rPr>
          <w:szCs w:val="24"/>
        </w:rPr>
        <w:t>.</w:t>
      </w:r>
      <w:r w:rsidR="00B55DFC" w:rsidRPr="00982C72">
        <w:rPr>
          <w:szCs w:val="24"/>
        </w:rPr>
        <w:t xml:space="preserve"> </w:t>
      </w:r>
      <w:r w:rsidR="003617C4" w:rsidRPr="00982C72">
        <w:rPr>
          <w:szCs w:val="24"/>
        </w:rPr>
        <w:t xml:space="preserve"> </w:t>
      </w:r>
      <w:bookmarkEnd w:id="0"/>
      <w:r w:rsidR="0025018C">
        <w:rPr>
          <w:szCs w:val="24"/>
        </w:rPr>
        <w:t>Borough of Ambler – Water Department</w:t>
      </w:r>
    </w:p>
    <w:p w14:paraId="07C0AD0D" w14:textId="16C1598A" w:rsidR="00982C72" w:rsidRPr="00982C72" w:rsidRDefault="00982C72" w:rsidP="00982C72">
      <w:pPr>
        <w:widowControl w:val="0"/>
        <w:spacing w:line="240" w:lineRule="auto"/>
        <w:ind w:left="1440"/>
        <w:rPr>
          <w:szCs w:val="24"/>
        </w:rPr>
      </w:pPr>
    </w:p>
    <w:p w14:paraId="722975AD" w14:textId="40B250CD" w:rsidR="00EB6BBF" w:rsidRPr="00982C72" w:rsidRDefault="00982C72" w:rsidP="0025018C">
      <w:pPr>
        <w:widowControl w:val="0"/>
        <w:spacing w:line="240" w:lineRule="auto"/>
        <w:ind w:left="1440"/>
        <w:rPr>
          <w:szCs w:val="24"/>
        </w:rPr>
      </w:pPr>
      <w:r w:rsidRPr="00982C72">
        <w:rPr>
          <w:szCs w:val="24"/>
        </w:rPr>
        <w:t>Christ</w:t>
      </w:r>
      <w:r w:rsidR="0025018C">
        <w:rPr>
          <w:szCs w:val="24"/>
        </w:rPr>
        <w:t>ine Maloni Hoover</w:t>
      </w:r>
      <w:r w:rsidR="008D46D9" w:rsidRPr="00982C72">
        <w:rPr>
          <w:szCs w:val="24"/>
        </w:rPr>
        <w:t>……...</w:t>
      </w:r>
      <w:r w:rsidR="003617C4" w:rsidRPr="00982C72">
        <w:rPr>
          <w:szCs w:val="24"/>
        </w:rPr>
        <w:t>…</w:t>
      </w:r>
      <w:r>
        <w:rPr>
          <w:szCs w:val="24"/>
        </w:rPr>
        <w:t>.</w:t>
      </w:r>
      <w:r w:rsidR="003617C4" w:rsidRPr="00982C72">
        <w:rPr>
          <w:szCs w:val="24"/>
        </w:rPr>
        <w:t>……</w:t>
      </w:r>
      <w:proofErr w:type="gramStart"/>
      <w:r w:rsidR="003617C4" w:rsidRPr="00982C72">
        <w:rPr>
          <w:szCs w:val="24"/>
        </w:rPr>
        <w:t>…</w:t>
      </w:r>
      <w:r w:rsidR="00B55DFC" w:rsidRPr="00982C72">
        <w:rPr>
          <w:szCs w:val="24"/>
        </w:rPr>
        <w:t>.</w:t>
      </w:r>
      <w:r w:rsidR="00EF0442" w:rsidRPr="00982C72">
        <w:rPr>
          <w:szCs w:val="24"/>
        </w:rPr>
        <w:t>Office</w:t>
      </w:r>
      <w:proofErr w:type="gramEnd"/>
      <w:r w:rsidR="00EF0442" w:rsidRPr="00982C72">
        <w:rPr>
          <w:szCs w:val="24"/>
        </w:rPr>
        <w:t xml:space="preserve"> of Consumer Advocate</w:t>
      </w:r>
      <w:r w:rsidR="00E14576" w:rsidRPr="00982C72">
        <w:rPr>
          <w:szCs w:val="24"/>
        </w:rPr>
        <w:t xml:space="preserve"> (OCA)</w:t>
      </w:r>
    </w:p>
    <w:p w14:paraId="45CB84AB" w14:textId="77777777" w:rsidR="00982C72" w:rsidRPr="00982C72" w:rsidRDefault="00982C72" w:rsidP="00982C72">
      <w:pPr>
        <w:widowControl w:val="0"/>
        <w:spacing w:line="240" w:lineRule="auto"/>
        <w:ind w:left="1440"/>
        <w:rPr>
          <w:szCs w:val="24"/>
        </w:rPr>
      </w:pPr>
    </w:p>
    <w:p w14:paraId="67963B70" w14:textId="513E05EC" w:rsidR="00EB6BBF" w:rsidRPr="00982C72" w:rsidRDefault="00961400" w:rsidP="00982C72">
      <w:pPr>
        <w:widowControl w:val="0"/>
        <w:spacing w:line="240" w:lineRule="auto"/>
        <w:ind w:left="1440"/>
        <w:rPr>
          <w:szCs w:val="24"/>
        </w:rPr>
      </w:pPr>
      <w:r w:rsidRPr="00982C72">
        <w:rPr>
          <w:szCs w:val="24"/>
        </w:rPr>
        <w:t>S</w:t>
      </w:r>
      <w:r w:rsidR="00982C72" w:rsidRPr="00982C72">
        <w:rPr>
          <w:szCs w:val="24"/>
        </w:rPr>
        <w:t>haron Webb</w:t>
      </w:r>
      <w:r w:rsidR="00EB6BBF" w:rsidRPr="00982C72">
        <w:rPr>
          <w:szCs w:val="24"/>
        </w:rPr>
        <w:t xml:space="preserve"> …………</w:t>
      </w:r>
      <w:r w:rsidR="00982C72">
        <w:rPr>
          <w:szCs w:val="24"/>
        </w:rPr>
        <w:t>...</w:t>
      </w:r>
      <w:r w:rsidR="00EB6BBF" w:rsidRPr="00982C72">
        <w:rPr>
          <w:szCs w:val="24"/>
        </w:rPr>
        <w:t>…</w:t>
      </w:r>
      <w:r w:rsidR="008D46D9" w:rsidRPr="00982C72">
        <w:rPr>
          <w:szCs w:val="24"/>
        </w:rPr>
        <w:t>...</w:t>
      </w:r>
      <w:r w:rsidR="00E14576" w:rsidRPr="00982C72">
        <w:rPr>
          <w:szCs w:val="24"/>
        </w:rPr>
        <w:t>.</w:t>
      </w:r>
      <w:r w:rsidR="003617C4" w:rsidRPr="00982C72">
        <w:rPr>
          <w:szCs w:val="24"/>
        </w:rPr>
        <w:t xml:space="preserve"> Office of Small Business Advocate</w:t>
      </w:r>
      <w:r w:rsidR="00E14576" w:rsidRPr="00982C72">
        <w:rPr>
          <w:szCs w:val="24"/>
        </w:rPr>
        <w:t xml:space="preserve"> (OSBA)</w:t>
      </w:r>
    </w:p>
    <w:p w14:paraId="2C9CADD8" w14:textId="77777777" w:rsidR="00982C72" w:rsidRPr="00982C72" w:rsidRDefault="00982C72" w:rsidP="00982C72">
      <w:pPr>
        <w:widowControl w:val="0"/>
        <w:spacing w:line="240" w:lineRule="auto"/>
        <w:ind w:left="1440"/>
        <w:rPr>
          <w:szCs w:val="24"/>
        </w:rPr>
      </w:pPr>
    </w:p>
    <w:p w14:paraId="6DCDF8E2" w14:textId="6804C890" w:rsidR="00840BB6" w:rsidRDefault="00190FFE" w:rsidP="00982C72">
      <w:pPr>
        <w:widowControl w:val="0"/>
        <w:spacing w:line="240" w:lineRule="auto"/>
        <w:ind w:left="1440"/>
        <w:rPr>
          <w:szCs w:val="24"/>
        </w:rPr>
      </w:pPr>
      <w:r>
        <w:rPr>
          <w:szCs w:val="24"/>
        </w:rPr>
        <w:t>Allison Kaster</w:t>
      </w:r>
      <w:r w:rsidR="008D46D9" w:rsidRPr="00982C72">
        <w:rPr>
          <w:szCs w:val="24"/>
        </w:rPr>
        <w:t xml:space="preserve"> …</w:t>
      </w:r>
      <w:proofErr w:type="gramStart"/>
      <w:r w:rsidR="008D46D9" w:rsidRPr="00982C72">
        <w:rPr>
          <w:szCs w:val="24"/>
        </w:rPr>
        <w:t>…</w:t>
      </w:r>
      <w:r w:rsidR="00982C72">
        <w:rPr>
          <w:szCs w:val="24"/>
        </w:rPr>
        <w:t>..</w:t>
      </w:r>
      <w:proofErr w:type="gramEnd"/>
      <w:r w:rsidR="008D46D9" w:rsidRPr="00982C72">
        <w:rPr>
          <w:szCs w:val="24"/>
        </w:rPr>
        <w:t>………</w:t>
      </w:r>
      <w:r w:rsidR="00B55DFC" w:rsidRPr="00982C72">
        <w:rPr>
          <w:szCs w:val="24"/>
        </w:rPr>
        <w:t>.....</w:t>
      </w:r>
      <w:r w:rsidR="008D46D9" w:rsidRPr="00982C72">
        <w:rPr>
          <w:szCs w:val="24"/>
        </w:rPr>
        <w:t xml:space="preserve">  Bureau of Investigation &amp; </w:t>
      </w:r>
      <w:r w:rsidR="00B55DFC" w:rsidRPr="00982C72">
        <w:rPr>
          <w:szCs w:val="24"/>
        </w:rPr>
        <w:t>E</w:t>
      </w:r>
      <w:r w:rsidR="008D46D9" w:rsidRPr="00982C72">
        <w:rPr>
          <w:szCs w:val="24"/>
        </w:rPr>
        <w:t>nforcement (I&amp;E)</w:t>
      </w:r>
    </w:p>
    <w:p w14:paraId="4CB1A816" w14:textId="77777777" w:rsidR="00573400" w:rsidRPr="00982C72" w:rsidRDefault="00573400" w:rsidP="00982C72">
      <w:pPr>
        <w:widowControl w:val="0"/>
        <w:spacing w:line="240" w:lineRule="auto"/>
        <w:ind w:left="1440"/>
        <w:rPr>
          <w:szCs w:val="24"/>
        </w:rPr>
      </w:pPr>
    </w:p>
    <w:p w14:paraId="1BC9863B" w14:textId="11D1EB38" w:rsidR="00DC44D1" w:rsidRDefault="00DC44D1" w:rsidP="00DC44D1">
      <w:pPr>
        <w:ind w:firstLine="1440"/>
      </w:pPr>
      <w:r w:rsidRPr="009065F4">
        <w:t xml:space="preserve">During the </w:t>
      </w:r>
      <w:r>
        <w:t>c</w:t>
      </w:r>
      <w:r w:rsidRPr="009065F4">
        <w:t xml:space="preserve">onference, various procedural matters were discussed.  </w:t>
      </w:r>
      <w:r>
        <w:t>T</w:t>
      </w:r>
      <w:r w:rsidRPr="009065F4">
        <w:t>he following procedural schedule was agreed upon:</w:t>
      </w:r>
    </w:p>
    <w:p w14:paraId="0B1FA472" w14:textId="77777777" w:rsidR="00F112A8" w:rsidRDefault="00F112A8" w:rsidP="00DC44D1">
      <w:pPr>
        <w:ind w:firstLine="1440"/>
        <w:sectPr w:rsidR="00F112A8" w:rsidSect="00F112A8">
          <w:footerReference w:type="default" r:id="rId8"/>
          <w:type w:val="continuous"/>
          <w:pgSz w:w="12240" w:h="15840"/>
          <w:pgMar w:top="1296" w:right="1296" w:bottom="1296" w:left="1296" w:header="720" w:footer="720" w:gutter="0"/>
          <w:cols w:space="720"/>
          <w:docGrid w:linePitch="360"/>
        </w:sectPr>
      </w:pPr>
      <w:bookmarkStart w:id="1" w:name="_Hlk517871611"/>
    </w:p>
    <w:p w14:paraId="2AEC2373" w14:textId="77777777" w:rsidR="00DC44D1" w:rsidRDefault="00DC44D1" w:rsidP="00DC44D1">
      <w:pPr>
        <w:ind w:firstLine="1440"/>
      </w:pPr>
    </w:p>
    <w:tbl>
      <w:tblPr>
        <w:tblStyle w:val="TableGrid"/>
        <w:tblW w:w="0" w:type="auto"/>
        <w:tblInd w:w="-5" w:type="dxa"/>
        <w:tblLook w:val="04A0" w:firstRow="1" w:lastRow="0" w:firstColumn="1" w:lastColumn="0" w:noHBand="0" w:noVBand="1"/>
      </w:tblPr>
      <w:tblGrid>
        <w:gridCol w:w="5135"/>
        <w:gridCol w:w="3150"/>
      </w:tblGrid>
      <w:tr w:rsidR="00B62157" w:rsidRPr="009065F4" w14:paraId="4485D4BA" w14:textId="77777777" w:rsidTr="003C4785">
        <w:trPr>
          <w:trHeight w:val="377"/>
        </w:trPr>
        <w:tc>
          <w:tcPr>
            <w:tcW w:w="5135" w:type="dxa"/>
          </w:tcPr>
          <w:p w14:paraId="4E2ADC4F" w14:textId="6255B46B" w:rsidR="00B62157" w:rsidRPr="00B62157" w:rsidRDefault="00B62157" w:rsidP="002D45AF">
            <w:pPr>
              <w:rPr>
                <w:sz w:val="24"/>
                <w:szCs w:val="24"/>
              </w:rPr>
            </w:pPr>
            <w:r w:rsidRPr="00B62157">
              <w:rPr>
                <w:sz w:val="24"/>
                <w:szCs w:val="24"/>
              </w:rPr>
              <w:lastRenderedPageBreak/>
              <w:t>Service of Company Direct Testimony</w:t>
            </w:r>
          </w:p>
        </w:tc>
        <w:tc>
          <w:tcPr>
            <w:tcW w:w="3150" w:type="dxa"/>
          </w:tcPr>
          <w:p w14:paraId="5D52975E" w14:textId="25BF1895" w:rsidR="00B62157" w:rsidRPr="00B62157" w:rsidRDefault="00B62157" w:rsidP="002D45AF">
            <w:pPr>
              <w:rPr>
                <w:sz w:val="24"/>
                <w:szCs w:val="24"/>
              </w:rPr>
            </w:pPr>
            <w:r w:rsidRPr="00B62157">
              <w:rPr>
                <w:sz w:val="24"/>
                <w:szCs w:val="24"/>
              </w:rPr>
              <w:t>June 2, 2022</w:t>
            </w:r>
          </w:p>
        </w:tc>
      </w:tr>
      <w:tr w:rsidR="004B5128" w:rsidRPr="009065F4" w14:paraId="51044C5B" w14:textId="77777777" w:rsidTr="00BE5E6F">
        <w:trPr>
          <w:trHeight w:val="341"/>
        </w:trPr>
        <w:tc>
          <w:tcPr>
            <w:tcW w:w="5135" w:type="dxa"/>
          </w:tcPr>
          <w:p w14:paraId="7E5C000E" w14:textId="2F517912" w:rsidR="004B5128" w:rsidRDefault="004B5128" w:rsidP="002D45AF">
            <w:pPr>
              <w:rPr>
                <w:szCs w:val="24"/>
              </w:rPr>
            </w:pPr>
            <w:r>
              <w:rPr>
                <w:sz w:val="24"/>
                <w:szCs w:val="24"/>
              </w:rPr>
              <w:t>Settlement Conference</w:t>
            </w:r>
          </w:p>
        </w:tc>
        <w:tc>
          <w:tcPr>
            <w:tcW w:w="3150" w:type="dxa"/>
          </w:tcPr>
          <w:p w14:paraId="2A7B2341" w14:textId="6AE6015E" w:rsidR="004B5128" w:rsidRDefault="004B5128" w:rsidP="002D45AF">
            <w:pPr>
              <w:rPr>
                <w:szCs w:val="24"/>
              </w:rPr>
            </w:pPr>
            <w:r>
              <w:rPr>
                <w:sz w:val="24"/>
                <w:szCs w:val="24"/>
              </w:rPr>
              <w:t>June 20, 2022</w:t>
            </w:r>
          </w:p>
        </w:tc>
      </w:tr>
      <w:tr w:rsidR="00DC44D1" w:rsidRPr="009065F4" w14:paraId="52FC777B" w14:textId="77777777" w:rsidTr="00BE5E6F">
        <w:trPr>
          <w:trHeight w:val="341"/>
        </w:trPr>
        <w:tc>
          <w:tcPr>
            <w:tcW w:w="5135" w:type="dxa"/>
          </w:tcPr>
          <w:p w14:paraId="7A0018FE" w14:textId="64999F9B" w:rsidR="00DC44D1" w:rsidRPr="00B46BC3" w:rsidRDefault="00BE5E6F" w:rsidP="002D45AF">
            <w:pPr>
              <w:spacing w:line="360" w:lineRule="auto"/>
              <w:rPr>
                <w:sz w:val="24"/>
                <w:szCs w:val="24"/>
              </w:rPr>
            </w:pPr>
            <w:bookmarkStart w:id="2" w:name="_Hlk517871567"/>
            <w:r>
              <w:rPr>
                <w:sz w:val="24"/>
                <w:szCs w:val="24"/>
              </w:rPr>
              <w:t xml:space="preserve">Service of </w:t>
            </w:r>
            <w:r w:rsidR="00EF0442">
              <w:rPr>
                <w:sz w:val="24"/>
                <w:szCs w:val="24"/>
              </w:rPr>
              <w:t>Other Part</w:t>
            </w:r>
            <w:r w:rsidR="000E5BFF">
              <w:rPr>
                <w:sz w:val="24"/>
                <w:szCs w:val="24"/>
              </w:rPr>
              <w:t>ies</w:t>
            </w:r>
            <w:r w:rsidR="00EF0442">
              <w:rPr>
                <w:sz w:val="24"/>
                <w:szCs w:val="24"/>
              </w:rPr>
              <w:t xml:space="preserve"> </w:t>
            </w:r>
            <w:r w:rsidR="00DC44D1" w:rsidRPr="00B46BC3">
              <w:rPr>
                <w:sz w:val="24"/>
                <w:szCs w:val="24"/>
              </w:rPr>
              <w:t>Direct Testimony</w:t>
            </w:r>
          </w:p>
        </w:tc>
        <w:tc>
          <w:tcPr>
            <w:tcW w:w="3150" w:type="dxa"/>
          </w:tcPr>
          <w:p w14:paraId="70CBBC1C" w14:textId="3844281C" w:rsidR="00DC44D1" w:rsidRPr="00B46BC3" w:rsidRDefault="005A6CF7" w:rsidP="002D45AF">
            <w:pPr>
              <w:spacing w:line="360" w:lineRule="auto"/>
              <w:rPr>
                <w:sz w:val="24"/>
                <w:szCs w:val="24"/>
              </w:rPr>
            </w:pPr>
            <w:r>
              <w:rPr>
                <w:sz w:val="24"/>
                <w:szCs w:val="24"/>
              </w:rPr>
              <w:t>July 1, 2022</w:t>
            </w:r>
          </w:p>
        </w:tc>
      </w:tr>
      <w:tr w:rsidR="00DC44D1" w:rsidRPr="009065F4" w14:paraId="1FD04AB7" w14:textId="77777777" w:rsidTr="00BE5E6F">
        <w:tc>
          <w:tcPr>
            <w:tcW w:w="5135" w:type="dxa"/>
          </w:tcPr>
          <w:p w14:paraId="3A808685" w14:textId="6941CCFE" w:rsidR="00DC44D1" w:rsidRPr="00B46BC3" w:rsidRDefault="007E1867" w:rsidP="002D45AF">
            <w:pPr>
              <w:spacing w:line="360" w:lineRule="auto"/>
              <w:rPr>
                <w:sz w:val="24"/>
                <w:szCs w:val="24"/>
              </w:rPr>
            </w:pPr>
            <w:r>
              <w:rPr>
                <w:sz w:val="24"/>
                <w:szCs w:val="24"/>
              </w:rPr>
              <w:t xml:space="preserve">Service of Written </w:t>
            </w:r>
            <w:r w:rsidR="00EF0442">
              <w:rPr>
                <w:sz w:val="24"/>
                <w:szCs w:val="24"/>
              </w:rPr>
              <w:t xml:space="preserve">Rebuttal </w:t>
            </w:r>
            <w:r w:rsidR="00DC44D1" w:rsidRPr="00B46BC3">
              <w:rPr>
                <w:sz w:val="24"/>
                <w:szCs w:val="24"/>
              </w:rPr>
              <w:t>Testimony</w:t>
            </w:r>
          </w:p>
        </w:tc>
        <w:tc>
          <w:tcPr>
            <w:tcW w:w="3150" w:type="dxa"/>
          </w:tcPr>
          <w:p w14:paraId="6FB5782D" w14:textId="537172F1" w:rsidR="00DC44D1" w:rsidRPr="00B46BC3" w:rsidRDefault="007E1867" w:rsidP="002D45AF">
            <w:pPr>
              <w:spacing w:line="360" w:lineRule="auto"/>
              <w:rPr>
                <w:sz w:val="24"/>
                <w:szCs w:val="24"/>
              </w:rPr>
            </w:pPr>
            <w:r>
              <w:rPr>
                <w:sz w:val="24"/>
                <w:szCs w:val="24"/>
              </w:rPr>
              <w:t>July 15, 2022</w:t>
            </w:r>
          </w:p>
        </w:tc>
      </w:tr>
      <w:tr w:rsidR="00DC44D1" w:rsidRPr="009065F4" w14:paraId="3256B685" w14:textId="77777777" w:rsidTr="00BE5E6F">
        <w:tc>
          <w:tcPr>
            <w:tcW w:w="5135" w:type="dxa"/>
          </w:tcPr>
          <w:p w14:paraId="286516B7" w14:textId="16A2530F" w:rsidR="00DC44D1" w:rsidRPr="00B46BC3" w:rsidRDefault="007E1867" w:rsidP="002D45AF">
            <w:pPr>
              <w:spacing w:line="360" w:lineRule="auto"/>
              <w:rPr>
                <w:sz w:val="24"/>
                <w:szCs w:val="24"/>
              </w:rPr>
            </w:pPr>
            <w:r>
              <w:rPr>
                <w:sz w:val="24"/>
                <w:szCs w:val="24"/>
              </w:rPr>
              <w:t xml:space="preserve">Service of Written </w:t>
            </w:r>
            <w:r w:rsidR="00DC44D1" w:rsidRPr="00B46BC3">
              <w:rPr>
                <w:sz w:val="24"/>
                <w:szCs w:val="24"/>
              </w:rPr>
              <w:t>Surrebuttal Testimony</w:t>
            </w:r>
          </w:p>
        </w:tc>
        <w:tc>
          <w:tcPr>
            <w:tcW w:w="3150" w:type="dxa"/>
          </w:tcPr>
          <w:p w14:paraId="49252DB1" w14:textId="0F04E3F2" w:rsidR="00DC44D1" w:rsidRPr="00B46BC3" w:rsidRDefault="007E1867" w:rsidP="002D45AF">
            <w:pPr>
              <w:spacing w:line="360" w:lineRule="auto"/>
              <w:rPr>
                <w:sz w:val="24"/>
                <w:szCs w:val="24"/>
              </w:rPr>
            </w:pPr>
            <w:r>
              <w:rPr>
                <w:sz w:val="24"/>
                <w:szCs w:val="24"/>
              </w:rPr>
              <w:t>July 27, 2022</w:t>
            </w:r>
          </w:p>
        </w:tc>
      </w:tr>
      <w:tr w:rsidR="001E6451" w:rsidRPr="009065F4" w14:paraId="09A12A9F" w14:textId="77777777" w:rsidTr="001E6451">
        <w:trPr>
          <w:trHeight w:val="620"/>
        </w:trPr>
        <w:tc>
          <w:tcPr>
            <w:tcW w:w="5135" w:type="dxa"/>
          </w:tcPr>
          <w:p w14:paraId="545A768C" w14:textId="42501B9A" w:rsidR="001E6451" w:rsidRPr="00B46BC3" w:rsidRDefault="001E6451" w:rsidP="002D45AF">
            <w:pPr>
              <w:rPr>
                <w:szCs w:val="24"/>
              </w:rPr>
            </w:pPr>
            <w:r>
              <w:rPr>
                <w:sz w:val="24"/>
                <w:szCs w:val="24"/>
              </w:rPr>
              <w:t>Service of Written Rejoinder Testimony and/or Outline of Rejoinder Testimony</w:t>
            </w:r>
          </w:p>
        </w:tc>
        <w:tc>
          <w:tcPr>
            <w:tcW w:w="3150" w:type="dxa"/>
          </w:tcPr>
          <w:p w14:paraId="2D82AFDB" w14:textId="37D0F101" w:rsidR="001E6451" w:rsidRDefault="001E6451" w:rsidP="002D45AF">
            <w:pPr>
              <w:rPr>
                <w:szCs w:val="24"/>
              </w:rPr>
            </w:pPr>
            <w:r>
              <w:rPr>
                <w:sz w:val="24"/>
                <w:szCs w:val="24"/>
              </w:rPr>
              <w:t>July 29, 2022</w:t>
            </w:r>
          </w:p>
        </w:tc>
      </w:tr>
      <w:tr w:rsidR="00DC44D1" w:rsidRPr="009065F4" w14:paraId="67C00234" w14:textId="77777777" w:rsidTr="00A910C6">
        <w:trPr>
          <w:trHeight w:val="350"/>
        </w:trPr>
        <w:tc>
          <w:tcPr>
            <w:tcW w:w="5135" w:type="dxa"/>
          </w:tcPr>
          <w:p w14:paraId="43A4D047" w14:textId="7EBBC32D" w:rsidR="00DC44D1" w:rsidRPr="00B46BC3" w:rsidRDefault="00A910C6" w:rsidP="002D45AF">
            <w:pPr>
              <w:spacing w:line="360" w:lineRule="auto"/>
              <w:rPr>
                <w:sz w:val="24"/>
                <w:szCs w:val="24"/>
              </w:rPr>
            </w:pPr>
            <w:r>
              <w:rPr>
                <w:sz w:val="24"/>
                <w:szCs w:val="24"/>
              </w:rPr>
              <w:t>Telephon</w:t>
            </w:r>
            <w:r w:rsidR="009B0F0F">
              <w:rPr>
                <w:sz w:val="24"/>
                <w:szCs w:val="24"/>
              </w:rPr>
              <w:t>ic</w:t>
            </w:r>
            <w:r>
              <w:rPr>
                <w:sz w:val="24"/>
                <w:szCs w:val="24"/>
              </w:rPr>
              <w:t xml:space="preserve"> Evidentiary Hearings</w:t>
            </w:r>
          </w:p>
        </w:tc>
        <w:tc>
          <w:tcPr>
            <w:tcW w:w="3150" w:type="dxa"/>
          </w:tcPr>
          <w:p w14:paraId="24D703F8" w14:textId="5A0F3A6F" w:rsidR="00DC44D1" w:rsidRPr="00B46BC3" w:rsidRDefault="00A910C6" w:rsidP="00F75C4D">
            <w:pPr>
              <w:rPr>
                <w:sz w:val="24"/>
                <w:szCs w:val="24"/>
              </w:rPr>
            </w:pPr>
            <w:r>
              <w:rPr>
                <w:sz w:val="24"/>
                <w:szCs w:val="24"/>
              </w:rPr>
              <w:t>August 1-3, 2022</w:t>
            </w:r>
            <w:r w:rsidR="009B0F0F">
              <w:rPr>
                <w:sz w:val="24"/>
                <w:szCs w:val="24"/>
              </w:rPr>
              <w:t>, 10 a.m.</w:t>
            </w:r>
            <w:r w:rsidR="00F75C4D">
              <w:rPr>
                <w:sz w:val="24"/>
                <w:szCs w:val="24"/>
              </w:rPr>
              <w:t xml:space="preserve"> each day</w:t>
            </w:r>
          </w:p>
        </w:tc>
      </w:tr>
      <w:tr w:rsidR="009B0F0F" w:rsidRPr="009065F4" w14:paraId="1896175C" w14:textId="77777777" w:rsidTr="00BE5E6F">
        <w:trPr>
          <w:trHeight w:val="70"/>
        </w:trPr>
        <w:tc>
          <w:tcPr>
            <w:tcW w:w="5135" w:type="dxa"/>
          </w:tcPr>
          <w:p w14:paraId="4C217F2C" w14:textId="6BD54AB0" w:rsidR="009B0F0F" w:rsidRPr="00B46BC3" w:rsidRDefault="009B0F0F" w:rsidP="009B0F0F">
            <w:pPr>
              <w:spacing w:line="360" w:lineRule="auto"/>
              <w:rPr>
                <w:sz w:val="24"/>
                <w:szCs w:val="24"/>
              </w:rPr>
            </w:pPr>
            <w:r>
              <w:rPr>
                <w:sz w:val="24"/>
                <w:szCs w:val="24"/>
              </w:rPr>
              <w:t>Filing and Service of Main</w:t>
            </w:r>
            <w:r w:rsidRPr="00B46BC3">
              <w:rPr>
                <w:sz w:val="24"/>
                <w:szCs w:val="24"/>
              </w:rPr>
              <w:t xml:space="preserve"> Briefs</w:t>
            </w:r>
          </w:p>
        </w:tc>
        <w:tc>
          <w:tcPr>
            <w:tcW w:w="3150" w:type="dxa"/>
          </w:tcPr>
          <w:p w14:paraId="3C18A59C" w14:textId="27BC3C35" w:rsidR="009B0F0F" w:rsidRPr="00B46BC3" w:rsidRDefault="009B0F0F" w:rsidP="009B0F0F">
            <w:pPr>
              <w:spacing w:line="360" w:lineRule="auto"/>
              <w:rPr>
                <w:sz w:val="24"/>
                <w:szCs w:val="24"/>
              </w:rPr>
            </w:pPr>
            <w:r>
              <w:rPr>
                <w:sz w:val="24"/>
                <w:szCs w:val="24"/>
              </w:rPr>
              <w:t>August 19, 2022</w:t>
            </w:r>
          </w:p>
        </w:tc>
      </w:tr>
      <w:tr w:rsidR="009B0F0F" w:rsidRPr="009065F4" w14:paraId="2CE3269E" w14:textId="77777777" w:rsidTr="00BE5E6F">
        <w:tc>
          <w:tcPr>
            <w:tcW w:w="5135" w:type="dxa"/>
          </w:tcPr>
          <w:p w14:paraId="510AD50D" w14:textId="74AF5E38" w:rsidR="009B0F0F" w:rsidRPr="00B46BC3" w:rsidRDefault="009B0F0F" w:rsidP="00832EE7">
            <w:pPr>
              <w:rPr>
                <w:sz w:val="24"/>
                <w:szCs w:val="24"/>
              </w:rPr>
            </w:pPr>
            <w:r>
              <w:rPr>
                <w:sz w:val="24"/>
                <w:szCs w:val="24"/>
              </w:rPr>
              <w:t xml:space="preserve">Filing and Service of </w:t>
            </w:r>
            <w:r w:rsidRPr="00B46BC3">
              <w:rPr>
                <w:sz w:val="24"/>
                <w:szCs w:val="24"/>
              </w:rPr>
              <w:t>Reply Briefs</w:t>
            </w:r>
            <w:r>
              <w:rPr>
                <w:sz w:val="24"/>
                <w:szCs w:val="24"/>
              </w:rPr>
              <w:t xml:space="preserve"> or Submission of Joint Settlement Petition</w:t>
            </w:r>
          </w:p>
        </w:tc>
        <w:tc>
          <w:tcPr>
            <w:tcW w:w="3150" w:type="dxa"/>
          </w:tcPr>
          <w:p w14:paraId="279C2925" w14:textId="54A287F4" w:rsidR="009B0F0F" w:rsidRPr="00B46BC3" w:rsidRDefault="009B0F0F" w:rsidP="009B0F0F">
            <w:pPr>
              <w:spacing w:line="360" w:lineRule="auto"/>
              <w:rPr>
                <w:sz w:val="24"/>
                <w:szCs w:val="24"/>
              </w:rPr>
            </w:pPr>
            <w:r>
              <w:rPr>
                <w:sz w:val="24"/>
                <w:szCs w:val="24"/>
              </w:rPr>
              <w:t>September 2, 2022</w:t>
            </w:r>
          </w:p>
        </w:tc>
      </w:tr>
      <w:bookmarkEnd w:id="2"/>
    </w:tbl>
    <w:p w14:paraId="13F5C903" w14:textId="77777777" w:rsidR="00DC44D1" w:rsidRDefault="00DC44D1" w:rsidP="00DC44D1">
      <w:pPr>
        <w:ind w:firstLine="1440"/>
      </w:pPr>
    </w:p>
    <w:bookmarkEnd w:id="1"/>
    <w:p w14:paraId="6FF39E80" w14:textId="479A179D" w:rsidR="00DC44D1" w:rsidRDefault="00B46BC3" w:rsidP="00DC44D1">
      <w:r>
        <w:tab/>
      </w:r>
      <w:r>
        <w:tab/>
      </w:r>
      <w:r w:rsidR="00DC44D1" w:rsidRPr="009065F4">
        <w:t xml:space="preserve">The </w:t>
      </w:r>
      <w:r w:rsidR="001D3BC2">
        <w:t>h</w:t>
      </w:r>
      <w:r w:rsidR="00DC44D1" w:rsidRPr="009065F4">
        <w:t xml:space="preserve">earing will be held </w:t>
      </w:r>
      <w:r w:rsidR="00D61741">
        <w:t>telephonically,</w:t>
      </w:r>
      <w:r w:rsidR="00DC44D1" w:rsidRPr="009065F4">
        <w:t xml:space="preserve"> and </w:t>
      </w:r>
      <w:r w:rsidR="00C61E5B">
        <w:t xml:space="preserve">each day of evidentiary hearings </w:t>
      </w:r>
      <w:r w:rsidR="00DC44D1" w:rsidRPr="009065F4">
        <w:t>will begin at 10:00 a.m.</w:t>
      </w:r>
    </w:p>
    <w:p w14:paraId="3C97A47B" w14:textId="208DE631" w:rsidR="00D11FDE" w:rsidRDefault="00D11FDE" w:rsidP="00DC44D1"/>
    <w:p w14:paraId="1BB3991B" w14:textId="5CE72A56" w:rsidR="0014528F" w:rsidRDefault="00D11FDE" w:rsidP="00DC44D1">
      <w:r>
        <w:tab/>
      </w:r>
      <w:r>
        <w:tab/>
      </w:r>
      <w:r w:rsidR="00243E9A">
        <w:t>During the prehearing conference, t</w:t>
      </w:r>
      <w:r>
        <w:t xml:space="preserve">he parties </w:t>
      </w:r>
      <w:r w:rsidR="00243E9A">
        <w:t>did not indicate</w:t>
      </w:r>
      <w:r w:rsidR="008616AD">
        <w:t xml:space="preserve"> there is</w:t>
      </w:r>
      <w:r w:rsidR="005C56CD">
        <w:t xml:space="preserve"> substantial public interest</w:t>
      </w:r>
      <w:r w:rsidR="00980E9F">
        <w:t xml:space="preserve"> in a </w:t>
      </w:r>
      <w:r w:rsidR="005C56CD">
        <w:t>public input hearing</w:t>
      </w:r>
      <w:r w:rsidR="000D3124">
        <w:t xml:space="preserve">.  </w:t>
      </w:r>
      <w:r w:rsidR="008616AD">
        <w:t>We also have no basis to find there is substantial public interest in a public input hearing</w:t>
      </w:r>
      <w:r w:rsidR="00D61076">
        <w:t>.  T</w:t>
      </w:r>
      <w:r w:rsidR="000D3124">
        <w:t xml:space="preserve">herefore, a public input hearing is not being scheduled.  </w:t>
      </w:r>
    </w:p>
    <w:p w14:paraId="5716160E" w14:textId="77777777" w:rsidR="009C679A" w:rsidRDefault="009C679A" w:rsidP="009A38B0"/>
    <w:p w14:paraId="6F4B5F0B" w14:textId="4F1C5E0C" w:rsidR="00E14576" w:rsidRDefault="00B46BC3" w:rsidP="00E14576">
      <w:pPr>
        <w:rPr>
          <w:szCs w:val="24"/>
        </w:rPr>
      </w:pPr>
      <w:r>
        <w:rPr>
          <w:szCs w:val="24"/>
        </w:rPr>
        <w:tab/>
      </w:r>
      <w:r>
        <w:rPr>
          <w:szCs w:val="24"/>
        </w:rPr>
        <w:tab/>
      </w:r>
      <w:r w:rsidR="00D11FDE">
        <w:rPr>
          <w:szCs w:val="24"/>
        </w:rPr>
        <w:t>A</w:t>
      </w:r>
      <w:r w:rsidR="00DC44D1" w:rsidRPr="00DC44D1">
        <w:rPr>
          <w:szCs w:val="24"/>
        </w:rPr>
        <w:t xml:space="preserve">dditionally, there was an agreement among the parties for modifications to the Commission’s discovery rules for this case.  Those modifications </w:t>
      </w:r>
      <w:r w:rsidR="00DC44D1">
        <w:rPr>
          <w:szCs w:val="24"/>
        </w:rPr>
        <w:t>are</w:t>
      </w:r>
      <w:r w:rsidR="00DC44D1" w:rsidRPr="00DC44D1">
        <w:rPr>
          <w:szCs w:val="24"/>
        </w:rPr>
        <w:t>:</w:t>
      </w:r>
    </w:p>
    <w:p w14:paraId="0E50D318" w14:textId="77777777" w:rsidR="00B55DFC" w:rsidRDefault="00B55DFC" w:rsidP="00E14576">
      <w:pPr>
        <w:rPr>
          <w:szCs w:val="24"/>
        </w:rPr>
      </w:pPr>
    </w:p>
    <w:p w14:paraId="41BFB42D" w14:textId="15F7ED8B" w:rsidR="009C679A" w:rsidRPr="004C2F8B" w:rsidRDefault="009C679A" w:rsidP="009C679A">
      <w:pPr>
        <w:ind w:left="1440"/>
        <w:jc w:val="both"/>
      </w:pPr>
      <w:r w:rsidRPr="004C2F8B">
        <w:t>a.</w:t>
      </w:r>
      <w:r w:rsidRPr="004C2F8B">
        <w:tab/>
      </w:r>
      <w:r w:rsidR="00190FFE">
        <w:t>Parties will make best efforts to serve a</w:t>
      </w:r>
      <w:r w:rsidRPr="004C2F8B">
        <w:t>nswers t</w:t>
      </w:r>
      <w:r w:rsidR="001936D4">
        <w:t>o</w:t>
      </w:r>
      <w:r w:rsidRPr="004C2F8B">
        <w:t xml:space="preserve"> interrogatories</w:t>
      </w:r>
      <w:r w:rsidR="00DE2046">
        <w:t xml:space="preserve"> and responses to requests for document production, entry for inspection, or other purposes </w:t>
      </w:r>
      <w:r w:rsidRPr="004C2F8B">
        <w:t>in-hand within ten (10) calendar days of service</w:t>
      </w:r>
      <w:r w:rsidR="00586516">
        <w:t xml:space="preserve"> of the interrogatories or requests for production</w:t>
      </w:r>
      <w:r w:rsidRPr="004C2F8B">
        <w:t xml:space="preserve">.  </w:t>
      </w:r>
    </w:p>
    <w:p w14:paraId="72700267" w14:textId="77777777" w:rsidR="009C679A" w:rsidRPr="004C2F8B" w:rsidRDefault="009C679A" w:rsidP="009C679A">
      <w:pPr>
        <w:ind w:left="720"/>
        <w:jc w:val="both"/>
      </w:pPr>
    </w:p>
    <w:p w14:paraId="4E192460" w14:textId="14486CE6" w:rsidR="009C679A" w:rsidRPr="004C2F8B" w:rsidRDefault="009C679A" w:rsidP="009C679A">
      <w:pPr>
        <w:ind w:left="1440"/>
        <w:jc w:val="both"/>
      </w:pPr>
      <w:r w:rsidRPr="004C2F8B">
        <w:t>b.</w:t>
      </w:r>
      <w:r w:rsidRPr="004C2F8B">
        <w:tab/>
        <w:t>Objections to interrogatories</w:t>
      </w:r>
      <w:r w:rsidR="00D56F05">
        <w:t xml:space="preserve"> and/or requests for production</w:t>
      </w:r>
      <w:r w:rsidRPr="004C2F8B">
        <w:t xml:space="preserve"> shall be communicated orally</w:t>
      </w:r>
      <w:r w:rsidR="004000B4">
        <w:t xml:space="preserve"> to the propounding party</w:t>
      </w:r>
      <w:r w:rsidRPr="004C2F8B">
        <w:t xml:space="preserve"> within three (3) days of service; unresolved objections</w:t>
      </w:r>
      <w:r w:rsidR="00D95F4A">
        <w:t xml:space="preserve"> </w:t>
      </w:r>
      <w:r w:rsidR="00C93E98">
        <w:t xml:space="preserve">shall </w:t>
      </w:r>
      <w:r w:rsidR="00D95F4A">
        <w:t>be served in writing to the propounding party</w:t>
      </w:r>
      <w:r w:rsidRPr="004C2F8B">
        <w:t xml:space="preserve"> </w:t>
      </w:r>
      <w:r w:rsidR="00D95F4A">
        <w:t>wi</w:t>
      </w:r>
      <w:r w:rsidRPr="004C2F8B">
        <w:t>thin five (5) days of service of the interrogatories</w:t>
      </w:r>
      <w:r w:rsidR="00986931">
        <w:t xml:space="preserve"> and/or requests for production</w:t>
      </w:r>
      <w:r w:rsidRPr="004C2F8B">
        <w:t xml:space="preserve">.  </w:t>
      </w:r>
    </w:p>
    <w:p w14:paraId="35955390" w14:textId="77777777" w:rsidR="009C679A" w:rsidRPr="004C2F8B" w:rsidRDefault="009C679A" w:rsidP="009C679A">
      <w:pPr>
        <w:ind w:left="720"/>
        <w:jc w:val="both"/>
      </w:pPr>
    </w:p>
    <w:p w14:paraId="3CB3893D" w14:textId="639972C6" w:rsidR="009C679A" w:rsidRPr="004C2F8B" w:rsidRDefault="009C679A" w:rsidP="009C679A">
      <w:pPr>
        <w:ind w:left="1440"/>
        <w:jc w:val="both"/>
      </w:pPr>
      <w:r w:rsidRPr="004C2F8B">
        <w:lastRenderedPageBreak/>
        <w:t>c.</w:t>
      </w:r>
      <w:r w:rsidRPr="004C2F8B">
        <w:tab/>
        <w:t xml:space="preserve">Motions to dismiss objections and/or direct the answering of interrogatories </w:t>
      </w:r>
      <w:r w:rsidR="002F15AD">
        <w:t xml:space="preserve">and/or requests for production </w:t>
      </w:r>
      <w:r w:rsidRPr="004C2F8B">
        <w:t xml:space="preserve">shall be filed within </w:t>
      </w:r>
      <w:r w:rsidR="002F15AD">
        <w:t>three</w:t>
      </w:r>
      <w:r w:rsidRPr="004C2F8B">
        <w:t xml:space="preserve"> (</w:t>
      </w:r>
      <w:r w:rsidR="002F15AD">
        <w:t>3</w:t>
      </w:r>
      <w:r w:rsidRPr="004C2F8B">
        <w:t>) days of service of the written objections.</w:t>
      </w:r>
    </w:p>
    <w:p w14:paraId="4EA4BF67" w14:textId="77777777" w:rsidR="009C679A" w:rsidRPr="004C2F8B" w:rsidRDefault="009C679A" w:rsidP="009C679A">
      <w:pPr>
        <w:ind w:left="720"/>
        <w:jc w:val="both"/>
      </w:pPr>
    </w:p>
    <w:p w14:paraId="214FAEE2" w14:textId="7B653B14" w:rsidR="009C679A" w:rsidRPr="004C2F8B" w:rsidRDefault="009C679A" w:rsidP="009C679A">
      <w:pPr>
        <w:ind w:left="1440"/>
        <w:jc w:val="both"/>
      </w:pPr>
      <w:r w:rsidRPr="004C2F8B">
        <w:t>d.</w:t>
      </w:r>
      <w:r w:rsidRPr="004C2F8B">
        <w:tab/>
        <w:t>Answers to motions to dismiss objections and/or direct the answering of interrogatories</w:t>
      </w:r>
      <w:r w:rsidR="002F15AD">
        <w:t xml:space="preserve"> and/or requests for production</w:t>
      </w:r>
      <w:r w:rsidRPr="004C2F8B">
        <w:t xml:space="preserve"> shall be filed within </w:t>
      </w:r>
      <w:r w:rsidR="002F15AD">
        <w:t>three</w:t>
      </w:r>
      <w:r w:rsidRPr="004C2F8B">
        <w:t xml:space="preserve"> (</w:t>
      </w:r>
      <w:r w:rsidR="002F15AD">
        <w:t>3)</w:t>
      </w:r>
      <w:r w:rsidRPr="004C2F8B">
        <w:t xml:space="preserve"> days of service of such motions.</w:t>
      </w:r>
    </w:p>
    <w:p w14:paraId="41241FFC" w14:textId="77777777" w:rsidR="009C679A" w:rsidRPr="004C2F8B" w:rsidRDefault="009C679A" w:rsidP="00C22437">
      <w:pPr>
        <w:jc w:val="both"/>
      </w:pPr>
    </w:p>
    <w:p w14:paraId="73760BD4" w14:textId="496CB3E0" w:rsidR="009C679A" w:rsidRDefault="001B58CE" w:rsidP="009C679A">
      <w:pPr>
        <w:ind w:left="1440"/>
        <w:jc w:val="both"/>
      </w:pPr>
      <w:r>
        <w:t>e</w:t>
      </w:r>
      <w:r w:rsidR="009C679A" w:rsidRPr="004C2F8B">
        <w:t>.</w:t>
      </w:r>
      <w:r w:rsidR="009C679A" w:rsidRPr="004C2F8B">
        <w:tab/>
        <w:t>Requests for admissions will be deemed admitted unless answered within ten (10) days or objected to within five (5) days of service.</w:t>
      </w:r>
    </w:p>
    <w:p w14:paraId="747C5BC8" w14:textId="77777777" w:rsidR="002F15AD" w:rsidRPr="004C2F8B" w:rsidRDefault="002F15AD" w:rsidP="009C679A">
      <w:pPr>
        <w:ind w:left="1440"/>
        <w:jc w:val="both"/>
      </w:pPr>
    </w:p>
    <w:p w14:paraId="12B0C01A" w14:textId="5378AC76" w:rsidR="009C679A" w:rsidRPr="004C2F8B" w:rsidRDefault="001B58CE" w:rsidP="009C679A">
      <w:pPr>
        <w:tabs>
          <w:tab w:val="left" w:pos="2160"/>
        </w:tabs>
        <w:ind w:left="1440"/>
        <w:jc w:val="both"/>
        <w:rPr>
          <w:color w:val="000000"/>
        </w:rPr>
      </w:pPr>
      <w:r>
        <w:t>f</w:t>
      </w:r>
      <w:r w:rsidR="009C679A" w:rsidRPr="004C2F8B">
        <w:t>.</w:t>
      </w:r>
      <w:r w:rsidR="009C679A" w:rsidRPr="004C2F8B">
        <w:rPr>
          <w:color w:val="000000"/>
        </w:rPr>
        <w:t xml:space="preserve">        </w:t>
      </w:r>
      <w:r w:rsidR="00C22437">
        <w:rPr>
          <w:color w:val="000000"/>
        </w:rPr>
        <w:t>Discovery requests and</w:t>
      </w:r>
      <w:r w:rsidR="009C679A" w:rsidRPr="004C2F8B">
        <w:rPr>
          <w:color w:val="000000"/>
        </w:rPr>
        <w:t xml:space="preserve"> discovery</w:t>
      </w:r>
      <w:r w:rsidR="009C679A" w:rsidRPr="004C2F8B">
        <w:t xml:space="preserve">-related pleading </w:t>
      </w:r>
      <w:r w:rsidR="00C22437">
        <w:t>(</w:t>
      </w:r>
      <w:r w:rsidR="009C679A" w:rsidRPr="004C2F8B">
        <w:t xml:space="preserve">such as objections, motions, </w:t>
      </w:r>
      <w:r w:rsidR="00C22437">
        <w:t>and</w:t>
      </w:r>
      <w:r w:rsidR="009C679A" w:rsidRPr="004C2F8B">
        <w:t xml:space="preserve"> answers</w:t>
      </w:r>
      <w:r w:rsidR="009C679A" w:rsidRPr="004C2F8B">
        <w:rPr>
          <w:color w:val="000000"/>
        </w:rPr>
        <w:t xml:space="preserve"> </w:t>
      </w:r>
      <w:r w:rsidR="00C22437">
        <w:rPr>
          <w:color w:val="000000"/>
        </w:rPr>
        <w:t xml:space="preserve">to same) </w:t>
      </w:r>
      <w:r w:rsidR="009C679A" w:rsidRPr="004C2F8B">
        <w:rPr>
          <w:color w:val="000000"/>
        </w:rPr>
        <w:t xml:space="preserve">served </w:t>
      </w:r>
      <w:bookmarkStart w:id="3" w:name="_Hlk19529698"/>
      <w:r w:rsidR="009C679A">
        <w:rPr>
          <w:color w:val="000000"/>
        </w:rPr>
        <w:t>after</w:t>
      </w:r>
      <w:r w:rsidR="004F0F09">
        <w:rPr>
          <w:color w:val="000000"/>
        </w:rPr>
        <w:t xml:space="preserve"> 4:30 p.m. Monday through Thursday or after</w:t>
      </w:r>
      <w:r w:rsidR="009C679A">
        <w:rPr>
          <w:color w:val="000000"/>
        </w:rPr>
        <w:t xml:space="preserve"> 12:00 p.m.</w:t>
      </w:r>
      <w:bookmarkEnd w:id="3"/>
      <w:r w:rsidR="009C679A">
        <w:rPr>
          <w:color w:val="000000"/>
        </w:rPr>
        <w:t xml:space="preserve"> </w:t>
      </w:r>
      <w:r w:rsidR="009C679A" w:rsidRPr="004C2F8B">
        <w:rPr>
          <w:color w:val="000000"/>
        </w:rPr>
        <w:t xml:space="preserve">on a Friday or the day before a holiday </w:t>
      </w:r>
      <w:r w:rsidR="00472C69">
        <w:rPr>
          <w:color w:val="000000"/>
        </w:rPr>
        <w:t>shall</w:t>
      </w:r>
      <w:r w:rsidR="009C679A" w:rsidRPr="004C2F8B">
        <w:rPr>
          <w:color w:val="000000"/>
        </w:rPr>
        <w:t xml:space="preserve"> be deemed to have been served on the following business day.</w:t>
      </w:r>
    </w:p>
    <w:p w14:paraId="346195DC" w14:textId="77777777" w:rsidR="00B55DFC" w:rsidRDefault="00B55DFC" w:rsidP="00B55DFC"/>
    <w:p w14:paraId="76EE5974" w14:textId="62FE9E02" w:rsidR="00573400" w:rsidRDefault="009C679A" w:rsidP="00DC44D1">
      <w:r>
        <w:tab/>
      </w:r>
      <w:r>
        <w:tab/>
        <w:t>The parties have agreed to use their best efforts to comply with discovery and to promptly communicate if a discover</w:t>
      </w:r>
      <w:r w:rsidR="009B1732">
        <w:t>y</w:t>
      </w:r>
      <w:r>
        <w:t xml:space="preserve"> deadline cannot be met.</w:t>
      </w:r>
      <w:r w:rsidR="00573400">
        <w:t xml:space="preserve">  </w:t>
      </w:r>
    </w:p>
    <w:p w14:paraId="6E412FE6" w14:textId="55D78B48" w:rsidR="00917D2E" w:rsidRDefault="00917D2E" w:rsidP="00DC44D1"/>
    <w:p w14:paraId="49072565" w14:textId="11EEFA3E" w:rsidR="00917D2E" w:rsidRDefault="00917D2E" w:rsidP="00DC44D1">
      <w:r>
        <w:tab/>
      </w:r>
      <w:r>
        <w:tab/>
        <w:t>The parties also agreed that service via electronic mail shall constitute sufficient service to satisfy any “in hand” dates.</w:t>
      </w:r>
    </w:p>
    <w:p w14:paraId="736BD5D2" w14:textId="335C4C78" w:rsidR="00B46BC3" w:rsidRPr="00FA4D18" w:rsidRDefault="0001404D" w:rsidP="00DC44D1">
      <w:r>
        <w:tab/>
      </w:r>
      <w:r>
        <w:tab/>
      </w:r>
    </w:p>
    <w:p w14:paraId="366B39EA" w14:textId="7672BC5C" w:rsidR="00B55DFC" w:rsidRDefault="00B46BC3" w:rsidP="006E5C44">
      <w:pPr>
        <w:rPr>
          <w:rFonts w:eastAsiaTheme="minorEastAsia"/>
        </w:rPr>
      </w:pPr>
      <w:r>
        <w:tab/>
      </w:r>
      <w:r>
        <w:tab/>
      </w:r>
      <w:r w:rsidRPr="00402C5A">
        <w:t xml:space="preserve">Finally, the parties are reminded that Commission policy promotes settlements.  52 </w:t>
      </w:r>
      <w:proofErr w:type="spellStart"/>
      <w:proofErr w:type="gramStart"/>
      <w:r w:rsidRPr="00402C5A">
        <w:t>Pa.Code</w:t>
      </w:r>
      <w:proofErr w:type="spellEnd"/>
      <w:proofErr w:type="gramEnd"/>
      <w:r w:rsidRPr="00402C5A">
        <w:t xml:space="preserve"> § 5.231(a).  The parties are encouraged to commence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Any settlement, however, must be supported by substantial record evidence.  </w:t>
      </w:r>
      <w:r w:rsidRPr="00402C5A">
        <w:rPr>
          <w:rFonts w:eastAsiaTheme="minorEastAsia"/>
        </w:rPr>
        <w:t xml:space="preserve">2 </w:t>
      </w:r>
      <w:proofErr w:type="spellStart"/>
      <w:r w:rsidRPr="00402C5A">
        <w:rPr>
          <w:rFonts w:eastAsiaTheme="minorEastAsia"/>
        </w:rPr>
        <w:t>Pa.C.S</w:t>
      </w:r>
      <w:proofErr w:type="spellEnd"/>
      <w:r w:rsidRPr="00402C5A">
        <w:rPr>
          <w:rFonts w:eastAsiaTheme="minorEastAsia"/>
        </w:rPr>
        <w:t>. § 704.</w:t>
      </w:r>
    </w:p>
    <w:p w14:paraId="4E58B820" w14:textId="2D499E69" w:rsidR="00F112A8" w:rsidRDefault="00F112A8" w:rsidP="00D11FDE">
      <w:pPr>
        <w:pStyle w:val="BodyTextIndent"/>
        <w:widowControl/>
        <w:ind w:firstLine="0"/>
        <w:jc w:val="center"/>
        <w:rPr>
          <w:sz w:val="24"/>
          <w:szCs w:val="24"/>
          <w:u w:val="single"/>
        </w:rPr>
      </w:pPr>
    </w:p>
    <w:p w14:paraId="7C4EDEE8" w14:textId="79A538A9" w:rsidR="00F112A8" w:rsidRDefault="00F112A8" w:rsidP="00D11FDE">
      <w:pPr>
        <w:pStyle w:val="BodyTextIndent"/>
        <w:widowControl/>
        <w:ind w:firstLine="0"/>
        <w:jc w:val="center"/>
        <w:rPr>
          <w:sz w:val="24"/>
          <w:szCs w:val="24"/>
          <w:u w:val="single"/>
        </w:rPr>
      </w:pPr>
    </w:p>
    <w:p w14:paraId="527BB3EA" w14:textId="6EB1F00C" w:rsidR="00F112A8" w:rsidRDefault="00F112A8" w:rsidP="00D11FDE">
      <w:pPr>
        <w:pStyle w:val="BodyTextIndent"/>
        <w:widowControl/>
        <w:ind w:firstLine="0"/>
        <w:jc w:val="center"/>
        <w:rPr>
          <w:sz w:val="24"/>
          <w:szCs w:val="24"/>
          <w:u w:val="single"/>
        </w:rPr>
      </w:pPr>
    </w:p>
    <w:p w14:paraId="02E81D26" w14:textId="6E1FA062" w:rsidR="00D11FDE" w:rsidRPr="00D11FDE" w:rsidRDefault="00C501F5" w:rsidP="00D11FDE">
      <w:pPr>
        <w:pStyle w:val="BodyTextIndent"/>
        <w:widowControl/>
        <w:ind w:firstLine="0"/>
        <w:jc w:val="center"/>
        <w:rPr>
          <w:sz w:val="24"/>
          <w:szCs w:val="24"/>
          <w:u w:val="single"/>
        </w:rPr>
      </w:pPr>
      <w:r w:rsidRPr="00B46BC3">
        <w:rPr>
          <w:sz w:val="24"/>
          <w:szCs w:val="24"/>
          <w:u w:val="single"/>
        </w:rPr>
        <w:lastRenderedPageBreak/>
        <w:t>ORDER</w:t>
      </w:r>
    </w:p>
    <w:p w14:paraId="2792C11A" w14:textId="2B2B058F" w:rsidR="000A52A9" w:rsidRDefault="000A52A9" w:rsidP="00D11FDE">
      <w:pPr>
        <w:pStyle w:val="BodyTextIndent"/>
        <w:widowControl/>
        <w:rPr>
          <w:sz w:val="24"/>
          <w:szCs w:val="24"/>
        </w:rPr>
      </w:pPr>
    </w:p>
    <w:p w14:paraId="2C810EC0" w14:textId="77777777" w:rsidR="00F112A8" w:rsidRDefault="00F112A8" w:rsidP="00D11FDE">
      <w:pPr>
        <w:pStyle w:val="BodyTextIndent"/>
        <w:widowControl/>
        <w:rPr>
          <w:sz w:val="24"/>
          <w:szCs w:val="24"/>
        </w:rPr>
      </w:pPr>
    </w:p>
    <w:p w14:paraId="0283228B" w14:textId="4F11BFB2" w:rsidR="001D3BC2" w:rsidRDefault="00D11FDE" w:rsidP="00D11FDE">
      <w:pPr>
        <w:pStyle w:val="BodyTextIndent"/>
        <w:widowControl/>
        <w:rPr>
          <w:sz w:val="24"/>
          <w:szCs w:val="24"/>
        </w:rPr>
      </w:pPr>
      <w:r>
        <w:rPr>
          <w:sz w:val="24"/>
          <w:szCs w:val="24"/>
        </w:rPr>
        <w:t>THEREFORE,</w:t>
      </w:r>
    </w:p>
    <w:p w14:paraId="76F3F4BD" w14:textId="77777777" w:rsidR="00471E12" w:rsidRDefault="00471E12" w:rsidP="00D11FDE">
      <w:pPr>
        <w:pStyle w:val="BodyTextIndent"/>
        <w:widowControl/>
        <w:rPr>
          <w:sz w:val="24"/>
          <w:szCs w:val="24"/>
        </w:rPr>
      </w:pPr>
    </w:p>
    <w:p w14:paraId="51F42153" w14:textId="5F48AF8A" w:rsidR="00D11FDE" w:rsidRDefault="00D11FDE" w:rsidP="00D11FDE">
      <w:pPr>
        <w:pStyle w:val="BodyTextIndent"/>
        <w:widowControl/>
        <w:rPr>
          <w:sz w:val="24"/>
          <w:szCs w:val="24"/>
        </w:rPr>
      </w:pPr>
      <w:r>
        <w:rPr>
          <w:sz w:val="24"/>
          <w:szCs w:val="24"/>
        </w:rPr>
        <w:t>IT IS ORDERED:</w:t>
      </w:r>
    </w:p>
    <w:p w14:paraId="78E20065" w14:textId="3D070914" w:rsidR="00B46BC3" w:rsidRPr="00D11FDE" w:rsidRDefault="00B46BC3" w:rsidP="00D11FDE">
      <w:pPr>
        <w:pStyle w:val="BodyTextIndent"/>
        <w:widowControl/>
        <w:rPr>
          <w:sz w:val="24"/>
          <w:szCs w:val="24"/>
        </w:rPr>
      </w:pPr>
      <w:r>
        <w:rPr>
          <w:sz w:val="24"/>
          <w:szCs w:val="24"/>
        </w:rPr>
        <w:tab/>
      </w:r>
    </w:p>
    <w:p w14:paraId="11362D9D" w14:textId="7665B806" w:rsidR="00B46BC3" w:rsidRDefault="00B46BC3" w:rsidP="00B46BC3">
      <w:pPr>
        <w:numPr>
          <w:ilvl w:val="0"/>
          <w:numId w:val="4"/>
        </w:numPr>
        <w:ind w:left="2160" w:hanging="720"/>
      </w:pPr>
      <w:r w:rsidRPr="00402C5A">
        <w:t>That the following schedule is adopted for this proceeding:</w:t>
      </w:r>
    </w:p>
    <w:p w14:paraId="3751B7B7" w14:textId="77777777" w:rsidR="00F112A8" w:rsidRDefault="00F112A8" w:rsidP="00F112A8">
      <w:pPr>
        <w:ind w:left="2160"/>
      </w:pPr>
    </w:p>
    <w:tbl>
      <w:tblPr>
        <w:tblStyle w:val="TableGrid"/>
        <w:tblW w:w="0" w:type="auto"/>
        <w:tblInd w:w="-5" w:type="dxa"/>
        <w:tblLook w:val="04A0" w:firstRow="1" w:lastRow="0" w:firstColumn="1" w:lastColumn="0" w:noHBand="0" w:noVBand="1"/>
      </w:tblPr>
      <w:tblGrid>
        <w:gridCol w:w="5135"/>
        <w:gridCol w:w="3150"/>
      </w:tblGrid>
      <w:tr w:rsidR="00917D2E" w:rsidRPr="00B62157" w14:paraId="0F9EF099" w14:textId="77777777" w:rsidTr="003C4785">
        <w:trPr>
          <w:trHeight w:val="350"/>
        </w:trPr>
        <w:tc>
          <w:tcPr>
            <w:tcW w:w="5135" w:type="dxa"/>
          </w:tcPr>
          <w:p w14:paraId="0E9B9790" w14:textId="77777777" w:rsidR="00917D2E" w:rsidRPr="00B62157" w:rsidRDefault="00917D2E" w:rsidP="003B62CC">
            <w:pPr>
              <w:rPr>
                <w:sz w:val="24"/>
                <w:szCs w:val="24"/>
              </w:rPr>
            </w:pPr>
            <w:r w:rsidRPr="00B62157">
              <w:rPr>
                <w:sz w:val="24"/>
                <w:szCs w:val="24"/>
              </w:rPr>
              <w:t>Service of Company Direct Testimony</w:t>
            </w:r>
          </w:p>
        </w:tc>
        <w:tc>
          <w:tcPr>
            <w:tcW w:w="3150" w:type="dxa"/>
          </w:tcPr>
          <w:p w14:paraId="02123599" w14:textId="77777777" w:rsidR="00917D2E" w:rsidRPr="00B62157" w:rsidRDefault="00917D2E" w:rsidP="003B62CC">
            <w:pPr>
              <w:rPr>
                <w:sz w:val="24"/>
                <w:szCs w:val="24"/>
              </w:rPr>
            </w:pPr>
            <w:r w:rsidRPr="00B62157">
              <w:rPr>
                <w:sz w:val="24"/>
                <w:szCs w:val="24"/>
              </w:rPr>
              <w:t>June 2, 2022</w:t>
            </w:r>
          </w:p>
        </w:tc>
      </w:tr>
      <w:tr w:rsidR="00917D2E" w14:paraId="4E879D87" w14:textId="77777777" w:rsidTr="003B62CC">
        <w:trPr>
          <w:trHeight w:val="341"/>
        </w:trPr>
        <w:tc>
          <w:tcPr>
            <w:tcW w:w="5135" w:type="dxa"/>
          </w:tcPr>
          <w:p w14:paraId="5F80D208" w14:textId="77777777" w:rsidR="00917D2E" w:rsidRDefault="00917D2E" w:rsidP="003B62CC">
            <w:pPr>
              <w:rPr>
                <w:szCs w:val="24"/>
              </w:rPr>
            </w:pPr>
            <w:r>
              <w:rPr>
                <w:sz w:val="24"/>
                <w:szCs w:val="24"/>
              </w:rPr>
              <w:t>Settlement Conference</w:t>
            </w:r>
          </w:p>
        </w:tc>
        <w:tc>
          <w:tcPr>
            <w:tcW w:w="3150" w:type="dxa"/>
          </w:tcPr>
          <w:p w14:paraId="6C067371" w14:textId="77777777" w:rsidR="00917D2E" w:rsidRDefault="00917D2E" w:rsidP="003B62CC">
            <w:pPr>
              <w:rPr>
                <w:szCs w:val="24"/>
              </w:rPr>
            </w:pPr>
            <w:r>
              <w:rPr>
                <w:sz w:val="24"/>
                <w:szCs w:val="24"/>
              </w:rPr>
              <w:t>June 20, 2022</w:t>
            </w:r>
          </w:p>
        </w:tc>
      </w:tr>
      <w:tr w:rsidR="00917D2E" w:rsidRPr="00B46BC3" w14:paraId="56B099D9" w14:textId="77777777" w:rsidTr="003B62CC">
        <w:trPr>
          <w:trHeight w:val="341"/>
        </w:trPr>
        <w:tc>
          <w:tcPr>
            <w:tcW w:w="5135" w:type="dxa"/>
          </w:tcPr>
          <w:p w14:paraId="43B3180A" w14:textId="41767600" w:rsidR="00917D2E" w:rsidRPr="00B46BC3" w:rsidRDefault="00917D2E" w:rsidP="003B62CC">
            <w:pPr>
              <w:spacing w:line="360" w:lineRule="auto"/>
              <w:rPr>
                <w:sz w:val="24"/>
                <w:szCs w:val="24"/>
              </w:rPr>
            </w:pPr>
            <w:r>
              <w:rPr>
                <w:sz w:val="24"/>
                <w:szCs w:val="24"/>
              </w:rPr>
              <w:t>Service of Other Part</w:t>
            </w:r>
            <w:r w:rsidR="00E56643">
              <w:rPr>
                <w:sz w:val="24"/>
                <w:szCs w:val="24"/>
              </w:rPr>
              <w:t>ies</w:t>
            </w:r>
            <w:r>
              <w:rPr>
                <w:sz w:val="24"/>
                <w:szCs w:val="24"/>
              </w:rPr>
              <w:t xml:space="preserve"> </w:t>
            </w:r>
            <w:r w:rsidRPr="00B46BC3">
              <w:rPr>
                <w:sz w:val="24"/>
                <w:szCs w:val="24"/>
              </w:rPr>
              <w:t>Direct Testimony</w:t>
            </w:r>
          </w:p>
        </w:tc>
        <w:tc>
          <w:tcPr>
            <w:tcW w:w="3150" w:type="dxa"/>
          </w:tcPr>
          <w:p w14:paraId="48AE02DC" w14:textId="77777777" w:rsidR="00917D2E" w:rsidRPr="00B46BC3" w:rsidRDefault="00917D2E" w:rsidP="003B62CC">
            <w:pPr>
              <w:spacing w:line="360" w:lineRule="auto"/>
              <w:rPr>
                <w:sz w:val="24"/>
                <w:szCs w:val="24"/>
              </w:rPr>
            </w:pPr>
            <w:r>
              <w:rPr>
                <w:sz w:val="24"/>
                <w:szCs w:val="24"/>
              </w:rPr>
              <w:t>July 1, 2022</w:t>
            </w:r>
          </w:p>
        </w:tc>
      </w:tr>
      <w:tr w:rsidR="00917D2E" w:rsidRPr="00B46BC3" w14:paraId="36943488" w14:textId="77777777" w:rsidTr="003B62CC">
        <w:tc>
          <w:tcPr>
            <w:tcW w:w="5135" w:type="dxa"/>
          </w:tcPr>
          <w:p w14:paraId="500AF133" w14:textId="77777777" w:rsidR="00917D2E" w:rsidRPr="00B46BC3" w:rsidRDefault="00917D2E" w:rsidP="003B62CC">
            <w:pPr>
              <w:spacing w:line="360" w:lineRule="auto"/>
              <w:rPr>
                <w:sz w:val="24"/>
                <w:szCs w:val="24"/>
              </w:rPr>
            </w:pPr>
            <w:r>
              <w:rPr>
                <w:sz w:val="24"/>
                <w:szCs w:val="24"/>
              </w:rPr>
              <w:t xml:space="preserve">Service of Written Rebuttal </w:t>
            </w:r>
            <w:r w:rsidRPr="00B46BC3">
              <w:rPr>
                <w:sz w:val="24"/>
                <w:szCs w:val="24"/>
              </w:rPr>
              <w:t>Testimony</w:t>
            </w:r>
          </w:p>
        </w:tc>
        <w:tc>
          <w:tcPr>
            <w:tcW w:w="3150" w:type="dxa"/>
          </w:tcPr>
          <w:p w14:paraId="4ED4036C" w14:textId="77777777" w:rsidR="00917D2E" w:rsidRPr="00B46BC3" w:rsidRDefault="00917D2E" w:rsidP="003B62CC">
            <w:pPr>
              <w:spacing w:line="360" w:lineRule="auto"/>
              <w:rPr>
                <w:sz w:val="24"/>
                <w:szCs w:val="24"/>
              </w:rPr>
            </w:pPr>
            <w:r>
              <w:rPr>
                <w:sz w:val="24"/>
                <w:szCs w:val="24"/>
              </w:rPr>
              <w:t>July 15, 2022</w:t>
            </w:r>
          </w:p>
        </w:tc>
      </w:tr>
      <w:tr w:rsidR="00917D2E" w:rsidRPr="00B46BC3" w14:paraId="782B3B79" w14:textId="77777777" w:rsidTr="003B62CC">
        <w:tc>
          <w:tcPr>
            <w:tcW w:w="5135" w:type="dxa"/>
          </w:tcPr>
          <w:p w14:paraId="6EB00744" w14:textId="77777777" w:rsidR="00917D2E" w:rsidRPr="00B46BC3" w:rsidRDefault="00917D2E" w:rsidP="003B62CC">
            <w:pPr>
              <w:spacing w:line="360" w:lineRule="auto"/>
              <w:rPr>
                <w:sz w:val="24"/>
                <w:szCs w:val="24"/>
              </w:rPr>
            </w:pPr>
            <w:r>
              <w:rPr>
                <w:sz w:val="24"/>
                <w:szCs w:val="24"/>
              </w:rPr>
              <w:t xml:space="preserve">Service of Written </w:t>
            </w:r>
            <w:r w:rsidRPr="00B46BC3">
              <w:rPr>
                <w:sz w:val="24"/>
                <w:szCs w:val="24"/>
              </w:rPr>
              <w:t>Surrebuttal Testimony</w:t>
            </w:r>
          </w:p>
        </w:tc>
        <w:tc>
          <w:tcPr>
            <w:tcW w:w="3150" w:type="dxa"/>
          </w:tcPr>
          <w:p w14:paraId="7213AEF1" w14:textId="77777777" w:rsidR="00917D2E" w:rsidRPr="00B46BC3" w:rsidRDefault="00917D2E" w:rsidP="003B62CC">
            <w:pPr>
              <w:spacing w:line="360" w:lineRule="auto"/>
              <w:rPr>
                <w:sz w:val="24"/>
                <w:szCs w:val="24"/>
              </w:rPr>
            </w:pPr>
            <w:r>
              <w:rPr>
                <w:sz w:val="24"/>
                <w:szCs w:val="24"/>
              </w:rPr>
              <w:t>July 27, 2022</w:t>
            </w:r>
          </w:p>
        </w:tc>
      </w:tr>
      <w:tr w:rsidR="00917D2E" w14:paraId="5E3B6E6F" w14:textId="77777777" w:rsidTr="003B62CC">
        <w:trPr>
          <w:trHeight w:val="620"/>
        </w:trPr>
        <w:tc>
          <w:tcPr>
            <w:tcW w:w="5135" w:type="dxa"/>
          </w:tcPr>
          <w:p w14:paraId="2D958EC3" w14:textId="77777777" w:rsidR="00917D2E" w:rsidRPr="00B46BC3" w:rsidRDefault="00917D2E" w:rsidP="003B62CC">
            <w:pPr>
              <w:rPr>
                <w:szCs w:val="24"/>
              </w:rPr>
            </w:pPr>
            <w:r>
              <w:rPr>
                <w:sz w:val="24"/>
                <w:szCs w:val="24"/>
              </w:rPr>
              <w:t>Service of Written Rejoinder Testimony and/or Outline of Rejoinder Testimony</w:t>
            </w:r>
          </w:p>
        </w:tc>
        <w:tc>
          <w:tcPr>
            <w:tcW w:w="3150" w:type="dxa"/>
          </w:tcPr>
          <w:p w14:paraId="5D92A7C7" w14:textId="77777777" w:rsidR="00917D2E" w:rsidRDefault="00917D2E" w:rsidP="003B62CC">
            <w:pPr>
              <w:rPr>
                <w:szCs w:val="24"/>
              </w:rPr>
            </w:pPr>
            <w:r>
              <w:rPr>
                <w:sz w:val="24"/>
                <w:szCs w:val="24"/>
              </w:rPr>
              <w:t>July 29, 2022</w:t>
            </w:r>
          </w:p>
        </w:tc>
      </w:tr>
      <w:tr w:rsidR="00917D2E" w:rsidRPr="00B46BC3" w14:paraId="7423EE52" w14:textId="77777777" w:rsidTr="003B62CC">
        <w:trPr>
          <w:trHeight w:val="350"/>
        </w:trPr>
        <w:tc>
          <w:tcPr>
            <w:tcW w:w="5135" w:type="dxa"/>
          </w:tcPr>
          <w:p w14:paraId="29087CCE" w14:textId="58C4DC9D" w:rsidR="00917D2E" w:rsidRPr="00B46BC3" w:rsidRDefault="00917D2E" w:rsidP="003B62CC">
            <w:pPr>
              <w:spacing w:line="360" w:lineRule="auto"/>
              <w:rPr>
                <w:sz w:val="24"/>
                <w:szCs w:val="24"/>
              </w:rPr>
            </w:pPr>
            <w:r>
              <w:rPr>
                <w:sz w:val="24"/>
                <w:szCs w:val="24"/>
              </w:rPr>
              <w:t>Telephon</w:t>
            </w:r>
            <w:r w:rsidR="009B0F0F">
              <w:rPr>
                <w:sz w:val="24"/>
                <w:szCs w:val="24"/>
              </w:rPr>
              <w:t>ic</w:t>
            </w:r>
            <w:r>
              <w:rPr>
                <w:sz w:val="24"/>
                <w:szCs w:val="24"/>
              </w:rPr>
              <w:t xml:space="preserve"> Evidentiary Hearings</w:t>
            </w:r>
          </w:p>
        </w:tc>
        <w:tc>
          <w:tcPr>
            <w:tcW w:w="3150" w:type="dxa"/>
          </w:tcPr>
          <w:p w14:paraId="45A8B491" w14:textId="042ED1A5" w:rsidR="00917D2E" w:rsidRPr="00B46BC3" w:rsidRDefault="00917D2E" w:rsidP="00F75C4D">
            <w:pPr>
              <w:rPr>
                <w:sz w:val="24"/>
                <w:szCs w:val="24"/>
              </w:rPr>
            </w:pPr>
            <w:r>
              <w:rPr>
                <w:sz w:val="24"/>
                <w:szCs w:val="24"/>
              </w:rPr>
              <w:t>August 1-3, 2022</w:t>
            </w:r>
            <w:r w:rsidR="009B0F0F">
              <w:rPr>
                <w:sz w:val="24"/>
                <w:szCs w:val="24"/>
              </w:rPr>
              <w:t>, 10 a.m.</w:t>
            </w:r>
            <w:r w:rsidR="00F75C4D">
              <w:rPr>
                <w:sz w:val="24"/>
                <w:szCs w:val="24"/>
              </w:rPr>
              <w:t xml:space="preserve"> each day</w:t>
            </w:r>
          </w:p>
        </w:tc>
      </w:tr>
      <w:tr w:rsidR="00917D2E" w:rsidRPr="00B46BC3" w14:paraId="794F5A57" w14:textId="77777777" w:rsidTr="003B62CC">
        <w:trPr>
          <w:trHeight w:val="70"/>
        </w:trPr>
        <w:tc>
          <w:tcPr>
            <w:tcW w:w="5135" w:type="dxa"/>
          </w:tcPr>
          <w:p w14:paraId="217AC337" w14:textId="60D6C605" w:rsidR="00917D2E" w:rsidRPr="00B46BC3" w:rsidRDefault="009B0F0F" w:rsidP="003B62CC">
            <w:pPr>
              <w:spacing w:line="360" w:lineRule="auto"/>
              <w:rPr>
                <w:sz w:val="24"/>
                <w:szCs w:val="24"/>
              </w:rPr>
            </w:pPr>
            <w:r>
              <w:rPr>
                <w:sz w:val="24"/>
                <w:szCs w:val="24"/>
              </w:rPr>
              <w:t>Filing and Service of Main</w:t>
            </w:r>
            <w:r w:rsidR="00917D2E" w:rsidRPr="00B46BC3">
              <w:rPr>
                <w:sz w:val="24"/>
                <w:szCs w:val="24"/>
              </w:rPr>
              <w:t xml:space="preserve"> Briefs</w:t>
            </w:r>
          </w:p>
        </w:tc>
        <w:tc>
          <w:tcPr>
            <w:tcW w:w="3150" w:type="dxa"/>
          </w:tcPr>
          <w:p w14:paraId="7D9FDF88" w14:textId="77777777" w:rsidR="00917D2E" w:rsidRPr="00B46BC3" w:rsidRDefault="00917D2E" w:rsidP="003B62CC">
            <w:pPr>
              <w:spacing w:line="360" w:lineRule="auto"/>
              <w:rPr>
                <w:sz w:val="24"/>
                <w:szCs w:val="24"/>
              </w:rPr>
            </w:pPr>
            <w:r>
              <w:rPr>
                <w:sz w:val="24"/>
                <w:szCs w:val="24"/>
              </w:rPr>
              <w:t>August 19, 2022</w:t>
            </w:r>
          </w:p>
        </w:tc>
      </w:tr>
      <w:tr w:rsidR="00917D2E" w:rsidRPr="00B46BC3" w14:paraId="10A0DA99" w14:textId="77777777" w:rsidTr="003B62CC">
        <w:tc>
          <w:tcPr>
            <w:tcW w:w="5135" w:type="dxa"/>
          </w:tcPr>
          <w:p w14:paraId="7449B835" w14:textId="16BE9185" w:rsidR="00917D2E" w:rsidRPr="00B46BC3" w:rsidRDefault="009B0F0F" w:rsidP="00832EE7">
            <w:pPr>
              <w:rPr>
                <w:sz w:val="24"/>
                <w:szCs w:val="24"/>
              </w:rPr>
            </w:pPr>
            <w:r>
              <w:rPr>
                <w:sz w:val="24"/>
                <w:szCs w:val="24"/>
              </w:rPr>
              <w:t xml:space="preserve">Filing and Service of </w:t>
            </w:r>
            <w:r w:rsidR="00917D2E" w:rsidRPr="00B46BC3">
              <w:rPr>
                <w:sz w:val="24"/>
                <w:szCs w:val="24"/>
              </w:rPr>
              <w:t>Reply Briefs</w:t>
            </w:r>
            <w:r>
              <w:rPr>
                <w:sz w:val="24"/>
                <w:szCs w:val="24"/>
              </w:rPr>
              <w:t xml:space="preserve"> or Submission of Joint Settlement Petition</w:t>
            </w:r>
          </w:p>
        </w:tc>
        <w:tc>
          <w:tcPr>
            <w:tcW w:w="3150" w:type="dxa"/>
          </w:tcPr>
          <w:p w14:paraId="4B2CCC27" w14:textId="77777777" w:rsidR="00917D2E" w:rsidRPr="00B46BC3" w:rsidRDefault="00917D2E" w:rsidP="003B62CC">
            <w:pPr>
              <w:spacing w:line="360" w:lineRule="auto"/>
              <w:rPr>
                <w:sz w:val="24"/>
                <w:szCs w:val="24"/>
              </w:rPr>
            </w:pPr>
            <w:r>
              <w:rPr>
                <w:sz w:val="24"/>
                <w:szCs w:val="24"/>
              </w:rPr>
              <w:t>September 2, 2022</w:t>
            </w:r>
          </w:p>
        </w:tc>
      </w:tr>
    </w:tbl>
    <w:p w14:paraId="13E6E621" w14:textId="77777777" w:rsidR="00CA6B3A" w:rsidRDefault="00CA6B3A" w:rsidP="00F112A8">
      <w:pPr>
        <w:pStyle w:val="BodyTextIndent"/>
        <w:widowControl/>
        <w:rPr>
          <w:sz w:val="24"/>
          <w:szCs w:val="24"/>
        </w:rPr>
      </w:pPr>
    </w:p>
    <w:p w14:paraId="715C8AC8" w14:textId="58478C6F" w:rsidR="00B46BC3" w:rsidRDefault="00B46BC3" w:rsidP="00B46BC3">
      <w:pPr>
        <w:pStyle w:val="BodyTextIndent"/>
        <w:widowControl/>
        <w:rPr>
          <w:spacing w:val="-3"/>
          <w:sz w:val="24"/>
          <w:szCs w:val="24"/>
        </w:rPr>
      </w:pPr>
      <w:r>
        <w:rPr>
          <w:sz w:val="24"/>
          <w:szCs w:val="24"/>
        </w:rPr>
        <w:t>2.</w:t>
      </w:r>
      <w:r>
        <w:rPr>
          <w:sz w:val="24"/>
          <w:szCs w:val="24"/>
        </w:rPr>
        <w:tab/>
      </w:r>
      <w:r w:rsidRPr="00B46BC3">
        <w:rPr>
          <w:sz w:val="24"/>
          <w:szCs w:val="24"/>
        </w:rPr>
        <w:t>That the parties shall receive all documents and shall copy all other parties on documents they file with the Commission or serve on the undersigned.  The parties are expected to conduct discovery, attend hearings, or present or cross-examine witnesses, as appropriate.  T</w:t>
      </w:r>
      <w:r w:rsidRPr="00B46BC3">
        <w:rPr>
          <w:spacing w:val="-3"/>
          <w:sz w:val="24"/>
          <w:szCs w:val="24"/>
        </w:rPr>
        <w:t>he parties shall serve the documents listed above so that the documents are received in-hand by the parties and presiding officer no later than 4:</w:t>
      </w:r>
      <w:r w:rsidR="00573400">
        <w:rPr>
          <w:spacing w:val="-3"/>
          <w:sz w:val="24"/>
          <w:szCs w:val="24"/>
        </w:rPr>
        <w:t>30</w:t>
      </w:r>
      <w:r w:rsidRPr="00B46BC3">
        <w:rPr>
          <w:spacing w:val="-3"/>
          <w:sz w:val="24"/>
          <w:szCs w:val="24"/>
        </w:rPr>
        <w:t xml:space="preserve"> p.m. on the dates listed, unless otherwise indicated.  Parties may serve the documents listed above via e-mail to meet this requirement, </w:t>
      </w:r>
      <w:proofErr w:type="gramStart"/>
      <w:r>
        <w:rPr>
          <w:spacing w:val="-3"/>
          <w:sz w:val="24"/>
          <w:szCs w:val="24"/>
        </w:rPr>
        <w:t>as</w:t>
      </w:r>
      <w:r w:rsidRPr="00B46BC3">
        <w:rPr>
          <w:spacing w:val="-3"/>
          <w:sz w:val="24"/>
          <w:szCs w:val="24"/>
        </w:rPr>
        <w:t xml:space="preserve"> long as</w:t>
      </w:r>
      <w:proofErr w:type="gramEnd"/>
      <w:r w:rsidRPr="00B46BC3">
        <w:rPr>
          <w:spacing w:val="-3"/>
          <w:sz w:val="24"/>
          <w:szCs w:val="24"/>
        </w:rPr>
        <w:t xml:space="preserve"> the electronic version is Microsoft Word compatible and no larger than 5 MB per email.  </w:t>
      </w:r>
      <w:r>
        <w:rPr>
          <w:spacing w:val="-3"/>
          <w:sz w:val="24"/>
          <w:szCs w:val="24"/>
        </w:rPr>
        <w:t>The p</w:t>
      </w:r>
      <w:r w:rsidRPr="00B46BC3">
        <w:rPr>
          <w:spacing w:val="-3"/>
          <w:sz w:val="24"/>
          <w:szCs w:val="24"/>
        </w:rPr>
        <w:t xml:space="preserve">arties shall </w:t>
      </w:r>
      <w:r w:rsidR="00D11FDE" w:rsidRPr="00B46BC3">
        <w:rPr>
          <w:spacing w:val="-3"/>
          <w:sz w:val="24"/>
          <w:szCs w:val="24"/>
        </w:rPr>
        <w:t xml:space="preserve">file a certificate of service </w:t>
      </w:r>
      <w:r w:rsidR="00D11FDE">
        <w:rPr>
          <w:spacing w:val="-3"/>
          <w:sz w:val="24"/>
          <w:szCs w:val="24"/>
        </w:rPr>
        <w:t xml:space="preserve">and not </w:t>
      </w:r>
      <w:r w:rsidRPr="00B46BC3">
        <w:rPr>
          <w:spacing w:val="-3"/>
          <w:sz w:val="24"/>
          <w:szCs w:val="24"/>
        </w:rPr>
        <w:t>testimony with the Commission.</w:t>
      </w:r>
    </w:p>
    <w:p w14:paraId="0EFC9FA5" w14:textId="1C17374A" w:rsidR="00CC7654" w:rsidRDefault="00CC7654" w:rsidP="00B46BC3">
      <w:pPr>
        <w:pStyle w:val="BodyTextIndent"/>
        <w:widowControl/>
        <w:rPr>
          <w:spacing w:val="-3"/>
          <w:sz w:val="24"/>
          <w:szCs w:val="24"/>
        </w:rPr>
      </w:pPr>
    </w:p>
    <w:p w14:paraId="41B0C74F" w14:textId="77777777" w:rsidR="00CA6B3A" w:rsidRPr="003B6306" w:rsidRDefault="00CA6B3A" w:rsidP="00B46BC3">
      <w:pPr>
        <w:pStyle w:val="BodyTextIndent"/>
        <w:widowControl/>
        <w:rPr>
          <w:spacing w:val="-3"/>
          <w:sz w:val="24"/>
          <w:szCs w:val="24"/>
        </w:rPr>
      </w:pPr>
    </w:p>
    <w:p w14:paraId="258EA351" w14:textId="30EAAA62" w:rsidR="00B46BC3" w:rsidRDefault="00B46BC3" w:rsidP="00B46BC3">
      <w:r>
        <w:rPr>
          <w:szCs w:val="24"/>
        </w:rPr>
        <w:lastRenderedPageBreak/>
        <w:tab/>
      </w:r>
      <w:r>
        <w:rPr>
          <w:szCs w:val="24"/>
        </w:rPr>
        <w:tab/>
        <w:t>3.</w:t>
      </w:r>
      <w:r>
        <w:rPr>
          <w:szCs w:val="24"/>
        </w:rPr>
        <w:tab/>
      </w:r>
      <w:r w:rsidRPr="00402C5A">
        <w:t xml:space="preserve">That written testimony shall comply with the requirements of 52 </w:t>
      </w:r>
      <w:proofErr w:type="spellStart"/>
      <w:proofErr w:type="gramStart"/>
      <w:r w:rsidRPr="00402C5A">
        <w:t>Pa.Code</w:t>
      </w:r>
      <w:proofErr w:type="spellEnd"/>
      <w:proofErr w:type="gramEnd"/>
      <w:r w:rsidRPr="00402C5A">
        <w:t xml:space="preserve"> § 5.412 and shall be marked with numerical, sequential statement numbers.  Parties serving pre-served testimony pursuant to 52 </w:t>
      </w:r>
      <w:proofErr w:type="spellStart"/>
      <w:proofErr w:type="gramStart"/>
      <w:r w:rsidRPr="00402C5A">
        <w:t>Pa.Code</w:t>
      </w:r>
      <w:proofErr w:type="spellEnd"/>
      <w:proofErr w:type="gramEnd"/>
      <w:r w:rsidRPr="00402C5A">
        <w:t xml:space="preserve"> § 5.412(f) are required, within thirty (30) days after the final hearing, to either </w:t>
      </w:r>
      <w:proofErr w:type="spellStart"/>
      <w:r w:rsidRPr="00402C5A">
        <w:t>eFile</w:t>
      </w:r>
      <w:proofErr w:type="spellEnd"/>
      <w:r w:rsidRPr="00402C5A">
        <w:t xml:space="preserve"> with or provide to the Secretary’s Bureau a Compact Disc (CD) containing all testimony furnished to the court reporter during the proceeding, consistent with the Commission’s Implementation Order, dated January 10, 2013, at Docket No. M-2012-2331973.</w:t>
      </w:r>
    </w:p>
    <w:p w14:paraId="3597332A" w14:textId="77777777" w:rsidR="00573400" w:rsidRDefault="00573400" w:rsidP="00B46BC3"/>
    <w:p w14:paraId="4E03F5E5" w14:textId="175A8E2E" w:rsidR="00B46BC3" w:rsidRDefault="00B46BC3" w:rsidP="00B46BC3">
      <w:r>
        <w:tab/>
      </w:r>
      <w:r>
        <w:tab/>
        <w:t>4.</w:t>
      </w:r>
      <w:r>
        <w:tab/>
      </w:r>
      <w:r w:rsidRPr="00402C5A">
        <w:t xml:space="preserve">That all parties shall comply with the provisions of 52 </w:t>
      </w:r>
      <w:proofErr w:type="spellStart"/>
      <w:proofErr w:type="gramStart"/>
      <w:r w:rsidRPr="00402C5A">
        <w:t>Pa.Code</w:t>
      </w:r>
      <w:proofErr w:type="spellEnd"/>
      <w:proofErr w:type="gramEnd"/>
      <w:r w:rsidRPr="00402C5A">
        <w:t xml:space="preserve"> §5.243(e)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080D468B" w14:textId="0057EF15" w:rsidR="00B46BC3" w:rsidRDefault="00B46BC3" w:rsidP="00B46BC3"/>
    <w:p w14:paraId="487BAF07" w14:textId="71C99CE3" w:rsidR="00B46BC3" w:rsidRDefault="00B46BC3" w:rsidP="00B46BC3">
      <w:r>
        <w:tab/>
      </w:r>
      <w:r>
        <w:tab/>
        <w:t>5.</w:t>
      </w:r>
      <w:r>
        <w:tab/>
      </w:r>
      <w:r w:rsidRPr="00B46BC3">
        <w:t xml:space="preserve">That the parties shall conduct discovery pursuant to 52 </w:t>
      </w:r>
      <w:proofErr w:type="spellStart"/>
      <w:proofErr w:type="gramStart"/>
      <w:r w:rsidRPr="00B46BC3">
        <w:t>Pa.Code</w:t>
      </w:r>
      <w:proofErr w:type="spellEnd"/>
      <w:proofErr w:type="gramEnd"/>
      <w:r w:rsidRPr="00B46BC3">
        <w:t xml:space="preserve"> §§5.321-5.373 as modified consistent with the discussion above.  The parties are encouraged to cooperate and exchange information on an informal basis.  The parties shall cooperate rather than engage in numerous or protracted discovery disagreements that require formal resolution.  There are limitations on discovery and sanctions for abuse of the discovery process.  52 </w:t>
      </w:r>
      <w:proofErr w:type="spellStart"/>
      <w:proofErr w:type="gramStart"/>
      <w:r w:rsidRPr="00B46BC3">
        <w:t>Pa.Code</w:t>
      </w:r>
      <w:proofErr w:type="spellEnd"/>
      <w:proofErr w:type="gramEnd"/>
      <w:r w:rsidRPr="00B46BC3">
        <w:t xml:space="preserve"> §§ 5.361, 5.371-5.372.</w:t>
      </w:r>
      <w:r w:rsidR="00573400">
        <w:t xml:space="preserve">  The parties shall use their best efforts to comply with discovery and to promptly communicate if a discover</w:t>
      </w:r>
      <w:r w:rsidR="009B1732">
        <w:t>y</w:t>
      </w:r>
      <w:r w:rsidR="00573400">
        <w:t xml:space="preserve"> deadline cannot be met.</w:t>
      </w:r>
    </w:p>
    <w:p w14:paraId="6827E4E5" w14:textId="5D851FB3" w:rsidR="00D11FDE" w:rsidRDefault="00D11FDE" w:rsidP="00B46BC3"/>
    <w:p w14:paraId="27414BA0" w14:textId="45BF8207" w:rsidR="00D11FDE" w:rsidRDefault="00D11FDE" w:rsidP="00D11FDE">
      <w:r>
        <w:tab/>
      </w:r>
      <w:r>
        <w:tab/>
      </w:r>
      <w:r w:rsidR="00573400">
        <w:t>7</w:t>
      </w:r>
      <w:r>
        <w:t>.</w:t>
      </w:r>
      <w:r>
        <w:tab/>
      </w:r>
      <w:r w:rsidRPr="00D11FDE">
        <w:t>That the evidentiary hearing will be held</w:t>
      </w:r>
      <w:r w:rsidR="008710EA">
        <w:t xml:space="preserve"> telephonically</w:t>
      </w:r>
      <w:r w:rsidRPr="00D11FDE">
        <w:t xml:space="preserve"> </w:t>
      </w:r>
      <w:r w:rsidR="008710EA">
        <w:t>August 1-3</w:t>
      </w:r>
      <w:r w:rsidR="00573400">
        <w:rPr>
          <w:szCs w:val="24"/>
        </w:rPr>
        <w:t xml:space="preserve">, </w:t>
      </w:r>
      <w:proofErr w:type="gramStart"/>
      <w:r w:rsidR="008710EA">
        <w:rPr>
          <w:szCs w:val="24"/>
        </w:rPr>
        <w:t>2022</w:t>
      </w:r>
      <w:proofErr w:type="gramEnd"/>
      <w:r w:rsidRPr="00D11FDE">
        <w:t xml:space="preserve"> and will commence at 10:00 a.m. unless changed by the presiding officer</w:t>
      </w:r>
      <w:r w:rsidR="00573400">
        <w:t>s</w:t>
      </w:r>
      <w:r w:rsidRPr="00D11FDE">
        <w:t>.</w:t>
      </w:r>
    </w:p>
    <w:p w14:paraId="59337CA2" w14:textId="77777777" w:rsidR="003B6306" w:rsidRDefault="003B6306" w:rsidP="00D11FDE"/>
    <w:p w14:paraId="6531FCD5" w14:textId="0E07ECC2" w:rsidR="00D11FDE" w:rsidRPr="00402C5A" w:rsidRDefault="00D11FDE" w:rsidP="00D11FDE">
      <w:r>
        <w:tab/>
      </w:r>
      <w:r>
        <w:tab/>
      </w:r>
      <w:r w:rsidR="00573400">
        <w:t>8</w:t>
      </w:r>
      <w:r>
        <w:t>.</w:t>
      </w:r>
      <w:r>
        <w:tab/>
      </w:r>
      <w:r w:rsidRPr="00402C5A">
        <w:t xml:space="preserve">That the parties shall stipulate to any matters they reasonably can to expedite this proceeding, lessen the burden of time and expenses in litigation on all parties and conserve administrative hearing resources.  52 </w:t>
      </w:r>
      <w:proofErr w:type="spellStart"/>
      <w:proofErr w:type="gramStart"/>
      <w:r w:rsidRPr="00402C5A">
        <w:t>Pa.Code</w:t>
      </w:r>
      <w:proofErr w:type="spellEnd"/>
      <w:proofErr w:type="gramEnd"/>
      <w:r w:rsidRPr="00402C5A">
        <w:t xml:space="preserve"> §§ 5.232 and 5.234.  </w:t>
      </w:r>
    </w:p>
    <w:p w14:paraId="49BD51BE" w14:textId="77777777" w:rsidR="00D11FDE" w:rsidRPr="00402C5A" w:rsidRDefault="00D11FDE" w:rsidP="00D11FDE"/>
    <w:p w14:paraId="7EF5C21B" w14:textId="20D63F5F" w:rsidR="00D11FDE" w:rsidRPr="00402C5A" w:rsidRDefault="00D11FDE" w:rsidP="00D11FDE">
      <w:r>
        <w:tab/>
      </w:r>
      <w:r>
        <w:tab/>
      </w:r>
      <w:r w:rsidR="00573400">
        <w:t>9</w:t>
      </w:r>
      <w:r>
        <w:t>.</w:t>
      </w:r>
      <w:r>
        <w:tab/>
      </w:r>
      <w:r w:rsidRPr="00402C5A">
        <w:t>That the evidentiary hearing in this matter constitute</w:t>
      </w:r>
      <w:r w:rsidR="001D3BC2">
        <w:t>s</w:t>
      </w:r>
      <w:r w:rsidRPr="00402C5A">
        <w:t xml:space="preserve"> a formal legal proceeding and will be conducted in accordance with the Commission’s Rules of Administrative Practice and Procedure, as well as the rules of evidence as applied to administrative hearings.</w:t>
      </w:r>
    </w:p>
    <w:p w14:paraId="04934300" w14:textId="77777777" w:rsidR="00D11FDE" w:rsidRDefault="00D11FDE" w:rsidP="00D11FDE"/>
    <w:p w14:paraId="5691C31D" w14:textId="50695F0B" w:rsidR="00D11FDE" w:rsidRDefault="00D11FDE" w:rsidP="00D11FDE">
      <w:r>
        <w:lastRenderedPageBreak/>
        <w:tab/>
      </w:r>
      <w:r>
        <w:tab/>
      </w:r>
      <w:r w:rsidR="00573400">
        <w:t>10</w:t>
      </w:r>
      <w:r>
        <w:t>.</w:t>
      </w:r>
      <w:r>
        <w:tab/>
      </w:r>
      <w:r w:rsidRPr="00402C5A">
        <w:t xml:space="preserve">That any provision of this Order may be modified upon motion and good cause shown by any party in interest in accordance with 52 </w:t>
      </w:r>
      <w:proofErr w:type="spellStart"/>
      <w:proofErr w:type="gramStart"/>
      <w:r w:rsidRPr="00402C5A">
        <w:t>Pa.Code</w:t>
      </w:r>
      <w:proofErr w:type="spellEnd"/>
      <w:proofErr w:type="gramEnd"/>
      <w:r w:rsidRPr="00402C5A">
        <w:t xml:space="preserve"> § 5.223(a).</w:t>
      </w:r>
    </w:p>
    <w:p w14:paraId="34D8BBFC" w14:textId="35DAE8BB" w:rsidR="00FA4D18" w:rsidRDefault="00FA4D18" w:rsidP="00D11FDE"/>
    <w:p w14:paraId="2A1F2F44" w14:textId="77777777" w:rsidR="00CA6B3A" w:rsidRDefault="00CA6B3A" w:rsidP="00D11FDE"/>
    <w:p w14:paraId="16511F34" w14:textId="7D144972" w:rsidR="00573400" w:rsidRPr="00E8397B" w:rsidRDefault="00573400" w:rsidP="00DD6086">
      <w:pPr>
        <w:tabs>
          <w:tab w:val="left" w:pos="1440"/>
        </w:tabs>
        <w:spacing w:line="240" w:lineRule="auto"/>
        <w:rPr>
          <w:u w:val="single"/>
        </w:rPr>
      </w:pPr>
      <w:r w:rsidRPr="00E8397B">
        <w:t xml:space="preserve">Date: </w:t>
      </w:r>
      <w:bookmarkStart w:id="4" w:name="_Hlk19532256"/>
      <w:r w:rsidR="00DD6086">
        <w:rPr>
          <w:u w:val="single"/>
        </w:rPr>
        <w:t>June 7</w:t>
      </w:r>
      <w:r>
        <w:rPr>
          <w:u w:val="single"/>
        </w:rPr>
        <w:t>, 20</w:t>
      </w:r>
      <w:bookmarkEnd w:id="4"/>
      <w:r w:rsidR="00DD6086">
        <w:rPr>
          <w:u w:val="single"/>
        </w:rPr>
        <w:t xml:space="preserve">22    </w:t>
      </w:r>
      <w:r w:rsidRPr="00E8397B">
        <w:tab/>
      </w:r>
      <w:r w:rsidR="00DD6086">
        <w:tab/>
      </w:r>
      <w:r w:rsidRPr="00E8397B">
        <w:tab/>
      </w:r>
      <w:r>
        <w:tab/>
      </w:r>
      <w:r>
        <w:tab/>
      </w:r>
      <w:r w:rsidRPr="00E8397B">
        <w:rPr>
          <w:u w:val="single"/>
        </w:rPr>
        <w:tab/>
      </w:r>
      <w:r w:rsidRPr="00E8397B">
        <w:rPr>
          <w:u w:val="single"/>
        </w:rPr>
        <w:tab/>
      </w:r>
      <w:r>
        <w:rPr>
          <w:u w:val="single"/>
        </w:rPr>
        <w:t>/s/</w:t>
      </w:r>
      <w:r w:rsidRPr="00E8397B">
        <w:rPr>
          <w:u w:val="single"/>
        </w:rPr>
        <w:tab/>
      </w:r>
      <w:r w:rsidRPr="00E8397B">
        <w:rPr>
          <w:u w:val="single"/>
        </w:rPr>
        <w:tab/>
      </w:r>
    </w:p>
    <w:p w14:paraId="4126B93D" w14:textId="5F100D46" w:rsidR="00573400" w:rsidRDefault="00573400" w:rsidP="00DD6086">
      <w:pPr>
        <w:spacing w:line="240" w:lineRule="auto"/>
      </w:pPr>
      <w:r w:rsidRPr="00E8397B">
        <w:tab/>
      </w:r>
      <w:r w:rsidRPr="00E8397B">
        <w:tab/>
      </w:r>
      <w:r w:rsidRPr="00E8397B">
        <w:tab/>
      </w:r>
      <w:r w:rsidRPr="00E8397B">
        <w:tab/>
      </w:r>
      <w:r w:rsidRPr="00E8397B">
        <w:tab/>
      </w:r>
      <w:r w:rsidRPr="00E8397B">
        <w:tab/>
      </w:r>
      <w:r>
        <w:tab/>
        <w:t>Steven K. Haas</w:t>
      </w:r>
      <w:r w:rsidRPr="00E8397B">
        <w:tab/>
      </w:r>
      <w:r w:rsidRPr="00E8397B">
        <w:tab/>
      </w:r>
      <w:r w:rsidRPr="00E8397B">
        <w:tab/>
      </w:r>
      <w:r w:rsidRPr="00E8397B">
        <w:tab/>
      </w:r>
      <w:r w:rsidRPr="00E8397B">
        <w:tab/>
      </w:r>
      <w:r w:rsidRPr="00E8397B">
        <w:tab/>
      </w:r>
      <w:r w:rsidRPr="00E8397B">
        <w:tab/>
      </w:r>
      <w:r>
        <w:tab/>
      </w:r>
      <w:r>
        <w:tab/>
      </w:r>
      <w:r>
        <w:tab/>
      </w:r>
      <w:r>
        <w:tab/>
      </w:r>
      <w:r w:rsidRPr="00E8397B">
        <w:t>Administrative Law Judge</w:t>
      </w:r>
    </w:p>
    <w:p w14:paraId="059D22DB" w14:textId="77777777" w:rsidR="00573400" w:rsidRDefault="00573400" w:rsidP="00573400"/>
    <w:p w14:paraId="05A10481" w14:textId="77777777" w:rsidR="00573400" w:rsidRDefault="00573400" w:rsidP="00573400"/>
    <w:p w14:paraId="7F275D72" w14:textId="508DDA63" w:rsidR="00573400" w:rsidRPr="00E8397B" w:rsidRDefault="00573400" w:rsidP="00DD6086">
      <w:pPr>
        <w:tabs>
          <w:tab w:val="left" w:pos="1440"/>
        </w:tabs>
        <w:spacing w:line="240" w:lineRule="auto"/>
        <w:rPr>
          <w:u w:val="single"/>
        </w:rPr>
      </w:pPr>
      <w:r w:rsidRPr="00E8397B">
        <w:t xml:space="preserve">Date: </w:t>
      </w:r>
      <w:r w:rsidR="00DD6086">
        <w:rPr>
          <w:u w:val="single"/>
        </w:rPr>
        <w:t>June 7, 2022</w:t>
      </w:r>
      <w:r w:rsidR="00DD6086">
        <w:rPr>
          <w:u w:val="single"/>
        </w:rPr>
        <w:tab/>
      </w:r>
      <w:r w:rsidRPr="00E8397B">
        <w:tab/>
      </w:r>
      <w:r w:rsidRPr="00E8397B">
        <w:tab/>
      </w:r>
      <w:r>
        <w:tab/>
      </w:r>
      <w:r>
        <w:tab/>
      </w:r>
      <w:r w:rsidRPr="00E8397B">
        <w:rPr>
          <w:u w:val="single"/>
        </w:rPr>
        <w:tab/>
      </w:r>
      <w:r w:rsidRPr="00E8397B">
        <w:rPr>
          <w:u w:val="single"/>
        </w:rPr>
        <w:tab/>
      </w:r>
      <w:r>
        <w:rPr>
          <w:u w:val="single"/>
        </w:rPr>
        <w:t>/s/</w:t>
      </w:r>
      <w:r w:rsidRPr="00E8397B">
        <w:rPr>
          <w:u w:val="single"/>
        </w:rPr>
        <w:tab/>
      </w:r>
      <w:r w:rsidRPr="00E8397B">
        <w:rPr>
          <w:u w:val="single"/>
        </w:rPr>
        <w:tab/>
      </w:r>
    </w:p>
    <w:p w14:paraId="2438D7E0" w14:textId="279B52F4" w:rsidR="00573400" w:rsidRDefault="00573400" w:rsidP="00DD6086">
      <w:pPr>
        <w:spacing w:line="240" w:lineRule="auto"/>
      </w:pPr>
      <w:r w:rsidRPr="00E8397B">
        <w:tab/>
      </w:r>
      <w:r w:rsidRPr="00E8397B">
        <w:tab/>
      </w:r>
      <w:r w:rsidRPr="00E8397B">
        <w:tab/>
      </w:r>
      <w:r w:rsidRPr="00E8397B">
        <w:tab/>
      </w:r>
      <w:r w:rsidRPr="00E8397B">
        <w:tab/>
      </w:r>
      <w:r w:rsidRPr="00E8397B">
        <w:tab/>
      </w:r>
      <w:r>
        <w:tab/>
      </w:r>
      <w:r w:rsidR="00DD6086">
        <w:t>John M. Coogan</w:t>
      </w:r>
      <w:r w:rsidRPr="00E8397B">
        <w:tab/>
      </w:r>
      <w:r w:rsidRPr="00E8397B">
        <w:tab/>
      </w:r>
      <w:r w:rsidRPr="00E8397B">
        <w:tab/>
      </w:r>
      <w:r w:rsidRPr="00E8397B">
        <w:tab/>
      </w:r>
      <w:r w:rsidRPr="00E8397B">
        <w:tab/>
      </w:r>
      <w:r w:rsidRPr="00E8397B">
        <w:tab/>
      </w:r>
      <w:r>
        <w:tab/>
      </w:r>
      <w:r>
        <w:tab/>
      </w:r>
      <w:r>
        <w:tab/>
      </w:r>
      <w:r>
        <w:tab/>
      </w:r>
      <w:r w:rsidR="00DD6086">
        <w:tab/>
      </w:r>
      <w:r w:rsidRPr="00E8397B">
        <w:t>Administrative Law Judge</w:t>
      </w:r>
    </w:p>
    <w:p w14:paraId="33BE70C9" w14:textId="77777777" w:rsidR="00573400" w:rsidRDefault="00573400" w:rsidP="00573400"/>
    <w:p w14:paraId="59DD06BE" w14:textId="77777777" w:rsidR="00CA6B3A" w:rsidRDefault="00CA6B3A" w:rsidP="000E44EB">
      <w:pPr>
        <w:autoSpaceDE/>
        <w:autoSpaceDN/>
        <w:sectPr w:rsidR="00CA6B3A" w:rsidSect="00F112A8">
          <w:footerReference w:type="default" r:id="rId9"/>
          <w:type w:val="continuous"/>
          <w:pgSz w:w="12240" w:h="15840"/>
          <w:pgMar w:top="1440" w:right="1440" w:bottom="1440" w:left="1440" w:header="720" w:footer="720" w:gutter="0"/>
          <w:cols w:space="720"/>
          <w:docGrid w:linePitch="360"/>
        </w:sectPr>
      </w:pPr>
    </w:p>
    <w:p w14:paraId="44AC09D9" w14:textId="77777777" w:rsidR="00CA6B3A" w:rsidRPr="00CA6B3A" w:rsidRDefault="00CA6B3A" w:rsidP="00CA6B3A">
      <w:pPr>
        <w:autoSpaceDE/>
        <w:autoSpaceDN/>
        <w:spacing w:after="160" w:line="259" w:lineRule="auto"/>
        <w:rPr>
          <w:rFonts w:ascii="Microsoft Sans Serif" w:eastAsia="Microsoft Sans Serif" w:hAnsi="Microsoft Sans Serif" w:cs="Microsoft Sans Serif"/>
          <w:b/>
          <w:szCs w:val="22"/>
          <w:u w:val="single"/>
        </w:rPr>
      </w:pPr>
      <w:r w:rsidRPr="00CA6B3A">
        <w:rPr>
          <w:rFonts w:ascii="Microsoft Sans Serif" w:eastAsia="Microsoft Sans Serif" w:hAnsi="Microsoft Sans Serif" w:cs="Microsoft Sans Serif"/>
          <w:b/>
          <w:szCs w:val="22"/>
          <w:u w:val="single"/>
        </w:rPr>
        <w:lastRenderedPageBreak/>
        <w:t>R-2022-3031704; C-2022-3031902 - PENNSYLVANIA PUBLIC UTILITY COMMISSION v. BOROUGH OF AMBLER – WATER DEPARTMENT</w:t>
      </w:r>
    </w:p>
    <w:p w14:paraId="17029E81" w14:textId="77777777" w:rsidR="00CA6B3A" w:rsidRPr="00CA6B3A" w:rsidRDefault="00CA6B3A" w:rsidP="00CA6B3A">
      <w:pPr>
        <w:autoSpaceDE/>
        <w:autoSpaceDN/>
        <w:spacing w:after="160" w:line="259" w:lineRule="auto"/>
        <w:rPr>
          <w:rFonts w:ascii="Microsoft Sans Serif" w:eastAsia="Microsoft Sans Serif" w:hAnsi="Microsoft Sans Serif" w:cs="Microsoft Sans Serif"/>
          <w:b/>
          <w:szCs w:val="22"/>
          <w:u w:val="single"/>
        </w:rPr>
        <w:sectPr w:rsidR="00CA6B3A" w:rsidRPr="00CA6B3A">
          <w:footerReference w:type="default" r:id="rId10"/>
          <w:pgSz w:w="12240" w:h="15840"/>
          <w:pgMar w:top="1440" w:right="1440" w:bottom="1440" w:left="1440" w:header="720" w:footer="720" w:gutter="0"/>
          <w:cols w:space="720"/>
          <w:docGrid w:linePitch="360"/>
        </w:sectPr>
      </w:pPr>
    </w:p>
    <w:p w14:paraId="5A877814" w14:textId="77777777" w:rsidR="00CA6B3A" w:rsidRPr="00CA6B3A" w:rsidRDefault="00CA6B3A" w:rsidP="00CA6B3A">
      <w:pPr>
        <w:autoSpaceDE/>
        <w:autoSpaceDN/>
        <w:spacing w:after="160" w:line="259" w:lineRule="auto"/>
        <w:rPr>
          <w:rFonts w:ascii="Microsoft Sans Serif" w:eastAsia="Microsoft Sans Serif" w:hAnsi="Microsoft Sans Serif" w:cs="Microsoft Sans Serif"/>
          <w:sz w:val="22"/>
          <w:szCs w:val="22"/>
        </w:rPr>
      </w:pPr>
      <w:r w:rsidRPr="00CA6B3A">
        <w:rPr>
          <w:rFonts w:ascii="Microsoft Sans Serif" w:eastAsia="Microsoft Sans Serif" w:hAnsi="Microsoft Sans Serif" w:cs="Microsoft Sans Serif"/>
          <w:bCs/>
          <w:i/>
          <w:iCs/>
          <w:sz w:val="22"/>
          <w:szCs w:val="22"/>
          <w:u w:val="single"/>
        </w:rPr>
        <w:t>Revised: June 2, 2022</w:t>
      </w:r>
      <w:r w:rsidRPr="00CA6B3A">
        <w:rPr>
          <w:rFonts w:ascii="Microsoft Sans Serif" w:eastAsia="Microsoft Sans Serif" w:hAnsi="Microsoft Sans Serif" w:cs="Microsoft Sans Serif"/>
          <w:bCs/>
          <w:i/>
          <w:iCs/>
          <w:sz w:val="22"/>
          <w:szCs w:val="22"/>
          <w:u w:val="single"/>
        </w:rPr>
        <w:br/>
      </w:r>
      <w:r w:rsidRPr="00CA6B3A">
        <w:rPr>
          <w:rFonts w:ascii="Microsoft Sans Serif" w:eastAsia="Microsoft Sans Serif" w:hAnsi="Microsoft Sans Serif" w:cs="Microsoft Sans Serif"/>
          <w:sz w:val="22"/>
          <w:szCs w:val="22"/>
        </w:rPr>
        <w:br/>
        <w:t>ADEOLU A BAKARE ESQUIRE</w:t>
      </w:r>
      <w:r w:rsidRPr="00CA6B3A">
        <w:rPr>
          <w:rFonts w:ascii="Microsoft Sans Serif" w:eastAsia="Microsoft Sans Serif" w:hAnsi="Microsoft Sans Serif" w:cs="Microsoft Sans Serif"/>
          <w:sz w:val="22"/>
          <w:szCs w:val="22"/>
        </w:rPr>
        <w:cr/>
        <w:t>MCNEES WALLACE &amp; NURICK LLC</w:t>
      </w:r>
      <w:r w:rsidRPr="00CA6B3A">
        <w:rPr>
          <w:rFonts w:ascii="Microsoft Sans Serif" w:eastAsia="Microsoft Sans Serif" w:hAnsi="Microsoft Sans Serif" w:cs="Microsoft Sans Serif"/>
          <w:sz w:val="22"/>
          <w:szCs w:val="22"/>
        </w:rPr>
        <w:cr/>
        <w:t>100 PINE STREET</w:t>
      </w:r>
      <w:r w:rsidRPr="00CA6B3A">
        <w:rPr>
          <w:rFonts w:ascii="Microsoft Sans Serif" w:eastAsia="Microsoft Sans Serif" w:hAnsi="Microsoft Sans Serif" w:cs="Microsoft Sans Serif"/>
          <w:sz w:val="22"/>
          <w:szCs w:val="22"/>
        </w:rPr>
        <w:cr/>
        <w:t>PO BOX 1166</w:t>
      </w:r>
      <w:r w:rsidRPr="00CA6B3A">
        <w:rPr>
          <w:rFonts w:ascii="Microsoft Sans Serif" w:eastAsia="Microsoft Sans Serif" w:hAnsi="Microsoft Sans Serif" w:cs="Microsoft Sans Serif"/>
          <w:sz w:val="22"/>
          <w:szCs w:val="22"/>
        </w:rPr>
        <w:cr/>
        <w:t>HARRISBURG PA  17108-1166</w:t>
      </w:r>
      <w:r w:rsidRPr="00CA6B3A">
        <w:rPr>
          <w:rFonts w:ascii="Microsoft Sans Serif" w:eastAsia="Microsoft Sans Serif" w:hAnsi="Microsoft Sans Serif" w:cs="Microsoft Sans Serif"/>
          <w:sz w:val="22"/>
          <w:szCs w:val="22"/>
        </w:rPr>
        <w:cr/>
      </w:r>
      <w:r w:rsidRPr="00CA6B3A">
        <w:rPr>
          <w:rFonts w:ascii="Microsoft Sans Serif" w:eastAsia="Microsoft Sans Serif" w:hAnsi="Microsoft Sans Serif" w:cs="Microsoft Sans Serif"/>
          <w:b/>
          <w:bCs/>
          <w:sz w:val="22"/>
          <w:szCs w:val="22"/>
        </w:rPr>
        <w:t>717.237.5290</w:t>
      </w:r>
      <w:r w:rsidRPr="00CA6B3A">
        <w:rPr>
          <w:rFonts w:ascii="Microsoft Sans Serif" w:eastAsia="Microsoft Sans Serif" w:hAnsi="Microsoft Sans Serif" w:cs="Microsoft Sans Serif"/>
          <w:b/>
          <w:bCs/>
          <w:sz w:val="22"/>
          <w:szCs w:val="22"/>
        </w:rPr>
        <w:cr/>
      </w:r>
      <w:hyperlink r:id="rId11" w:history="1">
        <w:r w:rsidRPr="00CA6B3A">
          <w:rPr>
            <w:rFonts w:ascii="Microsoft Sans Serif" w:eastAsia="Microsoft Sans Serif" w:hAnsi="Microsoft Sans Serif" w:cs="Microsoft Sans Serif"/>
            <w:color w:val="0563C1"/>
            <w:sz w:val="22"/>
            <w:szCs w:val="22"/>
            <w:u w:val="single"/>
          </w:rPr>
          <w:t>abakare@mwn.com</w:t>
        </w:r>
      </w:hyperlink>
      <w:r w:rsidRPr="00CA6B3A">
        <w:rPr>
          <w:rFonts w:ascii="Microsoft Sans Serif" w:eastAsia="Microsoft Sans Serif" w:hAnsi="Microsoft Sans Serif" w:cs="Microsoft Sans Serif"/>
          <w:sz w:val="22"/>
          <w:szCs w:val="22"/>
        </w:rPr>
        <w:br/>
        <w:t>Accepts eService</w:t>
      </w:r>
      <w:r w:rsidRPr="00CA6B3A">
        <w:rPr>
          <w:rFonts w:ascii="Microsoft Sans Serif" w:eastAsia="Microsoft Sans Serif" w:hAnsi="Microsoft Sans Serif" w:cs="Microsoft Sans Serif"/>
          <w:sz w:val="22"/>
          <w:szCs w:val="22"/>
        </w:rPr>
        <w:br/>
      </w:r>
      <w:r w:rsidRPr="00CA6B3A">
        <w:rPr>
          <w:rFonts w:ascii="Microsoft Sans Serif" w:eastAsia="Microsoft Sans Serif" w:hAnsi="Microsoft Sans Serif" w:cs="Microsoft Sans Serif"/>
          <w:i/>
          <w:iCs/>
          <w:sz w:val="22"/>
          <w:szCs w:val="22"/>
        </w:rPr>
        <w:t>(Representing the Borough of Ambler)</w:t>
      </w:r>
      <w:r w:rsidRPr="00CA6B3A">
        <w:rPr>
          <w:rFonts w:ascii="Microsoft Sans Serif" w:eastAsia="Microsoft Sans Serif" w:hAnsi="Microsoft Sans Serif" w:cs="Microsoft Sans Serif"/>
          <w:i/>
          <w:iCs/>
          <w:sz w:val="22"/>
          <w:szCs w:val="22"/>
        </w:rPr>
        <w:br/>
      </w:r>
      <w:r w:rsidRPr="00CA6B3A">
        <w:rPr>
          <w:rFonts w:ascii="Microsoft Sans Serif" w:eastAsia="Microsoft Sans Serif" w:hAnsi="Microsoft Sans Serif" w:cs="Microsoft Sans Serif"/>
          <w:sz w:val="22"/>
          <w:szCs w:val="22"/>
        </w:rPr>
        <w:cr/>
        <w:t>SHARON E WEBB ESQUIRE</w:t>
      </w:r>
      <w:r w:rsidRPr="00CA6B3A">
        <w:rPr>
          <w:rFonts w:ascii="Microsoft Sans Serif" w:eastAsia="Microsoft Sans Serif" w:hAnsi="Microsoft Sans Serif" w:cs="Microsoft Sans Serif"/>
          <w:sz w:val="22"/>
          <w:szCs w:val="22"/>
        </w:rPr>
        <w:cr/>
        <w:t>OFFICE OF SMALL BUSINESS ADVOCATE</w:t>
      </w:r>
      <w:r w:rsidRPr="00CA6B3A">
        <w:rPr>
          <w:rFonts w:ascii="Microsoft Sans Serif" w:eastAsia="Microsoft Sans Serif" w:hAnsi="Microsoft Sans Serif" w:cs="Microsoft Sans Serif"/>
          <w:sz w:val="22"/>
          <w:szCs w:val="22"/>
        </w:rPr>
        <w:cr/>
        <w:t>FORUM PLACE</w:t>
      </w:r>
      <w:r w:rsidRPr="00CA6B3A">
        <w:rPr>
          <w:rFonts w:ascii="Microsoft Sans Serif" w:eastAsia="Microsoft Sans Serif" w:hAnsi="Microsoft Sans Serif" w:cs="Microsoft Sans Serif"/>
          <w:sz w:val="22"/>
          <w:szCs w:val="22"/>
        </w:rPr>
        <w:cr/>
        <w:t>555 WALNUT STREET 1ST FLOOR</w:t>
      </w:r>
      <w:r w:rsidRPr="00CA6B3A">
        <w:rPr>
          <w:rFonts w:ascii="Microsoft Sans Serif" w:eastAsia="Microsoft Sans Serif" w:hAnsi="Microsoft Sans Serif" w:cs="Microsoft Sans Serif"/>
          <w:sz w:val="22"/>
          <w:szCs w:val="22"/>
        </w:rPr>
        <w:cr/>
        <w:t>HARRISBURG PA  17101</w:t>
      </w:r>
      <w:r w:rsidRPr="00CA6B3A">
        <w:rPr>
          <w:rFonts w:ascii="Microsoft Sans Serif" w:eastAsia="Microsoft Sans Serif" w:hAnsi="Microsoft Sans Serif" w:cs="Microsoft Sans Serif"/>
          <w:sz w:val="22"/>
          <w:szCs w:val="22"/>
        </w:rPr>
        <w:cr/>
      </w:r>
      <w:r w:rsidRPr="00CA6B3A">
        <w:rPr>
          <w:rFonts w:ascii="Microsoft Sans Serif" w:eastAsia="Microsoft Sans Serif" w:hAnsi="Microsoft Sans Serif" w:cs="Microsoft Sans Serif"/>
          <w:b/>
          <w:bCs/>
          <w:sz w:val="22"/>
          <w:szCs w:val="22"/>
        </w:rPr>
        <w:t>717.783.2525</w:t>
      </w:r>
      <w:r w:rsidRPr="00CA6B3A">
        <w:rPr>
          <w:rFonts w:ascii="Microsoft Sans Serif" w:eastAsia="Microsoft Sans Serif" w:hAnsi="Microsoft Sans Serif" w:cs="Microsoft Sans Serif"/>
          <w:b/>
          <w:bCs/>
          <w:sz w:val="22"/>
          <w:szCs w:val="22"/>
        </w:rPr>
        <w:cr/>
      </w:r>
      <w:hyperlink r:id="rId12" w:history="1">
        <w:r w:rsidRPr="00CA6B3A">
          <w:rPr>
            <w:rFonts w:ascii="Microsoft Sans Serif" w:eastAsia="Microsoft Sans Serif" w:hAnsi="Microsoft Sans Serif" w:cs="Microsoft Sans Serif"/>
            <w:color w:val="0563C1"/>
            <w:sz w:val="22"/>
            <w:szCs w:val="22"/>
            <w:u w:val="single"/>
          </w:rPr>
          <w:t>swebb@pa.gov</w:t>
        </w:r>
      </w:hyperlink>
      <w:r w:rsidRPr="00CA6B3A">
        <w:rPr>
          <w:rFonts w:ascii="Microsoft Sans Serif" w:eastAsia="Microsoft Sans Serif" w:hAnsi="Microsoft Sans Serif" w:cs="Microsoft Sans Serif"/>
          <w:sz w:val="22"/>
          <w:szCs w:val="22"/>
        </w:rPr>
        <w:br/>
      </w:r>
      <w:r w:rsidRPr="00CA6B3A">
        <w:rPr>
          <w:rFonts w:ascii="Microsoft Sans Serif" w:eastAsia="Microsoft Sans Serif" w:hAnsi="Microsoft Sans Serif" w:cs="Microsoft Sans Serif"/>
          <w:sz w:val="22"/>
          <w:szCs w:val="22"/>
        </w:rPr>
        <w:cr/>
        <w:t>ALLISON C KASTER ESQUIRE</w:t>
      </w:r>
      <w:r w:rsidRPr="00CA6B3A">
        <w:rPr>
          <w:rFonts w:ascii="Microsoft Sans Serif" w:eastAsia="Microsoft Sans Serif" w:hAnsi="Microsoft Sans Serif" w:cs="Microsoft Sans Serif"/>
          <w:sz w:val="22"/>
          <w:szCs w:val="22"/>
        </w:rPr>
        <w:cr/>
        <w:t xml:space="preserve">PA PUC BUREAU OF INVESTIGATION &amp; </w:t>
      </w:r>
      <w:r w:rsidRPr="00CA6B3A">
        <w:rPr>
          <w:rFonts w:ascii="Microsoft Sans Serif" w:eastAsia="Microsoft Sans Serif" w:hAnsi="Microsoft Sans Serif" w:cs="Microsoft Sans Serif"/>
          <w:sz w:val="22"/>
          <w:szCs w:val="22"/>
        </w:rPr>
        <w:br/>
        <w:t>ENFORCEMENT LEGAL TECHNICAL</w:t>
      </w:r>
      <w:r w:rsidRPr="00CA6B3A">
        <w:rPr>
          <w:rFonts w:ascii="Microsoft Sans Serif" w:eastAsia="Microsoft Sans Serif" w:hAnsi="Microsoft Sans Serif" w:cs="Microsoft Sans Serif"/>
          <w:sz w:val="22"/>
          <w:szCs w:val="22"/>
        </w:rPr>
        <w:cr/>
        <w:t>SECOND FLOOR WEST</w:t>
      </w:r>
      <w:r w:rsidRPr="00CA6B3A">
        <w:rPr>
          <w:rFonts w:ascii="Microsoft Sans Serif" w:eastAsia="Microsoft Sans Serif" w:hAnsi="Microsoft Sans Serif" w:cs="Microsoft Sans Serif"/>
          <w:sz w:val="22"/>
          <w:szCs w:val="22"/>
        </w:rPr>
        <w:cr/>
        <w:t>400 NORTH STREET</w:t>
      </w:r>
      <w:r w:rsidRPr="00CA6B3A">
        <w:rPr>
          <w:rFonts w:ascii="Microsoft Sans Serif" w:eastAsia="Microsoft Sans Serif" w:hAnsi="Microsoft Sans Serif" w:cs="Microsoft Sans Serif"/>
          <w:sz w:val="22"/>
          <w:szCs w:val="22"/>
        </w:rPr>
        <w:cr/>
        <w:t>HARRISBURG PA  17120</w:t>
      </w:r>
      <w:r w:rsidRPr="00CA6B3A">
        <w:rPr>
          <w:rFonts w:ascii="Microsoft Sans Serif" w:eastAsia="Microsoft Sans Serif" w:hAnsi="Microsoft Sans Serif" w:cs="Microsoft Sans Serif"/>
          <w:sz w:val="22"/>
          <w:szCs w:val="22"/>
        </w:rPr>
        <w:cr/>
      </w:r>
      <w:r w:rsidRPr="00CA6B3A">
        <w:rPr>
          <w:rFonts w:ascii="Microsoft Sans Serif" w:eastAsia="Microsoft Sans Serif" w:hAnsi="Microsoft Sans Serif" w:cs="Microsoft Sans Serif"/>
          <w:b/>
          <w:bCs/>
          <w:sz w:val="22"/>
          <w:szCs w:val="22"/>
        </w:rPr>
        <w:t>717.783.7998</w:t>
      </w:r>
      <w:r w:rsidRPr="00CA6B3A">
        <w:rPr>
          <w:rFonts w:ascii="Microsoft Sans Serif" w:eastAsia="Microsoft Sans Serif" w:hAnsi="Microsoft Sans Serif" w:cs="Microsoft Sans Serif"/>
          <w:b/>
          <w:bCs/>
          <w:sz w:val="22"/>
          <w:szCs w:val="22"/>
        </w:rPr>
        <w:cr/>
      </w:r>
      <w:hyperlink r:id="rId13" w:history="1">
        <w:r w:rsidRPr="00CA6B3A">
          <w:rPr>
            <w:rFonts w:ascii="Microsoft Sans Serif" w:eastAsia="Microsoft Sans Serif" w:hAnsi="Microsoft Sans Serif" w:cs="Microsoft Sans Serif"/>
            <w:color w:val="0563C1"/>
            <w:sz w:val="22"/>
            <w:szCs w:val="22"/>
            <w:u w:val="single"/>
          </w:rPr>
          <w:t>akaster@pa.gov</w:t>
        </w:r>
      </w:hyperlink>
      <w:r w:rsidRPr="00CA6B3A">
        <w:rPr>
          <w:rFonts w:ascii="Microsoft Sans Serif" w:eastAsia="Microsoft Sans Serif" w:hAnsi="Microsoft Sans Serif" w:cs="Microsoft Sans Serif"/>
          <w:sz w:val="22"/>
          <w:szCs w:val="22"/>
        </w:rPr>
        <w:br/>
        <w:t>Accepts eService</w:t>
      </w:r>
      <w:r w:rsidRPr="00CA6B3A">
        <w:rPr>
          <w:rFonts w:ascii="Microsoft Sans Serif" w:eastAsia="Microsoft Sans Serif" w:hAnsi="Microsoft Sans Serif" w:cs="Microsoft Sans Serif"/>
          <w:sz w:val="22"/>
          <w:szCs w:val="22"/>
        </w:rPr>
        <w:br/>
      </w:r>
      <w:r w:rsidRPr="00CA6B3A">
        <w:rPr>
          <w:rFonts w:ascii="Microsoft Sans Serif" w:eastAsia="Microsoft Sans Serif" w:hAnsi="Microsoft Sans Serif" w:cs="Microsoft Sans Serif"/>
          <w:sz w:val="22"/>
          <w:szCs w:val="22"/>
        </w:rPr>
        <w:br/>
        <w:t>CHRISTINE M HOOVER ESQUIRE</w:t>
      </w:r>
      <w:r w:rsidRPr="00CA6B3A">
        <w:rPr>
          <w:sz w:val="22"/>
          <w:szCs w:val="22"/>
        </w:rPr>
        <w:t xml:space="preserve"> </w:t>
      </w:r>
      <w:r w:rsidRPr="00CA6B3A">
        <w:rPr>
          <w:rFonts w:ascii="Microsoft Sans Serif" w:eastAsia="Microsoft Sans Serif" w:hAnsi="Microsoft Sans Serif" w:cs="Microsoft Sans Serif"/>
          <w:sz w:val="22"/>
          <w:szCs w:val="22"/>
        </w:rPr>
        <w:br/>
        <w:t>OFFICE OF CONSUMER ADVOCATE</w:t>
      </w:r>
      <w:r w:rsidRPr="00CA6B3A">
        <w:rPr>
          <w:sz w:val="22"/>
          <w:szCs w:val="22"/>
        </w:rPr>
        <w:t xml:space="preserve"> </w:t>
      </w:r>
      <w:r w:rsidRPr="00CA6B3A">
        <w:rPr>
          <w:rFonts w:ascii="Microsoft Sans Serif" w:eastAsia="Microsoft Sans Serif" w:hAnsi="Microsoft Sans Serif" w:cs="Microsoft Sans Serif"/>
          <w:sz w:val="22"/>
          <w:szCs w:val="22"/>
        </w:rPr>
        <w:br/>
        <w:t>5TH FLOOR FORUM PLACE</w:t>
      </w:r>
      <w:r w:rsidRPr="00CA6B3A">
        <w:rPr>
          <w:sz w:val="22"/>
          <w:szCs w:val="22"/>
        </w:rPr>
        <w:t xml:space="preserve"> </w:t>
      </w:r>
      <w:r w:rsidRPr="00CA6B3A">
        <w:rPr>
          <w:rFonts w:ascii="Microsoft Sans Serif" w:eastAsia="Microsoft Sans Serif" w:hAnsi="Microsoft Sans Serif" w:cs="Microsoft Sans Serif"/>
          <w:sz w:val="22"/>
          <w:szCs w:val="22"/>
        </w:rPr>
        <w:br/>
        <w:t>555 WALNUT STREET</w:t>
      </w:r>
      <w:r w:rsidRPr="00CA6B3A">
        <w:rPr>
          <w:sz w:val="22"/>
          <w:szCs w:val="22"/>
        </w:rPr>
        <w:t xml:space="preserve"> </w:t>
      </w:r>
      <w:r w:rsidRPr="00CA6B3A">
        <w:rPr>
          <w:rFonts w:ascii="Microsoft Sans Serif" w:eastAsia="Microsoft Sans Serif" w:hAnsi="Microsoft Sans Serif" w:cs="Microsoft Sans Serif"/>
          <w:sz w:val="22"/>
          <w:szCs w:val="22"/>
        </w:rPr>
        <w:br/>
        <w:t>HARRISBURG PA  17101</w:t>
      </w:r>
      <w:r w:rsidRPr="00CA6B3A">
        <w:rPr>
          <w:sz w:val="22"/>
          <w:szCs w:val="22"/>
        </w:rPr>
        <w:t xml:space="preserve"> </w:t>
      </w:r>
      <w:r w:rsidRPr="00CA6B3A">
        <w:rPr>
          <w:rFonts w:ascii="Microsoft Sans Serif" w:eastAsia="Microsoft Sans Serif" w:hAnsi="Microsoft Sans Serif" w:cs="Microsoft Sans Serif"/>
          <w:sz w:val="22"/>
          <w:szCs w:val="22"/>
        </w:rPr>
        <w:br/>
      </w:r>
      <w:r w:rsidRPr="00CA6B3A">
        <w:rPr>
          <w:rFonts w:ascii="Microsoft Sans Serif" w:eastAsia="Microsoft Sans Serif" w:hAnsi="Microsoft Sans Serif" w:cs="Microsoft Sans Serif"/>
          <w:b/>
          <w:bCs/>
          <w:sz w:val="22"/>
          <w:szCs w:val="22"/>
        </w:rPr>
        <w:t>717.783.5048</w:t>
      </w:r>
      <w:r w:rsidRPr="00CA6B3A">
        <w:rPr>
          <w:b/>
          <w:bCs/>
          <w:sz w:val="22"/>
          <w:szCs w:val="22"/>
        </w:rPr>
        <w:t xml:space="preserve"> </w:t>
      </w:r>
      <w:r w:rsidRPr="00CA6B3A">
        <w:rPr>
          <w:rFonts w:ascii="Microsoft Sans Serif" w:eastAsia="Microsoft Sans Serif" w:hAnsi="Microsoft Sans Serif" w:cs="Microsoft Sans Serif"/>
          <w:sz w:val="22"/>
          <w:szCs w:val="22"/>
        </w:rPr>
        <w:br/>
      </w:r>
      <w:hyperlink r:id="rId14" w:history="1">
        <w:r w:rsidRPr="00CA6B3A">
          <w:rPr>
            <w:rFonts w:ascii="Microsoft Sans Serif" w:eastAsia="Microsoft Sans Serif" w:hAnsi="Microsoft Sans Serif" w:cs="Microsoft Sans Serif"/>
            <w:color w:val="0563C1"/>
            <w:sz w:val="22"/>
            <w:szCs w:val="22"/>
            <w:u w:val="single"/>
          </w:rPr>
          <w:t>choover@paoca.org</w:t>
        </w:r>
      </w:hyperlink>
      <w:r w:rsidRPr="00CA6B3A">
        <w:rPr>
          <w:rFonts w:ascii="Microsoft Sans Serif" w:eastAsia="Microsoft Sans Serif" w:hAnsi="Microsoft Sans Serif" w:cs="Microsoft Sans Serif"/>
          <w:sz w:val="22"/>
          <w:szCs w:val="22"/>
        </w:rPr>
        <w:br/>
        <w:t>Accepts eService</w:t>
      </w:r>
      <w:r w:rsidRPr="00CA6B3A">
        <w:rPr>
          <w:sz w:val="22"/>
          <w:szCs w:val="22"/>
        </w:rPr>
        <w:t xml:space="preserve"> </w:t>
      </w:r>
    </w:p>
    <w:p w14:paraId="1A168078" w14:textId="77777777" w:rsidR="00CA6B3A" w:rsidRPr="00CA6B3A" w:rsidRDefault="00CA6B3A" w:rsidP="00CA6B3A">
      <w:pPr>
        <w:autoSpaceDE/>
        <w:autoSpaceDN/>
        <w:spacing w:after="160" w:line="259" w:lineRule="auto"/>
        <w:rPr>
          <w:rFonts w:ascii="Microsoft Sans Serif" w:eastAsia="Microsoft Sans Serif" w:hAnsi="Microsoft Sans Serif" w:cs="Microsoft Sans Serif"/>
          <w:szCs w:val="22"/>
        </w:rPr>
      </w:pPr>
    </w:p>
    <w:p w14:paraId="6C4B2FF7" w14:textId="77777777" w:rsidR="00CA6B3A" w:rsidRPr="00CA6B3A" w:rsidRDefault="00CA6B3A" w:rsidP="00CA6B3A">
      <w:pPr>
        <w:autoSpaceDE/>
        <w:autoSpaceDN/>
        <w:spacing w:after="160" w:line="259" w:lineRule="auto"/>
        <w:rPr>
          <w:rFonts w:ascii="Microsoft Sans Serif" w:eastAsia="Microsoft Sans Serif" w:hAnsi="Microsoft Sans Serif" w:cs="Microsoft Sans Serif"/>
          <w:szCs w:val="22"/>
        </w:rPr>
      </w:pPr>
    </w:p>
    <w:p w14:paraId="1B7C15A9" w14:textId="77777777" w:rsidR="00CA6B3A" w:rsidRPr="00CA6B3A" w:rsidRDefault="00CA6B3A" w:rsidP="00CA6B3A">
      <w:pPr>
        <w:autoSpaceDE/>
        <w:autoSpaceDN/>
        <w:spacing w:after="160" w:line="259" w:lineRule="auto"/>
        <w:rPr>
          <w:rFonts w:ascii="Microsoft Sans Serif" w:eastAsia="Microsoft Sans Serif" w:hAnsi="Microsoft Sans Serif" w:cs="Microsoft Sans Serif"/>
          <w:szCs w:val="22"/>
        </w:rPr>
      </w:pPr>
    </w:p>
    <w:p w14:paraId="0257C2D9" w14:textId="77777777" w:rsidR="00CA6B3A" w:rsidRPr="00CA6B3A" w:rsidRDefault="00CA6B3A" w:rsidP="00CA6B3A">
      <w:pPr>
        <w:autoSpaceDE/>
        <w:autoSpaceDN/>
        <w:spacing w:line="240" w:lineRule="auto"/>
        <w:rPr>
          <w:rFonts w:ascii="Microsoft Sans Serif" w:eastAsia="Microsoft Sans Serif" w:hAnsi="Microsoft Sans Serif" w:cs="Microsoft Sans Serif"/>
          <w:sz w:val="22"/>
          <w:szCs w:val="22"/>
        </w:rPr>
      </w:pPr>
      <w:r w:rsidRPr="00CA6B3A">
        <w:rPr>
          <w:rFonts w:ascii="Microsoft Sans Serif" w:eastAsia="Microsoft Sans Serif" w:hAnsi="Microsoft Sans Serif" w:cs="Microsoft Sans Serif"/>
          <w:szCs w:val="22"/>
        </w:rPr>
        <w:br/>
      </w:r>
      <w:r w:rsidRPr="00CA6B3A">
        <w:rPr>
          <w:rFonts w:ascii="Microsoft Sans Serif" w:eastAsia="Microsoft Sans Serif" w:hAnsi="Microsoft Sans Serif" w:cs="Microsoft Sans Serif"/>
          <w:szCs w:val="22"/>
        </w:rPr>
        <w:br/>
      </w:r>
      <w:r w:rsidRPr="00CA6B3A">
        <w:rPr>
          <w:rFonts w:ascii="Microsoft Sans Serif" w:eastAsia="Microsoft Sans Serif" w:hAnsi="Microsoft Sans Serif" w:cs="Microsoft Sans Serif"/>
          <w:sz w:val="22"/>
          <w:szCs w:val="22"/>
        </w:rPr>
        <w:t>RICHARD SHORIN</w:t>
      </w:r>
    </w:p>
    <w:p w14:paraId="7BDAB91F" w14:textId="77777777" w:rsidR="00CA6B3A" w:rsidRPr="00CA6B3A" w:rsidRDefault="00CA6B3A" w:rsidP="00CA6B3A">
      <w:pPr>
        <w:autoSpaceDE/>
        <w:autoSpaceDN/>
        <w:spacing w:line="240" w:lineRule="auto"/>
        <w:rPr>
          <w:rFonts w:ascii="Microsoft Sans Serif" w:eastAsia="Microsoft Sans Serif" w:hAnsi="Microsoft Sans Serif" w:cs="Microsoft Sans Serif"/>
          <w:sz w:val="22"/>
          <w:szCs w:val="22"/>
        </w:rPr>
      </w:pPr>
      <w:r w:rsidRPr="00CA6B3A">
        <w:rPr>
          <w:rFonts w:ascii="Microsoft Sans Serif" w:eastAsia="Microsoft Sans Serif" w:hAnsi="Microsoft Sans Serif" w:cs="Microsoft Sans Serif"/>
          <w:sz w:val="22"/>
          <w:szCs w:val="22"/>
        </w:rPr>
        <w:t>255 RIDINGS WAY</w:t>
      </w:r>
    </w:p>
    <w:p w14:paraId="10FCE69C" w14:textId="77777777" w:rsidR="00CA6B3A" w:rsidRPr="00CA6B3A" w:rsidRDefault="00CA6B3A" w:rsidP="00CA6B3A">
      <w:pPr>
        <w:autoSpaceDE/>
        <w:autoSpaceDN/>
        <w:spacing w:line="240" w:lineRule="auto"/>
        <w:rPr>
          <w:rFonts w:ascii="Microsoft Sans Serif" w:eastAsia="Microsoft Sans Serif" w:hAnsi="Microsoft Sans Serif" w:cs="Microsoft Sans Serif"/>
          <w:sz w:val="22"/>
          <w:szCs w:val="22"/>
        </w:rPr>
      </w:pPr>
      <w:r w:rsidRPr="00CA6B3A">
        <w:rPr>
          <w:rFonts w:ascii="Microsoft Sans Serif" w:eastAsia="Microsoft Sans Serif" w:hAnsi="Microsoft Sans Serif" w:cs="Microsoft Sans Serif"/>
          <w:sz w:val="22"/>
          <w:szCs w:val="22"/>
        </w:rPr>
        <w:t>AMBLER PA  19002</w:t>
      </w:r>
    </w:p>
    <w:p w14:paraId="51279AF4" w14:textId="77777777" w:rsidR="00CA6B3A" w:rsidRPr="00CA6B3A" w:rsidRDefault="00CA6B3A" w:rsidP="00CA6B3A">
      <w:pPr>
        <w:autoSpaceDE/>
        <w:autoSpaceDN/>
        <w:spacing w:line="240" w:lineRule="auto"/>
        <w:rPr>
          <w:rFonts w:ascii="Microsoft Sans Serif" w:eastAsia="Microsoft Sans Serif" w:hAnsi="Microsoft Sans Serif" w:cs="Microsoft Sans Serif"/>
          <w:b/>
          <w:bCs/>
          <w:sz w:val="22"/>
          <w:szCs w:val="22"/>
        </w:rPr>
      </w:pPr>
      <w:r w:rsidRPr="00CA6B3A">
        <w:rPr>
          <w:rFonts w:ascii="Microsoft Sans Serif" w:eastAsia="Microsoft Sans Serif" w:hAnsi="Microsoft Sans Serif" w:cs="Microsoft Sans Serif"/>
          <w:b/>
          <w:bCs/>
          <w:sz w:val="22"/>
          <w:szCs w:val="22"/>
        </w:rPr>
        <w:t>267.475.4247</w:t>
      </w:r>
    </w:p>
    <w:p w14:paraId="777069E4" w14:textId="77777777" w:rsidR="00CA6B3A" w:rsidRPr="00CA6B3A" w:rsidRDefault="00CA6B3A" w:rsidP="00CA6B3A">
      <w:pPr>
        <w:autoSpaceDE/>
        <w:autoSpaceDN/>
        <w:spacing w:line="240" w:lineRule="auto"/>
        <w:rPr>
          <w:rFonts w:ascii="Microsoft Sans Serif" w:eastAsia="Microsoft Sans Serif" w:hAnsi="Microsoft Sans Serif" w:cs="Microsoft Sans Serif"/>
          <w:sz w:val="22"/>
          <w:szCs w:val="22"/>
        </w:rPr>
      </w:pPr>
      <w:hyperlink r:id="rId15" w:history="1">
        <w:r w:rsidRPr="00CA6B3A">
          <w:rPr>
            <w:rFonts w:ascii="Microsoft Sans Serif" w:eastAsia="Microsoft Sans Serif" w:hAnsi="Microsoft Sans Serif" w:cs="Microsoft Sans Serif"/>
            <w:color w:val="0563C1"/>
            <w:sz w:val="22"/>
            <w:szCs w:val="22"/>
            <w:u w:val="single"/>
          </w:rPr>
          <w:t>Rickshorin@Verizon.net</w:t>
        </w:r>
      </w:hyperlink>
    </w:p>
    <w:p w14:paraId="2E9B3535" w14:textId="77777777" w:rsidR="00CA6B3A" w:rsidRPr="00CA6B3A" w:rsidRDefault="00CA6B3A" w:rsidP="00CA6B3A">
      <w:pPr>
        <w:autoSpaceDE/>
        <w:autoSpaceDN/>
        <w:spacing w:line="240" w:lineRule="auto"/>
        <w:rPr>
          <w:rFonts w:ascii="Microsoft Sans Serif" w:eastAsia="Microsoft Sans Serif" w:hAnsi="Microsoft Sans Serif" w:cs="Microsoft Sans Serif"/>
          <w:sz w:val="22"/>
          <w:szCs w:val="22"/>
        </w:rPr>
      </w:pPr>
      <w:r w:rsidRPr="00CA6B3A">
        <w:rPr>
          <w:rFonts w:ascii="Microsoft Sans Serif" w:eastAsia="Microsoft Sans Serif" w:hAnsi="Microsoft Sans Serif" w:cs="Microsoft Sans Serif"/>
          <w:sz w:val="22"/>
          <w:szCs w:val="22"/>
        </w:rPr>
        <w:t>Accepts eService</w:t>
      </w:r>
    </w:p>
    <w:p w14:paraId="135502F4" w14:textId="77777777" w:rsidR="00CA6B3A" w:rsidRPr="00CA6B3A" w:rsidRDefault="00CA6B3A" w:rsidP="00CA6B3A">
      <w:pPr>
        <w:autoSpaceDE/>
        <w:autoSpaceDN/>
        <w:spacing w:after="160" w:line="259" w:lineRule="auto"/>
        <w:rPr>
          <w:rFonts w:ascii="Calibri" w:hAnsi="Calibri"/>
          <w:sz w:val="22"/>
          <w:szCs w:val="22"/>
        </w:rPr>
      </w:pPr>
    </w:p>
    <w:p w14:paraId="3F5F162B" w14:textId="77777777" w:rsidR="00CA6B3A" w:rsidRPr="00CA6B3A" w:rsidRDefault="00CA6B3A" w:rsidP="00CA6B3A">
      <w:pPr>
        <w:autoSpaceDE/>
        <w:autoSpaceDN/>
        <w:spacing w:after="160" w:line="259" w:lineRule="auto"/>
        <w:rPr>
          <w:rFonts w:ascii="Microsoft Sans Serif" w:eastAsia="Microsoft Sans Serif" w:hAnsi="Microsoft Sans Serif" w:cs="Microsoft Sans Serif"/>
          <w:szCs w:val="22"/>
        </w:rPr>
      </w:pPr>
    </w:p>
    <w:p w14:paraId="3DE24D0F" w14:textId="77777777" w:rsidR="00CA6B3A" w:rsidRPr="00CA6B3A" w:rsidRDefault="00CA6B3A" w:rsidP="00CA6B3A">
      <w:pPr>
        <w:autoSpaceDE/>
        <w:autoSpaceDN/>
        <w:spacing w:after="160" w:line="259" w:lineRule="auto"/>
        <w:rPr>
          <w:rFonts w:ascii="Calibri" w:hAnsi="Calibri"/>
          <w:sz w:val="22"/>
          <w:szCs w:val="22"/>
        </w:rPr>
      </w:pPr>
    </w:p>
    <w:p w14:paraId="0F5264CB" w14:textId="612450C4" w:rsidR="00AB094D" w:rsidRPr="000E44EB" w:rsidRDefault="00AB094D" w:rsidP="000E44EB">
      <w:pPr>
        <w:autoSpaceDE/>
        <w:autoSpaceDN/>
      </w:pPr>
    </w:p>
    <w:sectPr w:rsidR="00AB094D" w:rsidRPr="000E44EB" w:rsidSect="00DE03F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DD9B" w14:textId="77777777" w:rsidR="00A852CD" w:rsidRDefault="00A852CD">
      <w:pPr>
        <w:spacing w:line="240" w:lineRule="auto"/>
      </w:pPr>
      <w:r>
        <w:separator/>
      </w:r>
    </w:p>
  </w:endnote>
  <w:endnote w:type="continuationSeparator" w:id="0">
    <w:p w14:paraId="1EB89D4B" w14:textId="77777777" w:rsidR="00A852CD" w:rsidRDefault="00A852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853B" w14:textId="31769547" w:rsidR="00F112A8" w:rsidRPr="000A52A9" w:rsidRDefault="00F112A8">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973981"/>
      <w:docPartObj>
        <w:docPartGallery w:val="Page Numbers (Bottom of Page)"/>
        <w:docPartUnique/>
      </w:docPartObj>
    </w:sdtPr>
    <w:sdtEndPr>
      <w:rPr>
        <w:noProof/>
        <w:sz w:val="20"/>
      </w:rPr>
    </w:sdtEndPr>
    <w:sdtContent>
      <w:p w14:paraId="48C7832D" w14:textId="77777777" w:rsidR="00F112A8" w:rsidRPr="000A52A9" w:rsidRDefault="00F112A8">
        <w:pPr>
          <w:pStyle w:val="Footer"/>
          <w:jc w:val="center"/>
          <w:rPr>
            <w:sz w:val="20"/>
          </w:rPr>
        </w:pPr>
        <w:r w:rsidRPr="000A52A9">
          <w:rPr>
            <w:sz w:val="20"/>
          </w:rPr>
          <w:fldChar w:fldCharType="begin"/>
        </w:r>
        <w:r w:rsidRPr="000A52A9">
          <w:rPr>
            <w:sz w:val="20"/>
          </w:rPr>
          <w:instrText xml:space="preserve"> PAGE   \* MERGEFORMAT </w:instrText>
        </w:r>
        <w:r w:rsidRPr="000A52A9">
          <w:rPr>
            <w:sz w:val="20"/>
          </w:rPr>
          <w:fldChar w:fldCharType="separate"/>
        </w:r>
        <w:r w:rsidRPr="000A52A9">
          <w:rPr>
            <w:noProof/>
            <w:sz w:val="20"/>
          </w:rPr>
          <w:t>4</w:t>
        </w:r>
        <w:r w:rsidRPr="000A52A9">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05E2" w14:textId="7A3F2DA8" w:rsidR="00CA6B3A" w:rsidRPr="000A52A9" w:rsidRDefault="00CA6B3A">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D82B4" w14:textId="77777777" w:rsidR="00A852CD" w:rsidRDefault="00A852CD">
      <w:pPr>
        <w:spacing w:line="240" w:lineRule="auto"/>
      </w:pPr>
      <w:r>
        <w:separator/>
      </w:r>
    </w:p>
  </w:footnote>
  <w:footnote w:type="continuationSeparator" w:id="0">
    <w:p w14:paraId="2DA75CEF" w14:textId="77777777" w:rsidR="00A852CD" w:rsidRDefault="00A852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724F"/>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F11523"/>
    <w:multiLevelType w:val="hybridMultilevel"/>
    <w:tmpl w:val="823830BA"/>
    <w:lvl w:ilvl="0" w:tplc="73ACED0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0F61020"/>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5FE471B"/>
    <w:multiLevelType w:val="hybridMultilevel"/>
    <w:tmpl w:val="FD8C66C6"/>
    <w:lvl w:ilvl="0" w:tplc="1B34FB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F271554"/>
    <w:multiLevelType w:val="hybridMultilevel"/>
    <w:tmpl w:val="464C2FF4"/>
    <w:lvl w:ilvl="0" w:tplc="3DE26A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93716692">
    <w:abstractNumId w:val="3"/>
  </w:num>
  <w:num w:numId="2" w16cid:durableId="1431389156">
    <w:abstractNumId w:val="5"/>
  </w:num>
  <w:num w:numId="3" w16cid:durableId="658969595">
    <w:abstractNumId w:val="1"/>
  </w:num>
  <w:num w:numId="4" w16cid:durableId="324208328">
    <w:abstractNumId w:val="4"/>
  </w:num>
  <w:num w:numId="5" w16cid:durableId="2059665616">
    <w:abstractNumId w:val="0"/>
  </w:num>
  <w:num w:numId="6" w16cid:durableId="609817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8C"/>
    <w:rsid w:val="00001E3A"/>
    <w:rsid w:val="00001EF6"/>
    <w:rsid w:val="000028EA"/>
    <w:rsid w:val="00003D11"/>
    <w:rsid w:val="00004AA3"/>
    <w:rsid w:val="00005558"/>
    <w:rsid w:val="000079FE"/>
    <w:rsid w:val="00012104"/>
    <w:rsid w:val="00012655"/>
    <w:rsid w:val="0001305A"/>
    <w:rsid w:val="0001404D"/>
    <w:rsid w:val="00016E55"/>
    <w:rsid w:val="0002023D"/>
    <w:rsid w:val="00020760"/>
    <w:rsid w:val="0002105C"/>
    <w:rsid w:val="0002110E"/>
    <w:rsid w:val="00022B3F"/>
    <w:rsid w:val="00023ED5"/>
    <w:rsid w:val="00025D7A"/>
    <w:rsid w:val="000304BF"/>
    <w:rsid w:val="00032379"/>
    <w:rsid w:val="0003306B"/>
    <w:rsid w:val="00033303"/>
    <w:rsid w:val="000338CD"/>
    <w:rsid w:val="00035BB8"/>
    <w:rsid w:val="000372C5"/>
    <w:rsid w:val="00037484"/>
    <w:rsid w:val="000377F5"/>
    <w:rsid w:val="00037E0F"/>
    <w:rsid w:val="00040EB6"/>
    <w:rsid w:val="000417DC"/>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5F8C"/>
    <w:rsid w:val="00096B3F"/>
    <w:rsid w:val="00097D77"/>
    <w:rsid w:val="000A2192"/>
    <w:rsid w:val="000A4551"/>
    <w:rsid w:val="000A4E7A"/>
    <w:rsid w:val="000A52A9"/>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124"/>
    <w:rsid w:val="000D3E49"/>
    <w:rsid w:val="000D5763"/>
    <w:rsid w:val="000E2F36"/>
    <w:rsid w:val="000E40EA"/>
    <w:rsid w:val="000E44C4"/>
    <w:rsid w:val="000E44EB"/>
    <w:rsid w:val="000E49E6"/>
    <w:rsid w:val="000E4A42"/>
    <w:rsid w:val="000E503F"/>
    <w:rsid w:val="000E5BF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5EAE"/>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37112"/>
    <w:rsid w:val="00140273"/>
    <w:rsid w:val="0014105E"/>
    <w:rsid w:val="00143142"/>
    <w:rsid w:val="00143C25"/>
    <w:rsid w:val="00144D2D"/>
    <w:rsid w:val="0014528F"/>
    <w:rsid w:val="00145327"/>
    <w:rsid w:val="00145DB8"/>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3AF"/>
    <w:rsid w:val="001658B2"/>
    <w:rsid w:val="001662B3"/>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86F29"/>
    <w:rsid w:val="00190B2C"/>
    <w:rsid w:val="00190FFE"/>
    <w:rsid w:val="00191522"/>
    <w:rsid w:val="00192EB5"/>
    <w:rsid w:val="001936D4"/>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58CE"/>
    <w:rsid w:val="001B6470"/>
    <w:rsid w:val="001B760E"/>
    <w:rsid w:val="001C0410"/>
    <w:rsid w:val="001C054D"/>
    <w:rsid w:val="001C2234"/>
    <w:rsid w:val="001C3B18"/>
    <w:rsid w:val="001C537D"/>
    <w:rsid w:val="001C64B4"/>
    <w:rsid w:val="001C65CD"/>
    <w:rsid w:val="001D05DB"/>
    <w:rsid w:val="001D0876"/>
    <w:rsid w:val="001D0F91"/>
    <w:rsid w:val="001D1F1B"/>
    <w:rsid w:val="001D3BC2"/>
    <w:rsid w:val="001D4223"/>
    <w:rsid w:val="001D556B"/>
    <w:rsid w:val="001E2642"/>
    <w:rsid w:val="001E3C9A"/>
    <w:rsid w:val="001E5447"/>
    <w:rsid w:val="001E5DF5"/>
    <w:rsid w:val="001E604F"/>
    <w:rsid w:val="001E6451"/>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3E9A"/>
    <w:rsid w:val="00245181"/>
    <w:rsid w:val="002451F7"/>
    <w:rsid w:val="002455CC"/>
    <w:rsid w:val="00246523"/>
    <w:rsid w:val="0024777B"/>
    <w:rsid w:val="00247CE0"/>
    <w:rsid w:val="0025018C"/>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25C"/>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0356"/>
    <w:rsid w:val="002E2283"/>
    <w:rsid w:val="002E2CAD"/>
    <w:rsid w:val="002E32C2"/>
    <w:rsid w:val="002E5790"/>
    <w:rsid w:val="002E6CB4"/>
    <w:rsid w:val="002E7DDB"/>
    <w:rsid w:val="002F15AD"/>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17C4"/>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B6306"/>
    <w:rsid w:val="003C34F1"/>
    <w:rsid w:val="003C4785"/>
    <w:rsid w:val="003C47E8"/>
    <w:rsid w:val="003C4AB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00B4"/>
    <w:rsid w:val="00401386"/>
    <w:rsid w:val="004017C5"/>
    <w:rsid w:val="004047B1"/>
    <w:rsid w:val="00404E55"/>
    <w:rsid w:val="0040584C"/>
    <w:rsid w:val="00406807"/>
    <w:rsid w:val="004078EF"/>
    <w:rsid w:val="00407C2F"/>
    <w:rsid w:val="00407EA9"/>
    <w:rsid w:val="0041082C"/>
    <w:rsid w:val="00411425"/>
    <w:rsid w:val="00413B28"/>
    <w:rsid w:val="00413BA5"/>
    <w:rsid w:val="00413DAC"/>
    <w:rsid w:val="0041623E"/>
    <w:rsid w:val="00416A3B"/>
    <w:rsid w:val="00416AB2"/>
    <w:rsid w:val="00417812"/>
    <w:rsid w:val="00421203"/>
    <w:rsid w:val="004212AA"/>
    <w:rsid w:val="004222CB"/>
    <w:rsid w:val="00423320"/>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07AD"/>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1E12"/>
    <w:rsid w:val="00472C69"/>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128"/>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0F09"/>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486D"/>
    <w:rsid w:val="005154E8"/>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3400"/>
    <w:rsid w:val="0057454E"/>
    <w:rsid w:val="00575D4F"/>
    <w:rsid w:val="00575F27"/>
    <w:rsid w:val="0058036C"/>
    <w:rsid w:val="0058073B"/>
    <w:rsid w:val="00580815"/>
    <w:rsid w:val="00582289"/>
    <w:rsid w:val="0058363F"/>
    <w:rsid w:val="00584CB9"/>
    <w:rsid w:val="00585BD9"/>
    <w:rsid w:val="00586516"/>
    <w:rsid w:val="00587B74"/>
    <w:rsid w:val="00591696"/>
    <w:rsid w:val="00593FF1"/>
    <w:rsid w:val="00594648"/>
    <w:rsid w:val="00594E77"/>
    <w:rsid w:val="0059623B"/>
    <w:rsid w:val="00596D1D"/>
    <w:rsid w:val="005A1839"/>
    <w:rsid w:val="005A2923"/>
    <w:rsid w:val="005A3759"/>
    <w:rsid w:val="005A44D9"/>
    <w:rsid w:val="005A5826"/>
    <w:rsid w:val="005A6ADE"/>
    <w:rsid w:val="005A6CF7"/>
    <w:rsid w:val="005B3D45"/>
    <w:rsid w:val="005B78C4"/>
    <w:rsid w:val="005C373B"/>
    <w:rsid w:val="005C3DD2"/>
    <w:rsid w:val="005C4AAA"/>
    <w:rsid w:val="005C56CD"/>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6469"/>
    <w:rsid w:val="006073B5"/>
    <w:rsid w:val="00610CE1"/>
    <w:rsid w:val="006113D8"/>
    <w:rsid w:val="00612C6B"/>
    <w:rsid w:val="006151E3"/>
    <w:rsid w:val="00616232"/>
    <w:rsid w:val="00620850"/>
    <w:rsid w:val="00620DB5"/>
    <w:rsid w:val="00621A59"/>
    <w:rsid w:val="0062201A"/>
    <w:rsid w:val="006225AC"/>
    <w:rsid w:val="00622961"/>
    <w:rsid w:val="006230A9"/>
    <w:rsid w:val="00623799"/>
    <w:rsid w:val="00624D32"/>
    <w:rsid w:val="006273ED"/>
    <w:rsid w:val="00630C84"/>
    <w:rsid w:val="0063256A"/>
    <w:rsid w:val="006326D0"/>
    <w:rsid w:val="006340AF"/>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A6741"/>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2B21"/>
    <w:rsid w:val="006E3BF0"/>
    <w:rsid w:val="006E4E29"/>
    <w:rsid w:val="006E5C44"/>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0D69"/>
    <w:rsid w:val="0071145B"/>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1E05"/>
    <w:rsid w:val="0079360E"/>
    <w:rsid w:val="00795245"/>
    <w:rsid w:val="007969E6"/>
    <w:rsid w:val="00796DA1"/>
    <w:rsid w:val="007A2C57"/>
    <w:rsid w:val="007A3440"/>
    <w:rsid w:val="007A34B3"/>
    <w:rsid w:val="007B1039"/>
    <w:rsid w:val="007B1644"/>
    <w:rsid w:val="007B1AA2"/>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867"/>
    <w:rsid w:val="007E1DB4"/>
    <w:rsid w:val="007E2FD1"/>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2EE7"/>
    <w:rsid w:val="00833331"/>
    <w:rsid w:val="00833C36"/>
    <w:rsid w:val="00834B96"/>
    <w:rsid w:val="0083544D"/>
    <w:rsid w:val="00836409"/>
    <w:rsid w:val="00836415"/>
    <w:rsid w:val="00836B47"/>
    <w:rsid w:val="008379D3"/>
    <w:rsid w:val="00840A53"/>
    <w:rsid w:val="00840BB6"/>
    <w:rsid w:val="0084139F"/>
    <w:rsid w:val="008427B3"/>
    <w:rsid w:val="008428A1"/>
    <w:rsid w:val="0085047D"/>
    <w:rsid w:val="00850B1B"/>
    <w:rsid w:val="008524EA"/>
    <w:rsid w:val="0085263B"/>
    <w:rsid w:val="008530B9"/>
    <w:rsid w:val="008537C0"/>
    <w:rsid w:val="008538B6"/>
    <w:rsid w:val="00855167"/>
    <w:rsid w:val="00857642"/>
    <w:rsid w:val="00857872"/>
    <w:rsid w:val="00857F8E"/>
    <w:rsid w:val="00860759"/>
    <w:rsid w:val="008616AD"/>
    <w:rsid w:val="0086268A"/>
    <w:rsid w:val="008644EC"/>
    <w:rsid w:val="00864B15"/>
    <w:rsid w:val="00864D3B"/>
    <w:rsid w:val="00865C18"/>
    <w:rsid w:val="00866078"/>
    <w:rsid w:val="0086621E"/>
    <w:rsid w:val="0086717D"/>
    <w:rsid w:val="008710EA"/>
    <w:rsid w:val="0087121E"/>
    <w:rsid w:val="0087280F"/>
    <w:rsid w:val="00876B32"/>
    <w:rsid w:val="00882CB8"/>
    <w:rsid w:val="00884366"/>
    <w:rsid w:val="00884650"/>
    <w:rsid w:val="008851B9"/>
    <w:rsid w:val="00885F50"/>
    <w:rsid w:val="00887314"/>
    <w:rsid w:val="00890EB4"/>
    <w:rsid w:val="00891D35"/>
    <w:rsid w:val="00893901"/>
    <w:rsid w:val="0089667B"/>
    <w:rsid w:val="0089728F"/>
    <w:rsid w:val="008A0874"/>
    <w:rsid w:val="008A091D"/>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1814"/>
    <w:rsid w:val="008C2DAF"/>
    <w:rsid w:val="008C3720"/>
    <w:rsid w:val="008C668F"/>
    <w:rsid w:val="008D2DBA"/>
    <w:rsid w:val="008D46D9"/>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387C"/>
    <w:rsid w:val="008F43F2"/>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3B3"/>
    <w:rsid w:val="00911640"/>
    <w:rsid w:val="0091213F"/>
    <w:rsid w:val="00912783"/>
    <w:rsid w:val="00913D36"/>
    <w:rsid w:val="0091451C"/>
    <w:rsid w:val="00915C3E"/>
    <w:rsid w:val="00915D45"/>
    <w:rsid w:val="00916C5E"/>
    <w:rsid w:val="00917D2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1400"/>
    <w:rsid w:val="0096539B"/>
    <w:rsid w:val="00966487"/>
    <w:rsid w:val="009669E3"/>
    <w:rsid w:val="009671DB"/>
    <w:rsid w:val="0096755D"/>
    <w:rsid w:val="00972738"/>
    <w:rsid w:val="009727FE"/>
    <w:rsid w:val="009740F5"/>
    <w:rsid w:val="00974C35"/>
    <w:rsid w:val="00976E81"/>
    <w:rsid w:val="009808B0"/>
    <w:rsid w:val="00980958"/>
    <w:rsid w:val="00980E9F"/>
    <w:rsid w:val="00982C72"/>
    <w:rsid w:val="00983488"/>
    <w:rsid w:val="00983EDB"/>
    <w:rsid w:val="009849EF"/>
    <w:rsid w:val="00984E36"/>
    <w:rsid w:val="0098553B"/>
    <w:rsid w:val="00986931"/>
    <w:rsid w:val="00987014"/>
    <w:rsid w:val="009871AC"/>
    <w:rsid w:val="00990892"/>
    <w:rsid w:val="00997443"/>
    <w:rsid w:val="009A1BA1"/>
    <w:rsid w:val="009A2A81"/>
    <w:rsid w:val="009A2AFB"/>
    <w:rsid w:val="009A2DE2"/>
    <w:rsid w:val="009A38B0"/>
    <w:rsid w:val="009A3B62"/>
    <w:rsid w:val="009A3ED4"/>
    <w:rsid w:val="009A56EE"/>
    <w:rsid w:val="009A5C47"/>
    <w:rsid w:val="009A68E7"/>
    <w:rsid w:val="009A6BC5"/>
    <w:rsid w:val="009B0164"/>
    <w:rsid w:val="009B0F0F"/>
    <w:rsid w:val="009B1732"/>
    <w:rsid w:val="009B2B90"/>
    <w:rsid w:val="009B475A"/>
    <w:rsid w:val="009B4A92"/>
    <w:rsid w:val="009B4B7B"/>
    <w:rsid w:val="009B4CB6"/>
    <w:rsid w:val="009B4F26"/>
    <w:rsid w:val="009B66C0"/>
    <w:rsid w:val="009B72A1"/>
    <w:rsid w:val="009B74A5"/>
    <w:rsid w:val="009C0E90"/>
    <w:rsid w:val="009C24F9"/>
    <w:rsid w:val="009C638A"/>
    <w:rsid w:val="009C679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5FA7"/>
    <w:rsid w:val="00A26704"/>
    <w:rsid w:val="00A27248"/>
    <w:rsid w:val="00A27289"/>
    <w:rsid w:val="00A31BA0"/>
    <w:rsid w:val="00A321F9"/>
    <w:rsid w:val="00A34AEC"/>
    <w:rsid w:val="00A35AFD"/>
    <w:rsid w:val="00A3659B"/>
    <w:rsid w:val="00A37379"/>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67A42"/>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52CD"/>
    <w:rsid w:val="00A86BD8"/>
    <w:rsid w:val="00A8775A"/>
    <w:rsid w:val="00A8787E"/>
    <w:rsid w:val="00A87EDF"/>
    <w:rsid w:val="00A90897"/>
    <w:rsid w:val="00A909E1"/>
    <w:rsid w:val="00A90C67"/>
    <w:rsid w:val="00A910C6"/>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094D"/>
    <w:rsid w:val="00AB16AD"/>
    <w:rsid w:val="00AB24CE"/>
    <w:rsid w:val="00AB3CE6"/>
    <w:rsid w:val="00AB3E2B"/>
    <w:rsid w:val="00AB65C7"/>
    <w:rsid w:val="00AB671D"/>
    <w:rsid w:val="00AB6BFE"/>
    <w:rsid w:val="00AB7130"/>
    <w:rsid w:val="00AB7311"/>
    <w:rsid w:val="00AB75AA"/>
    <w:rsid w:val="00AC0D42"/>
    <w:rsid w:val="00AC2C30"/>
    <w:rsid w:val="00AC350C"/>
    <w:rsid w:val="00AC3558"/>
    <w:rsid w:val="00AC3A1B"/>
    <w:rsid w:val="00AC46EE"/>
    <w:rsid w:val="00AC5254"/>
    <w:rsid w:val="00AC701A"/>
    <w:rsid w:val="00AC74A3"/>
    <w:rsid w:val="00AC7959"/>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595F"/>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5E14"/>
    <w:rsid w:val="00B2793E"/>
    <w:rsid w:val="00B3022C"/>
    <w:rsid w:val="00B32ABD"/>
    <w:rsid w:val="00B32E35"/>
    <w:rsid w:val="00B33B37"/>
    <w:rsid w:val="00B34C6F"/>
    <w:rsid w:val="00B35017"/>
    <w:rsid w:val="00B36B17"/>
    <w:rsid w:val="00B36D2F"/>
    <w:rsid w:val="00B374E5"/>
    <w:rsid w:val="00B3764A"/>
    <w:rsid w:val="00B37AA5"/>
    <w:rsid w:val="00B41FA0"/>
    <w:rsid w:val="00B42826"/>
    <w:rsid w:val="00B430FA"/>
    <w:rsid w:val="00B43982"/>
    <w:rsid w:val="00B459AF"/>
    <w:rsid w:val="00B46BC3"/>
    <w:rsid w:val="00B475B6"/>
    <w:rsid w:val="00B55869"/>
    <w:rsid w:val="00B55D40"/>
    <w:rsid w:val="00B55DFC"/>
    <w:rsid w:val="00B567F1"/>
    <w:rsid w:val="00B569FA"/>
    <w:rsid w:val="00B571D3"/>
    <w:rsid w:val="00B60E2D"/>
    <w:rsid w:val="00B62157"/>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754"/>
    <w:rsid w:val="00BB3FF6"/>
    <w:rsid w:val="00BB5630"/>
    <w:rsid w:val="00BB6BE1"/>
    <w:rsid w:val="00BC392E"/>
    <w:rsid w:val="00BC60A6"/>
    <w:rsid w:val="00BC62E0"/>
    <w:rsid w:val="00BC6FBF"/>
    <w:rsid w:val="00BD00D9"/>
    <w:rsid w:val="00BD1886"/>
    <w:rsid w:val="00BD23E3"/>
    <w:rsid w:val="00BD40BC"/>
    <w:rsid w:val="00BD6234"/>
    <w:rsid w:val="00BD77D4"/>
    <w:rsid w:val="00BE0437"/>
    <w:rsid w:val="00BE04F6"/>
    <w:rsid w:val="00BE107D"/>
    <w:rsid w:val="00BE2D6C"/>
    <w:rsid w:val="00BE4C2B"/>
    <w:rsid w:val="00BE52CA"/>
    <w:rsid w:val="00BE5D1C"/>
    <w:rsid w:val="00BE5E6F"/>
    <w:rsid w:val="00BE701E"/>
    <w:rsid w:val="00BE7640"/>
    <w:rsid w:val="00BF0242"/>
    <w:rsid w:val="00BF0AE5"/>
    <w:rsid w:val="00BF144D"/>
    <w:rsid w:val="00BF14FE"/>
    <w:rsid w:val="00BF214A"/>
    <w:rsid w:val="00BF377B"/>
    <w:rsid w:val="00BF3E1B"/>
    <w:rsid w:val="00BF635B"/>
    <w:rsid w:val="00BF6936"/>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437"/>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6FE4"/>
    <w:rsid w:val="00C478FE"/>
    <w:rsid w:val="00C501F5"/>
    <w:rsid w:val="00C502DD"/>
    <w:rsid w:val="00C613E2"/>
    <w:rsid w:val="00C61E5B"/>
    <w:rsid w:val="00C621E3"/>
    <w:rsid w:val="00C6430C"/>
    <w:rsid w:val="00C64E24"/>
    <w:rsid w:val="00C65047"/>
    <w:rsid w:val="00C653CC"/>
    <w:rsid w:val="00C665D4"/>
    <w:rsid w:val="00C67E56"/>
    <w:rsid w:val="00C73CE1"/>
    <w:rsid w:val="00C74775"/>
    <w:rsid w:val="00C765AD"/>
    <w:rsid w:val="00C76F9B"/>
    <w:rsid w:val="00C77064"/>
    <w:rsid w:val="00C80AB6"/>
    <w:rsid w:val="00C824FE"/>
    <w:rsid w:val="00C833D6"/>
    <w:rsid w:val="00C84CDE"/>
    <w:rsid w:val="00C8762A"/>
    <w:rsid w:val="00C9050E"/>
    <w:rsid w:val="00C9216F"/>
    <w:rsid w:val="00C9306D"/>
    <w:rsid w:val="00C93320"/>
    <w:rsid w:val="00C93E98"/>
    <w:rsid w:val="00C95318"/>
    <w:rsid w:val="00C95A99"/>
    <w:rsid w:val="00C96B98"/>
    <w:rsid w:val="00C96F6B"/>
    <w:rsid w:val="00C97ED3"/>
    <w:rsid w:val="00CA043D"/>
    <w:rsid w:val="00CA069B"/>
    <w:rsid w:val="00CA09C4"/>
    <w:rsid w:val="00CA27F9"/>
    <w:rsid w:val="00CA28AD"/>
    <w:rsid w:val="00CA4F28"/>
    <w:rsid w:val="00CA6B3A"/>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C7654"/>
    <w:rsid w:val="00CD0768"/>
    <w:rsid w:val="00CD3CC4"/>
    <w:rsid w:val="00CD788F"/>
    <w:rsid w:val="00CE047D"/>
    <w:rsid w:val="00CE08CF"/>
    <w:rsid w:val="00CE1017"/>
    <w:rsid w:val="00CE358A"/>
    <w:rsid w:val="00CE373E"/>
    <w:rsid w:val="00CE43AF"/>
    <w:rsid w:val="00CE577D"/>
    <w:rsid w:val="00CE665D"/>
    <w:rsid w:val="00CE6758"/>
    <w:rsid w:val="00CE7731"/>
    <w:rsid w:val="00CF096F"/>
    <w:rsid w:val="00CF1226"/>
    <w:rsid w:val="00CF235E"/>
    <w:rsid w:val="00CF329F"/>
    <w:rsid w:val="00CF6106"/>
    <w:rsid w:val="00CF6A79"/>
    <w:rsid w:val="00CF73D7"/>
    <w:rsid w:val="00D00AAE"/>
    <w:rsid w:val="00D02D5A"/>
    <w:rsid w:val="00D03B9D"/>
    <w:rsid w:val="00D0498A"/>
    <w:rsid w:val="00D065E6"/>
    <w:rsid w:val="00D06F2D"/>
    <w:rsid w:val="00D10843"/>
    <w:rsid w:val="00D11B6A"/>
    <w:rsid w:val="00D11FDE"/>
    <w:rsid w:val="00D13029"/>
    <w:rsid w:val="00D13B2D"/>
    <w:rsid w:val="00D154A5"/>
    <w:rsid w:val="00D15660"/>
    <w:rsid w:val="00D16685"/>
    <w:rsid w:val="00D16E7D"/>
    <w:rsid w:val="00D17731"/>
    <w:rsid w:val="00D20E86"/>
    <w:rsid w:val="00D20FB3"/>
    <w:rsid w:val="00D21DFB"/>
    <w:rsid w:val="00D227C4"/>
    <w:rsid w:val="00D23048"/>
    <w:rsid w:val="00D2352A"/>
    <w:rsid w:val="00D23DD0"/>
    <w:rsid w:val="00D251C3"/>
    <w:rsid w:val="00D26CB5"/>
    <w:rsid w:val="00D27EA0"/>
    <w:rsid w:val="00D3143B"/>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F05"/>
    <w:rsid w:val="00D5779A"/>
    <w:rsid w:val="00D61076"/>
    <w:rsid w:val="00D61741"/>
    <w:rsid w:val="00D62214"/>
    <w:rsid w:val="00D62ADB"/>
    <w:rsid w:val="00D632D1"/>
    <w:rsid w:val="00D64B7A"/>
    <w:rsid w:val="00D65AB8"/>
    <w:rsid w:val="00D65E10"/>
    <w:rsid w:val="00D67ADC"/>
    <w:rsid w:val="00D706BA"/>
    <w:rsid w:val="00D709A0"/>
    <w:rsid w:val="00D70A78"/>
    <w:rsid w:val="00D71394"/>
    <w:rsid w:val="00D7166B"/>
    <w:rsid w:val="00D7252A"/>
    <w:rsid w:val="00D73BC0"/>
    <w:rsid w:val="00D76C93"/>
    <w:rsid w:val="00D802FE"/>
    <w:rsid w:val="00D80799"/>
    <w:rsid w:val="00D81512"/>
    <w:rsid w:val="00D84747"/>
    <w:rsid w:val="00D84BD3"/>
    <w:rsid w:val="00D85346"/>
    <w:rsid w:val="00D90E7B"/>
    <w:rsid w:val="00D91EDC"/>
    <w:rsid w:val="00D92D94"/>
    <w:rsid w:val="00D95F4A"/>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4D1"/>
    <w:rsid w:val="00DC4772"/>
    <w:rsid w:val="00DC48CF"/>
    <w:rsid w:val="00DC5BB0"/>
    <w:rsid w:val="00DC6711"/>
    <w:rsid w:val="00DC6826"/>
    <w:rsid w:val="00DD20E3"/>
    <w:rsid w:val="00DD2605"/>
    <w:rsid w:val="00DD2AAA"/>
    <w:rsid w:val="00DD50B5"/>
    <w:rsid w:val="00DD5275"/>
    <w:rsid w:val="00DD5F86"/>
    <w:rsid w:val="00DD6047"/>
    <w:rsid w:val="00DD6086"/>
    <w:rsid w:val="00DD7205"/>
    <w:rsid w:val="00DD771A"/>
    <w:rsid w:val="00DD7F78"/>
    <w:rsid w:val="00DE2046"/>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045A"/>
    <w:rsid w:val="00E00ECD"/>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4576"/>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643"/>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69E3"/>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6BBF"/>
    <w:rsid w:val="00EB7A35"/>
    <w:rsid w:val="00EC027A"/>
    <w:rsid w:val="00EC05B4"/>
    <w:rsid w:val="00EC074E"/>
    <w:rsid w:val="00EC0B10"/>
    <w:rsid w:val="00EC2E07"/>
    <w:rsid w:val="00EC33EA"/>
    <w:rsid w:val="00EC41C2"/>
    <w:rsid w:val="00EC4E71"/>
    <w:rsid w:val="00EC62F1"/>
    <w:rsid w:val="00EC6D41"/>
    <w:rsid w:val="00EC79CA"/>
    <w:rsid w:val="00ED03A3"/>
    <w:rsid w:val="00ED0AA7"/>
    <w:rsid w:val="00ED2F2B"/>
    <w:rsid w:val="00ED2F8A"/>
    <w:rsid w:val="00ED58AF"/>
    <w:rsid w:val="00ED7658"/>
    <w:rsid w:val="00EE0BE9"/>
    <w:rsid w:val="00EE13F4"/>
    <w:rsid w:val="00EE171F"/>
    <w:rsid w:val="00EE1EE5"/>
    <w:rsid w:val="00EE2928"/>
    <w:rsid w:val="00EE2E23"/>
    <w:rsid w:val="00EE359A"/>
    <w:rsid w:val="00EE482B"/>
    <w:rsid w:val="00EE4BD0"/>
    <w:rsid w:val="00EE5BA1"/>
    <w:rsid w:val="00EF0442"/>
    <w:rsid w:val="00EF2966"/>
    <w:rsid w:val="00EF4C6E"/>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12A8"/>
    <w:rsid w:val="00F147F4"/>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2454"/>
    <w:rsid w:val="00F72722"/>
    <w:rsid w:val="00F748DD"/>
    <w:rsid w:val="00F75C4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00E"/>
    <w:rsid w:val="00F9572C"/>
    <w:rsid w:val="00F95CF5"/>
    <w:rsid w:val="00F97EE2"/>
    <w:rsid w:val="00FA0810"/>
    <w:rsid w:val="00FA14B5"/>
    <w:rsid w:val="00FA16BB"/>
    <w:rsid w:val="00FA2895"/>
    <w:rsid w:val="00FA29A4"/>
    <w:rsid w:val="00FA3DD7"/>
    <w:rsid w:val="00FA4CFA"/>
    <w:rsid w:val="00FA4D12"/>
    <w:rsid w:val="00FA4D18"/>
    <w:rsid w:val="00FA5031"/>
    <w:rsid w:val="00FA56FF"/>
    <w:rsid w:val="00FB106B"/>
    <w:rsid w:val="00FB4326"/>
    <w:rsid w:val="00FB4C6F"/>
    <w:rsid w:val="00FB577D"/>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36CB"/>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F3AD"/>
  <w15:docId w15:val="{8840B7D1-82E6-4D32-8AD0-1FB10671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D18"/>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95F8C"/>
    <w:pPr>
      <w:widowControl w:val="0"/>
      <w:ind w:firstLine="1440"/>
    </w:pPr>
    <w:rPr>
      <w:sz w:val="26"/>
      <w:szCs w:val="26"/>
    </w:rPr>
  </w:style>
  <w:style w:type="character" w:customStyle="1" w:styleId="BodyTextIndentChar">
    <w:name w:val="Body Text Indent Char"/>
    <w:basedOn w:val="DefaultParagraphFont"/>
    <w:link w:val="BodyTextIndent"/>
    <w:rsid w:val="00095F8C"/>
    <w:rPr>
      <w:rFonts w:eastAsia="Times New Roman"/>
      <w:sz w:val="26"/>
      <w:szCs w:val="26"/>
    </w:rPr>
  </w:style>
  <w:style w:type="paragraph" w:customStyle="1" w:styleId="p6">
    <w:name w:val="p6"/>
    <w:basedOn w:val="Normal"/>
    <w:rsid w:val="00095F8C"/>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095F8C"/>
    <w:pPr>
      <w:tabs>
        <w:tab w:val="center" w:pos="4680"/>
        <w:tab w:val="right" w:pos="9360"/>
      </w:tabs>
      <w:spacing w:line="240" w:lineRule="auto"/>
    </w:pPr>
  </w:style>
  <w:style w:type="character" w:customStyle="1" w:styleId="FooterChar">
    <w:name w:val="Footer Char"/>
    <w:basedOn w:val="DefaultParagraphFont"/>
    <w:link w:val="Footer"/>
    <w:uiPriority w:val="99"/>
    <w:rsid w:val="00095F8C"/>
    <w:rPr>
      <w:rFonts w:eastAsia="Times New Roman"/>
      <w:szCs w:val="20"/>
    </w:rPr>
  </w:style>
  <w:style w:type="paragraph" w:styleId="Header">
    <w:name w:val="header"/>
    <w:basedOn w:val="Normal"/>
    <w:link w:val="HeaderChar"/>
    <w:uiPriority w:val="99"/>
    <w:unhideWhenUsed/>
    <w:rsid w:val="001662B3"/>
    <w:pPr>
      <w:tabs>
        <w:tab w:val="center" w:pos="4680"/>
        <w:tab w:val="right" w:pos="9360"/>
      </w:tabs>
      <w:spacing w:line="240" w:lineRule="auto"/>
    </w:pPr>
  </w:style>
  <w:style w:type="character" w:customStyle="1" w:styleId="HeaderChar">
    <w:name w:val="Header Char"/>
    <w:basedOn w:val="DefaultParagraphFont"/>
    <w:link w:val="Header"/>
    <w:uiPriority w:val="99"/>
    <w:rsid w:val="001662B3"/>
    <w:rPr>
      <w:rFonts w:eastAsia="Times New Roman"/>
      <w:szCs w:val="20"/>
    </w:rPr>
  </w:style>
  <w:style w:type="paragraph" w:customStyle="1" w:styleId="ParaTab1">
    <w:name w:val="ParaTab 1"/>
    <w:rsid w:val="00F147F4"/>
    <w:pPr>
      <w:tabs>
        <w:tab w:val="left" w:pos="-720"/>
      </w:tabs>
      <w:suppressAutoHyphens/>
      <w:autoSpaceDE w:val="0"/>
      <w:autoSpaceDN w:val="0"/>
      <w:spacing w:line="240" w:lineRule="auto"/>
      <w:ind w:firstLine="1440"/>
      <w:jc w:val="left"/>
    </w:pPr>
    <w:rPr>
      <w:rFonts w:ascii="CG Times" w:eastAsia="Times New Roman" w:hAnsi="CG Times" w:cs="CG Times"/>
    </w:rPr>
  </w:style>
  <w:style w:type="character" w:styleId="Hyperlink">
    <w:name w:val="Hyperlink"/>
    <w:rsid w:val="00F147F4"/>
    <w:rPr>
      <w:color w:val="0000FF"/>
      <w:u w:val="single"/>
    </w:rPr>
  </w:style>
  <w:style w:type="character" w:styleId="UnresolvedMention">
    <w:name w:val="Unresolved Mention"/>
    <w:basedOn w:val="DefaultParagraphFont"/>
    <w:uiPriority w:val="99"/>
    <w:semiHidden/>
    <w:unhideWhenUsed/>
    <w:rsid w:val="00F147F4"/>
    <w:rPr>
      <w:color w:val="808080"/>
      <w:shd w:val="clear" w:color="auto" w:fill="E6E6E6"/>
    </w:rPr>
  </w:style>
  <w:style w:type="paragraph" w:styleId="BodyTextIndent2">
    <w:name w:val="Body Text Indent 2"/>
    <w:basedOn w:val="Normal"/>
    <w:link w:val="BodyTextIndent2Char"/>
    <w:uiPriority w:val="99"/>
    <w:semiHidden/>
    <w:unhideWhenUsed/>
    <w:rsid w:val="00BB3754"/>
    <w:pPr>
      <w:spacing w:after="120" w:line="480" w:lineRule="auto"/>
      <w:ind w:left="360"/>
    </w:pPr>
  </w:style>
  <w:style w:type="character" w:customStyle="1" w:styleId="BodyTextIndent2Char">
    <w:name w:val="Body Text Indent 2 Char"/>
    <w:basedOn w:val="DefaultParagraphFont"/>
    <w:link w:val="BodyTextIndent2"/>
    <w:uiPriority w:val="99"/>
    <w:semiHidden/>
    <w:rsid w:val="00BB3754"/>
    <w:rPr>
      <w:rFonts w:eastAsia="Times New Roman"/>
      <w:szCs w:val="20"/>
    </w:rPr>
  </w:style>
  <w:style w:type="paragraph" w:styleId="BodyTextIndent3">
    <w:name w:val="Body Text Indent 3"/>
    <w:basedOn w:val="Normal"/>
    <w:link w:val="BodyTextIndent3Char"/>
    <w:uiPriority w:val="99"/>
    <w:semiHidden/>
    <w:unhideWhenUsed/>
    <w:rsid w:val="00BB375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B3754"/>
    <w:rPr>
      <w:rFonts w:eastAsia="Times New Roman"/>
      <w:sz w:val="16"/>
      <w:szCs w:val="16"/>
    </w:rPr>
  </w:style>
  <w:style w:type="paragraph" w:styleId="ListParagraph">
    <w:name w:val="List Paragraph"/>
    <w:basedOn w:val="Normal"/>
    <w:uiPriority w:val="34"/>
    <w:qFormat/>
    <w:rsid w:val="00EF4C6E"/>
    <w:pPr>
      <w:ind w:left="720"/>
      <w:contextualSpacing/>
    </w:pPr>
  </w:style>
  <w:style w:type="paragraph" w:styleId="BalloonText">
    <w:name w:val="Balloon Text"/>
    <w:basedOn w:val="Normal"/>
    <w:link w:val="BalloonTextChar"/>
    <w:uiPriority w:val="99"/>
    <w:semiHidden/>
    <w:unhideWhenUsed/>
    <w:rsid w:val="00C765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5AD"/>
    <w:rPr>
      <w:rFonts w:ascii="Segoe UI" w:eastAsia="Times New Roman" w:hAnsi="Segoe UI" w:cs="Segoe UI"/>
      <w:sz w:val="18"/>
      <w:szCs w:val="18"/>
    </w:rPr>
  </w:style>
  <w:style w:type="table" w:styleId="TableGrid">
    <w:name w:val="Table Grid"/>
    <w:basedOn w:val="TableNormal"/>
    <w:rsid w:val="00DC44D1"/>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6E2B21"/>
    <w:pPr>
      <w:widowControl w:val="0"/>
      <w:autoSpaceDE w:val="0"/>
      <w:autoSpaceDN w:val="0"/>
      <w:adjustRightInd w:val="0"/>
      <w:spacing w:line="240" w:lineRule="auto"/>
      <w:jc w:val="left"/>
    </w:pPr>
    <w:rPr>
      <w:rFonts w:eastAsia="Times New Roman"/>
    </w:rPr>
  </w:style>
  <w:style w:type="paragraph" w:styleId="NoSpacing">
    <w:name w:val="No Spacing"/>
    <w:uiPriority w:val="1"/>
    <w:qFormat/>
    <w:rsid w:val="00CC7654"/>
    <w:pPr>
      <w:spacing w:line="240" w:lineRule="auto"/>
      <w:jc w:val="left"/>
    </w:pPr>
    <w:rPr>
      <w:rFonts w:asciiTheme="minorHAnsi" w:hAnsiTheme="minorHAnsi" w:cstheme="minorBidi"/>
      <w:sz w:val="22"/>
      <w:szCs w:val="22"/>
    </w:rPr>
  </w:style>
  <w:style w:type="paragraph" w:styleId="BlockText">
    <w:name w:val="Block Text"/>
    <w:basedOn w:val="Normal"/>
    <w:uiPriority w:val="1"/>
    <w:qFormat/>
    <w:rsid w:val="00B55DFC"/>
    <w:pPr>
      <w:autoSpaceDE/>
      <w:autoSpaceDN/>
      <w:spacing w:after="240" w:line="240" w:lineRule="auto"/>
      <w:ind w:left="1440" w:right="1440"/>
      <w:jc w:val="both"/>
    </w:pPr>
    <w:rPr>
      <w:rFonts w:eastAsiaTheme="minorEastAsia" w:cstheme="minorBid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kaster@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ebb@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akare@mwn.com" TargetMode="External"/><Relationship Id="rId5" Type="http://schemas.openxmlformats.org/officeDocument/2006/relationships/webSettings" Target="webSettings.xml"/><Relationship Id="rId15" Type="http://schemas.openxmlformats.org/officeDocument/2006/relationships/hyperlink" Target="mailto:Rickshorin@Verizon.net"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choover@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1293B-EBD0-4872-9EB6-582AFF36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1460</Words>
  <Characters>8325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scolwell</dc:creator>
  <cp:lastModifiedBy>Williams, Bobbie Jo</cp:lastModifiedBy>
  <cp:revision>2</cp:revision>
  <cp:lastPrinted>2015-12-18T16:52:00Z</cp:lastPrinted>
  <dcterms:created xsi:type="dcterms:W3CDTF">2022-06-06T19:35:00Z</dcterms:created>
  <dcterms:modified xsi:type="dcterms:W3CDTF">2022-06-06T19:35:00Z</dcterms:modified>
</cp:coreProperties>
</file>