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6D66" w14:textId="77777777" w:rsidR="009E6606" w:rsidRPr="00811E7F" w:rsidRDefault="009E6606" w:rsidP="00811E7F">
      <w:pPr>
        <w:pStyle w:val="FirmTitleCB"/>
        <w:keepNext w:val="0"/>
        <w:keepLines w:val="0"/>
        <w:autoSpaceDE w:val="0"/>
        <w:autoSpaceDN w:val="0"/>
        <w:spacing w:before="0" w:after="0"/>
        <w:rPr>
          <w:rFonts w:ascii="Times New Roman" w:hAnsi="Times New Roman"/>
          <w:caps w:val="0"/>
        </w:rPr>
      </w:pPr>
      <w:r w:rsidRPr="00811E7F">
        <w:rPr>
          <w:rFonts w:ascii="Times New Roman" w:hAnsi="Times New Roman"/>
          <w:caps w:val="0"/>
        </w:rPr>
        <w:t>BEFORE THE</w:t>
      </w:r>
    </w:p>
    <w:p w14:paraId="3276A019" w14:textId="77777777" w:rsidR="009E6606" w:rsidRPr="00131298" w:rsidRDefault="009E6606" w:rsidP="00131298">
      <w:pPr>
        <w:pStyle w:val="FirmTitleCB"/>
        <w:keepLines w:val="0"/>
        <w:tabs>
          <w:tab w:val="center" w:pos="4680"/>
        </w:tabs>
        <w:suppressAutoHyphens/>
        <w:autoSpaceDE w:val="0"/>
        <w:autoSpaceDN w:val="0"/>
        <w:spacing w:before="0" w:after="0"/>
        <w:rPr>
          <w:rFonts w:ascii="Times New Roman" w:hAnsi="Times New Roman"/>
          <w:bCs/>
          <w:caps w:val="0"/>
          <w:spacing w:val="-3"/>
        </w:rPr>
      </w:pPr>
      <w:r w:rsidRPr="00131298">
        <w:rPr>
          <w:rFonts w:ascii="Times New Roman" w:hAnsi="Times New Roman"/>
          <w:bCs/>
          <w:caps w:val="0"/>
          <w:spacing w:val="-3"/>
        </w:rPr>
        <w:t>PENNSYLVANIA PUBLIC UTILITY COMMISSION</w:t>
      </w:r>
    </w:p>
    <w:p w14:paraId="0BE8A1D9" w14:textId="77777777" w:rsidR="009E6606" w:rsidRPr="00D019B1" w:rsidRDefault="009E6606" w:rsidP="009E6606">
      <w:pPr>
        <w:tabs>
          <w:tab w:val="left" w:pos="-720"/>
        </w:tabs>
        <w:suppressAutoHyphens/>
        <w:rPr>
          <w:rFonts w:ascii="Times New Roman" w:hAnsi="Times New Roman" w:cs="Times New Roman"/>
          <w:spacing w:val="-3"/>
        </w:rPr>
      </w:pPr>
    </w:p>
    <w:p w14:paraId="7695AF3C" w14:textId="77777777" w:rsidR="009E6606" w:rsidRPr="00131298" w:rsidRDefault="009E6606" w:rsidP="00131298">
      <w:pPr>
        <w:pStyle w:val="Footer"/>
        <w:tabs>
          <w:tab w:val="clear" w:pos="4320"/>
          <w:tab w:val="clear" w:pos="8640"/>
          <w:tab w:val="left" w:pos="-720"/>
        </w:tabs>
        <w:suppressAutoHyphens/>
        <w:rPr>
          <w:rFonts w:ascii="Times New Roman" w:hAnsi="Times New Roman" w:cs="Times New Roman"/>
          <w:spacing w:val="-3"/>
        </w:rPr>
      </w:pPr>
    </w:p>
    <w:p w14:paraId="677093D8" w14:textId="77777777" w:rsidR="009E6606" w:rsidRPr="00D019B1" w:rsidRDefault="009E6606" w:rsidP="009E6606">
      <w:pPr>
        <w:tabs>
          <w:tab w:val="left" w:pos="-720"/>
        </w:tabs>
        <w:suppressAutoHyphens/>
        <w:rPr>
          <w:rFonts w:ascii="Times New Roman" w:hAnsi="Times New Roman" w:cs="Times New Roman"/>
          <w:spacing w:val="-3"/>
        </w:rPr>
      </w:pPr>
    </w:p>
    <w:p w14:paraId="6593F810" w14:textId="77777777" w:rsidR="00C764FD" w:rsidRDefault="00C764FD" w:rsidP="00C764FD">
      <w:pPr>
        <w:adjustRightInd w:val="0"/>
        <w:jc w:val="both"/>
        <w:rPr>
          <w:rFonts w:ascii="Times New Roman" w:hAnsi="Times New Roman" w:cs="Times New Roman"/>
        </w:rPr>
      </w:pPr>
      <w:r w:rsidRPr="00192830">
        <w:rPr>
          <w:rFonts w:ascii="Times New Roman" w:hAnsi="Times New Roman" w:cs="Times New Roman"/>
        </w:rPr>
        <w:t>Pennsylvania Public Utility Commission</w:t>
      </w:r>
      <w:r w:rsidRPr="00192830">
        <w:rPr>
          <w:rFonts w:ascii="Times New Roman" w:hAnsi="Times New Roman" w:cs="Times New Roman"/>
        </w:rPr>
        <w:tab/>
        <w:t>:</w:t>
      </w:r>
      <w:r w:rsidRPr="00822ED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2830">
        <w:rPr>
          <w:rFonts w:ascii="Times New Roman" w:hAnsi="Times New Roman" w:cs="Times New Roman"/>
        </w:rPr>
        <w:t>R-20</w:t>
      </w:r>
      <w:r>
        <w:rPr>
          <w:rFonts w:ascii="Times New Roman" w:hAnsi="Times New Roman" w:cs="Times New Roman"/>
        </w:rPr>
        <w:t>21-3030218</w:t>
      </w:r>
    </w:p>
    <w:p w14:paraId="3FE13332" w14:textId="24DD81A8" w:rsidR="00C764FD" w:rsidRDefault="00C764FD" w:rsidP="00C764FD">
      <w:pPr>
        <w:adjustRightInd w:val="0"/>
        <w:jc w:val="both"/>
        <w:rPr>
          <w:rFonts w:ascii="Times New Roman" w:hAnsi="Times New Roman" w:cs="Times New Roman"/>
        </w:rPr>
      </w:pPr>
      <w:r>
        <w:rPr>
          <w:rFonts w:ascii="Times New Roman" w:hAnsi="Times New Roman" w:cs="Times New Roman"/>
        </w:rPr>
        <w:t>Office of Consumer Advocate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Hlk97118231"/>
      <w:r>
        <w:rPr>
          <w:rFonts w:ascii="Times New Roman" w:hAnsi="Times New Roman" w:cs="Times New Roman"/>
        </w:rPr>
        <w:t>C-2022-3030735</w:t>
      </w:r>
      <w:bookmarkEnd w:id="0"/>
    </w:p>
    <w:p w14:paraId="3D75D3EA" w14:textId="77777777" w:rsidR="00C764FD" w:rsidRPr="003F006E" w:rsidRDefault="00C764FD" w:rsidP="003F006E">
      <w:pPr>
        <w:pStyle w:val="Footer"/>
        <w:tabs>
          <w:tab w:val="clear" w:pos="4320"/>
          <w:tab w:val="clear" w:pos="8640"/>
        </w:tabs>
        <w:adjustRightInd w:val="0"/>
        <w:rPr>
          <w:rFonts w:ascii="Times New Roman" w:hAnsi="Times New Roman" w:cs="Times New Roman"/>
        </w:rPr>
      </w:pPr>
      <w:r w:rsidRPr="003F006E">
        <w:rPr>
          <w:rFonts w:ascii="Times New Roman" w:hAnsi="Times New Roman" w:cs="Times New Roman"/>
        </w:rPr>
        <w:t>Office of Small Business Advocate</w:t>
      </w:r>
      <w:r w:rsidRPr="003F006E">
        <w:rPr>
          <w:rFonts w:ascii="Times New Roman" w:hAnsi="Times New Roman" w:cs="Times New Roman"/>
        </w:rPr>
        <w:tab/>
      </w:r>
      <w:r w:rsidRPr="003F006E">
        <w:rPr>
          <w:rFonts w:ascii="Times New Roman" w:hAnsi="Times New Roman" w:cs="Times New Roman"/>
        </w:rPr>
        <w:tab/>
        <w:t>:</w:t>
      </w:r>
      <w:r w:rsidRPr="003F006E">
        <w:rPr>
          <w:rFonts w:ascii="Times New Roman" w:hAnsi="Times New Roman" w:cs="Times New Roman"/>
        </w:rPr>
        <w:tab/>
      </w:r>
      <w:r w:rsidRPr="003F006E">
        <w:rPr>
          <w:rFonts w:ascii="Times New Roman" w:hAnsi="Times New Roman" w:cs="Times New Roman"/>
        </w:rPr>
        <w:tab/>
      </w:r>
      <w:r w:rsidRPr="003F006E">
        <w:rPr>
          <w:rFonts w:ascii="Times New Roman" w:hAnsi="Times New Roman" w:cs="Times New Roman"/>
        </w:rPr>
        <w:tab/>
        <w:t xml:space="preserve">C-2022-3030983 </w:t>
      </w:r>
    </w:p>
    <w:p w14:paraId="6C4F8E2C" w14:textId="588A48A6" w:rsidR="00C764FD" w:rsidRDefault="00C764FD" w:rsidP="00C764FD">
      <w:pPr>
        <w:adjustRightInd w:val="0"/>
        <w:jc w:val="both"/>
        <w:rPr>
          <w:rFonts w:ascii="Times New Roman" w:hAnsi="Times New Roman" w:cs="Times New Roman"/>
        </w:rPr>
      </w:pPr>
      <w:r>
        <w:rPr>
          <w:rFonts w:ascii="Times New Roman" w:hAnsi="Times New Roman" w:cs="Times New Roman"/>
        </w:rPr>
        <w:t xml:space="preserve">Paula Mercuri </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r w:rsidRPr="00192830">
        <w:rPr>
          <w:rFonts w:ascii="Times New Roman" w:hAnsi="Times New Roman" w:cs="Times New Roman"/>
        </w:rPr>
        <w:tab/>
      </w:r>
      <w:r w:rsidRPr="00192830">
        <w:rPr>
          <w:rFonts w:ascii="Times New Roman" w:hAnsi="Times New Roman" w:cs="Times New Roman"/>
        </w:rPr>
        <w:tab/>
      </w:r>
      <w:r>
        <w:rPr>
          <w:rFonts w:ascii="Times New Roman" w:hAnsi="Times New Roman" w:cs="Times New Roman"/>
        </w:rPr>
        <w:tab/>
        <w:t>C-2022-3030898</w:t>
      </w:r>
    </w:p>
    <w:p w14:paraId="4C11FCBE" w14:textId="60C5EF6C" w:rsidR="00076232" w:rsidRDefault="004B6B59" w:rsidP="00C764FD">
      <w:pPr>
        <w:adjustRightInd w:val="0"/>
        <w:jc w:val="both"/>
        <w:rPr>
          <w:rFonts w:ascii="Times New Roman" w:hAnsi="Times New Roman" w:cs="Times New Roman"/>
        </w:rPr>
      </w:pPr>
      <w:r>
        <w:rPr>
          <w:rFonts w:ascii="Times New Roman" w:hAnsi="Times New Roman" w:cs="Times New Roman"/>
        </w:rPr>
        <w:t>Francis Riviello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C-2022-3031238</w:t>
      </w:r>
    </w:p>
    <w:p w14:paraId="247EE644" w14:textId="1F6061DA" w:rsidR="004B6B59" w:rsidRDefault="004B6B59" w:rsidP="00C764FD">
      <w:pPr>
        <w:adjustRightInd w:val="0"/>
        <w:jc w:val="both"/>
        <w:rPr>
          <w:rFonts w:ascii="Times New Roman" w:hAnsi="Times New Roman" w:cs="Times New Roman"/>
        </w:rPr>
      </w:pPr>
      <w:r>
        <w:rPr>
          <w:rFonts w:ascii="Times New Roman" w:hAnsi="Times New Roman" w:cs="Times New Roman"/>
        </w:rPr>
        <w:t xml:space="preserve">Paul </w:t>
      </w:r>
      <w:proofErr w:type="spellStart"/>
      <w:r>
        <w:rPr>
          <w:rFonts w:ascii="Times New Roman" w:hAnsi="Times New Roman" w:cs="Times New Roman"/>
        </w:rPr>
        <w:t>Forlennza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C-2022-3031285</w:t>
      </w:r>
    </w:p>
    <w:p w14:paraId="4F96A82F" w14:textId="218B9063" w:rsidR="004B6B59" w:rsidRDefault="004B6B59" w:rsidP="00C764FD">
      <w:pPr>
        <w:adjustRightInd w:val="0"/>
        <w:jc w:val="both"/>
        <w:rPr>
          <w:rFonts w:ascii="Times New Roman" w:hAnsi="Times New Roman" w:cs="Times New Roman"/>
        </w:rPr>
      </w:pPr>
      <w:r>
        <w:rPr>
          <w:rFonts w:ascii="Times New Roman" w:hAnsi="Times New Roman" w:cs="Times New Roman"/>
        </w:rPr>
        <w:t>Elisabeth Lynch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C-2022-</w:t>
      </w:r>
      <w:r w:rsidR="00882DF9">
        <w:rPr>
          <w:rFonts w:ascii="Times New Roman" w:hAnsi="Times New Roman" w:cs="Times New Roman"/>
        </w:rPr>
        <w:t>3031232</w:t>
      </w:r>
    </w:p>
    <w:p w14:paraId="5386F667" w14:textId="77777777" w:rsidR="00811E7F" w:rsidRPr="00057481" w:rsidRDefault="00811E7F" w:rsidP="00811E7F">
      <w:pPr>
        <w:pStyle w:val="WP9BodyTex"/>
        <w:autoSpaceDE w:val="0"/>
        <w:autoSpaceDN w:val="0"/>
        <w:adjustRightInd w:val="0"/>
        <w:spacing w:line="240" w:lineRule="auto"/>
        <w:rPr>
          <w:szCs w:val="24"/>
        </w:rPr>
      </w:pPr>
      <w:r w:rsidRPr="00057481">
        <w:rPr>
          <w:szCs w:val="24"/>
        </w:rPr>
        <w:t>Joseph Sohn</w:t>
      </w:r>
      <w:r w:rsidRPr="00057481">
        <w:rPr>
          <w:szCs w:val="24"/>
        </w:rPr>
        <w:tab/>
      </w:r>
      <w:r w:rsidRPr="00057481">
        <w:rPr>
          <w:szCs w:val="24"/>
        </w:rPr>
        <w:tab/>
      </w:r>
      <w:r w:rsidRPr="00057481">
        <w:rPr>
          <w:szCs w:val="24"/>
        </w:rPr>
        <w:tab/>
      </w:r>
      <w:r w:rsidRPr="00057481">
        <w:rPr>
          <w:szCs w:val="24"/>
        </w:rPr>
        <w:tab/>
      </w:r>
      <w:r w:rsidRPr="00057481">
        <w:rPr>
          <w:szCs w:val="24"/>
        </w:rPr>
        <w:tab/>
        <w:t>:</w:t>
      </w:r>
      <w:r w:rsidRPr="00057481">
        <w:rPr>
          <w:szCs w:val="24"/>
        </w:rPr>
        <w:tab/>
      </w:r>
      <w:r w:rsidRPr="00057481">
        <w:rPr>
          <w:szCs w:val="24"/>
        </w:rPr>
        <w:tab/>
      </w:r>
      <w:r w:rsidRPr="00057481">
        <w:rPr>
          <w:szCs w:val="24"/>
        </w:rPr>
        <w:tab/>
        <w:t>C-2022-</w:t>
      </w:r>
      <w:r>
        <w:rPr>
          <w:szCs w:val="24"/>
        </w:rPr>
        <w:t>3031476</w:t>
      </w:r>
    </w:p>
    <w:p w14:paraId="7BA7A7B4" w14:textId="77777777" w:rsidR="00811E7F" w:rsidRDefault="00811E7F" w:rsidP="00811E7F">
      <w:pPr>
        <w:adjustRightInd w:val="0"/>
        <w:jc w:val="both"/>
        <w:rPr>
          <w:rFonts w:ascii="Times New Roman" w:hAnsi="Times New Roman" w:cs="Times New Roman"/>
        </w:rPr>
      </w:pPr>
      <w:r>
        <w:rPr>
          <w:color w:val="000000" w:themeColor="text1"/>
        </w:rPr>
        <w:t>Annette Miraglia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C-2022-3031819</w:t>
      </w:r>
    </w:p>
    <w:p w14:paraId="69D99FDF" w14:textId="77777777" w:rsidR="00811E7F" w:rsidRPr="00057481" w:rsidRDefault="00811E7F" w:rsidP="00811E7F">
      <w:pPr>
        <w:pStyle w:val="WP9BodyTex"/>
        <w:autoSpaceDE w:val="0"/>
        <w:autoSpaceDN w:val="0"/>
        <w:adjustRightInd w:val="0"/>
        <w:spacing w:line="240" w:lineRule="auto"/>
        <w:rPr>
          <w:szCs w:val="24"/>
        </w:rPr>
      </w:pPr>
      <w:r w:rsidRPr="00057481">
        <w:rPr>
          <w:szCs w:val="24"/>
        </w:rPr>
        <w:t>Sam Galdieri</w:t>
      </w:r>
      <w:r w:rsidRPr="00057481">
        <w:rPr>
          <w:szCs w:val="24"/>
        </w:rPr>
        <w:tab/>
      </w:r>
      <w:r w:rsidRPr="00057481">
        <w:rPr>
          <w:szCs w:val="24"/>
        </w:rPr>
        <w:tab/>
      </w:r>
      <w:r w:rsidRPr="00057481">
        <w:rPr>
          <w:szCs w:val="24"/>
        </w:rPr>
        <w:tab/>
      </w:r>
      <w:r w:rsidRPr="00057481">
        <w:rPr>
          <w:szCs w:val="24"/>
        </w:rPr>
        <w:tab/>
      </w:r>
      <w:r w:rsidRPr="00057481">
        <w:rPr>
          <w:szCs w:val="24"/>
        </w:rPr>
        <w:tab/>
        <w:t>:</w:t>
      </w:r>
      <w:r w:rsidRPr="00057481">
        <w:rPr>
          <w:szCs w:val="24"/>
        </w:rPr>
        <w:tab/>
      </w:r>
      <w:r w:rsidRPr="00057481">
        <w:rPr>
          <w:szCs w:val="24"/>
        </w:rPr>
        <w:tab/>
      </w:r>
      <w:r w:rsidRPr="00057481">
        <w:rPr>
          <w:szCs w:val="24"/>
        </w:rPr>
        <w:tab/>
        <w:t>C-2022-3031822</w:t>
      </w:r>
    </w:p>
    <w:p w14:paraId="430E29D7" w14:textId="77777777" w:rsidR="00C764FD" w:rsidRPr="00E174C9" w:rsidRDefault="00C764FD" w:rsidP="00E174C9">
      <w:pPr>
        <w:pStyle w:val="WP9BodyTex"/>
        <w:autoSpaceDE w:val="0"/>
        <w:autoSpaceDN w:val="0"/>
        <w:adjustRightInd w:val="0"/>
        <w:spacing w:line="240" w:lineRule="auto"/>
        <w:rPr>
          <w:szCs w:val="24"/>
        </w:rPr>
      </w:pPr>
      <w:r w:rsidRPr="00E174C9">
        <w:rPr>
          <w:szCs w:val="24"/>
        </w:rPr>
        <w:tab/>
      </w:r>
      <w:r w:rsidRPr="00E174C9">
        <w:rPr>
          <w:szCs w:val="24"/>
        </w:rPr>
        <w:tab/>
      </w:r>
      <w:r w:rsidRPr="00E174C9">
        <w:rPr>
          <w:szCs w:val="24"/>
        </w:rPr>
        <w:tab/>
      </w:r>
      <w:r w:rsidRPr="00E174C9">
        <w:rPr>
          <w:szCs w:val="24"/>
        </w:rPr>
        <w:tab/>
      </w:r>
      <w:r w:rsidRPr="00E174C9">
        <w:rPr>
          <w:szCs w:val="24"/>
        </w:rPr>
        <w:tab/>
      </w:r>
      <w:r w:rsidRPr="00E174C9">
        <w:rPr>
          <w:szCs w:val="24"/>
        </w:rPr>
        <w:tab/>
        <w:t>:</w:t>
      </w:r>
    </w:p>
    <w:p w14:paraId="116800B0" w14:textId="77777777" w:rsidR="00C764FD" w:rsidRPr="00192830" w:rsidRDefault="00C764FD" w:rsidP="00C764FD">
      <w:pPr>
        <w:adjustRightInd w:val="0"/>
        <w:ind w:left="720" w:firstLine="720"/>
        <w:jc w:val="both"/>
        <w:rPr>
          <w:rFonts w:ascii="Times New Roman" w:hAnsi="Times New Roman" w:cs="Times New Roman"/>
        </w:rPr>
      </w:pPr>
      <w:r w:rsidRPr="00192830">
        <w:rPr>
          <w:rFonts w:ascii="Times New Roman" w:hAnsi="Times New Roman" w:cs="Times New Roman"/>
        </w:rPr>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5DEF22C6" w14:textId="77777777" w:rsidR="00C764FD" w:rsidRPr="00192830" w:rsidRDefault="00C764FD" w:rsidP="00C764FD">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3A15E0AB" w14:textId="77777777" w:rsidR="00C764FD" w:rsidRPr="00192830" w:rsidRDefault="00C764FD" w:rsidP="00C764FD">
      <w:pPr>
        <w:tabs>
          <w:tab w:val="left" w:pos="-720"/>
        </w:tabs>
        <w:suppressAutoHyphens/>
        <w:rPr>
          <w:rFonts w:ascii="Times New Roman" w:hAnsi="Times New Roman" w:cs="Times New Roman"/>
          <w:spacing w:val="-3"/>
        </w:rPr>
      </w:pPr>
      <w:r>
        <w:rPr>
          <w:rFonts w:ascii="Times New Roman" w:hAnsi="Times New Roman" w:cs="Times New Roman"/>
          <w:spacing w:val="-3"/>
        </w:rPr>
        <w:t>UGI Utilities, Inc. – Gas Division</w:t>
      </w:r>
      <w:r>
        <w:rPr>
          <w:rFonts w:ascii="Times New Roman" w:hAnsi="Times New Roman" w:cs="Times New Roman"/>
          <w:spacing w:val="-3"/>
        </w:rPr>
        <w:tab/>
      </w:r>
      <w:r w:rsidRPr="00192830">
        <w:rPr>
          <w:rFonts w:ascii="Times New Roman" w:hAnsi="Times New Roman" w:cs="Times New Roman"/>
          <w:spacing w:val="-3"/>
        </w:rPr>
        <w:tab/>
        <w:t>:</w:t>
      </w:r>
    </w:p>
    <w:p w14:paraId="32565D83" w14:textId="77777777" w:rsidR="009E6606" w:rsidRPr="00D019B1" w:rsidRDefault="009E6606" w:rsidP="009E6606">
      <w:pPr>
        <w:tabs>
          <w:tab w:val="left" w:pos="-720"/>
          <w:tab w:val="left" w:pos="5040"/>
        </w:tabs>
        <w:suppressAutoHyphens/>
        <w:rPr>
          <w:rFonts w:ascii="Times New Roman" w:hAnsi="Times New Roman" w:cs="Times New Roman"/>
          <w:spacing w:val="-3"/>
        </w:rPr>
      </w:pPr>
    </w:p>
    <w:p w14:paraId="364E288E" w14:textId="14FCE8BF" w:rsidR="009E6606" w:rsidRDefault="009E6606" w:rsidP="009E6606">
      <w:pPr>
        <w:tabs>
          <w:tab w:val="left" w:pos="-720"/>
          <w:tab w:val="left" w:pos="5040"/>
        </w:tabs>
        <w:suppressAutoHyphens/>
        <w:rPr>
          <w:rFonts w:ascii="Times New Roman" w:hAnsi="Times New Roman" w:cs="Times New Roman"/>
          <w:spacing w:val="-3"/>
        </w:rPr>
      </w:pPr>
    </w:p>
    <w:p w14:paraId="45799DDC" w14:textId="77777777" w:rsidR="0012486C" w:rsidRDefault="0012486C" w:rsidP="009E6606">
      <w:pPr>
        <w:tabs>
          <w:tab w:val="left" w:pos="-720"/>
          <w:tab w:val="left" w:pos="5040"/>
        </w:tabs>
        <w:suppressAutoHyphens/>
        <w:rPr>
          <w:rFonts w:ascii="Times New Roman" w:hAnsi="Times New Roman" w:cs="Times New Roman"/>
          <w:spacing w:val="-3"/>
        </w:rPr>
      </w:pPr>
    </w:p>
    <w:p w14:paraId="1BCAF5A2" w14:textId="77777777" w:rsidR="00811E7F" w:rsidRPr="004143B7" w:rsidRDefault="00811E7F" w:rsidP="00394658">
      <w:pPr>
        <w:suppressAutoHyphens/>
        <w:spacing w:line="360" w:lineRule="auto"/>
        <w:jc w:val="center"/>
        <w:rPr>
          <w:rFonts w:ascii="Times New Roman" w:hAnsi="Times New Roman" w:cs="Times New Roman"/>
          <w:b/>
          <w:bCs/>
          <w:spacing w:val="-3"/>
        </w:rPr>
      </w:pPr>
      <w:r w:rsidRPr="004143B7">
        <w:rPr>
          <w:rFonts w:ascii="Times New Roman" w:hAnsi="Times New Roman" w:cs="Times New Roman"/>
          <w:b/>
          <w:bCs/>
          <w:spacing w:val="-3"/>
          <w:u w:val="single"/>
        </w:rPr>
        <w:t>BRIEFING ORDER</w:t>
      </w:r>
    </w:p>
    <w:p w14:paraId="543E0152" w14:textId="77777777" w:rsidR="00811E7F" w:rsidRPr="004143B7" w:rsidRDefault="00811E7F" w:rsidP="00394658">
      <w:pPr>
        <w:pStyle w:val="ParaTab1"/>
        <w:tabs>
          <w:tab w:val="left" w:pos="2070"/>
        </w:tabs>
        <w:spacing w:line="360" w:lineRule="auto"/>
        <w:ind w:firstLine="0"/>
        <w:rPr>
          <w:rFonts w:ascii="Times New Roman" w:hAnsi="Times New Roman" w:cs="Times New Roman"/>
        </w:rPr>
      </w:pPr>
    </w:p>
    <w:p w14:paraId="4421769D" w14:textId="77777777" w:rsidR="00B85B5C" w:rsidRDefault="00B85B5C" w:rsidP="00B85B5C">
      <w:pPr>
        <w:spacing w:line="360" w:lineRule="auto"/>
        <w:ind w:left="720" w:firstLine="720"/>
        <w:rPr>
          <w:rFonts w:ascii="Times New Roman" w:hAnsi="Times New Roman" w:cs="Times New Roman"/>
        </w:rPr>
      </w:pPr>
      <w:r w:rsidRPr="00D019B1">
        <w:t xml:space="preserve">On </w:t>
      </w:r>
      <w:r w:rsidRPr="00A17AE7">
        <w:rPr>
          <w:rFonts w:ascii="Times New Roman" w:hAnsi="Times New Roman" w:cs="Times New Roman"/>
        </w:rPr>
        <w:t xml:space="preserve">January 28, 2022, </w:t>
      </w:r>
      <w:bookmarkStart w:id="1" w:name="_Hlk32481079"/>
      <w:r w:rsidRPr="00A17AE7">
        <w:rPr>
          <w:rFonts w:ascii="Times New Roman" w:hAnsi="Times New Roman" w:cs="Times New Roman"/>
        </w:rPr>
        <w:t xml:space="preserve">UGI Utilities, Inc. - Gas Division </w:t>
      </w:r>
      <w:bookmarkEnd w:id="1"/>
      <w:r w:rsidRPr="00A17AE7">
        <w:rPr>
          <w:rFonts w:ascii="Times New Roman" w:hAnsi="Times New Roman" w:cs="Times New Roman"/>
        </w:rPr>
        <w:t>(</w:t>
      </w:r>
      <w:r>
        <w:rPr>
          <w:rFonts w:ascii="Times New Roman" w:hAnsi="Times New Roman" w:cs="Times New Roman"/>
        </w:rPr>
        <w:t>“</w:t>
      </w:r>
      <w:r w:rsidRPr="00A17AE7">
        <w:rPr>
          <w:rFonts w:ascii="Times New Roman" w:hAnsi="Times New Roman" w:cs="Times New Roman"/>
        </w:rPr>
        <w:t>UGI Utilities</w:t>
      </w:r>
      <w:r>
        <w:rPr>
          <w:rFonts w:ascii="Times New Roman" w:hAnsi="Times New Roman" w:cs="Times New Roman"/>
        </w:rPr>
        <w:t>”</w:t>
      </w:r>
      <w:r w:rsidRPr="00A17AE7">
        <w:rPr>
          <w:rFonts w:ascii="Times New Roman" w:hAnsi="Times New Roman" w:cs="Times New Roman"/>
        </w:rPr>
        <w:t>)</w:t>
      </w:r>
      <w:r>
        <w:rPr>
          <w:rFonts w:ascii="Times New Roman" w:hAnsi="Times New Roman" w:cs="Times New Roman"/>
        </w:rPr>
        <w:t xml:space="preserve"> </w:t>
      </w:r>
      <w:r w:rsidRPr="00A17AE7">
        <w:rPr>
          <w:rFonts w:ascii="Times New Roman" w:hAnsi="Times New Roman" w:cs="Times New Roman"/>
        </w:rPr>
        <w:t xml:space="preserve">filed </w:t>
      </w:r>
    </w:p>
    <w:p w14:paraId="29BBE164" w14:textId="23064F6B" w:rsidR="00B85B5C" w:rsidRPr="00A17AE7" w:rsidRDefault="00B85B5C" w:rsidP="00B85B5C">
      <w:pPr>
        <w:spacing w:line="360" w:lineRule="auto"/>
        <w:rPr>
          <w:rFonts w:ascii="Times New Roman" w:hAnsi="Times New Roman" w:cs="Times New Roman"/>
        </w:rPr>
      </w:pPr>
      <w:r w:rsidRPr="00A17AE7">
        <w:rPr>
          <w:rFonts w:ascii="Times New Roman" w:hAnsi="Times New Roman" w:cs="Times New Roman"/>
        </w:rPr>
        <w:t xml:space="preserve">Supplement No. 32 to UGI </w:t>
      </w:r>
      <w:bookmarkStart w:id="2" w:name="_Hlk32480227"/>
      <w:r w:rsidRPr="00A17AE7">
        <w:rPr>
          <w:rFonts w:ascii="Times New Roman" w:hAnsi="Times New Roman" w:cs="Times New Roman"/>
        </w:rPr>
        <w:t>Tariff Gas</w:t>
      </w:r>
      <w:bookmarkEnd w:id="2"/>
      <w:r w:rsidRPr="00A17AE7">
        <w:rPr>
          <w:rFonts w:ascii="Times New Roman" w:hAnsi="Times New Roman" w:cs="Times New Roman"/>
        </w:rPr>
        <w:t xml:space="preserve"> - Pa. P.U.C. Nos. 7 and 7S to become effective March 29, 2022, which proposed changes in rates, rules, and regulations calculated to produce</w:t>
      </w:r>
      <w:r>
        <w:rPr>
          <w:rFonts w:ascii="Times New Roman" w:hAnsi="Times New Roman" w:cs="Times New Roman"/>
        </w:rPr>
        <w:t xml:space="preserve"> $82.7 </w:t>
      </w:r>
      <w:r w:rsidRPr="00A17AE7">
        <w:rPr>
          <w:rFonts w:ascii="Times New Roman" w:hAnsi="Times New Roman" w:cs="Times New Roman"/>
        </w:rPr>
        <w:t>million (7.8%) in additional annual</w:t>
      </w:r>
      <w:r w:rsidRPr="00A17AE7">
        <w:rPr>
          <w:rFonts w:ascii="Times New Roman" w:hAnsi="Times New Roman" w:cs="Times New Roman"/>
          <w:i/>
        </w:rPr>
        <w:t xml:space="preserve"> </w:t>
      </w:r>
      <w:r w:rsidRPr="00A17AE7">
        <w:rPr>
          <w:rFonts w:ascii="Times New Roman" w:hAnsi="Times New Roman" w:cs="Times New Roman"/>
        </w:rPr>
        <w:t>revenues.  UGI Utilities stated the requested increases are necessary to earn a fair return on investments, to support ongoing Commission approved infrastructure replacement programs, to enhance information technology systems, to increase training opportunities for personnel, to implement a Weather Normalization Adjustment tariff rider, and to recover higher levels of certain operating expenses which support the provision of safe and reliable gas distribution services.</w:t>
      </w:r>
    </w:p>
    <w:p w14:paraId="27C28994" w14:textId="77777777" w:rsidR="00B85B5C" w:rsidRDefault="00B85B5C" w:rsidP="00B85B5C">
      <w:pPr>
        <w:spacing w:line="360" w:lineRule="auto"/>
        <w:rPr>
          <w:rFonts w:ascii="Times New Roman" w:hAnsi="Times New Roman" w:cs="Times New Roman"/>
        </w:rPr>
      </w:pPr>
    </w:p>
    <w:p w14:paraId="6D24BAD8" w14:textId="77777777" w:rsidR="00B85B5C" w:rsidRDefault="00B85B5C" w:rsidP="00B85B5C">
      <w:pPr>
        <w:spacing w:line="360" w:lineRule="auto"/>
        <w:ind w:left="720" w:firstLine="720"/>
        <w:rPr>
          <w:rFonts w:ascii="Times New Roman" w:hAnsi="Times New Roman" w:cs="Times New Roman"/>
        </w:rPr>
      </w:pPr>
      <w:r>
        <w:rPr>
          <w:rFonts w:ascii="Times New Roman" w:hAnsi="Times New Roman" w:cs="Times New Roman"/>
        </w:rPr>
        <w:t>On February 3, 2022, t</w:t>
      </w:r>
      <w:r w:rsidRPr="00A17AE7">
        <w:rPr>
          <w:rFonts w:ascii="Times New Roman" w:hAnsi="Times New Roman" w:cs="Times New Roman"/>
        </w:rPr>
        <w:t xml:space="preserve">he Office of Consumer Advocate </w:t>
      </w:r>
      <w:r>
        <w:rPr>
          <w:rFonts w:ascii="Times New Roman" w:hAnsi="Times New Roman" w:cs="Times New Roman"/>
        </w:rPr>
        <w:t xml:space="preserve">(“OCA”) </w:t>
      </w:r>
      <w:r w:rsidRPr="00A17AE7">
        <w:rPr>
          <w:rFonts w:ascii="Times New Roman" w:hAnsi="Times New Roman" w:cs="Times New Roman"/>
        </w:rPr>
        <w:t xml:space="preserve">filed a formal </w:t>
      </w:r>
    </w:p>
    <w:p w14:paraId="4087D905" w14:textId="160C74AA" w:rsidR="0012486C" w:rsidRDefault="00B85B5C" w:rsidP="00394658">
      <w:pPr>
        <w:pStyle w:val="Footer"/>
        <w:tabs>
          <w:tab w:val="clear" w:pos="4320"/>
          <w:tab w:val="clear" w:pos="8640"/>
        </w:tabs>
        <w:spacing w:line="360" w:lineRule="auto"/>
        <w:rPr>
          <w:rFonts w:ascii="Times New Roman" w:hAnsi="Times New Roman" w:cs="Times New Roman"/>
        </w:rPr>
      </w:pPr>
      <w:r w:rsidRPr="0012486C">
        <w:rPr>
          <w:rFonts w:ascii="Times New Roman" w:hAnsi="Times New Roman" w:cs="Times New Roman"/>
        </w:rPr>
        <w:t xml:space="preserve">complaint and public statement at docket number C-2022-3030735.  Also on February 3, 2022, the Commission’s Bureau of Investigation and Enforcement (“I&amp;E”) filed a notice of </w:t>
      </w:r>
      <w:r w:rsidRPr="0012486C">
        <w:rPr>
          <w:rFonts w:ascii="Times New Roman" w:hAnsi="Times New Roman" w:cs="Times New Roman"/>
        </w:rPr>
        <w:lastRenderedPageBreak/>
        <w:t xml:space="preserve">appearance.  On February 7, 2022, a UGI Utilities gas customer, Paula Mercuri, filed a formal complaint at docket number C-2022-3030898.  </w:t>
      </w:r>
    </w:p>
    <w:p w14:paraId="76E46DB4" w14:textId="77777777" w:rsidR="00394658" w:rsidRDefault="00394658" w:rsidP="00394658">
      <w:pPr>
        <w:pStyle w:val="Footer"/>
        <w:tabs>
          <w:tab w:val="clear" w:pos="4320"/>
          <w:tab w:val="clear" w:pos="8640"/>
        </w:tabs>
        <w:spacing w:line="360" w:lineRule="auto"/>
        <w:rPr>
          <w:rFonts w:ascii="Times New Roman" w:hAnsi="Times New Roman" w:cs="Times New Roman"/>
        </w:rPr>
      </w:pPr>
    </w:p>
    <w:p w14:paraId="3DF0BDAE" w14:textId="65A9DCC8" w:rsidR="00B85B5C" w:rsidRPr="0012486C" w:rsidRDefault="00B85B5C" w:rsidP="0012486C">
      <w:pPr>
        <w:pStyle w:val="Footer"/>
        <w:tabs>
          <w:tab w:val="clear" w:pos="4320"/>
          <w:tab w:val="clear" w:pos="8640"/>
        </w:tabs>
        <w:spacing w:line="360" w:lineRule="auto"/>
        <w:ind w:left="720" w:firstLine="720"/>
        <w:rPr>
          <w:rFonts w:ascii="Times New Roman" w:hAnsi="Times New Roman" w:cs="Times New Roman"/>
        </w:rPr>
      </w:pPr>
      <w:r w:rsidRPr="0012486C">
        <w:rPr>
          <w:rFonts w:ascii="Times New Roman" w:hAnsi="Times New Roman" w:cs="Times New Roman"/>
        </w:rPr>
        <w:t xml:space="preserve">On February 15, 2022, a petition to intervene and answer was filed by the </w:t>
      </w:r>
    </w:p>
    <w:p w14:paraId="57A993E0" w14:textId="77777777" w:rsidR="00B85B5C" w:rsidRPr="006031EE" w:rsidRDefault="00B85B5C" w:rsidP="006031EE">
      <w:pPr>
        <w:pStyle w:val="Footer"/>
        <w:tabs>
          <w:tab w:val="clear" w:pos="4320"/>
          <w:tab w:val="clear" w:pos="8640"/>
        </w:tabs>
        <w:spacing w:line="360" w:lineRule="auto"/>
        <w:rPr>
          <w:rFonts w:ascii="Times New Roman" w:hAnsi="Times New Roman" w:cs="Times New Roman"/>
        </w:rPr>
      </w:pPr>
      <w:r w:rsidRPr="006031EE">
        <w:rPr>
          <w:rFonts w:ascii="Times New Roman" w:hAnsi="Times New Roman" w:cs="Times New Roman"/>
        </w:rPr>
        <w:t>Coalition for Affordable Utility Services and Energy Efficiency in Pennsylvania (“CAUSE-</w:t>
      </w:r>
    </w:p>
    <w:p w14:paraId="1F9AE626" w14:textId="77777777" w:rsidR="00B85B5C" w:rsidRPr="00131298" w:rsidRDefault="00B85B5C" w:rsidP="003F006E">
      <w:pPr>
        <w:spacing w:line="360" w:lineRule="auto"/>
        <w:rPr>
          <w:rFonts w:ascii="Times New Roman" w:hAnsi="Times New Roman" w:cs="Times New Roman"/>
        </w:rPr>
      </w:pPr>
      <w:r w:rsidRPr="00131298">
        <w:rPr>
          <w:rFonts w:ascii="Times New Roman" w:hAnsi="Times New Roman" w:cs="Times New Roman"/>
        </w:rPr>
        <w:t xml:space="preserve">PA”).  On February 17, 2022, the Office of Small Business Advocate (“OSBA”) filed a formal complaint, public statement and verification.  On February 23, 2022, a petition to intervene was filed by the Commission on Economic Opportunity (“CEO”). </w:t>
      </w:r>
    </w:p>
    <w:p w14:paraId="147BF741" w14:textId="77777777" w:rsidR="00B85B5C" w:rsidRDefault="00B85B5C" w:rsidP="00B85B5C">
      <w:pPr>
        <w:pStyle w:val="BodyTextIndent"/>
        <w:widowControl/>
        <w:ind w:firstLine="0"/>
        <w:rPr>
          <w:sz w:val="24"/>
          <w:szCs w:val="24"/>
        </w:rPr>
      </w:pPr>
    </w:p>
    <w:p w14:paraId="39E934F6" w14:textId="77777777" w:rsidR="0012486C" w:rsidRDefault="00B85B5C" w:rsidP="0012486C">
      <w:pPr>
        <w:pStyle w:val="BodyTextIndent"/>
        <w:widowControl/>
        <w:ind w:left="720" w:firstLine="720"/>
        <w:rPr>
          <w:color w:val="000000" w:themeColor="text1"/>
          <w:sz w:val="24"/>
          <w:szCs w:val="24"/>
        </w:rPr>
      </w:pPr>
      <w:r w:rsidRPr="006C2115">
        <w:rPr>
          <w:color w:val="000000" w:themeColor="text1"/>
          <w:sz w:val="24"/>
          <w:szCs w:val="24"/>
        </w:rPr>
        <w:t xml:space="preserve">On </w:t>
      </w:r>
      <w:r>
        <w:rPr>
          <w:color w:val="000000" w:themeColor="text1"/>
          <w:sz w:val="24"/>
          <w:szCs w:val="24"/>
        </w:rPr>
        <w:t>February 24, 2022</w:t>
      </w:r>
      <w:r w:rsidRPr="006C2115">
        <w:rPr>
          <w:color w:val="000000" w:themeColor="text1"/>
          <w:sz w:val="24"/>
          <w:szCs w:val="24"/>
        </w:rPr>
        <w:t xml:space="preserve">, pursuant to Section 1308(d) of the Public Utility Code, </w:t>
      </w:r>
      <w:r>
        <w:rPr>
          <w:color w:val="000000" w:themeColor="text1"/>
          <w:sz w:val="24"/>
          <w:szCs w:val="24"/>
        </w:rPr>
        <w:t xml:space="preserve">66 </w:t>
      </w:r>
    </w:p>
    <w:p w14:paraId="25CDD6E8" w14:textId="0287439F" w:rsidR="00B85B5C" w:rsidRDefault="00B85B5C" w:rsidP="0012486C">
      <w:pPr>
        <w:pStyle w:val="BodyTextIndent"/>
        <w:widowControl/>
        <w:ind w:firstLine="0"/>
        <w:rPr>
          <w:color w:val="000000" w:themeColor="text1"/>
          <w:sz w:val="24"/>
          <w:szCs w:val="24"/>
        </w:rPr>
      </w:pPr>
      <w:proofErr w:type="spellStart"/>
      <w:r>
        <w:rPr>
          <w:color w:val="000000" w:themeColor="text1"/>
          <w:sz w:val="24"/>
          <w:szCs w:val="24"/>
        </w:rPr>
        <w:t>Pa.C.S</w:t>
      </w:r>
      <w:proofErr w:type="spellEnd"/>
      <w:r>
        <w:rPr>
          <w:color w:val="000000" w:themeColor="text1"/>
          <w:sz w:val="24"/>
          <w:szCs w:val="24"/>
        </w:rPr>
        <w:t xml:space="preserve">. § </w:t>
      </w:r>
      <w:r w:rsidRPr="006C2115">
        <w:rPr>
          <w:color w:val="000000" w:themeColor="text1"/>
          <w:sz w:val="24"/>
          <w:szCs w:val="24"/>
        </w:rPr>
        <w:t>1308(d)</w:t>
      </w:r>
      <w:r>
        <w:rPr>
          <w:color w:val="000000" w:themeColor="text1"/>
          <w:sz w:val="24"/>
          <w:szCs w:val="24"/>
        </w:rPr>
        <w:t>,</w:t>
      </w:r>
      <w:r w:rsidRPr="006C2115">
        <w:rPr>
          <w:color w:val="000000" w:themeColor="text1"/>
          <w:sz w:val="24"/>
          <w:szCs w:val="24"/>
        </w:rPr>
        <w:t xml:space="preserve"> the Commission suspended the filing by operation of law until </w:t>
      </w:r>
      <w:r>
        <w:rPr>
          <w:color w:val="000000" w:themeColor="text1"/>
          <w:sz w:val="24"/>
          <w:szCs w:val="24"/>
        </w:rPr>
        <w:t>October 29</w:t>
      </w:r>
      <w:r w:rsidRPr="006C2115">
        <w:rPr>
          <w:color w:val="000000" w:themeColor="text1"/>
          <w:sz w:val="24"/>
          <w:szCs w:val="24"/>
        </w:rPr>
        <w:t>, 2022</w:t>
      </w:r>
      <w:r>
        <w:rPr>
          <w:color w:val="000000" w:themeColor="text1"/>
          <w:sz w:val="24"/>
          <w:szCs w:val="24"/>
        </w:rPr>
        <w:t>,</w:t>
      </w:r>
      <w:r w:rsidRPr="006C2115">
        <w:rPr>
          <w:color w:val="000000" w:themeColor="text1"/>
          <w:sz w:val="24"/>
          <w:szCs w:val="24"/>
        </w:rPr>
        <w:t xml:space="preserve"> unless permitted by the Commission to become effective at an earlier date.  The Commission </w:t>
      </w:r>
      <w:r>
        <w:rPr>
          <w:color w:val="000000" w:themeColor="text1"/>
          <w:sz w:val="24"/>
          <w:szCs w:val="24"/>
        </w:rPr>
        <w:t>also instituted an</w:t>
      </w:r>
      <w:r w:rsidRPr="006C2115">
        <w:rPr>
          <w:color w:val="000000" w:themeColor="text1"/>
          <w:sz w:val="24"/>
          <w:szCs w:val="24"/>
        </w:rPr>
        <w:t xml:space="preserve"> investigation </w:t>
      </w:r>
      <w:r w:rsidRPr="00E94035">
        <w:rPr>
          <w:sz w:val="24"/>
          <w:szCs w:val="24"/>
        </w:rPr>
        <w:t xml:space="preserve">to determine the lawfulness, justness, and reasonableness of the rates, rules, and regulations contained in the proposed </w:t>
      </w:r>
      <w:r>
        <w:rPr>
          <w:sz w:val="24"/>
          <w:szCs w:val="24"/>
        </w:rPr>
        <w:t>tariff filing, as well as a consideration of the lawfulness, justness and reasonableness of the exiting rates, rules, and regulations</w:t>
      </w:r>
      <w:r w:rsidRPr="00E94035">
        <w:rPr>
          <w:color w:val="000000" w:themeColor="text1"/>
          <w:sz w:val="24"/>
          <w:szCs w:val="24"/>
        </w:rPr>
        <w:t>.  The Commission assigned the case to the Office of Administrative Law Judge for the prompt scheduling of hearings as may be necessary culminating in the issuance of a Recommended Decision.</w:t>
      </w:r>
      <w:r w:rsidR="009834C8">
        <w:rPr>
          <w:color w:val="000000" w:themeColor="text1"/>
          <w:sz w:val="24"/>
          <w:szCs w:val="24"/>
        </w:rPr>
        <w:t xml:space="preserve">  </w:t>
      </w:r>
      <w:r>
        <w:rPr>
          <w:color w:val="000000" w:themeColor="text1"/>
          <w:sz w:val="24"/>
          <w:szCs w:val="24"/>
        </w:rPr>
        <w:t>O</w:t>
      </w:r>
      <w:r w:rsidRPr="00C070A2">
        <w:rPr>
          <w:color w:val="000000" w:themeColor="text1"/>
          <w:sz w:val="24"/>
          <w:szCs w:val="24"/>
        </w:rPr>
        <w:t xml:space="preserve">n </w:t>
      </w:r>
      <w:r>
        <w:rPr>
          <w:color w:val="000000" w:themeColor="text1"/>
          <w:sz w:val="24"/>
          <w:szCs w:val="24"/>
        </w:rPr>
        <w:t>February 24</w:t>
      </w:r>
      <w:r w:rsidRPr="00C070A2">
        <w:rPr>
          <w:color w:val="000000" w:themeColor="text1"/>
          <w:sz w:val="24"/>
          <w:szCs w:val="24"/>
        </w:rPr>
        <w:t>, 202</w:t>
      </w:r>
      <w:r>
        <w:rPr>
          <w:color w:val="000000" w:themeColor="text1"/>
          <w:sz w:val="24"/>
          <w:szCs w:val="24"/>
        </w:rPr>
        <w:t>2</w:t>
      </w:r>
      <w:r w:rsidRPr="00C070A2">
        <w:rPr>
          <w:color w:val="000000" w:themeColor="text1"/>
          <w:sz w:val="24"/>
          <w:szCs w:val="24"/>
        </w:rPr>
        <w:t xml:space="preserve">, a hearing notice was issued establishing a prehearing conference for this matter for </w:t>
      </w:r>
      <w:r>
        <w:rPr>
          <w:color w:val="000000" w:themeColor="text1"/>
          <w:sz w:val="24"/>
          <w:szCs w:val="24"/>
        </w:rPr>
        <w:t>March 2, 2022</w:t>
      </w:r>
      <w:r w:rsidRPr="00C070A2">
        <w:rPr>
          <w:color w:val="000000" w:themeColor="text1"/>
          <w:sz w:val="24"/>
          <w:szCs w:val="24"/>
        </w:rPr>
        <w:t xml:space="preserve"> and assigning us as the presiding officers.</w:t>
      </w:r>
    </w:p>
    <w:p w14:paraId="64BA3AC6" w14:textId="77777777" w:rsidR="00B85B5C" w:rsidRDefault="00B85B5C" w:rsidP="00B85B5C">
      <w:pPr>
        <w:pStyle w:val="BodyTextIndent"/>
        <w:widowControl/>
        <w:rPr>
          <w:color w:val="000000" w:themeColor="text1"/>
          <w:sz w:val="24"/>
          <w:szCs w:val="24"/>
        </w:rPr>
      </w:pPr>
    </w:p>
    <w:p w14:paraId="2D41EC9D" w14:textId="77777777" w:rsidR="0012486C" w:rsidRDefault="00B85B5C" w:rsidP="0012486C">
      <w:pPr>
        <w:pStyle w:val="BodyTextIndent"/>
        <w:widowControl/>
        <w:ind w:left="720" w:firstLine="720"/>
        <w:rPr>
          <w:color w:val="000000" w:themeColor="text1"/>
          <w:sz w:val="24"/>
          <w:szCs w:val="24"/>
        </w:rPr>
      </w:pPr>
      <w:r w:rsidRPr="0033703F">
        <w:rPr>
          <w:color w:val="000000" w:themeColor="text1"/>
          <w:sz w:val="24"/>
          <w:szCs w:val="24"/>
        </w:rPr>
        <w:t xml:space="preserve">The following additional formal complaints were filed by </w:t>
      </w:r>
      <w:r>
        <w:rPr>
          <w:color w:val="000000" w:themeColor="text1"/>
          <w:sz w:val="24"/>
          <w:szCs w:val="24"/>
        </w:rPr>
        <w:t xml:space="preserve">UGI Utilities gas </w:t>
      </w:r>
    </w:p>
    <w:p w14:paraId="0BAED5FA" w14:textId="7FC114A5" w:rsidR="00B85B5C" w:rsidRDefault="00B85B5C" w:rsidP="0012486C">
      <w:pPr>
        <w:pStyle w:val="BodyTextIndent"/>
        <w:widowControl/>
        <w:ind w:firstLine="0"/>
        <w:rPr>
          <w:sz w:val="24"/>
          <w:szCs w:val="24"/>
        </w:rPr>
      </w:pPr>
      <w:r>
        <w:rPr>
          <w:color w:val="000000" w:themeColor="text1"/>
          <w:sz w:val="24"/>
          <w:szCs w:val="24"/>
        </w:rPr>
        <w:t>customers</w:t>
      </w:r>
      <w:r w:rsidRPr="0033703F">
        <w:rPr>
          <w:color w:val="000000" w:themeColor="text1"/>
          <w:sz w:val="24"/>
          <w:szCs w:val="24"/>
        </w:rPr>
        <w:t>:  Paul Forlenza, docket number C-2022-</w:t>
      </w:r>
      <w:r w:rsidRPr="0033703F">
        <w:rPr>
          <w:sz w:val="24"/>
          <w:szCs w:val="24"/>
        </w:rPr>
        <w:t>3031285</w:t>
      </w:r>
      <w:r w:rsidRPr="0033703F">
        <w:rPr>
          <w:color w:val="000000" w:themeColor="text1"/>
          <w:sz w:val="24"/>
          <w:szCs w:val="24"/>
        </w:rPr>
        <w:t>, on February 23, 2022; Francis Riviello, docket number C-2022-</w:t>
      </w:r>
      <w:r w:rsidRPr="0033703F">
        <w:rPr>
          <w:sz w:val="24"/>
          <w:szCs w:val="24"/>
        </w:rPr>
        <w:t>3031238</w:t>
      </w:r>
      <w:r w:rsidRPr="0033703F">
        <w:rPr>
          <w:color w:val="000000" w:themeColor="text1"/>
          <w:sz w:val="24"/>
          <w:szCs w:val="24"/>
        </w:rPr>
        <w:t>, on February 24, 2022; Elisabeth Lynch, docket number C-2022-</w:t>
      </w:r>
      <w:r w:rsidRPr="0033703F">
        <w:rPr>
          <w:sz w:val="24"/>
          <w:szCs w:val="24"/>
        </w:rPr>
        <w:t>3031232</w:t>
      </w:r>
      <w:r w:rsidRPr="0033703F">
        <w:rPr>
          <w:color w:val="000000" w:themeColor="text1"/>
          <w:sz w:val="24"/>
          <w:szCs w:val="24"/>
        </w:rPr>
        <w:t>, on February 25, 2022</w:t>
      </w:r>
      <w:r>
        <w:rPr>
          <w:color w:val="000000" w:themeColor="text1"/>
          <w:sz w:val="24"/>
          <w:szCs w:val="24"/>
        </w:rPr>
        <w:t>; Joseph Sohn, docket number C-2022-3031476 on March 8, 2022; Annette Miraglia, docket number C-2022-3031819 on March 29, 2022; and Sam Galdieri, docket number C-2022-3031822 on April 1, 2022.</w:t>
      </w:r>
      <w:r w:rsidR="009834C8">
        <w:rPr>
          <w:color w:val="000000" w:themeColor="text1"/>
          <w:sz w:val="24"/>
          <w:szCs w:val="24"/>
        </w:rPr>
        <w:t xml:space="preserve">  </w:t>
      </w:r>
      <w:r>
        <w:rPr>
          <w:color w:val="000000" w:themeColor="text1"/>
          <w:sz w:val="24"/>
          <w:szCs w:val="24"/>
        </w:rPr>
        <w:t xml:space="preserve">On March 1, 2022, </w:t>
      </w:r>
      <w:r w:rsidRPr="00F543E6">
        <w:rPr>
          <w:sz w:val="24"/>
          <w:szCs w:val="24"/>
        </w:rPr>
        <w:t>NRG Energy, Inc. (“NRG”)</w:t>
      </w:r>
      <w:r>
        <w:rPr>
          <w:sz w:val="24"/>
          <w:szCs w:val="24"/>
        </w:rPr>
        <w:t xml:space="preserve"> filed a petition to intervene.</w:t>
      </w:r>
    </w:p>
    <w:p w14:paraId="6CB48EE9" w14:textId="77777777" w:rsidR="00E174C9" w:rsidRPr="00F543E6" w:rsidRDefault="00E174C9" w:rsidP="00B85B5C">
      <w:pPr>
        <w:pStyle w:val="BodyTextIndent"/>
        <w:widowControl/>
        <w:rPr>
          <w:color w:val="000000" w:themeColor="text1"/>
          <w:sz w:val="24"/>
          <w:szCs w:val="24"/>
        </w:rPr>
      </w:pPr>
    </w:p>
    <w:p w14:paraId="1BD9B457" w14:textId="72596ADC" w:rsidR="00B85B5C" w:rsidRPr="004333FE" w:rsidRDefault="00B85B5C" w:rsidP="00B85B5C">
      <w:pPr>
        <w:pStyle w:val="BodyTextIndent"/>
        <w:widowControl/>
        <w:rPr>
          <w:sz w:val="24"/>
          <w:szCs w:val="24"/>
        </w:rPr>
      </w:pPr>
      <w:r>
        <w:rPr>
          <w:sz w:val="24"/>
          <w:szCs w:val="24"/>
        </w:rPr>
        <w:t>The prehearing conference convened on March 2, 2022 as scheduled.</w:t>
      </w:r>
      <w:r w:rsidRPr="00CD76F8">
        <w:rPr>
          <w:sz w:val="24"/>
          <w:szCs w:val="24"/>
        </w:rPr>
        <w:t xml:space="preserve"> </w:t>
      </w:r>
      <w:r>
        <w:rPr>
          <w:sz w:val="24"/>
          <w:szCs w:val="24"/>
        </w:rPr>
        <w:t xml:space="preserve"> </w:t>
      </w:r>
    </w:p>
    <w:p w14:paraId="09E8328B" w14:textId="77777777" w:rsidR="00B85B5C" w:rsidRPr="004333FE" w:rsidRDefault="00B85B5C" w:rsidP="00B85B5C">
      <w:pPr>
        <w:pStyle w:val="BodyTextIndent"/>
        <w:widowControl/>
        <w:rPr>
          <w:sz w:val="24"/>
          <w:szCs w:val="24"/>
        </w:rPr>
      </w:pPr>
    </w:p>
    <w:p w14:paraId="37E9C685" w14:textId="77777777" w:rsidR="00B85B5C" w:rsidRDefault="00B85B5C" w:rsidP="00B85B5C">
      <w:pPr>
        <w:pStyle w:val="BodyTextIndent"/>
        <w:widowControl/>
        <w:ind w:firstLine="0"/>
        <w:rPr>
          <w:sz w:val="24"/>
          <w:szCs w:val="24"/>
        </w:rPr>
      </w:pPr>
      <w:r>
        <w:rPr>
          <w:sz w:val="24"/>
          <w:szCs w:val="24"/>
        </w:rPr>
        <w:lastRenderedPageBreak/>
        <w:tab/>
      </w:r>
      <w:r>
        <w:rPr>
          <w:sz w:val="24"/>
          <w:szCs w:val="24"/>
        </w:rPr>
        <w:tab/>
        <w:t>A scheduling order was issued on March 3, 2022 consolidating the formal complaints with the Commission’s investigation, granting the petitions to intervene and otherwise memorializing the matters agreed to at the prehearing conference.  The parties began exchanging pre-served written testimony pursuant to the schedule agreed upon and public input hearings were held on April 13, 2022 at 1:00 and 6:00 p.m.</w:t>
      </w:r>
    </w:p>
    <w:p w14:paraId="1E71A12E" w14:textId="77777777" w:rsidR="00B85B5C" w:rsidRPr="00D4609C" w:rsidRDefault="00B85B5C" w:rsidP="00B85B5C">
      <w:pPr>
        <w:pStyle w:val="BodyTextIndent"/>
        <w:widowControl/>
        <w:ind w:firstLine="0"/>
        <w:rPr>
          <w:sz w:val="24"/>
          <w:szCs w:val="24"/>
        </w:rPr>
      </w:pPr>
    </w:p>
    <w:p w14:paraId="0841126B" w14:textId="0D8DBB9D" w:rsidR="00B85B5C" w:rsidRDefault="00B85B5C" w:rsidP="00B85B5C">
      <w:pPr>
        <w:pStyle w:val="BodyTextIndent"/>
        <w:widowControl/>
        <w:rPr>
          <w:sz w:val="24"/>
          <w:szCs w:val="24"/>
        </w:rPr>
      </w:pPr>
      <w:r>
        <w:rPr>
          <w:sz w:val="24"/>
          <w:szCs w:val="24"/>
        </w:rPr>
        <w:t xml:space="preserve">On April 15, 2022, UGI Utilities filed a motion for a proposed protective order on behalf of the parties.  In response to questions raised by the presiding officers to that motion, the parties filed an amended motion on May 19, 2022.  </w:t>
      </w:r>
      <w:r w:rsidR="00131298">
        <w:rPr>
          <w:sz w:val="24"/>
          <w:szCs w:val="24"/>
        </w:rPr>
        <w:t>By order dated May 24, 2022, the amended motion for protective order was granted.</w:t>
      </w:r>
    </w:p>
    <w:p w14:paraId="116321DF" w14:textId="77777777" w:rsidR="0012486C" w:rsidRDefault="0012486C" w:rsidP="00B85B5C">
      <w:pPr>
        <w:pStyle w:val="BodyTextIndent"/>
        <w:widowControl/>
        <w:rPr>
          <w:sz w:val="24"/>
          <w:szCs w:val="24"/>
        </w:rPr>
      </w:pPr>
    </w:p>
    <w:p w14:paraId="53DA2489" w14:textId="0DD6596D" w:rsidR="00811E7F" w:rsidRPr="00531EFE" w:rsidRDefault="00B85B5C" w:rsidP="00531EFE">
      <w:pPr>
        <w:pStyle w:val="FootnoteText"/>
        <w:spacing w:line="360" w:lineRule="auto"/>
        <w:rPr>
          <w:rFonts w:ascii="Times New Roman" w:hAnsi="Times New Roman" w:cs="Times New Roman"/>
          <w:sz w:val="24"/>
          <w:szCs w:val="24"/>
        </w:rPr>
      </w:pPr>
      <w:r>
        <w:rPr>
          <w:rFonts w:ascii="Times New Roman" w:hAnsi="Times New Roman" w:cs="Times New Roman"/>
        </w:rPr>
        <w:tab/>
      </w:r>
      <w:r w:rsidRPr="00531EFE">
        <w:rPr>
          <w:rFonts w:ascii="Times New Roman" w:hAnsi="Times New Roman" w:cs="Times New Roman"/>
          <w:sz w:val="24"/>
          <w:szCs w:val="24"/>
        </w:rPr>
        <w:tab/>
      </w:r>
      <w:r w:rsidR="00811E7F" w:rsidRPr="00531EFE">
        <w:rPr>
          <w:rFonts w:ascii="Times New Roman" w:hAnsi="Times New Roman" w:cs="Times New Roman"/>
          <w:sz w:val="24"/>
          <w:szCs w:val="24"/>
        </w:rPr>
        <w:t>An evidentiary hearing was held in this</w:t>
      </w:r>
      <w:r w:rsidR="00B509EC" w:rsidRPr="00531EFE">
        <w:rPr>
          <w:rFonts w:ascii="Times New Roman" w:hAnsi="Times New Roman" w:cs="Times New Roman"/>
          <w:sz w:val="24"/>
          <w:szCs w:val="24"/>
        </w:rPr>
        <w:t xml:space="preserve"> matter</w:t>
      </w:r>
      <w:r w:rsidR="00811E7F" w:rsidRPr="00531EFE">
        <w:rPr>
          <w:rFonts w:ascii="Times New Roman" w:hAnsi="Times New Roman" w:cs="Times New Roman"/>
          <w:sz w:val="24"/>
          <w:szCs w:val="24"/>
        </w:rPr>
        <w:t xml:space="preserve"> on </w:t>
      </w:r>
      <w:r w:rsidR="00B509EC" w:rsidRPr="00531EFE">
        <w:rPr>
          <w:rFonts w:ascii="Times New Roman" w:hAnsi="Times New Roman" w:cs="Times New Roman"/>
          <w:sz w:val="24"/>
          <w:szCs w:val="24"/>
        </w:rPr>
        <w:t xml:space="preserve">June 2, 2022, pursuant to the Scheduling Order dated March 3, 2022.  The following parties </w:t>
      </w:r>
      <w:r w:rsidR="007D56FC" w:rsidRPr="00531EFE">
        <w:rPr>
          <w:rFonts w:ascii="Times New Roman" w:hAnsi="Times New Roman" w:cs="Times New Roman"/>
          <w:sz w:val="24"/>
          <w:szCs w:val="24"/>
        </w:rPr>
        <w:t xml:space="preserve">appeared and </w:t>
      </w:r>
      <w:r w:rsidR="00B509EC" w:rsidRPr="00531EFE">
        <w:rPr>
          <w:rFonts w:ascii="Times New Roman" w:hAnsi="Times New Roman" w:cs="Times New Roman"/>
          <w:sz w:val="24"/>
          <w:szCs w:val="24"/>
        </w:rPr>
        <w:t xml:space="preserve">were represented by counsel: </w:t>
      </w:r>
      <w:r w:rsidR="00A05E54">
        <w:rPr>
          <w:rFonts w:ascii="Times New Roman" w:hAnsi="Times New Roman" w:cs="Times New Roman"/>
          <w:sz w:val="24"/>
          <w:szCs w:val="24"/>
        </w:rPr>
        <w:t>UGI, OCA, OSBA, I&amp;E, CEP, CAUSE-PA and NRG</w:t>
      </w:r>
      <w:r w:rsidR="00CB4BA9" w:rsidRPr="00531EFE">
        <w:rPr>
          <w:rFonts w:ascii="Times New Roman" w:hAnsi="Times New Roman" w:cs="Times New Roman"/>
          <w:sz w:val="24"/>
          <w:szCs w:val="24"/>
        </w:rPr>
        <w:t xml:space="preserve">. </w:t>
      </w:r>
      <w:r w:rsidR="007D56FC" w:rsidRPr="00531EFE">
        <w:rPr>
          <w:rFonts w:ascii="Times New Roman" w:hAnsi="Times New Roman" w:cs="Times New Roman"/>
          <w:sz w:val="24"/>
          <w:szCs w:val="24"/>
        </w:rPr>
        <w:t xml:space="preserve"> </w:t>
      </w:r>
      <w:r w:rsidR="00531EFE">
        <w:rPr>
          <w:rFonts w:ascii="Times New Roman" w:hAnsi="Times New Roman" w:cs="Times New Roman"/>
          <w:sz w:val="24"/>
          <w:szCs w:val="24"/>
        </w:rPr>
        <w:t>Over no objection from any party, t</w:t>
      </w:r>
      <w:r w:rsidR="00531EFE" w:rsidRPr="00531EFE">
        <w:rPr>
          <w:rFonts w:ascii="Times New Roman" w:hAnsi="Times New Roman" w:cs="Times New Roman"/>
          <w:sz w:val="24"/>
          <w:szCs w:val="24"/>
        </w:rPr>
        <w:t>he complaints filed by UGI customers Mr. Sohn, Ms. Miraglia and Mr. Galdieri were consolidated with the Commission’s investigation.</w:t>
      </w:r>
      <w:r w:rsidR="00531EFE" w:rsidRPr="00531EFE">
        <w:rPr>
          <w:color w:val="000000" w:themeColor="text1"/>
          <w:sz w:val="24"/>
          <w:szCs w:val="24"/>
        </w:rPr>
        <w:t xml:space="preserve">  </w:t>
      </w:r>
      <w:r w:rsidR="00531EFE">
        <w:rPr>
          <w:rFonts w:ascii="Times New Roman" w:hAnsi="Times New Roman" w:cs="Times New Roman"/>
          <w:sz w:val="24"/>
          <w:szCs w:val="24"/>
        </w:rPr>
        <w:t>Also a</w:t>
      </w:r>
      <w:r w:rsidR="007D56FC" w:rsidRPr="00531EFE">
        <w:rPr>
          <w:rFonts w:ascii="Times New Roman" w:hAnsi="Times New Roman" w:cs="Times New Roman"/>
          <w:sz w:val="24"/>
          <w:szCs w:val="24"/>
        </w:rPr>
        <w:t xml:space="preserve">t this hearing, </w:t>
      </w:r>
      <w:r w:rsidR="00811E7F" w:rsidRPr="00531EFE">
        <w:rPr>
          <w:rFonts w:ascii="Times New Roman" w:hAnsi="Times New Roman" w:cs="Times New Roman"/>
          <w:sz w:val="24"/>
          <w:szCs w:val="24"/>
        </w:rPr>
        <w:t>pre-served testimony and accompanying attachments were admitted into the record</w:t>
      </w:r>
      <w:r w:rsidR="007D56FC" w:rsidRPr="00531EFE">
        <w:rPr>
          <w:rFonts w:ascii="Times New Roman" w:hAnsi="Times New Roman" w:cs="Times New Roman"/>
          <w:sz w:val="24"/>
          <w:szCs w:val="24"/>
        </w:rPr>
        <w:t xml:space="preserve"> by stipulation of the parties</w:t>
      </w:r>
      <w:r w:rsidR="00811E7F" w:rsidRPr="00531EFE">
        <w:rPr>
          <w:rFonts w:ascii="Times New Roman" w:hAnsi="Times New Roman" w:cs="Times New Roman"/>
          <w:sz w:val="24"/>
          <w:szCs w:val="24"/>
        </w:rPr>
        <w:t xml:space="preserve">.  </w:t>
      </w:r>
    </w:p>
    <w:p w14:paraId="72B88EC8" w14:textId="77777777" w:rsidR="00811E7F" w:rsidRPr="00CC576B" w:rsidRDefault="00811E7F" w:rsidP="00811E7F">
      <w:pPr>
        <w:pStyle w:val="Style"/>
        <w:spacing w:line="360" w:lineRule="auto"/>
        <w:ind w:firstLine="1440"/>
      </w:pPr>
    </w:p>
    <w:p w14:paraId="512C4EE2" w14:textId="77777777" w:rsidR="0012486C" w:rsidRDefault="00811E7F" w:rsidP="00811E7F">
      <w:pPr>
        <w:pStyle w:val="Style"/>
        <w:spacing w:line="360" w:lineRule="auto"/>
        <w:ind w:firstLine="1440"/>
      </w:pPr>
      <w:r w:rsidRPr="00CC576B">
        <w:t>At the conclusion of the hearing, a discussion was held regarding the opportunity to submit briefs on the disputed issues</w:t>
      </w:r>
      <w:r w:rsidR="007D56FC">
        <w:t>, if any</w:t>
      </w:r>
      <w:r w:rsidRPr="00CC576B">
        <w:t xml:space="preserve">.  </w:t>
      </w:r>
      <w:r w:rsidR="007D56FC">
        <w:t xml:space="preserve">The parties had indicated that they reached a settlement in principle on some of the issues </w:t>
      </w:r>
      <w:r w:rsidR="00B732CF">
        <w:t xml:space="preserve">and were continuing settlement discussions on the remaining issues.  </w:t>
      </w:r>
      <w:r w:rsidRPr="00CC576B">
        <w:t xml:space="preserve">The parties agreed that main briefs </w:t>
      </w:r>
      <w:r w:rsidR="00B732CF">
        <w:t xml:space="preserve">on any disputed issue </w:t>
      </w:r>
      <w:r w:rsidRPr="00CC576B">
        <w:t xml:space="preserve">will be filed </w:t>
      </w:r>
      <w:r w:rsidR="00B732CF">
        <w:t xml:space="preserve">pursuant to the March 3, </w:t>
      </w:r>
      <w:proofErr w:type="gramStart"/>
      <w:r w:rsidR="00B732CF">
        <w:t>2022</w:t>
      </w:r>
      <w:proofErr w:type="gramEnd"/>
      <w:r w:rsidR="00B732CF">
        <w:t xml:space="preserve"> Scheduling Order </w:t>
      </w:r>
      <w:r w:rsidRPr="00CC576B">
        <w:t xml:space="preserve">on </w:t>
      </w:r>
      <w:r w:rsidR="00B732CF">
        <w:t>June 24, 2022</w:t>
      </w:r>
      <w:r w:rsidRPr="00CC576B">
        <w:t xml:space="preserve"> and reply briefs will be filed on </w:t>
      </w:r>
      <w:r w:rsidR="00B732CF">
        <w:t>July 6, 2022</w:t>
      </w:r>
      <w:r w:rsidRPr="00CC576B">
        <w:t xml:space="preserve">.  </w:t>
      </w:r>
      <w:r w:rsidR="00CF1B1D">
        <w:t xml:space="preserve">The parties </w:t>
      </w:r>
      <w:r w:rsidR="00F5722F">
        <w:t xml:space="preserve">are directed to confer and agree to a common briefing outline of the remaining disputed issues.  </w:t>
      </w:r>
      <w:r w:rsidR="00F5722F" w:rsidRPr="002024CD">
        <w:t>In addition,</w:t>
      </w:r>
      <w:r w:rsidR="00F5722F">
        <w:t xml:space="preserve"> the parties </w:t>
      </w:r>
      <w:r w:rsidR="00CF1B1D">
        <w:t>are also directed to include with their brief</w:t>
      </w:r>
      <w:r w:rsidR="002557F7">
        <w:t xml:space="preserve"> the completed tables attached to this order.  These tables </w:t>
      </w:r>
      <w:r w:rsidR="008A3A60">
        <w:t>are to be used as a general template and adjustments may be required due to the specifics of this case.</w:t>
      </w:r>
      <w:r w:rsidR="00552D05">
        <w:t xml:space="preserve">  For example, to the extent that </w:t>
      </w:r>
      <w:r w:rsidR="004A58F9">
        <w:t>certain numbers have been modified since the initial filing has been made, all parties must use the same starting point when calculating tables and proposing adjustments</w:t>
      </w:r>
      <w:r w:rsidR="00865F5A">
        <w:t xml:space="preserve"> so that all parties use the same reference points in the tables and briefs.</w:t>
      </w:r>
      <w:r w:rsidR="00394F66">
        <w:t xml:space="preserve">  Therefore, prior to submitting briefs, the parties should </w:t>
      </w:r>
    </w:p>
    <w:p w14:paraId="57C17EBA" w14:textId="77777777" w:rsidR="0012486C" w:rsidRDefault="0012486C" w:rsidP="0012486C">
      <w:pPr>
        <w:pStyle w:val="Style"/>
        <w:spacing w:line="360" w:lineRule="auto"/>
      </w:pPr>
    </w:p>
    <w:p w14:paraId="7B908552" w14:textId="6B091D9A" w:rsidR="00534C70" w:rsidRDefault="00394F66" w:rsidP="0012486C">
      <w:pPr>
        <w:pStyle w:val="Style"/>
        <w:spacing w:line="360" w:lineRule="auto"/>
      </w:pPr>
      <w:r>
        <w:lastRenderedPageBreak/>
        <w:t>agree to t</w:t>
      </w:r>
      <w:r w:rsidR="00733CE6">
        <w:t>he base reference point for the tables submitted by all parties, including whether the tables should be identified as “as filed” or “modified” claims.</w:t>
      </w:r>
    </w:p>
    <w:p w14:paraId="12AB9211" w14:textId="77777777" w:rsidR="00534C70" w:rsidRDefault="00534C70" w:rsidP="00811E7F">
      <w:pPr>
        <w:pStyle w:val="Style"/>
        <w:spacing w:line="360" w:lineRule="auto"/>
        <w:ind w:firstLine="1440"/>
      </w:pPr>
    </w:p>
    <w:p w14:paraId="1771E088" w14:textId="11CE6492" w:rsidR="00534C70" w:rsidRDefault="00CC1B2F" w:rsidP="00811E7F">
      <w:pPr>
        <w:pStyle w:val="Style"/>
        <w:spacing w:line="360" w:lineRule="auto"/>
        <w:ind w:firstLine="1440"/>
      </w:pPr>
      <w:r>
        <w:t>In the event the parties reach a full or partial settlement of the issues, the settlement and statements in support of the settlement will be filed on June 24, 20</w:t>
      </w:r>
      <w:r w:rsidR="00BD5E6F">
        <w:t>2</w:t>
      </w:r>
      <w:r>
        <w:t xml:space="preserve">2.  </w:t>
      </w:r>
      <w:r w:rsidR="00E0467D">
        <w:rPr>
          <w:spacing w:val="-3"/>
        </w:rPr>
        <w:t>A</w:t>
      </w:r>
      <w:r w:rsidR="00534C70">
        <w:rPr>
          <w:spacing w:val="-3"/>
        </w:rPr>
        <w:t xml:space="preserve">ny opposition to any provision of the proposed settlement must be submitted by the </w:t>
      </w:r>
      <w:proofErr w:type="gramStart"/>
      <w:r w:rsidR="00534C70">
        <w:rPr>
          <w:spacing w:val="-3"/>
        </w:rPr>
        <w:t>reply</w:t>
      </w:r>
      <w:proofErr w:type="gramEnd"/>
      <w:r w:rsidR="00534C70">
        <w:rPr>
          <w:spacing w:val="-3"/>
        </w:rPr>
        <w:t xml:space="preserve"> brief due date on July 6, 20</w:t>
      </w:r>
      <w:r w:rsidR="00E0467D">
        <w:rPr>
          <w:spacing w:val="-3"/>
        </w:rPr>
        <w:t>2</w:t>
      </w:r>
      <w:r w:rsidR="00534C70">
        <w:rPr>
          <w:spacing w:val="-3"/>
        </w:rPr>
        <w:t>2.</w:t>
      </w:r>
    </w:p>
    <w:p w14:paraId="3B2F68B9" w14:textId="77777777" w:rsidR="00534C70" w:rsidRDefault="00534C70" w:rsidP="00811E7F">
      <w:pPr>
        <w:pStyle w:val="Style"/>
        <w:spacing w:line="360" w:lineRule="auto"/>
        <w:ind w:firstLine="1440"/>
      </w:pPr>
    </w:p>
    <w:p w14:paraId="2D4A87E4" w14:textId="27A68B01" w:rsidR="00811E7F" w:rsidRPr="00CC576B" w:rsidRDefault="00811E7F" w:rsidP="00811E7F">
      <w:pPr>
        <w:pStyle w:val="Style"/>
        <w:spacing w:line="360" w:lineRule="auto"/>
        <w:ind w:firstLine="1440"/>
      </w:pPr>
      <w:r w:rsidRPr="00CC576B">
        <w:t>The purpose of this order is to memorialize the briefing schedule and address additional procedural issues regarding briefs</w:t>
      </w:r>
      <w:r w:rsidR="00CC1B2F">
        <w:t xml:space="preserve"> and/or settlement</w:t>
      </w:r>
      <w:r w:rsidRPr="00CC576B">
        <w:t xml:space="preserve">.  </w:t>
      </w:r>
    </w:p>
    <w:p w14:paraId="1F4C0BC6" w14:textId="6A913E8D" w:rsidR="00811E7F" w:rsidRDefault="00811E7F" w:rsidP="00811E7F">
      <w:pPr>
        <w:spacing w:line="360" w:lineRule="auto"/>
        <w:jc w:val="center"/>
        <w:rPr>
          <w:rFonts w:ascii="Times New Roman" w:hAnsi="Times New Roman" w:cs="Times New Roman"/>
          <w:u w:val="single"/>
        </w:rPr>
      </w:pPr>
    </w:p>
    <w:p w14:paraId="436C6B85" w14:textId="77777777" w:rsidR="00811E7F" w:rsidRPr="0044381B" w:rsidRDefault="00811E7F" w:rsidP="00811E7F">
      <w:pPr>
        <w:spacing w:line="360" w:lineRule="auto"/>
        <w:jc w:val="center"/>
        <w:rPr>
          <w:rFonts w:ascii="Times New Roman" w:hAnsi="Times New Roman" w:cs="Times New Roman"/>
          <w:u w:val="single"/>
        </w:rPr>
      </w:pPr>
      <w:r w:rsidRPr="0044381B">
        <w:rPr>
          <w:rFonts w:ascii="Times New Roman" w:hAnsi="Times New Roman" w:cs="Times New Roman"/>
          <w:u w:val="single"/>
        </w:rPr>
        <w:t>ORDER</w:t>
      </w:r>
    </w:p>
    <w:p w14:paraId="316596D3" w14:textId="4F4B1C1A" w:rsidR="00811E7F" w:rsidRDefault="00811E7F" w:rsidP="00394658">
      <w:pPr>
        <w:widowControl w:val="0"/>
        <w:spacing w:line="360" w:lineRule="auto"/>
        <w:ind w:left="360" w:firstLine="360"/>
        <w:jc w:val="both"/>
        <w:rPr>
          <w:rFonts w:ascii="Times New Roman" w:hAnsi="Times New Roman" w:cs="Times New Roman"/>
        </w:rPr>
      </w:pPr>
    </w:p>
    <w:p w14:paraId="0F81EDFC" w14:textId="77777777" w:rsidR="00394658" w:rsidRPr="0044381B" w:rsidRDefault="00394658" w:rsidP="00394658">
      <w:pPr>
        <w:widowControl w:val="0"/>
        <w:spacing w:line="360" w:lineRule="auto"/>
        <w:ind w:left="360" w:firstLine="360"/>
        <w:jc w:val="both"/>
        <w:rPr>
          <w:rFonts w:ascii="Times New Roman" w:hAnsi="Times New Roman" w:cs="Times New Roman"/>
        </w:rPr>
      </w:pPr>
    </w:p>
    <w:p w14:paraId="2157D766" w14:textId="77777777" w:rsidR="00811E7F" w:rsidRPr="0044381B" w:rsidRDefault="00811E7F" w:rsidP="00811E7F">
      <w:pPr>
        <w:widowControl w:val="0"/>
        <w:ind w:left="1080" w:firstLine="360"/>
        <w:jc w:val="both"/>
        <w:rPr>
          <w:rFonts w:ascii="Times New Roman" w:hAnsi="Times New Roman" w:cs="Times New Roman"/>
        </w:rPr>
      </w:pPr>
      <w:r w:rsidRPr="0044381B">
        <w:rPr>
          <w:rFonts w:ascii="Times New Roman" w:hAnsi="Times New Roman" w:cs="Times New Roman"/>
        </w:rPr>
        <w:t>THEREFORE,</w:t>
      </w:r>
    </w:p>
    <w:p w14:paraId="41EF271E" w14:textId="77777777" w:rsidR="00811E7F" w:rsidRPr="0044381B" w:rsidRDefault="00811E7F" w:rsidP="00811E7F">
      <w:pPr>
        <w:widowControl w:val="0"/>
        <w:spacing w:line="360" w:lineRule="auto"/>
        <w:ind w:firstLine="1440"/>
        <w:rPr>
          <w:rFonts w:ascii="Times New Roman" w:hAnsi="Times New Roman" w:cs="Times New Roman"/>
        </w:rPr>
      </w:pPr>
    </w:p>
    <w:p w14:paraId="0EBC732F" w14:textId="77777777" w:rsidR="00811E7F" w:rsidRPr="0044381B" w:rsidRDefault="00811E7F" w:rsidP="00811E7F">
      <w:pPr>
        <w:widowControl w:val="0"/>
        <w:spacing w:line="360" w:lineRule="auto"/>
        <w:ind w:firstLine="1440"/>
        <w:rPr>
          <w:rFonts w:ascii="Times New Roman" w:hAnsi="Times New Roman" w:cs="Times New Roman"/>
        </w:rPr>
      </w:pPr>
      <w:r w:rsidRPr="0044381B">
        <w:rPr>
          <w:rFonts w:ascii="Times New Roman" w:hAnsi="Times New Roman" w:cs="Times New Roman"/>
        </w:rPr>
        <w:t>IT IS ORDERED:</w:t>
      </w:r>
    </w:p>
    <w:p w14:paraId="6E9B77E9" w14:textId="77777777" w:rsidR="00811E7F" w:rsidRPr="0044381B" w:rsidRDefault="00811E7F" w:rsidP="00811E7F">
      <w:pPr>
        <w:spacing w:line="360" w:lineRule="auto"/>
        <w:rPr>
          <w:rFonts w:ascii="Times New Roman" w:hAnsi="Times New Roman" w:cs="Times New Roman"/>
        </w:rPr>
      </w:pPr>
    </w:p>
    <w:p w14:paraId="5D541B6E" w14:textId="65E4C0BA" w:rsidR="00811E7F" w:rsidRPr="0044381B" w:rsidRDefault="00811E7F" w:rsidP="00811E7F">
      <w:pPr>
        <w:numPr>
          <w:ilvl w:val="0"/>
          <w:numId w:val="21"/>
        </w:numPr>
        <w:spacing w:line="360" w:lineRule="auto"/>
        <w:ind w:left="0" w:firstLine="1440"/>
        <w:rPr>
          <w:rFonts w:ascii="Times New Roman" w:hAnsi="Times New Roman" w:cs="Times New Roman"/>
        </w:rPr>
      </w:pPr>
      <w:r w:rsidRPr="0044381B">
        <w:rPr>
          <w:rFonts w:ascii="Times New Roman" w:hAnsi="Times New Roman" w:cs="Times New Roman"/>
        </w:rPr>
        <w:t xml:space="preserve">That the parties shall file and serve </w:t>
      </w:r>
      <w:r w:rsidRPr="0044381B">
        <w:rPr>
          <w:rFonts w:ascii="Times New Roman" w:hAnsi="Times New Roman" w:cs="Times New Roman"/>
          <w:b/>
          <w:u w:val="single"/>
        </w:rPr>
        <w:t xml:space="preserve">main briefs on or before </w:t>
      </w:r>
      <w:r w:rsidR="00CC1B2F">
        <w:rPr>
          <w:rFonts w:ascii="Times New Roman" w:hAnsi="Times New Roman" w:cs="Times New Roman"/>
          <w:b/>
          <w:u w:val="single"/>
        </w:rPr>
        <w:t>June 24,</w:t>
      </w:r>
      <w:r w:rsidRPr="0044381B">
        <w:rPr>
          <w:rFonts w:ascii="Times New Roman" w:hAnsi="Times New Roman" w:cs="Times New Roman"/>
          <w:b/>
          <w:u w:val="single"/>
        </w:rPr>
        <w:t xml:space="preserve"> 202</w:t>
      </w:r>
      <w:r w:rsidR="00CC1B2F">
        <w:rPr>
          <w:rFonts w:ascii="Times New Roman" w:hAnsi="Times New Roman" w:cs="Times New Roman"/>
          <w:b/>
          <w:u w:val="single"/>
        </w:rPr>
        <w:t>2</w:t>
      </w:r>
      <w:r w:rsidRPr="0044381B">
        <w:rPr>
          <w:rFonts w:ascii="Times New Roman" w:hAnsi="Times New Roman" w:cs="Times New Roman"/>
          <w:b/>
          <w:u w:val="single"/>
        </w:rPr>
        <w:t xml:space="preserve"> and reply briefs on or bef</w:t>
      </w:r>
      <w:r w:rsidR="00CC1B2F">
        <w:rPr>
          <w:rFonts w:ascii="Times New Roman" w:hAnsi="Times New Roman" w:cs="Times New Roman"/>
          <w:b/>
          <w:u w:val="single"/>
        </w:rPr>
        <w:t>ore July 6, 2022</w:t>
      </w:r>
      <w:r w:rsidRPr="0044381B">
        <w:rPr>
          <w:rFonts w:ascii="Times New Roman" w:hAnsi="Times New Roman" w:cs="Times New Roman"/>
          <w:bCs/>
        </w:rPr>
        <w:t xml:space="preserve"> in</w:t>
      </w:r>
      <w:r w:rsidRPr="0044381B">
        <w:rPr>
          <w:rFonts w:ascii="Times New Roman" w:hAnsi="Times New Roman" w:cs="Times New Roman"/>
        </w:rPr>
        <w:t xml:space="preserve"> conformance with the Commission’s regulations at 52 </w:t>
      </w:r>
      <w:proofErr w:type="spellStart"/>
      <w:proofErr w:type="gramStart"/>
      <w:r w:rsidRPr="0044381B">
        <w:rPr>
          <w:rFonts w:ascii="Times New Roman" w:hAnsi="Times New Roman" w:cs="Times New Roman"/>
        </w:rPr>
        <w:t>Pa.Code</w:t>
      </w:r>
      <w:proofErr w:type="spellEnd"/>
      <w:proofErr w:type="gramEnd"/>
      <w:r w:rsidRPr="0044381B">
        <w:rPr>
          <w:rFonts w:ascii="Times New Roman" w:hAnsi="Times New Roman" w:cs="Times New Roman"/>
        </w:rPr>
        <w:t xml:space="preserve"> § 5.501, </w:t>
      </w:r>
      <w:r w:rsidRPr="0044381B">
        <w:rPr>
          <w:rFonts w:ascii="Times New Roman" w:hAnsi="Times New Roman" w:cs="Times New Roman"/>
          <w:i/>
        </w:rPr>
        <w:t>et seq</w:t>
      </w:r>
      <w:r w:rsidRPr="0044381B">
        <w:rPr>
          <w:rFonts w:ascii="Times New Roman" w:hAnsi="Times New Roman" w:cs="Times New Roman"/>
        </w:rPr>
        <w:t>.</w:t>
      </w:r>
      <w:r w:rsidR="00CC1B2F">
        <w:rPr>
          <w:rFonts w:ascii="Times New Roman" w:hAnsi="Times New Roman" w:cs="Times New Roman"/>
        </w:rPr>
        <w:t>,</w:t>
      </w:r>
      <w:r w:rsidRPr="0044381B">
        <w:rPr>
          <w:rFonts w:ascii="Times New Roman" w:hAnsi="Times New Roman" w:cs="Times New Roman"/>
        </w:rPr>
        <w:t xml:space="preserve"> unless otherwise modified by the Presiding Officer</w:t>
      </w:r>
      <w:r w:rsidR="00CC1B2F">
        <w:rPr>
          <w:rFonts w:ascii="Times New Roman" w:hAnsi="Times New Roman" w:cs="Times New Roman"/>
        </w:rPr>
        <w:t>s</w:t>
      </w:r>
      <w:r w:rsidRPr="0044381B">
        <w:rPr>
          <w:rFonts w:ascii="Times New Roman" w:hAnsi="Times New Roman" w:cs="Times New Roman"/>
        </w:rPr>
        <w:t>.</w:t>
      </w:r>
    </w:p>
    <w:p w14:paraId="7EAD397A" w14:textId="77777777" w:rsidR="00811E7F" w:rsidRPr="0044381B" w:rsidRDefault="00811E7F" w:rsidP="00811E7F">
      <w:pPr>
        <w:spacing w:line="360" w:lineRule="auto"/>
        <w:ind w:left="2160"/>
        <w:rPr>
          <w:rFonts w:ascii="Times New Roman" w:hAnsi="Times New Roman" w:cs="Times New Roman"/>
        </w:rPr>
      </w:pPr>
    </w:p>
    <w:p w14:paraId="012D9365" w14:textId="77777777" w:rsidR="009A6EBA" w:rsidRDefault="00811E7F" w:rsidP="009A6EBA">
      <w:pPr>
        <w:pStyle w:val="ListParagraph"/>
        <w:numPr>
          <w:ilvl w:val="0"/>
          <w:numId w:val="21"/>
        </w:numPr>
        <w:spacing w:line="360" w:lineRule="auto"/>
        <w:rPr>
          <w:rFonts w:ascii="Times New Roman" w:hAnsi="Times New Roman" w:cs="Times New Roman"/>
        </w:rPr>
      </w:pPr>
      <w:r w:rsidRPr="009A6EBA">
        <w:rPr>
          <w:rFonts w:ascii="Times New Roman" w:hAnsi="Times New Roman" w:cs="Times New Roman"/>
        </w:rPr>
        <w:t>That the briefs must contain: (a) </w:t>
      </w:r>
      <w:bookmarkStart w:id="3" w:name="5.501."/>
      <w:r w:rsidRPr="009A6EBA">
        <w:rPr>
          <w:rFonts w:ascii="Times New Roman" w:hAnsi="Times New Roman" w:cs="Times New Roman"/>
        </w:rPr>
        <w:t xml:space="preserve">a concise statement or </w:t>
      </w:r>
      <w:proofErr w:type="gramStart"/>
      <w:r w:rsidRPr="009A6EBA">
        <w:rPr>
          <w:rFonts w:ascii="Times New Roman" w:hAnsi="Times New Roman" w:cs="Times New Roman"/>
        </w:rPr>
        <w:t>counter-statement</w:t>
      </w:r>
      <w:proofErr w:type="gramEnd"/>
      <w:r w:rsidRPr="009A6EBA">
        <w:rPr>
          <w:rFonts w:ascii="Times New Roman" w:hAnsi="Times New Roman" w:cs="Times New Roman"/>
        </w:rPr>
        <w:t xml:space="preserve"> </w:t>
      </w:r>
    </w:p>
    <w:p w14:paraId="5682FA73" w14:textId="152D2D3F" w:rsidR="00811E7F" w:rsidRPr="009A6EBA" w:rsidRDefault="00811E7F" w:rsidP="009A6EBA">
      <w:pPr>
        <w:spacing w:line="360" w:lineRule="auto"/>
        <w:rPr>
          <w:rFonts w:ascii="Times New Roman" w:hAnsi="Times New Roman" w:cs="Times New Roman"/>
        </w:rPr>
      </w:pPr>
      <w:r w:rsidRPr="009A6EBA">
        <w:rPr>
          <w:rFonts w:ascii="Times New Roman" w:hAnsi="Times New Roman" w:cs="Times New Roman"/>
        </w:rPr>
        <w:t xml:space="preserve">of the case; (b) an argument, with sufficient citations to record evidence, preceded by a summary; (c) a conclusion with requested relief; (d) proposed Findings of Fact, together with page references to statements of testimony, the hearing transcript and exhibits; (e) proposed Conclusions of Law, together with legal citations and (f) proposed Ordering Paragraphs. </w:t>
      </w:r>
      <w:bookmarkEnd w:id="3"/>
    </w:p>
    <w:p w14:paraId="2610427F" w14:textId="77777777" w:rsidR="009A6EBA" w:rsidRPr="009A6EBA" w:rsidRDefault="009A6EBA" w:rsidP="009A6EBA">
      <w:pPr>
        <w:pStyle w:val="ListParagraph"/>
        <w:rPr>
          <w:rFonts w:ascii="Times New Roman" w:hAnsi="Times New Roman" w:cs="Times New Roman"/>
        </w:rPr>
      </w:pPr>
    </w:p>
    <w:p w14:paraId="2E9DF95E" w14:textId="77777777" w:rsidR="000F26E7" w:rsidRPr="000F26E7" w:rsidRDefault="009A6EBA">
      <w:pPr>
        <w:pStyle w:val="ListParagraph"/>
        <w:numPr>
          <w:ilvl w:val="0"/>
          <w:numId w:val="21"/>
        </w:numPr>
        <w:spacing w:line="360" w:lineRule="auto"/>
        <w:rPr>
          <w:rFonts w:ascii="Times New Roman" w:hAnsi="Times New Roman" w:cs="Times New Roman"/>
          <w:sz w:val="22"/>
          <w:szCs w:val="22"/>
        </w:rPr>
      </w:pPr>
      <w:r w:rsidRPr="000F26E7">
        <w:rPr>
          <w:rFonts w:ascii="Times New Roman" w:hAnsi="Times New Roman" w:cs="Times New Roman"/>
        </w:rPr>
        <w:t>That when filing briefs, that the parties</w:t>
      </w:r>
      <w:r w:rsidR="00A05C15" w:rsidRPr="000F26E7">
        <w:rPr>
          <w:rFonts w:ascii="Times New Roman" w:hAnsi="Times New Roman" w:cs="Times New Roman"/>
        </w:rPr>
        <w:t xml:space="preserve"> shall also attach </w:t>
      </w:r>
      <w:r w:rsidR="004516A3" w:rsidRPr="000F26E7">
        <w:rPr>
          <w:rFonts w:ascii="Times New Roman" w:hAnsi="Times New Roman" w:cs="Times New Roman"/>
        </w:rPr>
        <w:t xml:space="preserve">completed tables </w:t>
      </w:r>
    </w:p>
    <w:p w14:paraId="2C456F27" w14:textId="40003C37" w:rsidR="009A6EBA" w:rsidRPr="000F26E7" w:rsidRDefault="00736E0B" w:rsidP="000F26E7">
      <w:pPr>
        <w:rPr>
          <w:rFonts w:ascii="Times New Roman" w:hAnsi="Times New Roman" w:cs="Times New Roman"/>
          <w:sz w:val="22"/>
          <w:szCs w:val="22"/>
        </w:rPr>
      </w:pPr>
      <w:r w:rsidRPr="000F26E7">
        <w:rPr>
          <w:rFonts w:ascii="Times New Roman" w:hAnsi="Times New Roman" w:cs="Times New Roman"/>
        </w:rPr>
        <w:t>consistent with those</w:t>
      </w:r>
      <w:r w:rsidR="00A267B6" w:rsidRPr="000F26E7">
        <w:rPr>
          <w:rFonts w:ascii="Times New Roman" w:hAnsi="Times New Roman" w:cs="Times New Roman"/>
        </w:rPr>
        <w:t xml:space="preserve"> included with this Order as discussed above.</w:t>
      </w:r>
      <w:r w:rsidR="009A6EBA" w:rsidRPr="000F26E7">
        <w:rPr>
          <w:rFonts w:ascii="Times New Roman" w:hAnsi="Times New Roman" w:cs="Times New Roman"/>
        </w:rPr>
        <w:t xml:space="preserve">  </w:t>
      </w:r>
    </w:p>
    <w:p w14:paraId="79CEF4CD" w14:textId="0B940415" w:rsidR="00811E7F" w:rsidRPr="0044381B" w:rsidRDefault="00811E7F" w:rsidP="00811E7F">
      <w:pPr>
        <w:autoSpaceDE/>
        <w:autoSpaceDN/>
        <w:spacing w:line="360" w:lineRule="auto"/>
        <w:rPr>
          <w:rFonts w:ascii="Times New Roman" w:hAnsi="Times New Roman" w:cs="Times New Roman"/>
        </w:rPr>
      </w:pPr>
    </w:p>
    <w:p w14:paraId="13925350" w14:textId="23FE8B5B" w:rsidR="00811E7F" w:rsidRPr="000F26E7" w:rsidRDefault="009A6EBA" w:rsidP="000F26E7">
      <w:pPr>
        <w:pStyle w:val="ParaTab1"/>
        <w:tabs>
          <w:tab w:val="clear" w:pos="-720"/>
        </w:tabs>
        <w:suppressAutoHyphens w:val="0"/>
        <w:autoSpaceDE/>
        <w:autoSpaceDN/>
        <w:spacing w:line="360" w:lineRule="auto"/>
        <w:rPr>
          <w:rFonts w:ascii="Times New Roman" w:hAnsi="Times New Roman" w:cs="Times New Roman"/>
        </w:rPr>
      </w:pPr>
      <w:r w:rsidRPr="000F26E7">
        <w:rPr>
          <w:rFonts w:ascii="Times New Roman" w:hAnsi="Times New Roman" w:cs="Times New Roman"/>
        </w:rPr>
        <w:lastRenderedPageBreak/>
        <w:t>4</w:t>
      </w:r>
      <w:r w:rsidR="00811E7F" w:rsidRPr="000F26E7">
        <w:rPr>
          <w:rFonts w:ascii="Times New Roman" w:hAnsi="Times New Roman" w:cs="Times New Roman"/>
        </w:rPr>
        <w:t>.</w:t>
      </w:r>
      <w:r w:rsidR="00811E7F" w:rsidRPr="000F26E7">
        <w:rPr>
          <w:rFonts w:ascii="Times New Roman" w:hAnsi="Times New Roman" w:cs="Times New Roman"/>
        </w:rPr>
        <w:tab/>
        <w:t>That the parties shall file the original copies of the main brief and reply brief with the Commission via eservice no later than 4:30 p.m. on the date due.</w:t>
      </w:r>
    </w:p>
    <w:p w14:paraId="6F92DAD5" w14:textId="77777777" w:rsidR="00811E7F" w:rsidRPr="0044381B" w:rsidRDefault="00811E7F" w:rsidP="00811E7F">
      <w:pPr>
        <w:spacing w:line="360" w:lineRule="auto"/>
        <w:rPr>
          <w:rFonts w:ascii="Times New Roman" w:hAnsi="Times New Roman" w:cs="Times New Roman"/>
        </w:rPr>
      </w:pPr>
    </w:p>
    <w:p w14:paraId="6FE2151D" w14:textId="424C8ACB" w:rsidR="00811E7F" w:rsidRPr="0044381B" w:rsidRDefault="00811E7F" w:rsidP="00811E7F">
      <w:pPr>
        <w:spacing w:line="360" w:lineRule="auto"/>
        <w:rPr>
          <w:rFonts w:ascii="Times New Roman" w:hAnsi="Times New Roman" w:cs="Times New Roman"/>
          <w:color w:val="0000FF"/>
          <w:u w:val="single"/>
        </w:rPr>
      </w:pPr>
      <w:r w:rsidRPr="0044381B">
        <w:rPr>
          <w:rFonts w:ascii="Times New Roman" w:hAnsi="Times New Roman" w:cs="Times New Roman"/>
        </w:rPr>
        <w:tab/>
      </w:r>
      <w:r w:rsidRPr="0044381B">
        <w:rPr>
          <w:rFonts w:ascii="Times New Roman" w:hAnsi="Times New Roman" w:cs="Times New Roman"/>
        </w:rPr>
        <w:tab/>
      </w:r>
      <w:r w:rsidR="009A6EBA">
        <w:rPr>
          <w:rFonts w:ascii="Times New Roman" w:hAnsi="Times New Roman" w:cs="Times New Roman"/>
        </w:rPr>
        <w:t>5</w:t>
      </w:r>
      <w:r w:rsidRPr="0044381B">
        <w:rPr>
          <w:rFonts w:ascii="Times New Roman" w:hAnsi="Times New Roman" w:cs="Times New Roman"/>
        </w:rPr>
        <w:t>.</w:t>
      </w:r>
      <w:r w:rsidRPr="0044381B">
        <w:rPr>
          <w:rFonts w:ascii="Times New Roman" w:hAnsi="Times New Roman" w:cs="Times New Roman"/>
        </w:rPr>
        <w:tab/>
        <w:t>That, the parties shall serve one copy of the main brief and reply brief on each other and the Presiding Officer</w:t>
      </w:r>
      <w:r w:rsidR="00CC1B2F">
        <w:rPr>
          <w:rFonts w:ascii="Times New Roman" w:hAnsi="Times New Roman" w:cs="Times New Roman"/>
        </w:rPr>
        <w:t>s</w:t>
      </w:r>
      <w:r w:rsidRPr="0044381B">
        <w:rPr>
          <w:rFonts w:ascii="Times New Roman" w:hAnsi="Times New Roman" w:cs="Times New Roman"/>
        </w:rPr>
        <w:t xml:space="preserve"> (</w:t>
      </w:r>
      <w:hyperlink r:id="rId8" w:history="1">
        <w:r w:rsidRPr="0044381B">
          <w:rPr>
            <w:rFonts w:ascii="Times New Roman" w:hAnsi="Times New Roman" w:cs="Times New Roman"/>
            <w:color w:val="0000FF"/>
            <w:u w:val="single"/>
          </w:rPr>
          <w:t>jcheskis@pa.gov</w:t>
        </w:r>
      </w:hyperlink>
      <w:r w:rsidR="00CC1B2F">
        <w:rPr>
          <w:rFonts w:ascii="Times New Roman" w:hAnsi="Times New Roman" w:cs="Times New Roman"/>
        </w:rPr>
        <w:t xml:space="preserve"> and </w:t>
      </w:r>
      <w:hyperlink r:id="rId9" w:history="1">
        <w:r w:rsidR="00CC1B2F" w:rsidRPr="001327B7">
          <w:rPr>
            <w:rStyle w:val="Hyperlink"/>
            <w:rFonts w:ascii="Times New Roman" w:hAnsi="Times New Roman" w:cs="Times New Roman"/>
          </w:rPr>
          <w:t>gchiodo@pa.gov</w:t>
        </w:r>
      </w:hyperlink>
      <w:r w:rsidR="00CC1B2F">
        <w:rPr>
          <w:rFonts w:ascii="Times New Roman" w:hAnsi="Times New Roman" w:cs="Times New Roman"/>
        </w:rPr>
        <w:t xml:space="preserve">) </w:t>
      </w:r>
      <w:r w:rsidRPr="0044381B">
        <w:rPr>
          <w:rFonts w:ascii="Times New Roman" w:hAnsi="Times New Roman" w:cs="Times New Roman"/>
        </w:rPr>
        <w:t>no later than 4:30 p.m. on the date due</w:t>
      </w:r>
      <w:r w:rsidRPr="0044381B">
        <w:rPr>
          <w:rFonts w:ascii="Times New Roman" w:hAnsi="Times New Roman" w:cs="Times New Roman"/>
          <w:spacing w:val="-3"/>
        </w:rPr>
        <w:t xml:space="preserve"> via e-mail.</w:t>
      </w:r>
    </w:p>
    <w:p w14:paraId="4F50DD90" w14:textId="77777777" w:rsidR="00811E7F" w:rsidRPr="0044381B" w:rsidRDefault="00811E7F" w:rsidP="00811E7F">
      <w:pPr>
        <w:spacing w:line="360" w:lineRule="auto"/>
        <w:rPr>
          <w:rFonts w:ascii="Times New Roman" w:hAnsi="Times New Roman" w:cs="Times New Roman"/>
        </w:rPr>
      </w:pPr>
    </w:p>
    <w:p w14:paraId="6C50CA08" w14:textId="6315EC48" w:rsidR="00811E7F" w:rsidRDefault="00811E7F" w:rsidP="00811E7F">
      <w:pPr>
        <w:spacing w:line="360" w:lineRule="auto"/>
        <w:rPr>
          <w:rFonts w:ascii="Times New Roman" w:hAnsi="Times New Roman" w:cs="Times New Roman"/>
        </w:rPr>
      </w:pPr>
      <w:r w:rsidRPr="0044381B">
        <w:rPr>
          <w:rFonts w:ascii="Times New Roman" w:hAnsi="Times New Roman" w:cs="Times New Roman"/>
        </w:rPr>
        <w:tab/>
      </w:r>
      <w:r w:rsidRPr="0044381B">
        <w:rPr>
          <w:rFonts w:ascii="Times New Roman" w:hAnsi="Times New Roman" w:cs="Times New Roman"/>
        </w:rPr>
        <w:tab/>
      </w:r>
      <w:r w:rsidR="009A6EBA">
        <w:rPr>
          <w:rFonts w:ascii="Times New Roman" w:hAnsi="Times New Roman" w:cs="Times New Roman"/>
        </w:rPr>
        <w:t>6</w:t>
      </w:r>
      <w:r w:rsidRPr="0044381B">
        <w:rPr>
          <w:rFonts w:ascii="Times New Roman" w:hAnsi="Times New Roman" w:cs="Times New Roman"/>
        </w:rPr>
        <w:t>.</w:t>
      </w:r>
      <w:r w:rsidRPr="0044381B">
        <w:rPr>
          <w:rFonts w:ascii="Times New Roman" w:hAnsi="Times New Roman" w:cs="Times New Roman"/>
        </w:rPr>
        <w:tab/>
        <w:t>That any brief not filed and served on or before the date set forth above will not be accepted except by special permission.</w:t>
      </w:r>
    </w:p>
    <w:p w14:paraId="5B167F77" w14:textId="77777777" w:rsidR="0012486C" w:rsidRPr="0044381B" w:rsidRDefault="0012486C" w:rsidP="00811E7F">
      <w:pPr>
        <w:spacing w:line="360" w:lineRule="auto"/>
        <w:rPr>
          <w:rFonts w:ascii="Times New Roman" w:hAnsi="Times New Roman" w:cs="Times New Roman"/>
        </w:rPr>
      </w:pPr>
    </w:p>
    <w:p w14:paraId="6ED56217" w14:textId="2DD630CC" w:rsidR="00811E7F" w:rsidRPr="0044381B" w:rsidRDefault="009A6EBA" w:rsidP="00811E7F">
      <w:pPr>
        <w:spacing w:line="360" w:lineRule="auto"/>
        <w:ind w:firstLine="1440"/>
        <w:rPr>
          <w:rFonts w:ascii="Times New Roman" w:hAnsi="Times New Roman" w:cs="Times New Roman"/>
        </w:rPr>
      </w:pPr>
      <w:r>
        <w:rPr>
          <w:rFonts w:ascii="Times New Roman" w:hAnsi="Times New Roman" w:cs="Times New Roman"/>
        </w:rPr>
        <w:t>7</w:t>
      </w:r>
      <w:r w:rsidR="00811E7F" w:rsidRPr="0044381B">
        <w:rPr>
          <w:rFonts w:ascii="Times New Roman" w:hAnsi="Times New Roman" w:cs="Times New Roman"/>
        </w:rPr>
        <w:t>.</w:t>
      </w:r>
      <w:r w:rsidR="00811E7F" w:rsidRPr="0044381B">
        <w:rPr>
          <w:rFonts w:ascii="Times New Roman" w:hAnsi="Times New Roman" w:cs="Times New Roman"/>
        </w:rPr>
        <w:tab/>
        <w:t>That the parties are advised not to include any extra-record evidence in their briefs.</w:t>
      </w:r>
    </w:p>
    <w:p w14:paraId="0B20FA47" w14:textId="77777777" w:rsidR="00811E7F" w:rsidRPr="0044381B" w:rsidRDefault="00811E7F" w:rsidP="00811E7F">
      <w:pPr>
        <w:spacing w:line="360" w:lineRule="auto"/>
        <w:ind w:firstLine="1440"/>
        <w:rPr>
          <w:rFonts w:ascii="Times New Roman" w:hAnsi="Times New Roman" w:cs="Times New Roman"/>
        </w:rPr>
      </w:pPr>
    </w:p>
    <w:p w14:paraId="0B2E3B41" w14:textId="55C06123" w:rsidR="00811E7F" w:rsidRPr="0044381B" w:rsidRDefault="009A6EBA" w:rsidP="00811E7F">
      <w:pPr>
        <w:spacing w:line="360" w:lineRule="auto"/>
        <w:ind w:firstLine="1440"/>
        <w:rPr>
          <w:rFonts w:ascii="Times New Roman" w:hAnsi="Times New Roman" w:cs="Times New Roman"/>
        </w:rPr>
      </w:pPr>
      <w:r>
        <w:rPr>
          <w:rFonts w:ascii="Times New Roman" w:hAnsi="Times New Roman" w:cs="Times New Roman"/>
        </w:rPr>
        <w:t>8</w:t>
      </w:r>
      <w:r w:rsidR="00811E7F" w:rsidRPr="0044381B">
        <w:rPr>
          <w:rFonts w:ascii="Times New Roman" w:hAnsi="Times New Roman" w:cs="Times New Roman"/>
        </w:rPr>
        <w:t>.</w:t>
      </w:r>
      <w:r w:rsidR="00811E7F" w:rsidRPr="0044381B">
        <w:rPr>
          <w:rFonts w:ascii="Times New Roman" w:hAnsi="Times New Roman" w:cs="Times New Roman"/>
        </w:rPr>
        <w:tab/>
        <w:t>That a party shall not introduce evidence or argument in the reply brief that is repetitive, should have been included in the main brief or substantially varies from the party’s case-in-chief.</w:t>
      </w:r>
    </w:p>
    <w:p w14:paraId="07A3EEB4" w14:textId="77777777" w:rsidR="00811E7F" w:rsidRPr="0044381B" w:rsidRDefault="00811E7F" w:rsidP="00811E7F">
      <w:pPr>
        <w:spacing w:line="360" w:lineRule="auto"/>
        <w:ind w:firstLine="1440"/>
        <w:rPr>
          <w:rFonts w:ascii="Times New Roman" w:hAnsi="Times New Roman" w:cs="Times New Roman"/>
        </w:rPr>
      </w:pPr>
    </w:p>
    <w:p w14:paraId="37092ACF" w14:textId="5AEB1A63" w:rsidR="00811E7F" w:rsidRPr="0044381B" w:rsidRDefault="009A6EBA" w:rsidP="00811E7F">
      <w:pPr>
        <w:spacing w:line="360" w:lineRule="auto"/>
        <w:ind w:firstLine="1440"/>
        <w:rPr>
          <w:rFonts w:ascii="Times New Roman" w:hAnsi="Times New Roman" w:cs="Times New Roman"/>
          <w:spacing w:val="-3"/>
        </w:rPr>
      </w:pPr>
      <w:r>
        <w:rPr>
          <w:rFonts w:ascii="Times New Roman" w:hAnsi="Times New Roman" w:cs="Times New Roman"/>
        </w:rPr>
        <w:t>9</w:t>
      </w:r>
      <w:r w:rsidR="00811E7F" w:rsidRPr="0044381B">
        <w:rPr>
          <w:rFonts w:ascii="Times New Roman" w:hAnsi="Times New Roman" w:cs="Times New Roman"/>
        </w:rPr>
        <w:t>.</w:t>
      </w:r>
      <w:r w:rsidR="00811E7F" w:rsidRPr="0044381B">
        <w:rPr>
          <w:rFonts w:ascii="Times New Roman" w:hAnsi="Times New Roman" w:cs="Times New Roman"/>
        </w:rPr>
        <w:tab/>
      </w:r>
      <w:r w:rsidR="00811E7F" w:rsidRPr="0044381B">
        <w:rPr>
          <w:rFonts w:ascii="Times New Roman" w:hAnsi="Times New Roman" w:cs="Times New Roman"/>
          <w:spacing w:val="-3"/>
        </w:rPr>
        <w:t>That if a brief contains a citation to an unreported decision which is not available on LEXIS or the Commission’s website, a copy of that unreported decision must be appended to the brief.</w:t>
      </w:r>
    </w:p>
    <w:p w14:paraId="75BC229C" w14:textId="77777777" w:rsidR="00811E7F" w:rsidRPr="0044381B" w:rsidRDefault="00811E7F" w:rsidP="00811E7F">
      <w:pPr>
        <w:spacing w:line="360" w:lineRule="auto"/>
        <w:ind w:firstLine="1440"/>
        <w:rPr>
          <w:rFonts w:ascii="Times New Roman" w:hAnsi="Times New Roman" w:cs="Times New Roman"/>
          <w:spacing w:val="-3"/>
        </w:rPr>
      </w:pPr>
    </w:p>
    <w:p w14:paraId="4D88AB97" w14:textId="3C707242" w:rsidR="00811E7F" w:rsidRDefault="009A6EBA" w:rsidP="00811E7F">
      <w:pPr>
        <w:spacing w:line="360" w:lineRule="auto"/>
        <w:ind w:firstLine="1440"/>
        <w:rPr>
          <w:rFonts w:ascii="Times New Roman" w:hAnsi="Times New Roman" w:cs="Times New Roman"/>
          <w:spacing w:val="-3"/>
        </w:rPr>
      </w:pPr>
      <w:r>
        <w:rPr>
          <w:rFonts w:ascii="Times New Roman" w:hAnsi="Times New Roman" w:cs="Times New Roman"/>
          <w:spacing w:val="-3"/>
        </w:rPr>
        <w:t>10</w:t>
      </w:r>
      <w:r w:rsidR="00811E7F" w:rsidRPr="0044381B">
        <w:rPr>
          <w:rFonts w:ascii="Times New Roman" w:hAnsi="Times New Roman" w:cs="Times New Roman"/>
          <w:spacing w:val="-3"/>
        </w:rPr>
        <w:t>.</w:t>
      </w:r>
      <w:r w:rsidR="00811E7F" w:rsidRPr="0044381B">
        <w:rPr>
          <w:rFonts w:ascii="Times New Roman" w:hAnsi="Times New Roman" w:cs="Times New Roman"/>
          <w:spacing w:val="-3"/>
        </w:rPr>
        <w:tab/>
        <w:t>That all briefs submitted in this proceeding are to be provided to the Presiding Officer in Microsoft Word format.</w:t>
      </w:r>
    </w:p>
    <w:p w14:paraId="4271DD64" w14:textId="25472B9B" w:rsidR="009D56D0" w:rsidRDefault="009D56D0" w:rsidP="00811E7F">
      <w:pPr>
        <w:spacing w:line="360" w:lineRule="auto"/>
        <w:ind w:firstLine="1440"/>
        <w:rPr>
          <w:rFonts w:ascii="Times New Roman" w:hAnsi="Times New Roman" w:cs="Times New Roman"/>
          <w:spacing w:val="-3"/>
        </w:rPr>
      </w:pPr>
    </w:p>
    <w:p w14:paraId="6B3DBEE4" w14:textId="59F8C2B3" w:rsidR="009D56D0" w:rsidRDefault="009D56D0" w:rsidP="009D56D0">
      <w:pPr>
        <w:spacing w:line="360" w:lineRule="auto"/>
        <w:ind w:firstLine="1440"/>
        <w:rPr>
          <w:rFonts w:ascii="Times New Roman" w:hAnsi="Times New Roman" w:cs="Times New Roman"/>
        </w:rPr>
      </w:pPr>
      <w:r>
        <w:rPr>
          <w:rFonts w:ascii="Times New Roman" w:hAnsi="Times New Roman" w:cs="Times New Roman"/>
          <w:spacing w:val="-3"/>
        </w:rPr>
        <w:t>1</w:t>
      </w:r>
      <w:r w:rsidR="009A6EBA">
        <w:rPr>
          <w:rFonts w:ascii="Times New Roman" w:hAnsi="Times New Roman" w:cs="Times New Roman"/>
          <w:spacing w:val="-3"/>
        </w:rPr>
        <w:t>1</w:t>
      </w:r>
      <w:r>
        <w:rPr>
          <w:rFonts w:ascii="Times New Roman" w:hAnsi="Times New Roman" w:cs="Times New Roman"/>
          <w:spacing w:val="-3"/>
        </w:rPr>
        <w:t xml:space="preserve">.        </w:t>
      </w:r>
      <w:r w:rsidR="00CC1B2F">
        <w:rPr>
          <w:rFonts w:ascii="Times New Roman" w:hAnsi="Times New Roman" w:cs="Times New Roman"/>
          <w:spacing w:val="-3"/>
        </w:rPr>
        <w:t xml:space="preserve">That any full or partial settlement shall be filed on </w:t>
      </w:r>
      <w:r>
        <w:rPr>
          <w:rFonts w:ascii="Times New Roman" w:hAnsi="Times New Roman" w:cs="Times New Roman"/>
          <w:spacing w:val="-3"/>
        </w:rPr>
        <w:t xml:space="preserve">or before </w:t>
      </w:r>
      <w:r w:rsidR="00CC1B2F">
        <w:rPr>
          <w:rFonts w:ascii="Times New Roman" w:hAnsi="Times New Roman" w:cs="Times New Roman"/>
          <w:spacing w:val="-3"/>
        </w:rPr>
        <w:t>June 24, 2022</w:t>
      </w:r>
      <w:r>
        <w:rPr>
          <w:rFonts w:ascii="Times New Roman" w:hAnsi="Times New Roman" w:cs="Times New Roman"/>
          <w:spacing w:val="-3"/>
        </w:rPr>
        <w:t xml:space="preserve">, and shall include, </w:t>
      </w:r>
      <w:r w:rsidRPr="0044381B">
        <w:rPr>
          <w:rFonts w:ascii="Times New Roman" w:hAnsi="Times New Roman" w:cs="Times New Roman"/>
        </w:rPr>
        <w:t>proposed Findings of Fact, proposed Conclusions of Law,</w:t>
      </w:r>
      <w:r>
        <w:rPr>
          <w:rFonts w:ascii="Times New Roman" w:hAnsi="Times New Roman" w:cs="Times New Roman"/>
        </w:rPr>
        <w:t xml:space="preserve"> and </w:t>
      </w:r>
      <w:r w:rsidRPr="0044381B">
        <w:rPr>
          <w:rFonts w:ascii="Times New Roman" w:hAnsi="Times New Roman" w:cs="Times New Roman"/>
        </w:rPr>
        <w:t xml:space="preserve">proposed Ordering Paragraphs. </w:t>
      </w:r>
    </w:p>
    <w:p w14:paraId="5C1C03CC" w14:textId="39CA85A6" w:rsidR="009D56D0" w:rsidRDefault="009D56D0" w:rsidP="009D56D0">
      <w:pPr>
        <w:spacing w:line="360" w:lineRule="auto"/>
        <w:ind w:firstLine="1440"/>
        <w:rPr>
          <w:rFonts w:ascii="Times New Roman" w:hAnsi="Times New Roman" w:cs="Times New Roman"/>
        </w:rPr>
      </w:pPr>
    </w:p>
    <w:p w14:paraId="2975F14C" w14:textId="5CF4E946" w:rsidR="009D56D0" w:rsidRDefault="009D56D0" w:rsidP="009D56D0">
      <w:pPr>
        <w:spacing w:line="360" w:lineRule="auto"/>
        <w:ind w:firstLine="1440"/>
        <w:rPr>
          <w:rFonts w:ascii="Times New Roman" w:hAnsi="Times New Roman" w:cs="Times New Roman"/>
        </w:rPr>
      </w:pPr>
      <w:r>
        <w:rPr>
          <w:rFonts w:ascii="Times New Roman" w:hAnsi="Times New Roman" w:cs="Times New Roman"/>
        </w:rPr>
        <w:t>1</w:t>
      </w:r>
      <w:r w:rsidR="009A6EBA">
        <w:rPr>
          <w:rFonts w:ascii="Times New Roman" w:hAnsi="Times New Roman" w:cs="Times New Roman"/>
        </w:rPr>
        <w:t>2</w:t>
      </w:r>
      <w:r>
        <w:rPr>
          <w:rFonts w:ascii="Times New Roman" w:hAnsi="Times New Roman" w:cs="Times New Roman"/>
        </w:rPr>
        <w:t>.       That the party(s) that join in the settlement shall also file on or before June 24, 2022, their respective Statement in Support of the Settlement, which may be attached to any proposed settlement.</w:t>
      </w:r>
    </w:p>
    <w:p w14:paraId="40BBE625" w14:textId="456B1387" w:rsidR="00D059AC" w:rsidRDefault="004232D2" w:rsidP="009D56D0">
      <w:pPr>
        <w:spacing w:line="360" w:lineRule="auto"/>
        <w:ind w:firstLine="1440"/>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 xml:space="preserve">That any opposition to any provision of the proposed settlement must be submitted by the </w:t>
      </w:r>
      <w:proofErr w:type="gramStart"/>
      <w:r>
        <w:rPr>
          <w:rFonts w:ascii="Times New Roman" w:hAnsi="Times New Roman" w:cs="Times New Roman"/>
          <w:spacing w:val="-3"/>
        </w:rPr>
        <w:t>reply</w:t>
      </w:r>
      <w:proofErr w:type="gramEnd"/>
      <w:r>
        <w:rPr>
          <w:rFonts w:ascii="Times New Roman" w:hAnsi="Times New Roman" w:cs="Times New Roman"/>
          <w:spacing w:val="-3"/>
        </w:rPr>
        <w:t xml:space="preserve"> brief due date on July 6, 20</w:t>
      </w:r>
      <w:r w:rsidR="00F53F65">
        <w:rPr>
          <w:rFonts w:ascii="Times New Roman" w:hAnsi="Times New Roman" w:cs="Times New Roman"/>
          <w:spacing w:val="-3"/>
        </w:rPr>
        <w:t>2</w:t>
      </w:r>
      <w:r>
        <w:rPr>
          <w:rFonts w:ascii="Times New Roman" w:hAnsi="Times New Roman" w:cs="Times New Roman"/>
          <w:spacing w:val="-3"/>
        </w:rPr>
        <w:t>2.</w:t>
      </w:r>
    </w:p>
    <w:p w14:paraId="5B746D7B" w14:textId="3138B1D1" w:rsidR="00CC1B2F" w:rsidRDefault="00CC1B2F" w:rsidP="00615183">
      <w:pPr>
        <w:ind w:firstLine="1440"/>
        <w:rPr>
          <w:rFonts w:ascii="Times New Roman" w:hAnsi="Times New Roman" w:cs="Times New Roman"/>
        </w:rPr>
      </w:pPr>
    </w:p>
    <w:p w14:paraId="670A7FA8" w14:textId="77777777" w:rsidR="00131298" w:rsidRPr="00131298" w:rsidRDefault="00131298" w:rsidP="00131298">
      <w:pPr>
        <w:pStyle w:val="ParaTab1"/>
        <w:tabs>
          <w:tab w:val="clear" w:pos="-720"/>
        </w:tabs>
        <w:suppressAutoHyphens w:val="0"/>
        <w:rPr>
          <w:rFonts w:ascii="Times New Roman" w:hAnsi="Times New Roman" w:cs="Times New Roman"/>
        </w:rPr>
      </w:pPr>
    </w:p>
    <w:p w14:paraId="6F31F27F" w14:textId="30430299" w:rsidR="00615183" w:rsidRDefault="00004DA2" w:rsidP="00615183">
      <w:pPr>
        <w:tabs>
          <w:tab w:val="left" w:pos="720"/>
          <w:tab w:val="left" w:pos="5040"/>
        </w:tabs>
        <w:suppressAutoHyphens/>
        <w:rPr>
          <w:rFonts w:ascii="Times New Roman" w:hAnsi="Times New Roman" w:cs="Times New Roman"/>
          <w:spacing w:val="-3"/>
          <w:u w:val="single"/>
        </w:rPr>
      </w:pPr>
      <w:r w:rsidRPr="00D019B1">
        <w:rPr>
          <w:rFonts w:ascii="Times New Roman" w:hAnsi="Times New Roman" w:cs="Times New Roman"/>
        </w:rPr>
        <w:t>Dated:</w:t>
      </w:r>
      <w:r w:rsidRPr="00D019B1">
        <w:rPr>
          <w:rFonts w:ascii="Times New Roman" w:hAnsi="Times New Roman" w:cs="Times New Roman"/>
        </w:rPr>
        <w:tab/>
      </w:r>
      <w:r w:rsidR="009D56D0">
        <w:rPr>
          <w:rFonts w:ascii="Times New Roman" w:hAnsi="Times New Roman" w:cs="Times New Roman"/>
          <w:u w:val="single"/>
        </w:rPr>
        <w:t>June 7</w:t>
      </w:r>
      <w:r>
        <w:rPr>
          <w:rFonts w:ascii="Times New Roman" w:hAnsi="Times New Roman" w:cs="Times New Roman"/>
          <w:u w:val="single"/>
        </w:rPr>
        <w:t>, 2022</w:t>
      </w:r>
      <w:r w:rsidR="00615183">
        <w:rPr>
          <w:rFonts w:ascii="Times New Roman" w:hAnsi="Times New Roman" w:cs="Times New Roman"/>
        </w:rPr>
        <w:t xml:space="preserve">                                       </w:t>
      </w:r>
      <w:r w:rsidR="00615183" w:rsidRPr="00615183">
        <w:rPr>
          <w:rFonts w:ascii="Times New Roman" w:hAnsi="Times New Roman" w:cs="Times New Roman"/>
          <w:spacing w:val="-3"/>
          <w:u w:val="single"/>
        </w:rPr>
        <w:tab/>
      </w:r>
      <w:r w:rsidR="00615183" w:rsidRPr="00615183">
        <w:rPr>
          <w:rFonts w:ascii="Times New Roman" w:hAnsi="Times New Roman" w:cs="Times New Roman"/>
          <w:spacing w:val="-3"/>
          <w:u w:val="single"/>
        </w:rPr>
        <w:tab/>
        <w:t>/s/</w:t>
      </w:r>
      <w:r w:rsidR="00615183" w:rsidRPr="00615183">
        <w:rPr>
          <w:rFonts w:ascii="Times New Roman" w:hAnsi="Times New Roman" w:cs="Times New Roman"/>
          <w:spacing w:val="-3"/>
          <w:u w:val="single"/>
        </w:rPr>
        <w:tab/>
      </w:r>
      <w:r w:rsidR="00615183">
        <w:rPr>
          <w:rFonts w:ascii="Times New Roman" w:hAnsi="Times New Roman" w:cs="Times New Roman"/>
          <w:spacing w:val="-3"/>
          <w:u w:val="single"/>
        </w:rPr>
        <w:t xml:space="preserve">   </w:t>
      </w:r>
      <w:r w:rsidR="00615183" w:rsidRPr="00615183">
        <w:rPr>
          <w:rFonts w:ascii="Times New Roman" w:hAnsi="Times New Roman" w:cs="Times New Roman"/>
          <w:spacing w:val="-3"/>
          <w:u w:val="single"/>
        </w:rPr>
        <w:tab/>
      </w:r>
      <w:r w:rsidR="00615183" w:rsidRPr="00615183">
        <w:rPr>
          <w:rFonts w:ascii="Times New Roman" w:hAnsi="Times New Roman" w:cs="Times New Roman"/>
          <w:spacing w:val="-3"/>
          <w:u w:val="single"/>
        </w:rPr>
        <w:tab/>
      </w:r>
      <w:r w:rsidR="00615183">
        <w:rPr>
          <w:rFonts w:ascii="Times New Roman" w:hAnsi="Times New Roman" w:cs="Times New Roman"/>
          <w:spacing w:val="-3"/>
          <w:u w:val="single"/>
        </w:rPr>
        <w:tab/>
        <w:t xml:space="preserve"> </w:t>
      </w:r>
    </w:p>
    <w:p w14:paraId="3737DE89" w14:textId="3D22F684" w:rsidR="00004DA2" w:rsidRPr="00615183" w:rsidRDefault="00615183" w:rsidP="00615183">
      <w:pPr>
        <w:tabs>
          <w:tab w:val="left" w:pos="720"/>
          <w:tab w:val="left" w:pos="5040"/>
        </w:tabs>
        <w:suppressAutoHyphens/>
        <w:rPr>
          <w:rFonts w:ascii="Times New Roman" w:hAnsi="Times New Roman" w:cs="Times New Roman"/>
          <w:spacing w:val="-3"/>
          <w:u w:val="single"/>
        </w:rPr>
      </w:pPr>
      <w:r w:rsidRPr="00615183">
        <w:rPr>
          <w:rFonts w:ascii="Times New Roman" w:hAnsi="Times New Roman" w:cs="Times New Roman"/>
          <w:spacing w:val="-3"/>
        </w:rPr>
        <w:tab/>
        <w:t xml:space="preserve">                                                               </w:t>
      </w:r>
      <w:r w:rsidR="00004DA2" w:rsidRPr="00D019B1">
        <w:rPr>
          <w:rFonts w:ascii="Times New Roman" w:hAnsi="Times New Roman" w:cs="Times New Roman"/>
        </w:rPr>
        <w:t>Joel H. Cheskis</w:t>
      </w:r>
    </w:p>
    <w:p w14:paraId="7561050F" w14:textId="43B68A2D" w:rsidR="00004DA2" w:rsidRDefault="00004DA2" w:rsidP="00615183">
      <w:pPr>
        <w:rPr>
          <w:rFonts w:ascii="Times New Roman" w:hAnsi="Times New Roman" w:cs="Times New Roman"/>
        </w:rPr>
      </w:pP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t>Deputy Chief Administrative Law Judge</w:t>
      </w:r>
    </w:p>
    <w:p w14:paraId="4CDFBE3B" w14:textId="77777777" w:rsidR="0074790D" w:rsidRDefault="0074790D" w:rsidP="00615183">
      <w:pPr>
        <w:rPr>
          <w:rFonts w:ascii="Times New Roman" w:hAnsi="Times New Roman" w:cs="Times New Roman"/>
        </w:rPr>
      </w:pPr>
    </w:p>
    <w:p w14:paraId="4C31BA20" w14:textId="77777777" w:rsidR="00FD4A79" w:rsidRPr="00D019B1" w:rsidRDefault="00FD4A79" w:rsidP="00615183">
      <w:pPr>
        <w:rPr>
          <w:rFonts w:ascii="Times New Roman" w:hAnsi="Times New Roman" w:cs="Times New Roman"/>
        </w:rPr>
      </w:pPr>
    </w:p>
    <w:p w14:paraId="6383F128" w14:textId="15C7716B" w:rsidR="00615183" w:rsidRPr="00615183" w:rsidRDefault="00004DA2" w:rsidP="00615183">
      <w:pPr>
        <w:tabs>
          <w:tab w:val="left" w:pos="720"/>
          <w:tab w:val="left" w:pos="5040"/>
        </w:tabs>
        <w:suppressAutoHyphens/>
        <w:rPr>
          <w:rFonts w:ascii="Times New Roman" w:hAnsi="Times New Roman" w:cs="Times New Roman"/>
          <w:spacing w:val="-3"/>
          <w:u w:val="single"/>
        </w:rPr>
      </w:pPr>
      <w:r w:rsidRPr="00D019B1">
        <w:rPr>
          <w:rFonts w:ascii="Times New Roman" w:hAnsi="Times New Roman" w:cs="Times New Roman"/>
        </w:rPr>
        <w:tab/>
      </w:r>
      <w:r w:rsidR="00615183">
        <w:rPr>
          <w:rFonts w:ascii="Times New Roman" w:hAnsi="Times New Roman" w:cs="Times New Roman"/>
        </w:rPr>
        <w:t xml:space="preserve">                                                            </w:t>
      </w:r>
      <w:r w:rsidR="00615183" w:rsidRPr="00615183">
        <w:rPr>
          <w:rFonts w:ascii="Times New Roman" w:hAnsi="Times New Roman" w:cs="Times New Roman"/>
          <w:spacing w:val="-3"/>
          <w:u w:val="single"/>
        </w:rPr>
        <w:tab/>
      </w:r>
      <w:r w:rsidR="00615183" w:rsidRPr="00615183">
        <w:rPr>
          <w:rFonts w:ascii="Times New Roman" w:hAnsi="Times New Roman" w:cs="Times New Roman"/>
          <w:spacing w:val="-3"/>
          <w:u w:val="single"/>
        </w:rPr>
        <w:tab/>
        <w:t>/s/</w:t>
      </w:r>
      <w:r w:rsidR="00615183" w:rsidRPr="00615183">
        <w:rPr>
          <w:rFonts w:ascii="Times New Roman" w:hAnsi="Times New Roman" w:cs="Times New Roman"/>
          <w:spacing w:val="-3"/>
          <w:u w:val="single"/>
        </w:rPr>
        <w:tab/>
      </w:r>
      <w:r w:rsidR="00615183" w:rsidRPr="00615183">
        <w:rPr>
          <w:rFonts w:ascii="Times New Roman" w:hAnsi="Times New Roman" w:cs="Times New Roman"/>
          <w:spacing w:val="-3"/>
          <w:u w:val="single"/>
        </w:rPr>
        <w:tab/>
      </w:r>
      <w:r w:rsidR="00615183" w:rsidRPr="00615183">
        <w:rPr>
          <w:rFonts w:ascii="Times New Roman" w:hAnsi="Times New Roman" w:cs="Times New Roman"/>
          <w:spacing w:val="-3"/>
          <w:u w:val="single"/>
        </w:rPr>
        <w:tab/>
      </w:r>
      <w:r w:rsidR="00615183">
        <w:rPr>
          <w:rFonts w:ascii="Times New Roman" w:hAnsi="Times New Roman" w:cs="Times New Roman"/>
          <w:spacing w:val="-3"/>
          <w:u w:val="single"/>
        </w:rPr>
        <w:tab/>
      </w:r>
    </w:p>
    <w:p w14:paraId="7EBEAE82" w14:textId="7D94879C" w:rsidR="00004DA2" w:rsidRPr="00615183" w:rsidRDefault="00615183" w:rsidP="00615183">
      <w:pPr>
        <w:pStyle w:val="Footer"/>
        <w:tabs>
          <w:tab w:val="clear" w:pos="4320"/>
          <w:tab w:val="clear" w:pos="8640"/>
        </w:tabs>
        <w:rPr>
          <w:rFonts w:ascii="Times New Roman" w:hAnsi="Times New Roman" w:cs="Times New Roman"/>
        </w:rPr>
      </w:pPr>
      <w:r>
        <w:rPr>
          <w:rFonts w:ascii="Times New Roman" w:hAnsi="Times New Roman" w:cs="Times New Roman"/>
        </w:rPr>
        <w:t xml:space="preserve">                                                                        </w:t>
      </w:r>
      <w:r w:rsidR="00004DA2" w:rsidRPr="00615183">
        <w:rPr>
          <w:rFonts w:ascii="Times New Roman" w:hAnsi="Times New Roman" w:cs="Times New Roman"/>
        </w:rPr>
        <w:t xml:space="preserve">Gail </w:t>
      </w:r>
      <w:r w:rsidR="00986A64" w:rsidRPr="00615183">
        <w:rPr>
          <w:rFonts w:ascii="Times New Roman" w:hAnsi="Times New Roman" w:cs="Times New Roman"/>
        </w:rPr>
        <w:t>M. Chiodo</w:t>
      </w:r>
    </w:p>
    <w:p w14:paraId="0F411EA9" w14:textId="1BAE34CC" w:rsidR="00C86A0C" w:rsidRDefault="00004DA2" w:rsidP="00615183">
      <w:pPr>
        <w:rPr>
          <w:rFonts w:ascii="Times New Roman" w:hAnsi="Times New Roman" w:cs="Times New Roman"/>
        </w:rPr>
      </w:pP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t>Administrative Law Judge</w:t>
      </w:r>
    </w:p>
    <w:p w14:paraId="17957919" w14:textId="77777777" w:rsidR="00771CB6" w:rsidRDefault="00771CB6" w:rsidP="00615183">
      <w:pPr>
        <w:sectPr w:rsidR="00771CB6" w:rsidSect="00131298">
          <w:footerReference w:type="default" r:id="rId10"/>
          <w:type w:val="continuous"/>
          <w:pgSz w:w="12240" w:h="15840" w:code="1"/>
          <w:pgMar w:top="1440" w:right="1440" w:bottom="1440" w:left="1440" w:header="720" w:footer="720" w:gutter="0"/>
          <w:cols w:space="720"/>
          <w:titlePg/>
          <w:docGrid w:linePitch="360"/>
        </w:sectPr>
      </w:pPr>
    </w:p>
    <w:p w14:paraId="020FA0EF" w14:textId="77777777" w:rsidR="00771CB6" w:rsidRDefault="00771CB6" w:rsidP="00771CB6">
      <w:r w:rsidRPr="00292352">
        <w:lastRenderedPageBreak/>
        <w:drawing>
          <wp:inline distT="0" distB="0" distL="0" distR="0" wp14:anchorId="14B0353F" wp14:editId="46F7776C">
            <wp:extent cx="5943600" cy="4284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84345"/>
                    </a:xfrm>
                    <a:prstGeom prst="rect">
                      <a:avLst/>
                    </a:prstGeom>
                    <a:noFill/>
                    <a:ln>
                      <a:noFill/>
                    </a:ln>
                  </pic:spPr>
                </pic:pic>
              </a:graphicData>
            </a:graphic>
          </wp:inline>
        </w:drawing>
      </w:r>
    </w:p>
    <w:p w14:paraId="2C9D9757" w14:textId="77777777" w:rsidR="00771CB6" w:rsidRDefault="00771CB6" w:rsidP="00771CB6">
      <w:r w:rsidRPr="00292352">
        <w:drawing>
          <wp:inline distT="0" distB="0" distL="0" distR="0" wp14:anchorId="1EAD334B" wp14:editId="75957B8A">
            <wp:extent cx="5943600" cy="38277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827780"/>
                    </a:xfrm>
                    <a:prstGeom prst="rect">
                      <a:avLst/>
                    </a:prstGeom>
                    <a:noFill/>
                    <a:ln>
                      <a:noFill/>
                    </a:ln>
                  </pic:spPr>
                </pic:pic>
              </a:graphicData>
            </a:graphic>
          </wp:inline>
        </w:drawing>
      </w:r>
    </w:p>
    <w:p w14:paraId="34C3A605" w14:textId="77777777" w:rsidR="00771CB6" w:rsidRDefault="00771CB6" w:rsidP="00771CB6"/>
    <w:p w14:paraId="50C4EE40" w14:textId="77777777" w:rsidR="00771CB6" w:rsidRDefault="00771CB6" w:rsidP="00771CB6">
      <w:r w:rsidRPr="00292352">
        <w:lastRenderedPageBreak/>
        <w:drawing>
          <wp:inline distT="0" distB="0" distL="0" distR="0" wp14:anchorId="02B15F4A" wp14:editId="69A13AA0">
            <wp:extent cx="5158396" cy="52197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9390" cy="5251062"/>
                    </a:xfrm>
                    <a:prstGeom prst="rect">
                      <a:avLst/>
                    </a:prstGeom>
                    <a:noFill/>
                    <a:ln>
                      <a:noFill/>
                    </a:ln>
                  </pic:spPr>
                </pic:pic>
              </a:graphicData>
            </a:graphic>
          </wp:inline>
        </w:drawing>
      </w:r>
    </w:p>
    <w:p w14:paraId="2DF4DE53" w14:textId="77777777" w:rsidR="00771CB6" w:rsidRDefault="00771CB6" w:rsidP="00771CB6">
      <w:pPr>
        <w:ind w:left="-810"/>
      </w:pPr>
      <w:r w:rsidRPr="00292352">
        <w:lastRenderedPageBreak/>
        <w:drawing>
          <wp:inline distT="0" distB="0" distL="0" distR="0" wp14:anchorId="6952F46D" wp14:editId="2E77E472">
            <wp:extent cx="6809740" cy="621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3902" cy="6259694"/>
                    </a:xfrm>
                    <a:prstGeom prst="rect">
                      <a:avLst/>
                    </a:prstGeom>
                    <a:noFill/>
                    <a:ln>
                      <a:noFill/>
                    </a:ln>
                  </pic:spPr>
                </pic:pic>
              </a:graphicData>
            </a:graphic>
          </wp:inline>
        </w:drawing>
      </w:r>
    </w:p>
    <w:p w14:paraId="2601DE29" w14:textId="77777777" w:rsidR="00771CB6" w:rsidRDefault="00771CB6" w:rsidP="00771CB6">
      <w:r w:rsidRPr="00292352">
        <w:lastRenderedPageBreak/>
        <w:drawing>
          <wp:inline distT="0" distB="0" distL="0" distR="0" wp14:anchorId="4883C401" wp14:editId="020324FF">
            <wp:extent cx="4048085" cy="674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8161" cy="6760485"/>
                    </a:xfrm>
                    <a:prstGeom prst="rect">
                      <a:avLst/>
                    </a:prstGeom>
                    <a:noFill/>
                    <a:ln>
                      <a:noFill/>
                    </a:ln>
                  </pic:spPr>
                </pic:pic>
              </a:graphicData>
            </a:graphic>
          </wp:inline>
        </w:drawing>
      </w:r>
    </w:p>
    <w:p w14:paraId="30B493BA" w14:textId="77777777" w:rsidR="00771CB6" w:rsidRDefault="00771CB6" w:rsidP="00771CB6">
      <w:pPr>
        <w:ind w:left="-720"/>
      </w:pPr>
      <w:r w:rsidRPr="00DA01BE">
        <w:lastRenderedPageBreak/>
        <w:drawing>
          <wp:inline distT="0" distB="0" distL="0" distR="0" wp14:anchorId="4DAEFAD1" wp14:editId="4CD8F5E6">
            <wp:extent cx="6753225" cy="60845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7655" cy="6088561"/>
                    </a:xfrm>
                    <a:prstGeom prst="rect">
                      <a:avLst/>
                    </a:prstGeom>
                    <a:noFill/>
                    <a:ln>
                      <a:noFill/>
                    </a:ln>
                  </pic:spPr>
                </pic:pic>
              </a:graphicData>
            </a:graphic>
          </wp:inline>
        </w:drawing>
      </w:r>
    </w:p>
    <w:p w14:paraId="1A940F54" w14:textId="77777777" w:rsidR="00771CB6" w:rsidRDefault="00771CB6" w:rsidP="00771CB6">
      <w:pPr>
        <w:ind w:left="-720" w:right="-540"/>
      </w:pPr>
      <w:r w:rsidRPr="00DA01BE">
        <w:lastRenderedPageBreak/>
        <w:drawing>
          <wp:inline distT="0" distB="0" distL="0" distR="0" wp14:anchorId="3A5E5E75" wp14:editId="515A898B">
            <wp:extent cx="6724473" cy="40957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33507" cy="4101252"/>
                    </a:xfrm>
                    <a:prstGeom prst="rect">
                      <a:avLst/>
                    </a:prstGeom>
                    <a:noFill/>
                    <a:ln>
                      <a:noFill/>
                    </a:ln>
                  </pic:spPr>
                </pic:pic>
              </a:graphicData>
            </a:graphic>
          </wp:inline>
        </w:drawing>
      </w:r>
    </w:p>
    <w:p w14:paraId="752B5FA8" w14:textId="77777777" w:rsidR="00771CB6" w:rsidRDefault="00771CB6" w:rsidP="00771CB6">
      <w:pPr>
        <w:ind w:left="-720" w:right="-540"/>
        <w:sectPr w:rsidR="00771CB6" w:rsidSect="00DA01BE">
          <w:pgSz w:w="12240" w:h="15840"/>
          <w:pgMar w:top="1170" w:right="900" w:bottom="630" w:left="1440" w:header="720" w:footer="720" w:gutter="0"/>
          <w:cols w:space="720"/>
          <w:docGrid w:linePitch="360"/>
        </w:sectPr>
      </w:pPr>
      <w:r w:rsidRPr="00DA01BE">
        <w:drawing>
          <wp:inline distT="0" distB="0" distL="0" distR="0" wp14:anchorId="195B6793" wp14:editId="62A13037">
            <wp:extent cx="6724015" cy="454342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24015" cy="4543425"/>
                    </a:xfrm>
                    <a:prstGeom prst="rect">
                      <a:avLst/>
                    </a:prstGeom>
                    <a:noFill/>
                    <a:ln>
                      <a:noFill/>
                    </a:ln>
                  </pic:spPr>
                </pic:pic>
              </a:graphicData>
            </a:graphic>
          </wp:inline>
        </w:drawing>
      </w:r>
    </w:p>
    <w:p w14:paraId="15893F2B" w14:textId="4E14B33B" w:rsidR="00C537D2" w:rsidRDefault="00C537D2" w:rsidP="00C537D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R-2021-3030218 - PA PUC v. UGI UTILITIES INC - GAS DIVISION</w:t>
      </w:r>
    </w:p>
    <w:p w14:paraId="0B2CAB77" w14:textId="77777777" w:rsidR="00C537D2" w:rsidRDefault="00C537D2" w:rsidP="00C537D2">
      <w:pPr>
        <w:rPr>
          <w:rFonts w:ascii="Microsoft Sans Serif" w:eastAsia="Microsoft Sans Serif" w:hAnsi="Microsoft Sans Serif" w:cs="Microsoft Sans Serif"/>
        </w:rPr>
      </w:pPr>
    </w:p>
    <w:p w14:paraId="4BBA9D37" w14:textId="77777777" w:rsidR="00C537D2" w:rsidRDefault="00C537D2" w:rsidP="00C537D2">
      <w:pPr>
        <w:rPr>
          <w:rFonts w:ascii="Microsoft Sans Serif" w:eastAsia="Microsoft Sans Serif" w:hAnsi="Microsoft Sans Serif" w:cs="Microsoft Sans Serif"/>
        </w:rPr>
        <w:sectPr w:rsidR="00C537D2">
          <w:pgSz w:w="12240" w:h="15840"/>
          <w:pgMar w:top="1440" w:right="1440" w:bottom="1440" w:left="1440" w:header="720" w:footer="720" w:gutter="0"/>
          <w:cols w:space="720"/>
          <w:docGrid w:linePitch="360"/>
        </w:sectPr>
      </w:pPr>
    </w:p>
    <w:p w14:paraId="4D490566" w14:textId="512E2E88"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51F0F">
        <w:rPr>
          <w:rFonts w:ascii="Microsoft Sans Serif" w:eastAsia="Microsoft Sans Serif" w:hAnsi="Microsoft Sans Serif" w:cs="Microsoft Sans Serif"/>
          <w:b/>
          <w:bCs/>
        </w:rPr>
        <w:t>717.783.2525</w:t>
      </w:r>
      <w:r w:rsidRPr="00D51F0F">
        <w:rPr>
          <w:rFonts w:ascii="Microsoft Sans Serif" w:eastAsia="Microsoft Sans Serif" w:hAnsi="Microsoft Sans Serif" w:cs="Microsoft Sans Serif"/>
          <w:b/>
          <w:bCs/>
        </w:rPr>
        <w:cr/>
      </w:r>
      <w:r>
        <w:rPr>
          <w:rFonts w:ascii="Microsoft Sans Serif" w:eastAsia="Microsoft Sans Serif" w:hAnsi="Microsoft Sans Serif" w:cs="Microsoft Sans Serif"/>
        </w:rPr>
        <w:t>SGRAY@PA.GOV</w:t>
      </w:r>
    </w:p>
    <w:p w14:paraId="73BBF24B" w14:textId="77777777" w:rsidR="00C537D2" w:rsidRDefault="00C537D2" w:rsidP="00C537D2">
      <w:pPr>
        <w:rPr>
          <w:rFonts w:ascii="Microsoft Sans Serif" w:eastAsia="Microsoft Sans Serif" w:hAnsi="Microsoft Sans Serif" w:cs="Microsoft Sans Serif"/>
        </w:rPr>
      </w:pPr>
    </w:p>
    <w:p w14:paraId="0560FD6A" w14:textId="0C4B0DC0"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PAULA MERCURI</w:t>
      </w:r>
      <w:r>
        <w:rPr>
          <w:rFonts w:ascii="Microsoft Sans Serif" w:eastAsia="Microsoft Sans Serif" w:hAnsi="Microsoft Sans Serif" w:cs="Microsoft Sans Serif"/>
        </w:rPr>
        <w:cr/>
        <w:t>3 VILLA DRIVE</w:t>
      </w:r>
      <w:r>
        <w:rPr>
          <w:rFonts w:ascii="Microsoft Sans Serif" w:eastAsia="Microsoft Sans Serif" w:hAnsi="Microsoft Sans Serif" w:cs="Microsoft Sans Serif"/>
        </w:rPr>
        <w:cr/>
        <w:t>MOOSIC PA  18507</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365B44CF" w14:textId="77777777" w:rsidR="00C537D2" w:rsidRDefault="00C537D2" w:rsidP="00C537D2">
      <w:pPr>
        <w:rPr>
          <w:rFonts w:ascii="Microsoft Sans Serif" w:eastAsia="Microsoft Sans Serif" w:hAnsi="Microsoft Sans Serif" w:cs="Microsoft Sans Serif"/>
        </w:rPr>
      </w:pPr>
    </w:p>
    <w:p w14:paraId="74E67970" w14:textId="666B8CAB"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PATRICK M CICERO ESQUIRE</w:t>
      </w:r>
      <w:r>
        <w:rPr>
          <w:rFonts w:ascii="Microsoft Sans Serif" w:eastAsia="Microsoft Sans Serif" w:hAnsi="Microsoft Sans Serif" w:cs="Microsoft Sans Serif"/>
        </w:rPr>
        <w:br/>
        <w:t>LAURA J ANTINUCCIESQUIRE</w:t>
      </w:r>
      <w:r>
        <w:rPr>
          <w:rFonts w:ascii="Microsoft Sans Serif" w:eastAsia="Microsoft Sans Serif" w:hAnsi="Microsoft Sans Serif" w:cs="Microsoft Sans Serif"/>
        </w:rPr>
        <w:br/>
        <w:t>MACKENZIE BATTLE ESQUIRE</w:t>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cr/>
        <w:t>DARRYL A LAWRENCE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br/>
        <w:t>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800.684.6560</w:t>
      </w:r>
      <w:r w:rsidRPr="00326F63">
        <w:rPr>
          <w:rFonts w:ascii="Microsoft Sans Serif" w:eastAsia="Microsoft Sans Serif" w:hAnsi="Microsoft Sans Serif" w:cs="Microsoft Sans Serif"/>
          <w:b/>
          <w:bCs/>
        </w:rPr>
        <w:br/>
        <w:t>717.783.5048</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p>
    <w:p w14:paraId="4700634C" w14:textId="77777777" w:rsidR="00C537D2" w:rsidRDefault="00C537D2" w:rsidP="00C537D2">
      <w:pPr>
        <w:rPr>
          <w:rFonts w:ascii="Microsoft Sans Serif" w:eastAsia="Microsoft Sans Serif" w:hAnsi="Microsoft Sans Serif" w:cs="Microsoft Sans Serif"/>
        </w:rPr>
      </w:pPr>
    </w:p>
    <w:p w14:paraId="48CDA4CA" w14:textId="74EE3904"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CARRIE B WRIGHT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717.783.6156</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720E498F" w14:textId="77777777" w:rsidR="00C537D2" w:rsidRDefault="00C537D2" w:rsidP="00C537D2">
      <w:pPr>
        <w:rPr>
          <w:rFonts w:ascii="Microsoft Sans Serif" w:eastAsia="Microsoft Sans Serif" w:hAnsi="Microsoft Sans Serif" w:cs="Microsoft Sans Serif"/>
        </w:rPr>
      </w:pPr>
    </w:p>
    <w:p w14:paraId="1437B0D4" w14:textId="77777777" w:rsidR="00C537D2" w:rsidRDefault="00C537D2" w:rsidP="00C537D2">
      <w:r>
        <w:rPr>
          <w:rFonts w:ascii="Microsoft Sans Serif" w:eastAsia="Microsoft Sans Serif" w:hAnsi="Microsoft Sans Serif" w:cs="Microsoft Sans Serif"/>
        </w:rPr>
        <w:t>KAREN O MOURY ESQUIRE</w:t>
      </w:r>
      <w:r>
        <w:rPr>
          <w:rFonts w:ascii="Microsoft Sans Serif" w:eastAsia="Microsoft Sans Serif" w:hAnsi="Microsoft Sans Serif" w:cs="Microsoft Sans Serif"/>
        </w:rPr>
        <w:cr/>
        <w:t>KRISTINE MARSILIO ATTORNEY</w:t>
      </w:r>
      <w:r>
        <w:rPr>
          <w:rFonts w:ascii="Microsoft Sans Serif" w:eastAsia="Microsoft Sans Serif" w:hAnsi="Microsoft Sans Serif" w:cs="Microsoft Sans Serif"/>
        </w:rPr>
        <w:b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EB48DA">
        <w:rPr>
          <w:rFonts w:ascii="Microsoft Sans Serif" w:eastAsia="Microsoft Sans Serif" w:hAnsi="Microsoft Sans Serif" w:cs="Microsoft Sans Serif"/>
          <w:b/>
          <w:bCs/>
        </w:rPr>
        <w:t>717.237.6036</w:t>
      </w:r>
      <w:r w:rsidRPr="00EB48DA">
        <w:rPr>
          <w:rFonts w:ascii="Microsoft Sans Serif" w:eastAsia="Microsoft Sans Serif" w:hAnsi="Microsoft Sans Serif" w:cs="Microsoft Sans Serif"/>
          <w:b/>
          <w:bCs/>
        </w:rPr>
        <w:cr/>
      </w:r>
      <w:r w:rsidRPr="00287626">
        <w:rPr>
          <w:rFonts w:ascii="Microsoft Sans Serif" w:eastAsia="Microsoft Sans Serif" w:hAnsi="Microsoft Sans Serif" w:cs="Microsoft Sans Serif"/>
          <w:b/>
          <w:bCs/>
        </w:rPr>
        <w:t>717.237.6000</w:t>
      </w:r>
      <w:r w:rsidRPr="00287626">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37876785" w14:textId="77777777" w:rsidR="00C537D2" w:rsidRDefault="00C537D2" w:rsidP="00C537D2">
      <w:pPr>
        <w:rPr>
          <w:rFonts w:ascii="Microsoft Sans Serif" w:eastAsia="Microsoft Sans Serif" w:hAnsi="Microsoft Sans Serif" w:cs="Microsoft Sans Serif"/>
        </w:rPr>
      </w:pPr>
    </w:p>
    <w:p w14:paraId="609B1D20" w14:textId="2928DD93"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w:t>
      </w:r>
      <w:r>
        <w:rPr>
          <w:rFonts w:ascii="Microsoft Sans Serif" w:eastAsia="Microsoft Sans Serif" w:hAnsi="Microsoft Sans Serif" w:cs="Microsoft Sans Serif"/>
        </w:rPr>
        <w:cr/>
        <w:t>JOHN SWEET LEGAL COUNSEL</w:t>
      </w:r>
      <w:r>
        <w:rPr>
          <w:rFonts w:ascii="Microsoft Sans Serif" w:eastAsia="Microsoft Sans Serif" w:hAnsi="Microsoft Sans Serif" w:cs="Microsoft Sans Serif"/>
        </w:rPr>
        <w:cr/>
        <w:t>RIA PEREIRA ATTORNEY</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PA UTILITY LAW PROJECT</w:t>
      </w:r>
      <w:r>
        <w:rPr>
          <w:rFonts w:ascii="Microsoft Sans Serif" w:eastAsia="Microsoft Sans Serif" w:hAnsi="Microsoft Sans Serif" w:cs="Microsoft Sans Serif"/>
        </w:rPr>
        <w:cr/>
        <w:t>118 LOCUST ST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717.710.3825</w:t>
      </w:r>
      <w:r w:rsidRPr="00326F63">
        <w:rPr>
          <w:rFonts w:ascii="Microsoft Sans Serif" w:eastAsia="Microsoft Sans Serif" w:hAnsi="Microsoft Sans Serif" w:cs="Microsoft Sans Serif"/>
          <w:b/>
          <w:bCs/>
        </w:rPr>
        <w:cr/>
      </w:r>
      <w:r w:rsidRPr="00287626">
        <w:rPr>
          <w:rFonts w:ascii="Microsoft Sans Serif" w:eastAsia="Microsoft Sans Serif" w:hAnsi="Microsoft Sans Serif" w:cs="Microsoft Sans Serif"/>
          <w:b/>
          <w:bCs/>
        </w:rPr>
        <w:t>717.701.3837</w:t>
      </w:r>
      <w:r w:rsidRPr="00287626">
        <w:rPr>
          <w:rFonts w:ascii="Microsoft Sans Serif" w:eastAsia="Microsoft Sans Serif" w:hAnsi="Microsoft Sans Serif" w:cs="Microsoft Sans Serif"/>
          <w:b/>
          <w:bCs/>
        </w:rPr>
        <w:cr/>
        <w:t>717.710.3839</w:t>
      </w:r>
      <w:r w:rsidRPr="00287626">
        <w:rPr>
          <w:rFonts w:ascii="Microsoft Sans Serif" w:eastAsia="Microsoft Sans Serif" w:hAnsi="Microsoft Sans Serif" w:cs="Microsoft Sans Serif"/>
          <w:b/>
          <w:bCs/>
        </w:rPr>
        <w:br/>
        <w:t>717.236.9486</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1FC9162A" w14:textId="77777777" w:rsidR="00C537D2" w:rsidRDefault="00C537D2" w:rsidP="00C537D2">
      <w:pPr>
        <w:rPr>
          <w:rFonts w:ascii="Microsoft Sans Serif" w:eastAsia="Microsoft Sans Serif" w:hAnsi="Microsoft Sans Serif" w:cs="Microsoft Sans Serif"/>
        </w:rPr>
      </w:pPr>
    </w:p>
    <w:p w14:paraId="39B93D3A" w14:textId="006400DC"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JOSEPH L VULLO ESQUIRE</w:t>
      </w:r>
      <w:r>
        <w:rPr>
          <w:rFonts w:ascii="Microsoft Sans Serif" w:eastAsia="Microsoft Sans Serif" w:hAnsi="Microsoft Sans Serif" w:cs="Microsoft Sans Serif"/>
        </w:rPr>
        <w:cr/>
        <w:t>BURKE VULLO REILLY ROBERTS</w:t>
      </w:r>
      <w:r>
        <w:rPr>
          <w:rFonts w:ascii="Microsoft Sans Serif" w:eastAsia="Microsoft Sans Serif" w:hAnsi="Microsoft Sans Serif" w:cs="Microsoft Sans Serif"/>
        </w:rPr>
        <w:cr/>
        <w:t>1460 WYOMING AVENUE</w:t>
      </w:r>
      <w:r>
        <w:rPr>
          <w:rFonts w:ascii="Microsoft Sans Serif" w:eastAsia="Microsoft Sans Serif" w:hAnsi="Microsoft Sans Serif" w:cs="Microsoft Sans Serif"/>
        </w:rPr>
        <w:cr/>
        <w:t>FORTY FORT PA  18704</w:t>
      </w:r>
      <w:r>
        <w:rPr>
          <w:rFonts w:ascii="Microsoft Sans Serif" w:eastAsia="Microsoft Sans Serif" w:hAnsi="Microsoft Sans Serif" w:cs="Microsoft Sans Serif"/>
        </w:rPr>
        <w:cr/>
      </w:r>
      <w:r w:rsidRPr="00EB48DA">
        <w:rPr>
          <w:rFonts w:ascii="Microsoft Sans Serif" w:eastAsia="Microsoft Sans Serif" w:hAnsi="Microsoft Sans Serif" w:cs="Microsoft Sans Serif"/>
          <w:b/>
          <w:bCs/>
        </w:rPr>
        <w:t>570.288.6441</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781A2DC" w14:textId="77777777" w:rsidR="00C537D2" w:rsidRDefault="00C537D2" w:rsidP="00C537D2">
      <w:pPr>
        <w:rPr>
          <w:rFonts w:ascii="Microsoft Sans Serif" w:eastAsia="Microsoft Sans Serif" w:hAnsi="Microsoft Sans Serif" w:cs="Microsoft Sans Serif"/>
        </w:rPr>
      </w:pPr>
    </w:p>
    <w:p w14:paraId="126EA36E" w14:textId="77752283"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ASSISTANT GENERAL COUNSEL</w:t>
      </w:r>
      <w:r>
        <w:rPr>
          <w:rFonts w:ascii="Microsoft Sans Serif" w:eastAsia="Microsoft Sans Serif" w:hAnsi="Microsoft Sans Serif" w:cs="Microsoft Sans Serif"/>
        </w:rPr>
        <w:cr/>
        <w:t>TIM MCHUGH</w:t>
      </w:r>
      <w:r>
        <w:rPr>
          <w:rFonts w:ascii="Microsoft Sans Serif" w:eastAsia="Microsoft Sans Serif" w:hAnsi="Microsoft Sans Serif" w:cs="Microsoft Sans Serif"/>
        </w:rPr>
        <w:br/>
        <w:t>*KENT D MURPHY SENIOR COUNSEL</w:t>
      </w:r>
      <w:r>
        <w:rPr>
          <w:rFonts w:ascii="Microsoft Sans Serif" w:eastAsia="Microsoft Sans Serif" w:hAnsi="Microsoft Sans Serif" w:cs="Microsoft Sans Serif"/>
        </w:rPr>
        <w:cr/>
        <w:t>UGI UTILITIES INC</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KING OF PRUSSIA PA  19406</w:t>
      </w:r>
      <w:r>
        <w:rPr>
          <w:rFonts w:ascii="Microsoft Sans Serif" w:eastAsia="Microsoft Sans Serif" w:hAnsi="Microsoft Sans Serif" w:cs="Microsoft Sans Serif"/>
        </w:rPr>
        <w:cr/>
      </w:r>
      <w:r w:rsidRPr="00287626">
        <w:rPr>
          <w:rFonts w:ascii="Microsoft Sans Serif" w:eastAsia="Microsoft Sans Serif" w:hAnsi="Microsoft Sans Serif" w:cs="Microsoft Sans Serif"/>
          <w:b/>
          <w:bCs/>
        </w:rPr>
        <w:t>610.992.3763</w:t>
      </w:r>
      <w:r w:rsidRPr="00287626">
        <w:rPr>
          <w:rFonts w:ascii="Microsoft Sans Serif" w:eastAsia="Microsoft Sans Serif" w:hAnsi="Microsoft Sans Serif" w:cs="Microsoft Sans Serif"/>
          <w:b/>
          <w:bCs/>
        </w:rPr>
        <w:cr/>
        <w:t>717.608.0742</w:t>
      </w:r>
      <w:r w:rsidRPr="00287626">
        <w:rPr>
          <w:rFonts w:ascii="Microsoft Sans Serif" w:eastAsia="Microsoft Sans Serif" w:hAnsi="Microsoft Sans Serif" w:cs="Microsoft Sans Serif"/>
          <w:b/>
          <w:bCs/>
        </w:rPr>
        <w:br/>
        <w:t>610.337.1000</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br/>
      </w:r>
      <w:hyperlink r:id="rId19" w:history="1">
        <w:r w:rsidRPr="008C13C4">
          <w:rPr>
            <w:rStyle w:val="Hyperlink"/>
            <w:rFonts w:ascii="Microsoft Sans Serif" w:eastAsia="Microsoft Sans Serif" w:hAnsi="Microsoft Sans Serif" w:cs="Microsoft Sans Serif"/>
          </w:rPr>
          <w:t>MURPHYKE@UGICORP.COM</w:t>
        </w:r>
      </w:hyperlink>
    </w:p>
    <w:p w14:paraId="49ED54CB" w14:textId="77777777" w:rsidR="00C537D2" w:rsidRDefault="00C537D2" w:rsidP="00C537D2">
      <w:pPr>
        <w:rPr>
          <w:rFonts w:ascii="Microsoft Sans Serif" w:eastAsia="Microsoft Sans Serif" w:hAnsi="Microsoft Sans Serif" w:cs="Microsoft Sans Serif"/>
        </w:rPr>
      </w:pPr>
    </w:p>
    <w:p w14:paraId="6D4037A2" w14:textId="77777777" w:rsidR="00C537D2" w:rsidRDefault="00C537D2" w:rsidP="00C537D2">
      <w:pPr>
        <w:rPr>
          <w:rFonts w:ascii="Microsoft Sans Serif" w:eastAsia="Microsoft Sans Serif" w:hAnsi="Microsoft Sans Serif" w:cs="Microsoft Sans Serif"/>
          <w:b/>
          <w:bCs/>
        </w:rPr>
      </w:pPr>
      <w:r>
        <w:rPr>
          <w:rFonts w:ascii="Microsoft Sans Serif" w:eastAsia="Microsoft Sans Serif" w:hAnsi="Microsoft Sans Serif" w:cs="Microsoft Sans Serif"/>
        </w:rPr>
        <w:t>CHRISTOPHER R BROWN</w:t>
      </w:r>
      <w:r>
        <w:rPr>
          <w:rFonts w:ascii="Microsoft Sans Serif" w:eastAsia="Microsoft Sans Serif" w:hAnsi="Microsoft Sans Serif" w:cs="Microsoft Sans Serif"/>
        </w:rPr>
        <w:cr/>
        <w:t>UGI UTILITIES INC</w:t>
      </w:r>
      <w:r>
        <w:rPr>
          <w:rFonts w:ascii="Microsoft Sans Serif" w:eastAsia="Microsoft Sans Serif" w:hAnsi="Microsoft Sans Serif" w:cs="Microsoft Sans Serif"/>
        </w:rPr>
        <w:cr/>
        <w:t>1 UGI DRIVE</w:t>
      </w:r>
      <w:r>
        <w:rPr>
          <w:rFonts w:ascii="Microsoft Sans Serif" w:eastAsia="Microsoft Sans Serif" w:hAnsi="Microsoft Sans Serif" w:cs="Microsoft Sans Serif"/>
        </w:rPr>
        <w:cr/>
        <w:t>DENVER PA  17517</w:t>
      </w:r>
      <w:r>
        <w:rPr>
          <w:rFonts w:ascii="Microsoft Sans Serif" w:eastAsia="Microsoft Sans Serif" w:hAnsi="Microsoft Sans Serif" w:cs="Microsoft Sans Serif"/>
        </w:rPr>
        <w:cr/>
      </w:r>
      <w:r w:rsidRPr="00A47594">
        <w:rPr>
          <w:rFonts w:ascii="Microsoft Sans Serif" w:eastAsia="Microsoft Sans Serif" w:hAnsi="Microsoft Sans Serif" w:cs="Microsoft Sans Serif"/>
          <w:b/>
          <w:bCs/>
        </w:rPr>
        <w:t>610.796.3417</w:t>
      </w:r>
      <w:r w:rsidRPr="00A47594">
        <w:rPr>
          <w:rFonts w:ascii="Microsoft Sans Serif" w:eastAsia="Microsoft Sans Serif" w:hAnsi="Microsoft Sans Serif" w:cs="Microsoft Sans Serif"/>
          <w:b/>
          <w:bCs/>
        </w:rPr>
        <w:cr/>
      </w:r>
    </w:p>
    <w:p w14:paraId="39805FC5" w14:textId="63B9E2D7"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CBROWN@UGI.COM</w:t>
      </w:r>
    </w:p>
    <w:p w14:paraId="0CE6D3DF" w14:textId="77777777"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FRANCIS RIVIELLO</w:t>
      </w:r>
      <w:r>
        <w:rPr>
          <w:rFonts w:ascii="Microsoft Sans Serif" w:eastAsia="Microsoft Sans Serif" w:hAnsi="Microsoft Sans Serif" w:cs="Microsoft Sans Serif"/>
        </w:rPr>
        <w:cr/>
        <w:t>609 MOOSIC ROAD</w:t>
      </w:r>
      <w:r>
        <w:rPr>
          <w:rFonts w:ascii="Microsoft Sans Serif" w:eastAsia="Microsoft Sans Serif" w:hAnsi="Microsoft Sans Serif" w:cs="Microsoft Sans Serif"/>
        </w:rPr>
        <w:cr/>
        <w:t>OLD FORGE PA  18518</w:t>
      </w:r>
      <w:r>
        <w:rPr>
          <w:rFonts w:ascii="Microsoft Sans Serif" w:eastAsia="Microsoft Sans Serif" w:hAnsi="Microsoft Sans Serif" w:cs="Microsoft Sans Serif"/>
        </w:rPr>
        <w:cr/>
      </w:r>
      <w:r w:rsidRPr="00A47594">
        <w:rPr>
          <w:rFonts w:ascii="Microsoft Sans Serif" w:eastAsia="Microsoft Sans Serif" w:hAnsi="Microsoft Sans Serif" w:cs="Microsoft Sans Serif"/>
          <w:b/>
          <w:bCs/>
        </w:rPr>
        <w:t>570.451.0112</w:t>
      </w:r>
      <w:r w:rsidRPr="00A47594">
        <w:rPr>
          <w:rFonts w:ascii="Microsoft Sans Serif" w:eastAsia="Microsoft Sans Serif" w:hAnsi="Microsoft Sans Serif" w:cs="Microsoft Sans Serif"/>
          <w:b/>
          <w:bCs/>
        </w:rPr>
        <w:cr/>
      </w:r>
      <w:r>
        <w:rPr>
          <w:rFonts w:ascii="Microsoft Sans Serif" w:eastAsia="Microsoft Sans Serif" w:hAnsi="Microsoft Sans Serif" w:cs="Microsoft Sans Serif"/>
        </w:rPr>
        <w:t>MJRIVIELLO@ICLOUD.COM</w:t>
      </w:r>
    </w:p>
    <w:p w14:paraId="0E5ADA8C" w14:textId="6BBA2977"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DEVIN T RYAN ESQUIRE</w:t>
      </w: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br/>
        <w:t xml:space="preserve">*DAVID B MACGREGOR ESQUIRE </w:t>
      </w:r>
      <w:r>
        <w:rPr>
          <w:rFonts w:ascii="Microsoft Sans Serif" w:eastAsia="Microsoft Sans Serif" w:hAnsi="Microsoft Sans Serif" w:cs="Microsoft Sans Serif"/>
        </w:rPr>
        <w:br/>
        <w:t>POST &amp; SCHELL PC</w:t>
      </w:r>
      <w:r>
        <w:rPr>
          <w:rFonts w:ascii="Microsoft Sans Serif" w:eastAsia="Microsoft Sans Serif" w:hAnsi="Microsoft Sans Serif" w:cs="Microsoft Sans Serif"/>
        </w:rPr>
        <w:cr/>
        <w:t>17TH NORTH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87626">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287626">
        <w:rPr>
          <w:rFonts w:ascii="Microsoft Sans Serif" w:eastAsia="Microsoft Sans Serif" w:hAnsi="Microsoft Sans Serif" w:cs="Microsoft Sans Serif"/>
          <w:b/>
          <w:bCs/>
        </w:rPr>
        <w:t>717.612.6032</w:t>
      </w:r>
      <w:r w:rsidRPr="00287626">
        <w:rPr>
          <w:rFonts w:ascii="Microsoft Sans Serif" w:eastAsia="Microsoft Sans Serif" w:hAnsi="Microsoft Sans Serif" w:cs="Microsoft Sans Serif"/>
          <w:b/>
          <w:bCs/>
        </w:rPr>
        <w:br/>
        <w:t>215.587.1197</w:t>
      </w:r>
      <w:r w:rsidRPr="00287626">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hyperlink r:id="rId20" w:history="1">
        <w:r w:rsidRPr="008C13C4">
          <w:rPr>
            <w:rStyle w:val="Hyperlink"/>
            <w:rFonts w:ascii="Microsoft Sans Serif" w:eastAsia="Microsoft Sans Serif" w:hAnsi="Microsoft Sans Serif" w:cs="Microsoft Sans Serif"/>
          </w:rPr>
          <w:t>*DMACGREGOR@POSTSCHELL.COM</w:t>
        </w:r>
      </w:hyperlink>
    </w:p>
    <w:p w14:paraId="341F3EFA" w14:textId="77777777" w:rsidR="00C537D2" w:rsidRPr="00001B78" w:rsidRDefault="00C537D2" w:rsidP="00C537D2">
      <w:pPr>
        <w:rPr>
          <w:rFonts w:ascii="Microsoft Sans Serif" w:eastAsia="Microsoft Sans Serif" w:hAnsi="Microsoft Sans Serif" w:cs="Microsoft Sans Serif"/>
        </w:rPr>
      </w:pPr>
    </w:p>
    <w:p w14:paraId="4E7ED9BE" w14:textId="21462C02" w:rsidR="00C537D2"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PAUL FORLENZA</w:t>
      </w:r>
      <w:r>
        <w:rPr>
          <w:rFonts w:ascii="Microsoft Sans Serif" w:eastAsia="Microsoft Sans Serif" w:hAnsi="Microsoft Sans Serif" w:cs="Microsoft Sans Serif"/>
        </w:rPr>
        <w:cr/>
        <w:t>128 SADDLE RIDGE DRIVE</w:t>
      </w:r>
      <w:r>
        <w:rPr>
          <w:rFonts w:ascii="Microsoft Sans Serif" w:eastAsia="Microsoft Sans Serif" w:hAnsi="Microsoft Sans Serif" w:cs="Microsoft Sans Serif"/>
        </w:rPr>
        <w:cr/>
        <w:t>DALLAS PA  18612</w:t>
      </w:r>
      <w:r>
        <w:rPr>
          <w:rFonts w:ascii="Microsoft Sans Serif" w:eastAsia="Microsoft Sans Serif" w:hAnsi="Microsoft Sans Serif" w:cs="Microsoft Sans Serif"/>
        </w:rPr>
        <w:cr/>
      </w:r>
      <w:r w:rsidRPr="00A47594">
        <w:rPr>
          <w:rFonts w:ascii="Microsoft Sans Serif" w:eastAsia="Microsoft Sans Serif" w:hAnsi="Microsoft Sans Serif" w:cs="Microsoft Sans Serif"/>
          <w:b/>
          <w:bCs/>
        </w:rPr>
        <w:t>570.498.4711</w:t>
      </w:r>
      <w:r w:rsidRPr="00A47594">
        <w:rPr>
          <w:rFonts w:ascii="Microsoft Sans Serif" w:eastAsia="Microsoft Sans Serif" w:hAnsi="Microsoft Sans Serif" w:cs="Microsoft Sans Serif"/>
          <w:b/>
          <w:bCs/>
        </w:rPr>
        <w:cr/>
      </w:r>
      <w:r>
        <w:rPr>
          <w:rFonts w:ascii="Microsoft Sans Serif" w:eastAsia="Microsoft Sans Serif" w:hAnsi="Microsoft Sans Serif" w:cs="Microsoft Sans Serif"/>
        </w:rPr>
        <w:t>PRF2324@COMCAST.NET</w:t>
      </w:r>
      <w:bookmarkStart w:id="4" w:name="_Hlk98250305"/>
    </w:p>
    <w:p w14:paraId="1C12FF34" w14:textId="77777777" w:rsidR="00C537D2" w:rsidRDefault="00C537D2" w:rsidP="00C537D2">
      <w:pPr>
        <w:rPr>
          <w:rFonts w:ascii="Microsoft Sans Serif" w:eastAsia="Microsoft Sans Serif" w:hAnsi="Microsoft Sans Serif" w:cs="Microsoft Sans Serif"/>
        </w:rPr>
      </w:pPr>
    </w:p>
    <w:p w14:paraId="7374204B" w14:textId="77777777" w:rsidR="00C537D2" w:rsidRPr="00326F63" w:rsidRDefault="00C537D2" w:rsidP="00C537D2">
      <w:pPr>
        <w:rPr>
          <w:rFonts w:ascii="Microsoft Sans Serif" w:eastAsia="Microsoft Sans Serif" w:hAnsi="Microsoft Sans Serif" w:cs="Microsoft Sans Serif"/>
        </w:rPr>
      </w:pPr>
      <w:r>
        <w:rPr>
          <w:rFonts w:ascii="Microsoft Sans Serif" w:eastAsia="Microsoft Sans Serif" w:hAnsi="Microsoft Sans Serif" w:cs="Microsoft Sans Serif"/>
        </w:rPr>
        <w:t>ELISABETH L LYNCH</w:t>
      </w:r>
      <w:r>
        <w:rPr>
          <w:rFonts w:ascii="Microsoft Sans Serif" w:eastAsia="Microsoft Sans Serif" w:hAnsi="Microsoft Sans Serif" w:cs="Microsoft Sans Serif"/>
        </w:rPr>
        <w:cr/>
        <w:t>210 POPLAR LANE</w:t>
      </w:r>
      <w:r>
        <w:rPr>
          <w:rFonts w:ascii="Microsoft Sans Serif" w:eastAsia="Microsoft Sans Serif" w:hAnsi="Microsoft Sans Serif" w:cs="Microsoft Sans Serif"/>
        </w:rPr>
        <w:cr/>
        <w:t>MILL HALL PA  17751</w:t>
      </w:r>
      <w:r>
        <w:rPr>
          <w:rFonts w:ascii="Microsoft Sans Serif" w:eastAsia="Microsoft Sans Serif" w:hAnsi="Microsoft Sans Serif" w:cs="Microsoft Sans Serif"/>
        </w:rPr>
        <w:cr/>
      </w:r>
      <w:r w:rsidRPr="007D1E70">
        <w:rPr>
          <w:rFonts w:ascii="Microsoft Sans Serif" w:eastAsia="Microsoft Sans Serif" w:hAnsi="Microsoft Sans Serif" w:cs="Microsoft Sans Serif"/>
          <w:b/>
          <w:bCs/>
        </w:rPr>
        <w:t>570.726.3511</w:t>
      </w:r>
      <w:r w:rsidRPr="007D1E70">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bookmarkEnd w:id="4"/>
      <w:proofErr w:type="spellEnd"/>
    </w:p>
    <w:p w14:paraId="3D1CCB4E" w14:textId="77777777" w:rsidR="00771CB6" w:rsidRDefault="00771CB6" w:rsidP="00771CB6">
      <w:pPr>
        <w:ind w:left="-720" w:right="-540"/>
      </w:pPr>
    </w:p>
    <w:sectPr w:rsidR="00771CB6" w:rsidSect="00C537D2">
      <w:footerReference w:type="default" r:id="rId21"/>
      <w:type w:val="continuous"/>
      <w:pgSz w:w="12240" w:h="15840"/>
      <w:pgMar w:top="1440" w:right="1440" w:bottom="1440" w:left="1440" w:header="720" w:footer="720"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640E" w14:textId="77777777" w:rsidR="00DF718D" w:rsidRDefault="00DF718D">
      <w:r>
        <w:separator/>
      </w:r>
    </w:p>
  </w:endnote>
  <w:endnote w:type="continuationSeparator" w:id="0">
    <w:p w14:paraId="7A6C139A" w14:textId="77777777" w:rsidR="00DF718D" w:rsidRDefault="00DF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877594"/>
      <w:docPartObj>
        <w:docPartGallery w:val="Page Numbers (Bottom of Page)"/>
        <w:docPartUnique/>
      </w:docPartObj>
    </w:sdtPr>
    <w:sdtEndPr>
      <w:rPr>
        <w:rFonts w:ascii="Times New Roman" w:hAnsi="Times New Roman" w:cs="Times New Roman"/>
        <w:noProof/>
        <w:sz w:val="20"/>
        <w:szCs w:val="20"/>
      </w:rPr>
    </w:sdtEndPr>
    <w:sdtContent>
      <w:p w14:paraId="333F9F7F" w14:textId="418B42D0" w:rsidR="00131298" w:rsidRPr="00394658" w:rsidRDefault="00131298">
        <w:pPr>
          <w:pStyle w:val="Footer"/>
          <w:jc w:val="center"/>
          <w:rPr>
            <w:rFonts w:ascii="Times New Roman" w:hAnsi="Times New Roman" w:cs="Times New Roman"/>
            <w:sz w:val="20"/>
            <w:szCs w:val="20"/>
          </w:rPr>
        </w:pPr>
        <w:r w:rsidRPr="00394658">
          <w:rPr>
            <w:rFonts w:ascii="Times New Roman" w:hAnsi="Times New Roman" w:cs="Times New Roman"/>
            <w:sz w:val="20"/>
            <w:szCs w:val="20"/>
          </w:rPr>
          <w:fldChar w:fldCharType="begin"/>
        </w:r>
        <w:r w:rsidRPr="00394658">
          <w:rPr>
            <w:rFonts w:ascii="Times New Roman" w:hAnsi="Times New Roman" w:cs="Times New Roman"/>
            <w:sz w:val="20"/>
            <w:szCs w:val="20"/>
          </w:rPr>
          <w:instrText xml:space="preserve"> PAGE   \* MERGEFORMAT </w:instrText>
        </w:r>
        <w:r w:rsidRPr="00394658">
          <w:rPr>
            <w:rFonts w:ascii="Times New Roman" w:hAnsi="Times New Roman" w:cs="Times New Roman"/>
            <w:sz w:val="20"/>
            <w:szCs w:val="20"/>
          </w:rPr>
          <w:fldChar w:fldCharType="separate"/>
        </w:r>
        <w:r w:rsidRPr="00394658">
          <w:rPr>
            <w:rFonts w:ascii="Times New Roman" w:hAnsi="Times New Roman" w:cs="Times New Roman"/>
            <w:noProof/>
            <w:sz w:val="20"/>
            <w:szCs w:val="20"/>
          </w:rPr>
          <w:t>2</w:t>
        </w:r>
        <w:r w:rsidRPr="0039465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754798"/>
      <w:docPartObj>
        <w:docPartGallery w:val="Page Numbers (Bottom of Page)"/>
        <w:docPartUnique/>
      </w:docPartObj>
    </w:sdtPr>
    <w:sdtEndPr>
      <w:rPr>
        <w:rFonts w:ascii="Times New Roman" w:hAnsi="Times New Roman" w:cs="Times New Roman"/>
        <w:noProof/>
        <w:sz w:val="20"/>
        <w:szCs w:val="20"/>
      </w:rPr>
    </w:sdtEndPr>
    <w:sdtContent>
      <w:p w14:paraId="260CD02F" w14:textId="549B5C56" w:rsidR="00C537D2" w:rsidRPr="00394658" w:rsidRDefault="00C537D2">
        <w:pPr>
          <w:pStyle w:val="Footer"/>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F2A4" w14:textId="77777777" w:rsidR="00DF718D" w:rsidRDefault="00DF718D">
      <w:r>
        <w:separator/>
      </w:r>
    </w:p>
  </w:footnote>
  <w:footnote w:type="continuationSeparator" w:id="0">
    <w:p w14:paraId="067DD611" w14:textId="77777777" w:rsidR="00DF718D" w:rsidRDefault="00DF7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E61"/>
    <w:multiLevelType w:val="hybridMultilevel"/>
    <w:tmpl w:val="62CE06E2"/>
    <w:lvl w:ilvl="0" w:tplc="42AC4D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34644"/>
    <w:multiLevelType w:val="hybridMultilevel"/>
    <w:tmpl w:val="DA080C58"/>
    <w:lvl w:ilvl="0" w:tplc="72443552">
      <w:start w:val="4"/>
      <w:numFmt w:val="lowerRoman"/>
      <w:lvlText w:val="(%1)"/>
      <w:lvlJc w:val="left"/>
      <w:pPr>
        <w:tabs>
          <w:tab w:val="num" w:pos="4320"/>
        </w:tabs>
        <w:ind w:left="4320" w:hanging="720"/>
      </w:pPr>
      <w:rPr>
        <w:rFonts w:hint="default"/>
      </w:rPr>
    </w:lvl>
    <w:lvl w:ilvl="1" w:tplc="D64CAC22" w:tentative="1">
      <w:start w:val="1"/>
      <w:numFmt w:val="lowerLetter"/>
      <w:lvlText w:val="%2."/>
      <w:lvlJc w:val="left"/>
      <w:pPr>
        <w:tabs>
          <w:tab w:val="num" w:pos="4680"/>
        </w:tabs>
        <w:ind w:left="4680" w:hanging="360"/>
      </w:pPr>
    </w:lvl>
    <w:lvl w:ilvl="2" w:tplc="29505196" w:tentative="1">
      <w:start w:val="1"/>
      <w:numFmt w:val="lowerRoman"/>
      <w:lvlText w:val="%3."/>
      <w:lvlJc w:val="right"/>
      <w:pPr>
        <w:tabs>
          <w:tab w:val="num" w:pos="5400"/>
        </w:tabs>
        <w:ind w:left="5400" w:hanging="180"/>
      </w:pPr>
    </w:lvl>
    <w:lvl w:ilvl="3" w:tplc="59E2CE28" w:tentative="1">
      <w:start w:val="1"/>
      <w:numFmt w:val="decimal"/>
      <w:lvlText w:val="%4."/>
      <w:lvlJc w:val="left"/>
      <w:pPr>
        <w:tabs>
          <w:tab w:val="num" w:pos="6120"/>
        </w:tabs>
        <w:ind w:left="6120" w:hanging="360"/>
      </w:pPr>
    </w:lvl>
    <w:lvl w:ilvl="4" w:tplc="5DF05A32" w:tentative="1">
      <w:start w:val="1"/>
      <w:numFmt w:val="lowerLetter"/>
      <w:lvlText w:val="%5."/>
      <w:lvlJc w:val="left"/>
      <w:pPr>
        <w:tabs>
          <w:tab w:val="num" w:pos="6840"/>
        </w:tabs>
        <w:ind w:left="6840" w:hanging="360"/>
      </w:pPr>
    </w:lvl>
    <w:lvl w:ilvl="5" w:tplc="B8E83A00" w:tentative="1">
      <w:start w:val="1"/>
      <w:numFmt w:val="lowerRoman"/>
      <w:lvlText w:val="%6."/>
      <w:lvlJc w:val="right"/>
      <w:pPr>
        <w:tabs>
          <w:tab w:val="num" w:pos="7560"/>
        </w:tabs>
        <w:ind w:left="7560" w:hanging="180"/>
      </w:pPr>
    </w:lvl>
    <w:lvl w:ilvl="6" w:tplc="6AE2FC30" w:tentative="1">
      <w:start w:val="1"/>
      <w:numFmt w:val="decimal"/>
      <w:lvlText w:val="%7."/>
      <w:lvlJc w:val="left"/>
      <w:pPr>
        <w:tabs>
          <w:tab w:val="num" w:pos="8280"/>
        </w:tabs>
        <w:ind w:left="8280" w:hanging="360"/>
      </w:pPr>
    </w:lvl>
    <w:lvl w:ilvl="7" w:tplc="74FE9EC2" w:tentative="1">
      <w:start w:val="1"/>
      <w:numFmt w:val="lowerLetter"/>
      <w:lvlText w:val="%8."/>
      <w:lvlJc w:val="left"/>
      <w:pPr>
        <w:tabs>
          <w:tab w:val="num" w:pos="9000"/>
        </w:tabs>
        <w:ind w:left="9000" w:hanging="360"/>
      </w:pPr>
    </w:lvl>
    <w:lvl w:ilvl="8" w:tplc="F6DC20B6" w:tentative="1">
      <w:start w:val="1"/>
      <w:numFmt w:val="lowerRoman"/>
      <w:lvlText w:val="%9."/>
      <w:lvlJc w:val="right"/>
      <w:pPr>
        <w:tabs>
          <w:tab w:val="num" w:pos="9720"/>
        </w:tabs>
        <w:ind w:left="9720" w:hanging="180"/>
      </w:pPr>
    </w:lvl>
  </w:abstractNum>
  <w:abstractNum w:abstractNumId="5" w15:restartNumberingAfterBreak="0">
    <w:nsid w:val="27C57D8A"/>
    <w:multiLevelType w:val="hybridMultilevel"/>
    <w:tmpl w:val="4A4CB8E6"/>
    <w:lvl w:ilvl="0" w:tplc="81981A9E">
      <w:start w:val="1"/>
      <w:numFmt w:val="lowerLetter"/>
      <w:lvlText w:val="(%1)"/>
      <w:lvlJc w:val="left"/>
      <w:pPr>
        <w:tabs>
          <w:tab w:val="num" w:pos="2160"/>
        </w:tabs>
        <w:ind w:left="2160" w:hanging="720"/>
      </w:pPr>
      <w:rPr>
        <w:rFonts w:hint="default"/>
      </w:rPr>
    </w:lvl>
    <w:lvl w:ilvl="1" w:tplc="7DBCF300">
      <w:start w:val="1"/>
      <w:numFmt w:val="lowerRoman"/>
      <w:lvlText w:val="%2."/>
      <w:lvlJc w:val="left"/>
      <w:pPr>
        <w:tabs>
          <w:tab w:val="num" w:pos="2520"/>
        </w:tabs>
        <w:ind w:left="2520" w:hanging="720"/>
      </w:pPr>
      <w:rPr>
        <w:rFonts w:hint="default"/>
      </w:rPr>
    </w:lvl>
    <w:lvl w:ilvl="2" w:tplc="DAC65BCA">
      <w:start w:val="1"/>
      <w:numFmt w:val="lowerRoman"/>
      <w:lvlText w:val="%3."/>
      <w:lvlJc w:val="right"/>
      <w:pPr>
        <w:tabs>
          <w:tab w:val="num" w:pos="2880"/>
        </w:tabs>
        <w:ind w:left="2880" w:hanging="180"/>
      </w:pPr>
    </w:lvl>
    <w:lvl w:ilvl="3" w:tplc="AC420FC6" w:tentative="1">
      <w:start w:val="1"/>
      <w:numFmt w:val="decimal"/>
      <w:lvlText w:val="%4."/>
      <w:lvlJc w:val="left"/>
      <w:pPr>
        <w:tabs>
          <w:tab w:val="num" w:pos="3600"/>
        </w:tabs>
        <w:ind w:left="3600" w:hanging="360"/>
      </w:pPr>
    </w:lvl>
    <w:lvl w:ilvl="4" w:tplc="99E0C4D0" w:tentative="1">
      <w:start w:val="1"/>
      <w:numFmt w:val="lowerLetter"/>
      <w:lvlText w:val="%5."/>
      <w:lvlJc w:val="left"/>
      <w:pPr>
        <w:tabs>
          <w:tab w:val="num" w:pos="4320"/>
        </w:tabs>
        <w:ind w:left="4320" w:hanging="360"/>
      </w:pPr>
    </w:lvl>
    <w:lvl w:ilvl="5" w:tplc="E5D47A22" w:tentative="1">
      <w:start w:val="1"/>
      <w:numFmt w:val="lowerRoman"/>
      <w:lvlText w:val="%6."/>
      <w:lvlJc w:val="right"/>
      <w:pPr>
        <w:tabs>
          <w:tab w:val="num" w:pos="5040"/>
        </w:tabs>
        <w:ind w:left="5040" w:hanging="180"/>
      </w:pPr>
    </w:lvl>
    <w:lvl w:ilvl="6" w:tplc="0D609E9A" w:tentative="1">
      <w:start w:val="1"/>
      <w:numFmt w:val="decimal"/>
      <w:lvlText w:val="%7."/>
      <w:lvlJc w:val="left"/>
      <w:pPr>
        <w:tabs>
          <w:tab w:val="num" w:pos="5760"/>
        </w:tabs>
        <w:ind w:left="5760" w:hanging="360"/>
      </w:pPr>
    </w:lvl>
    <w:lvl w:ilvl="7" w:tplc="27E84A2A" w:tentative="1">
      <w:start w:val="1"/>
      <w:numFmt w:val="lowerLetter"/>
      <w:lvlText w:val="%8."/>
      <w:lvlJc w:val="left"/>
      <w:pPr>
        <w:tabs>
          <w:tab w:val="num" w:pos="6480"/>
        </w:tabs>
        <w:ind w:left="6480" w:hanging="360"/>
      </w:pPr>
    </w:lvl>
    <w:lvl w:ilvl="8" w:tplc="A1E67EA8" w:tentative="1">
      <w:start w:val="1"/>
      <w:numFmt w:val="lowerRoman"/>
      <w:lvlText w:val="%9."/>
      <w:lvlJc w:val="right"/>
      <w:pPr>
        <w:tabs>
          <w:tab w:val="num" w:pos="7200"/>
        </w:tabs>
        <w:ind w:left="7200" w:hanging="180"/>
      </w:pPr>
    </w:lvl>
  </w:abstractNum>
  <w:abstractNum w:abstractNumId="6"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7"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37C53996"/>
    <w:multiLevelType w:val="hybridMultilevel"/>
    <w:tmpl w:val="67269866"/>
    <w:lvl w:ilvl="0" w:tplc="69A4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7A0920"/>
    <w:multiLevelType w:val="hybridMultilevel"/>
    <w:tmpl w:val="EA903AAC"/>
    <w:lvl w:ilvl="0" w:tplc="AC7ECA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40D72CBD"/>
    <w:multiLevelType w:val="hybridMultilevel"/>
    <w:tmpl w:val="8A78A514"/>
    <w:lvl w:ilvl="0" w:tplc="6D1EB0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A99442E"/>
    <w:multiLevelType w:val="hybridMultilevel"/>
    <w:tmpl w:val="B966202C"/>
    <w:lvl w:ilvl="0" w:tplc="3FAADBC8">
      <w:start w:val="9"/>
      <w:numFmt w:val="decimal"/>
      <w:lvlText w:val="%1."/>
      <w:lvlJc w:val="left"/>
      <w:pPr>
        <w:tabs>
          <w:tab w:val="num" w:pos="1440"/>
        </w:tabs>
        <w:ind w:left="1440" w:hanging="720"/>
      </w:pPr>
      <w:rPr>
        <w:rFonts w:hint="default"/>
      </w:rPr>
    </w:lvl>
    <w:lvl w:ilvl="1" w:tplc="3A3685EA" w:tentative="1">
      <w:start w:val="1"/>
      <w:numFmt w:val="lowerLetter"/>
      <w:lvlText w:val="%2."/>
      <w:lvlJc w:val="left"/>
      <w:pPr>
        <w:ind w:left="1440" w:hanging="360"/>
      </w:pPr>
    </w:lvl>
    <w:lvl w:ilvl="2" w:tplc="DD081F0A" w:tentative="1">
      <w:start w:val="1"/>
      <w:numFmt w:val="lowerRoman"/>
      <w:lvlText w:val="%3."/>
      <w:lvlJc w:val="right"/>
      <w:pPr>
        <w:ind w:left="2160" w:hanging="180"/>
      </w:pPr>
    </w:lvl>
    <w:lvl w:ilvl="3" w:tplc="367221D8" w:tentative="1">
      <w:start w:val="1"/>
      <w:numFmt w:val="decimal"/>
      <w:lvlText w:val="%4."/>
      <w:lvlJc w:val="left"/>
      <w:pPr>
        <w:ind w:left="2880" w:hanging="360"/>
      </w:pPr>
    </w:lvl>
    <w:lvl w:ilvl="4" w:tplc="C7EEA570" w:tentative="1">
      <w:start w:val="1"/>
      <w:numFmt w:val="lowerLetter"/>
      <w:lvlText w:val="%5."/>
      <w:lvlJc w:val="left"/>
      <w:pPr>
        <w:ind w:left="3600" w:hanging="360"/>
      </w:pPr>
    </w:lvl>
    <w:lvl w:ilvl="5" w:tplc="47B08622" w:tentative="1">
      <w:start w:val="1"/>
      <w:numFmt w:val="lowerRoman"/>
      <w:lvlText w:val="%6."/>
      <w:lvlJc w:val="right"/>
      <w:pPr>
        <w:ind w:left="4320" w:hanging="180"/>
      </w:pPr>
    </w:lvl>
    <w:lvl w:ilvl="6" w:tplc="513A91EE" w:tentative="1">
      <w:start w:val="1"/>
      <w:numFmt w:val="decimal"/>
      <w:lvlText w:val="%7."/>
      <w:lvlJc w:val="left"/>
      <w:pPr>
        <w:ind w:left="5040" w:hanging="360"/>
      </w:pPr>
    </w:lvl>
    <w:lvl w:ilvl="7" w:tplc="C3228864" w:tentative="1">
      <w:start w:val="1"/>
      <w:numFmt w:val="lowerLetter"/>
      <w:lvlText w:val="%8."/>
      <w:lvlJc w:val="left"/>
      <w:pPr>
        <w:ind w:left="5760" w:hanging="360"/>
      </w:pPr>
    </w:lvl>
    <w:lvl w:ilvl="8" w:tplc="F9582F4E" w:tentative="1">
      <w:start w:val="1"/>
      <w:numFmt w:val="lowerRoman"/>
      <w:lvlText w:val="%9."/>
      <w:lvlJc w:val="right"/>
      <w:pPr>
        <w:ind w:left="6480" w:hanging="180"/>
      </w:pPr>
    </w:lvl>
  </w:abstractNum>
  <w:abstractNum w:abstractNumId="17" w15:restartNumberingAfterBreak="0">
    <w:nsid w:val="74F40D9C"/>
    <w:multiLevelType w:val="hybridMultilevel"/>
    <w:tmpl w:val="40F6AAA6"/>
    <w:lvl w:ilvl="0" w:tplc="9C74A5E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A631A6"/>
    <w:multiLevelType w:val="hybridMultilevel"/>
    <w:tmpl w:val="E8581112"/>
    <w:lvl w:ilvl="0" w:tplc="E3FA9EC2">
      <w:start w:val="1"/>
      <w:numFmt w:val="lowerLetter"/>
      <w:lvlText w:val="(%1)"/>
      <w:lvlJc w:val="left"/>
      <w:pPr>
        <w:ind w:left="1440" w:hanging="360"/>
      </w:pPr>
      <w:rPr>
        <w:rFonts w:hint="default"/>
      </w:rPr>
    </w:lvl>
    <w:lvl w:ilvl="1" w:tplc="15FA67D0" w:tentative="1">
      <w:start w:val="1"/>
      <w:numFmt w:val="lowerLetter"/>
      <w:lvlText w:val="%2."/>
      <w:lvlJc w:val="left"/>
      <w:pPr>
        <w:ind w:left="2160" w:hanging="360"/>
      </w:pPr>
    </w:lvl>
    <w:lvl w:ilvl="2" w:tplc="F1AAACA0" w:tentative="1">
      <w:start w:val="1"/>
      <w:numFmt w:val="lowerRoman"/>
      <w:lvlText w:val="%3."/>
      <w:lvlJc w:val="right"/>
      <w:pPr>
        <w:ind w:left="2880" w:hanging="180"/>
      </w:pPr>
    </w:lvl>
    <w:lvl w:ilvl="3" w:tplc="21F87062" w:tentative="1">
      <w:start w:val="1"/>
      <w:numFmt w:val="decimal"/>
      <w:lvlText w:val="%4."/>
      <w:lvlJc w:val="left"/>
      <w:pPr>
        <w:ind w:left="3600" w:hanging="360"/>
      </w:pPr>
    </w:lvl>
    <w:lvl w:ilvl="4" w:tplc="F23219FA" w:tentative="1">
      <w:start w:val="1"/>
      <w:numFmt w:val="lowerLetter"/>
      <w:lvlText w:val="%5."/>
      <w:lvlJc w:val="left"/>
      <w:pPr>
        <w:ind w:left="4320" w:hanging="360"/>
      </w:pPr>
    </w:lvl>
    <w:lvl w:ilvl="5" w:tplc="1046B0BE" w:tentative="1">
      <w:start w:val="1"/>
      <w:numFmt w:val="lowerRoman"/>
      <w:lvlText w:val="%6."/>
      <w:lvlJc w:val="right"/>
      <w:pPr>
        <w:ind w:left="5040" w:hanging="180"/>
      </w:pPr>
    </w:lvl>
    <w:lvl w:ilvl="6" w:tplc="1902A430" w:tentative="1">
      <w:start w:val="1"/>
      <w:numFmt w:val="decimal"/>
      <w:lvlText w:val="%7."/>
      <w:lvlJc w:val="left"/>
      <w:pPr>
        <w:ind w:left="5760" w:hanging="360"/>
      </w:pPr>
    </w:lvl>
    <w:lvl w:ilvl="7" w:tplc="3B5A70A2" w:tentative="1">
      <w:start w:val="1"/>
      <w:numFmt w:val="lowerLetter"/>
      <w:lvlText w:val="%8."/>
      <w:lvlJc w:val="left"/>
      <w:pPr>
        <w:ind w:left="6480" w:hanging="360"/>
      </w:pPr>
    </w:lvl>
    <w:lvl w:ilvl="8" w:tplc="991679CA" w:tentative="1">
      <w:start w:val="1"/>
      <w:numFmt w:val="lowerRoman"/>
      <w:lvlText w:val="%9."/>
      <w:lvlJc w:val="right"/>
      <w:pPr>
        <w:ind w:left="7200" w:hanging="180"/>
      </w:pPr>
    </w:lvl>
  </w:abstractNum>
  <w:num w:numId="1" w16cid:durableId="973873379">
    <w:abstractNumId w:val="8"/>
  </w:num>
  <w:num w:numId="2" w16cid:durableId="384378814">
    <w:abstractNumId w:val="15"/>
  </w:num>
  <w:num w:numId="3" w16cid:durableId="135689198">
    <w:abstractNumId w:val="0"/>
    <w:lvlOverride w:ilvl="0">
      <w:startOverride w:val="1"/>
    </w:lvlOverride>
  </w:num>
  <w:num w:numId="4" w16cid:durableId="1791364771">
    <w:abstractNumId w:val="7"/>
  </w:num>
  <w:num w:numId="5" w16cid:durableId="462501669">
    <w:abstractNumId w:val="13"/>
  </w:num>
  <w:num w:numId="6" w16cid:durableId="1903177850">
    <w:abstractNumId w:val="2"/>
  </w:num>
  <w:num w:numId="7" w16cid:durableId="1311866193">
    <w:abstractNumId w:val="1"/>
  </w:num>
  <w:num w:numId="8" w16cid:durableId="1389963074">
    <w:abstractNumId w:val="9"/>
  </w:num>
  <w:num w:numId="9" w16cid:durableId="1856189033">
    <w:abstractNumId w:val="10"/>
  </w:num>
  <w:num w:numId="10" w16cid:durableId="2128043084">
    <w:abstractNumId w:val="17"/>
  </w:num>
  <w:num w:numId="11" w16cid:durableId="907692310">
    <w:abstractNumId w:val="3"/>
  </w:num>
  <w:num w:numId="12" w16cid:durableId="177736462">
    <w:abstractNumId w:val="11"/>
  </w:num>
  <w:num w:numId="13" w16cid:durableId="1026062408">
    <w:abstractNumId w:val="6"/>
  </w:num>
  <w:num w:numId="14" w16cid:durableId="1686402696">
    <w:abstractNumId w:val="4"/>
  </w:num>
  <w:num w:numId="15" w16cid:durableId="1192106851">
    <w:abstractNumId w:val="16"/>
  </w:num>
  <w:num w:numId="16" w16cid:durableId="1399589621">
    <w:abstractNumId w:val="0"/>
  </w:num>
  <w:num w:numId="17" w16cid:durableId="2145612754">
    <w:abstractNumId w:val="5"/>
  </w:num>
  <w:num w:numId="18" w16cid:durableId="677733068">
    <w:abstractNumId w:val="12"/>
  </w:num>
  <w:num w:numId="19" w16cid:durableId="1665470474">
    <w:abstractNumId w:val="6"/>
    <w:lvlOverride w:ilvl="0">
      <w:startOverride w:val="1"/>
    </w:lvlOverride>
  </w:num>
  <w:num w:numId="20" w16cid:durableId="768546783">
    <w:abstractNumId w:val="18"/>
  </w:num>
  <w:num w:numId="21" w16cid:durableId="1573470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2D83"/>
    <w:rsid w:val="00003B1B"/>
    <w:rsid w:val="00004DA2"/>
    <w:rsid w:val="00006866"/>
    <w:rsid w:val="00007986"/>
    <w:rsid w:val="00027389"/>
    <w:rsid w:val="00034966"/>
    <w:rsid w:val="000417EA"/>
    <w:rsid w:val="000460FA"/>
    <w:rsid w:val="00047023"/>
    <w:rsid w:val="0005305E"/>
    <w:rsid w:val="00055E82"/>
    <w:rsid w:val="00056C03"/>
    <w:rsid w:val="00060396"/>
    <w:rsid w:val="000720B9"/>
    <w:rsid w:val="00072F26"/>
    <w:rsid w:val="00073AEC"/>
    <w:rsid w:val="00076232"/>
    <w:rsid w:val="000768A3"/>
    <w:rsid w:val="00085B6B"/>
    <w:rsid w:val="00086713"/>
    <w:rsid w:val="0009055F"/>
    <w:rsid w:val="000A55C9"/>
    <w:rsid w:val="000B013D"/>
    <w:rsid w:val="000C4359"/>
    <w:rsid w:val="000C49BB"/>
    <w:rsid w:val="000C4C01"/>
    <w:rsid w:val="000D10C8"/>
    <w:rsid w:val="000D4CEC"/>
    <w:rsid w:val="000E28AD"/>
    <w:rsid w:val="000F26E7"/>
    <w:rsid w:val="000F41F3"/>
    <w:rsid w:val="000F54DC"/>
    <w:rsid w:val="000F5B7E"/>
    <w:rsid w:val="000F7B90"/>
    <w:rsid w:val="0010094A"/>
    <w:rsid w:val="001037AC"/>
    <w:rsid w:val="00104230"/>
    <w:rsid w:val="00106E1A"/>
    <w:rsid w:val="00113EB5"/>
    <w:rsid w:val="001152AF"/>
    <w:rsid w:val="0012486C"/>
    <w:rsid w:val="00131298"/>
    <w:rsid w:val="001423CE"/>
    <w:rsid w:val="00146ECE"/>
    <w:rsid w:val="00155ADD"/>
    <w:rsid w:val="00156FF9"/>
    <w:rsid w:val="00160754"/>
    <w:rsid w:val="0016077C"/>
    <w:rsid w:val="00163090"/>
    <w:rsid w:val="00167D1B"/>
    <w:rsid w:val="001708BA"/>
    <w:rsid w:val="00172B9D"/>
    <w:rsid w:val="00180AF6"/>
    <w:rsid w:val="00181B71"/>
    <w:rsid w:val="00182E9C"/>
    <w:rsid w:val="00191078"/>
    <w:rsid w:val="00195558"/>
    <w:rsid w:val="001959CA"/>
    <w:rsid w:val="001A41E7"/>
    <w:rsid w:val="001A6F94"/>
    <w:rsid w:val="001A7BA3"/>
    <w:rsid w:val="001B07C4"/>
    <w:rsid w:val="001B512E"/>
    <w:rsid w:val="001B6A16"/>
    <w:rsid w:val="001C2DB7"/>
    <w:rsid w:val="001D68D5"/>
    <w:rsid w:val="001E01A7"/>
    <w:rsid w:val="001E2F65"/>
    <w:rsid w:val="001E3F2F"/>
    <w:rsid w:val="001F1275"/>
    <w:rsid w:val="001F394A"/>
    <w:rsid w:val="001F792D"/>
    <w:rsid w:val="002024CD"/>
    <w:rsid w:val="00213A7A"/>
    <w:rsid w:val="0022308A"/>
    <w:rsid w:val="002257E9"/>
    <w:rsid w:val="0023064E"/>
    <w:rsid w:val="00232122"/>
    <w:rsid w:val="00233941"/>
    <w:rsid w:val="002358EC"/>
    <w:rsid w:val="00237146"/>
    <w:rsid w:val="002428F7"/>
    <w:rsid w:val="00243313"/>
    <w:rsid w:val="002557F7"/>
    <w:rsid w:val="00267C50"/>
    <w:rsid w:val="00270F60"/>
    <w:rsid w:val="00271BDF"/>
    <w:rsid w:val="0027295A"/>
    <w:rsid w:val="00274E6D"/>
    <w:rsid w:val="002805DB"/>
    <w:rsid w:val="00295F4E"/>
    <w:rsid w:val="002A3B5C"/>
    <w:rsid w:val="002A56B2"/>
    <w:rsid w:val="002A7D88"/>
    <w:rsid w:val="002B24CA"/>
    <w:rsid w:val="002B3E21"/>
    <w:rsid w:val="002C2258"/>
    <w:rsid w:val="002C4656"/>
    <w:rsid w:val="002C6109"/>
    <w:rsid w:val="002D3C69"/>
    <w:rsid w:val="002D5D28"/>
    <w:rsid w:val="002D683F"/>
    <w:rsid w:val="002D7E51"/>
    <w:rsid w:val="002E0A2C"/>
    <w:rsid w:val="002F3118"/>
    <w:rsid w:val="002F58AB"/>
    <w:rsid w:val="00307597"/>
    <w:rsid w:val="00315609"/>
    <w:rsid w:val="00324A92"/>
    <w:rsid w:val="003260C5"/>
    <w:rsid w:val="00330BBB"/>
    <w:rsid w:val="00332778"/>
    <w:rsid w:val="0033703F"/>
    <w:rsid w:val="00347457"/>
    <w:rsid w:val="0035126D"/>
    <w:rsid w:val="003556DE"/>
    <w:rsid w:val="00356B22"/>
    <w:rsid w:val="00360170"/>
    <w:rsid w:val="00360AFA"/>
    <w:rsid w:val="00364C43"/>
    <w:rsid w:val="00365405"/>
    <w:rsid w:val="003717C9"/>
    <w:rsid w:val="00372D0C"/>
    <w:rsid w:val="0037613E"/>
    <w:rsid w:val="00376E58"/>
    <w:rsid w:val="00377B3A"/>
    <w:rsid w:val="003838AC"/>
    <w:rsid w:val="00386509"/>
    <w:rsid w:val="00390791"/>
    <w:rsid w:val="00393407"/>
    <w:rsid w:val="00394324"/>
    <w:rsid w:val="00394658"/>
    <w:rsid w:val="00394F66"/>
    <w:rsid w:val="00395877"/>
    <w:rsid w:val="003A5C7F"/>
    <w:rsid w:val="003B0971"/>
    <w:rsid w:val="003B1C3D"/>
    <w:rsid w:val="003B2022"/>
    <w:rsid w:val="003B3180"/>
    <w:rsid w:val="003B3F04"/>
    <w:rsid w:val="003B4706"/>
    <w:rsid w:val="003C1A1D"/>
    <w:rsid w:val="003C2C71"/>
    <w:rsid w:val="003C538C"/>
    <w:rsid w:val="003D20EA"/>
    <w:rsid w:val="003D23AD"/>
    <w:rsid w:val="003D79EA"/>
    <w:rsid w:val="003E09AC"/>
    <w:rsid w:val="003E196A"/>
    <w:rsid w:val="003E42F1"/>
    <w:rsid w:val="003E55B8"/>
    <w:rsid w:val="003E620C"/>
    <w:rsid w:val="003F006E"/>
    <w:rsid w:val="003F29AA"/>
    <w:rsid w:val="003F4D3E"/>
    <w:rsid w:val="00400D1E"/>
    <w:rsid w:val="00401429"/>
    <w:rsid w:val="0040232B"/>
    <w:rsid w:val="0041619B"/>
    <w:rsid w:val="00421388"/>
    <w:rsid w:val="00421C97"/>
    <w:rsid w:val="00422D50"/>
    <w:rsid w:val="004232D2"/>
    <w:rsid w:val="00425BD6"/>
    <w:rsid w:val="0042647C"/>
    <w:rsid w:val="00435282"/>
    <w:rsid w:val="004374B7"/>
    <w:rsid w:val="00440721"/>
    <w:rsid w:val="00443841"/>
    <w:rsid w:val="00444E14"/>
    <w:rsid w:val="00445332"/>
    <w:rsid w:val="00447866"/>
    <w:rsid w:val="004516A3"/>
    <w:rsid w:val="00452142"/>
    <w:rsid w:val="0046480D"/>
    <w:rsid w:val="00470589"/>
    <w:rsid w:val="00470E15"/>
    <w:rsid w:val="00471FC8"/>
    <w:rsid w:val="004840D5"/>
    <w:rsid w:val="00486694"/>
    <w:rsid w:val="00493FDC"/>
    <w:rsid w:val="004A0DCD"/>
    <w:rsid w:val="004A5052"/>
    <w:rsid w:val="004A58F9"/>
    <w:rsid w:val="004B09E4"/>
    <w:rsid w:val="004B667C"/>
    <w:rsid w:val="004B6B59"/>
    <w:rsid w:val="004B6F06"/>
    <w:rsid w:val="004C0059"/>
    <w:rsid w:val="004C3CAD"/>
    <w:rsid w:val="004C48B6"/>
    <w:rsid w:val="004C5E5E"/>
    <w:rsid w:val="004D0592"/>
    <w:rsid w:val="004D3C7F"/>
    <w:rsid w:val="004E30A3"/>
    <w:rsid w:val="004E53C3"/>
    <w:rsid w:val="004F6379"/>
    <w:rsid w:val="00500462"/>
    <w:rsid w:val="0050118C"/>
    <w:rsid w:val="0050194F"/>
    <w:rsid w:val="00510389"/>
    <w:rsid w:val="00517475"/>
    <w:rsid w:val="00521DFF"/>
    <w:rsid w:val="00521E15"/>
    <w:rsid w:val="0052466B"/>
    <w:rsid w:val="00531E92"/>
    <w:rsid w:val="00531EFE"/>
    <w:rsid w:val="00534BE7"/>
    <w:rsid w:val="00534C70"/>
    <w:rsid w:val="005357C7"/>
    <w:rsid w:val="00540A91"/>
    <w:rsid w:val="0055111D"/>
    <w:rsid w:val="0055196B"/>
    <w:rsid w:val="00552D05"/>
    <w:rsid w:val="00553258"/>
    <w:rsid w:val="005601CA"/>
    <w:rsid w:val="00565174"/>
    <w:rsid w:val="0056543D"/>
    <w:rsid w:val="00573667"/>
    <w:rsid w:val="00577E30"/>
    <w:rsid w:val="00584B30"/>
    <w:rsid w:val="005868C2"/>
    <w:rsid w:val="00590415"/>
    <w:rsid w:val="005907B1"/>
    <w:rsid w:val="005922C6"/>
    <w:rsid w:val="0059455B"/>
    <w:rsid w:val="00594D3A"/>
    <w:rsid w:val="00595D44"/>
    <w:rsid w:val="00596599"/>
    <w:rsid w:val="005A15A0"/>
    <w:rsid w:val="005A474C"/>
    <w:rsid w:val="005B0CF0"/>
    <w:rsid w:val="005B1296"/>
    <w:rsid w:val="005B334E"/>
    <w:rsid w:val="005B34D8"/>
    <w:rsid w:val="005B5A9F"/>
    <w:rsid w:val="005B6EBC"/>
    <w:rsid w:val="005C4B9B"/>
    <w:rsid w:val="005D4EFD"/>
    <w:rsid w:val="005E20B0"/>
    <w:rsid w:val="005E23C0"/>
    <w:rsid w:val="005E5030"/>
    <w:rsid w:val="005F61B4"/>
    <w:rsid w:val="005F6897"/>
    <w:rsid w:val="005F6E76"/>
    <w:rsid w:val="006031EE"/>
    <w:rsid w:val="00604D39"/>
    <w:rsid w:val="0061092C"/>
    <w:rsid w:val="0061426A"/>
    <w:rsid w:val="00615183"/>
    <w:rsid w:val="00621E2F"/>
    <w:rsid w:val="00621FDA"/>
    <w:rsid w:val="00622B6E"/>
    <w:rsid w:val="00625AE0"/>
    <w:rsid w:val="00634B53"/>
    <w:rsid w:val="00641F62"/>
    <w:rsid w:val="00642620"/>
    <w:rsid w:val="00643DDE"/>
    <w:rsid w:val="00646E0A"/>
    <w:rsid w:val="00654DAB"/>
    <w:rsid w:val="00656151"/>
    <w:rsid w:val="00667D22"/>
    <w:rsid w:val="00672017"/>
    <w:rsid w:val="00680731"/>
    <w:rsid w:val="0068655E"/>
    <w:rsid w:val="00687DB0"/>
    <w:rsid w:val="0069215C"/>
    <w:rsid w:val="00694EFB"/>
    <w:rsid w:val="00695EAF"/>
    <w:rsid w:val="006967C1"/>
    <w:rsid w:val="006A01CB"/>
    <w:rsid w:val="006A3CC8"/>
    <w:rsid w:val="006A5578"/>
    <w:rsid w:val="006B3F9A"/>
    <w:rsid w:val="006B4599"/>
    <w:rsid w:val="006B5D40"/>
    <w:rsid w:val="006B7656"/>
    <w:rsid w:val="006C1F07"/>
    <w:rsid w:val="006C57DB"/>
    <w:rsid w:val="006C5C46"/>
    <w:rsid w:val="006C7456"/>
    <w:rsid w:val="006D0DB7"/>
    <w:rsid w:val="006D1F03"/>
    <w:rsid w:val="006D6BDC"/>
    <w:rsid w:val="006E44B6"/>
    <w:rsid w:val="006E7435"/>
    <w:rsid w:val="006E7932"/>
    <w:rsid w:val="006E7EB2"/>
    <w:rsid w:val="006F1DED"/>
    <w:rsid w:val="006F7A07"/>
    <w:rsid w:val="007077E9"/>
    <w:rsid w:val="00711A69"/>
    <w:rsid w:val="00711FB1"/>
    <w:rsid w:val="007168E2"/>
    <w:rsid w:val="0072067D"/>
    <w:rsid w:val="00731CFE"/>
    <w:rsid w:val="007327E8"/>
    <w:rsid w:val="00733CE6"/>
    <w:rsid w:val="00736571"/>
    <w:rsid w:val="00736E0B"/>
    <w:rsid w:val="00742FCD"/>
    <w:rsid w:val="00742FE1"/>
    <w:rsid w:val="0074790D"/>
    <w:rsid w:val="007511E3"/>
    <w:rsid w:val="00753780"/>
    <w:rsid w:val="007570B1"/>
    <w:rsid w:val="00760249"/>
    <w:rsid w:val="0076114E"/>
    <w:rsid w:val="007629CE"/>
    <w:rsid w:val="00765206"/>
    <w:rsid w:val="00771CB6"/>
    <w:rsid w:val="00775EA1"/>
    <w:rsid w:val="00781091"/>
    <w:rsid w:val="00781E24"/>
    <w:rsid w:val="00783974"/>
    <w:rsid w:val="007878CE"/>
    <w:rsid w:val="0079734E"/>
    <w:rsid w:val="007B1824"/>
    <w:rsid w:val="007B3E94"/>
    <w:rsid w:val="007D372B"/>
    <w:rsid w:val="007D56FC"/>
    <w:rsid w:val="007D6D0C"/>
    <w:rsid w:val="007E491C"/>
    <w:rsid w:val="007E7845"/>
    <w:rsid w:val="007F369F"/>
    <w:rsid w:val="007F63B3"/>
    <w:rsid w:val="007F7E3C"/>
    <w:rsid w:val="00800EC1"/>
    <w:rsid w:val="00811E7F"/>
    <w:rsid w:val="00811F9D"/>
    <w:rsid w:val="00830454"/>
    <w:rsid w:val="008315D9"/>
    <w:rsid w:val="0083250A"/>
    <w:rsid w:val="008355B0"/>
    <w:rsid w:val="00840DF4"/>
    <w:rsid w:val="0084478A"/>
    <w:rsid w:val="00846B14"/>
    <w:rsid w:val="00860783"/>
    <w:rsid w:val="00861F9F"/>
    <w:rsid w:val="00865F5A"/>
    <w:rsid w:val="00871B80"/>
    <w:rsid w:val="008768E1"/>
    <w:rsid w:val="00876F9A"/>
    <w:rsid w:val="00882042"/>
    <w:rsid w:val="008825EA"/>
    <w:rsid w:val="00882A37"/>
    <w:rsid w:val="00882DF9"/>
    <w:rsid w:val="00886DA4"/>
    <w:rsid w:val="00892E8E"/>
    <w:rsid w:val="008975FD"/>
    <w:rsid w:val="008A36D8"/>
    <w:rsid w:val="008A3A60"/>
    <w:rsid w:val="008B55D5"/>
    <w:rsid w:val="008B5BB0"/>
    <w:rsid w:val="008B7C61"/>
    <w:rsid w:val="008C3B32"/>
    <w:rsid w:val="008C3D7E"/>
    <w:rsid w:val="008C5336"/>
    <w:rsid w:val="008C551A"/>
    <w:rsid w:val="008C5AE9"/>
    <w:rsid w:val="008C633A"/>
    <w:rsid w:val="008D0ECB"/>
    <w:rsid w:val="008D2456"/>
    <w:rsid w:val="008D2AC8"/>
    <w:rsid w:val="008D5417"/>
    <w:rsid w:val="008E22F4"/>
    <w:rsid w:val="008E29A2"/>
    <w:rsid w:val="008E4A35"/>
    <w:rsid w:val="008E678B"/>
    <w:rsid w:val="008E71A7"/>
    <w:rsid w:val="008E71F1"/>
    <w:rsid w:val="008F48DC"/>
    <w:rsid w:val="00901774"/>
    <w:rsid w:val="0090621C"/>
    <w:rsid w:val="00910EDF"/>
    <w:rsid w:val="009134FD"/>
    <w:rsid w:val="0092323F"/>
    <w:rsid w:val="00925CBE"/>
    <w:rsid w:val="00933816"/>
    <w:rsid w:val="0093486E"/>
    <w:rsid w:val="00936503"/>
    <w:rsid w:val="00940F1B"/>
    <w:rsid w:val="00943216"/>
    <w:rsid w:val="00946CC1"/>
    <w:rsid w:val="009473ED"/>
    <w:rsid w:val="00950AF7"/>
    <w:rsid w:val="00951012"/>
    <w:rsid w:val="00954CB9"/>
    <w:rsid w:val="009624B6"/>
    <w:rsid w:val="009633B9"/>
    <w:rsid w:val="0096430F"/>
    <w:rsid w:val="00964B71"/>
    <w:rsid w:val="009770F5"/>
    <w:rsid w:val="009825A8"/>
    <w:rsid w:val="009834C8"/>
    <w:rsid w:val="009836CE"/>
    <w:rsid w:val="009851EE"/>
    <w:rsid w:val="00986A64"/>
    <w:rsid w:val="00991403"/>
    <w:rsid w:val="009A6680"/>
    <w:rsid w:val="009A6EBA"/>
    <w:rsid w:val="009B2DBF"/>
    <w:rsid w:val="009B39EE"/>
    <w:rsid w:val="009B3D2F"/>
    <w:rsid w:val="009B4499"/>
    <w:rsid w:val="009B7D49"/>
    <w:rsid w:val="009C0F7B"/>
    <w:rsid w:val="009C1AEE"/>
    <w:rsid w:val="009C3535"/>
    <w:rsid w:val="009D20E0"/>
    <w:rsid w:val="009D56D0"/>
    <w:rsid w:val="009E6606"/>
    <w:rsid w:val="00A000BF"/>
    <w:rsid w:val="00A0190E"/>
    <w:rsid w:val="00A05C15"/>
    <w:rsid w:val="00A05E54"/>
    <w:rsid w:val="00A20E4E"/>
    <w:rsid w:val="00A23B18"/>
    <w:rsid w:val="00A24539"/>
    <w:rsid w:val="00A24F47"/>
    <w:rsid w:val="00A267B6"/>
    <w:rsid w:val="00A272CB"/>
    <w:rsid w:val="00A335E1"/>
    <w:rsid w:val="00A33BFB"/>
    <w:rsid w:val="00A40672"/>
    <w:rsid w:val="00A42D79"/>
    <w:rsid w:val="00A552CC"/>
    <w:rsid w:val="00A5719B"/>
    <w:rsid w:val="00A57F7A"/>
    <w:rsid w:val="00A66F14"/>
    <w:rsid w:val="00A85319"/>
    <w:rsid w:val="00A86CA8"/>
    <w:rsid w:val="00A873B3"/>
    <w:rsid w:val="00A918C1"/>
    <w:rsid w:val="00A93665"/>
    <w:rsid w:val="00A9630D"/>
    <w:rsid w:val="00A9682C"/>
    <w:rsid w:val="00A96BD6"/>
    <w:rsid w:val="00AA753A"/>
    <w:rsid w:val="00AB009E"/>
    <w:rsid w:val="00AB18FE"/>
    <w:rsid w:val="00AB1911"/>
    <w:rsid w:val="00AB6417"/>
    <w:rsid w:val="00AB7B98"/>
    <w:rsid w:val="00AC0432"/>
    <w:rsid w:val="00AC4AAF"/>
    <w:rsid w:val="00AC545F"/>
    <w:rsid w:val="00AC577D"/>
    <w:rsid w:val="00AD0304"/>
    <w:rsid w:val="00AD0B64"/>
    <w:rsid w:val="00AD20F2"/>
    <w:rsid w:val="00AD3534"/>
    <w:rsid w:val="00AD473B"/>
    <w:rsid w:val="00AD7503"/>
    <w:rsid w:val="00AE60D3"/>
    <w:rsid w:val="00AF23E1"/>
    <w:rsid w:val="00AF336B"/>
    <w:rsid w:val="00AF403A"/>
    <w:rsid w:val="00B017C3"/>
    <w:rsid w:val="00B05488"/>
    <w:rsid w:val="00B05651"/>
    <w:rsid w:val="00B05A75"/>
    <w:rsid w:val="00B1371E"/>
    <w:rsid w:val="00B13A1D"/>
    <w:rsid w:val="00B16B7C"/>
    <w:rsid w:val="00B17D1A"/>
    <w:rsid w:val="00B20A2A"/>
    <w:rsid w:val="00B45653"/>
    <w:rsid w:val="00B473C4"/>
    <w:rsid w:val="00B509EC"/>
    <w:rsid w:val="00B53FA1"/>
    <w:rsid w:val="00B54183"/>
    <w:rsid w:val="00B55F52"/>
    <w:rsid w:val="00B72CAE"/>
    <w:rsid w:val="00B732CF"/>
    <w:rsid w:val="00B77F38"/>
    <w:rsid w:val="00B816DD"/>
    <w:rsid w:val="00B85B5C"/>
    <w:rsid w:val="00B86CEF"/>
    <w:rsid w:val="00B87308"/>
    <w:rsid w:val="00B933AF"/>
    <w:rsid w:val="00BA167A"/>
    <w:rsid w:val="00BA3572"/>
    <w:rsid w:val="00BB73FA"/>
    <w:rsid w:val="00BC1ED5"/>
    <w:rsid w:val="00BC31FF"/>
    <w:rsid w:val="00BC4C44"/>
    <w:rsid w:val="00BC730B"/>
    <w:rsid w:val="00BD0120"/>
    <w:rsid w:val="00BD2EC4"/>
    <w:rsid w:val="00BD3BD1"/>
    <w:rsid w:val="00BD5E6F"/>
    <w:rsid w:val="00BD6AF3"/>
    <w:rsid w:val="00BE250A"/>
    <w:rsid w:val="00BE3426"/>
    <w:rsid w:val="00BE3D2B"/>
    <w:rsid w:val="00BE420B"/>
    <w:rsid w:val="00BE6E68"/>
    <w:rsid w:val="00BF2D17"/>
    <w:rsid w:val="00BF65FB"/>
    <w:rsid w:val="00C054F3"/>
    <w:rsid w:val="00C06987"/>
    <w:rsid w:val="00C1115B"/>
    <w:rsid w:val="00C328E8"/>
    <w:rsid w:val="00C41CCF"/>
    <w:rsid w:val="00C41EDF"/>
    <w:rsid w:val="00C53692"/>
    <w:rsid w:val="00C537D2"/>
    <w:rsid w:val="00C56519"/>
    <w:rsid w:val="00C63855"/>
    <w:rsid w:val="00C67E33"/>
    <w:rsid w:val="00C7629E"/>
    <w:rsid w:val="00C764FD"/>
    <w:rsid w:val="00C81C17"/>
    <w:rsid w:val="00C86A0C"/>
    <w:rsid w:val="00C90730"/>
    <w:rsid w:val="00C9263E"/>
    <w:rsid w:val="00C92E57"/>
    <w:rsid w:val="00C94A28"/>
    <w:rsid w:val="00CA5BC2"/>
    <w:rsid w:val="00CB0A65"/>
    <w:rsid w:val="00CB1779"/>
    <w:rsid w:val="00CB4BA9"/>
    <w:rsid w:val="00CC1B2F"/>
    <w:rsid w:val="00CC1B61"/>
    <w:rsid w:val="00CC6709"/>
    <w:rsid w:val="00CD33C9"/>
    <w:rsid w:val="00CD5D97"/>
    <w:rsid w:val="00CD5EA4"/>
    <w:rsid w:val="00CD79F4"/>
    <w:rsid w:val="00CE3AF2"/>
    <w:rsid w:val="00CE49C8"/>
    <w:rsid w:val="00CF1B1D"/>
    <w:rsid w:val="00CF4665"/>
    <w:rsid w:val="00CF6544"/>
    <w:rsid w:val="00D019B1"/>
    <w:rsid w:val="00D01A3D"/>
    <w:rsid w:val="00D03A16"/>
    <w:rsid w:val="00D05749"/>
    <w:rsid w:val="00D059AC"/>
    <w:rsid w:val="00D14E3B"/>
    <w:rsid w:val="00D17009"/>
    <w:rsid w:val="00D17940"/>
    <w:rsid w:val="00D20483"/>
    <w:rsid w:val="00D277E2"/>
    <w:rsid w:val="00D30062"/>
    <w:rsid w:val="00D32351"/>
    <w:rsid w:val="00D341D5"/>
    <w:rsid w:val="00D419EA"/>
    <w:rsid w:val="00D43921"/>
    <w:rsid w:val="00D4582B"/>
    <w:rsid w:val="00D4609C"/>
    <w:rsid w:val="00D46682"/>
    <w:rsid w:val="00D47462"/>
    <w:rsid w:val="00D47945"/>
    <w:rsid w:val="00D50E27"/>
    <w:rsid w:val="00D67BF6"/>
    <w:rsid w:val="00D71902"/>
    <w:rsid w:val="00D80018"/>
    <w:rsid w:val="00D80948"/>
    <w:rsid w:val="00D81ED0"/>
    <w:rsid w:val="00D87F5F"/>
    <w:rsid w:val="00D9382C"/>
    <w:rsid w:val="00D93E90"/>
    <w:rsid w:val="00D955BE"/>
    <w:rsid w:val="00D972A6"/>
    <w:rsid w:val="00DA336D"/>
    <w:rsid w:val="00DA3BE8"/>
    <w:rsid w:val="00DA55B9"/>
    <w:rsid w:val="00DB1ACF"/>
    <w:rsid w:val="00DB5142"/>
    <w:rsid w:val="00DB5537"/>
    <w:rsid w:val="00DC4972"/>
    <w:rsid w:val="00DD1587"/>
    <w:rsid w:val="00DD1E0F"/>
    <w:rsid w:val="00DD26EE"/>
    <w:rsid w:val="00DD3610"/>
    <w:rsid w:val="00DD7920"/>
    <w:rsid w:val="00DF6C59"/>
    <w:rsid w:val="00DF718D"/>
    <w:rsid w:val="00E00BAD"/>
    <w:rsid w:val="00E04224"/>
    <w:rsid w:val="00E0467D"/>
    <w:rsid w:val="00E06CF8"/>
    <w:rsid w:val="00E071A9"/>
    <w:rsid w:val="00E11626"/>
    <w:rsid w:val="00E1203D"/>
    <w:rsid w:val="00E12F03"/>
    <w:rsid w:val="00E1586C"/>
    <w:rsid w:val="00E174C9"/>
    <w:rsid w:val="00E17655"/>
    <w:rsid w:val="00E247B3"/>
    <w:rsid w:val="00E3151A"/>
    <w:rsid w:val="00E36D62"/>
    <w:rsid w:val="00E37FE2"/>
    <w:rsid w:val="00E4396F"/>
    <w:rsid w:val="00E448FD"/>
    <w:rsid w:val="00E508E2"/>
    <w:rsid w:val="00E5203B"/>
    <w:rsid w:val="00E54D17"/>
    <w:rsid w:val="00E55024"/>
    <w:rsid w:val="00E56E49"/>
    <w:rsid w:val="00E71258"/>
    <w:rsid w:val="00E8011E"/>
    <w:rsid w:val="00E80F78"/>
    <w:rsid w:val="00E8207F"/>
    <w:rsid w:val="00EA0A14"/>
    <w:rsid w:val="00EA4CCC"/>
    <w:rsid w:val="00EA5419"/>
    <w:rsid w:val="00EA5CE9"/>
    <w:rsid w:val="00EA6874"/>
    <w:rsid w:val="00EB14C2"/>
    <w:rsid w:val="00EC2EB2"/>
    <w:rsid w:val="00ED39B2"/>
    <w:rsid w:val="00EE4691"/>
    <w:rsid w:val="00EE540F"/>
    <w:rsid w:val="00EF4440"/>
    <w:rsid w:val="00EF66ED"/>
    <w:rsid w:val="00EF7A4B"/>
    <w:rsid w:val="00F1543F"/>
    <w:rsid w:val="00F20F6A"/>
    <w:rsid w:val="00F227FB"/>
    <w:rsid w:val="00F22A54"/>
    <w:rsid w:val="00F25962"/>
    <w:rsid w:val="00F34DD6"/>
    <w:rsid w:val="00F408AA"/>
    <w:rsid w:val="00F428E5"/>
    <w:rsid w:val="00F50721"/>
    <w:rsid w:val="00F53F65"/>
    <w:rsid w:val="00F5722F"/>
    <w:rsid w:val="00F57782"/>
    <w:rsid w:val="00F61440"/>
    <w:rsid w:val="00F66FE2"/>
    <w:rsid w:val="00F6701E"/>
    <w:rsid w:val="00F7085B"/>
    <w:rsid w:val="00F849B1"/>
    <w:rsid w:val="00F85CB3"/>
    <w:rsid w:val="00F93F0D"/>
    <w:rsid w:val="00F96331"/>
    <w:rsid w:val="00FA153F"/>
    <w:rsid w:val="00FA475E"/>
    <w:rsid w:val="00FA5A31"/>
    <w:rsid w:val="00FC2749"/>
    <w:rsid w:val="00FD1B66"/>
    <w:rsid w:val="00FD1F3A"/>
    <w:rsid w:val="00FD4A79"/>
    <w:rsid w:val="00FE0D5C"/>
    <w:rsid w:val="00FE0E9D"/>
    <w:rsid w:val="00FE13B7"/>
    <w:rsid w:val="00FE6D6A"/>
    <w:rsid w:val="00FF3A9C"/>
    <w:rsid w:val="00FF5F74"/>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unhideWhenUsed/>
    <w:rsid w:val="0037613E"/>
    <w:rPr>
      <w:sz w:val="20"/>
      <w:szCs w:val="20"/>
    </w:rPr>
  </w:style>
  <w:style w:type="character" w:customStyle="1" w:styleId="FootnoteTextChar">
    <w:name w:val="Footnote Text Char"/>
    <w:basedOn w:val="DefaultParagraphFont"/>
    <w:link w:val="FootnoteText"/>
    <w:uiPriority w:val="99"/>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uiPriority w:val="59"/>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5CBE"/>
    <w:pPr>
      <w:spacing w:after="120"/>
    </w:pPr>
  </w:style>
  <w:style w:type="character" w:customStyle="1" w:styleId="BodyTextChar">
    <w:name w:val="Body Text Char"/>
    <w:basedOn w:val="DefaultParagraphFont"/>
    <w:link w:val="BodyText"/>
    <w:uiPriority w:val="99"/>
    <w:semiHidden/>
    <w:rsid w:val="00925CBE"/>
    <w:rPr>
      <w:rFonts w:ascii="CG Times" w:eastAsia="Times New Roman" w:hAnsi="CG Times" w:cs="CG Times"/>
      <w:sz w:val="24"/>
      <w:szCs w:val="24"/>
    </w:rPr>
  </w:style>
  <w:style w:type="paragraph" w:customStyle="1" w:styleId="FirmTitleCB">
    <w:name w:val="Firm Title CB"/>
    <w:basedOn w:val="Normal"/>
    <w:rsid w:val="00A23B18"/>
    <w:pPr>
      <w:keepNext/>
      <w:keepLines/>
      <w:autoSpaceDE/>
      <w:autoSpaceDN/>
      <w:spacing w:before="360" w:after="480"/>
      <w:jc w:val="center"/>
    </w:pPr>
    <w:rPr>
      <w:rFonts w:ascii="Times New Roman Bold" w:hAnsi="Times New Roman Bold" w:cs="Times New Roman"/>
      <w:b/>
      <w:caps/>
    </w:rPr>
  </w:style>
  <w:style w:type="character" w:styleId="PageNumber">
    <w:name w:val="page number"/>
    <w:basedOn w:val="DefaultParagraphFont"/>
    <w:rsid w:val="00A23B18"/>
  </w:style>
  <w:style w:type="paragraph" w:styleId="BodyTextIndent2">
    <w:name w:val="Body Text Indent 2"/>
    <w:basedOn w:val="Normal"/>
    <w:link w:val="BodyTextIndent2Char"/>
    <w:uiPriority w:val="99"/>
    <w:semiHidden/>
    <w:unhideWhenUsed/>
    <w:rsid w:val="00FC2749"/>
    <w:pPr>
      <w:autoSpaceDE/>
      <w:autoSpaceDN/>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FC274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C2749"/>
    <w:pPr>
      <w:autoSpaceDE/>
      <w:autoSpaceDN/>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FC2749"/>
    <w:rPr>
      <w:rFonts w:ascii="Times New Roman" w:eastAsia="Times New Roman" w:hAnsi="Times New Roman" w:cs="Times New Roman"/>
      <w:sz w:val="16"/>
      <w:szCs w:val="16"/>
    </w:rPr>
  </w:style>
  <w:style w:type="paragraph" w:customStyle="1" w:styleId="WP9BodyTex">
    <w:name w:val="WP9_Body Tex"/>
    <w:basedOn w:val="Normal"/>
    <w:rsid w:val="00FC2749"/>
    <w:pPr>
      <w:autoSpaceDE/>
      <w:autoSpaceDN/>
      <w:spacing w:line="360" w:lineRule="auto"/>
      <w:jc w:val="both"/>
    </w:pPr>
    <w:rPr>
      <w:rFonts w:ascii="Times New Roman" w:hAnsi="Times New Roman" w:cs="Times New Roman"/>
      <w:szCs w:val="20"/>
    </w:rPr>
  </w:style>
  <w:style w:type="paragraph" w:styleId="BodyText3">
    <w:name w:val="Body Text 3"/>
    <w:basedOn w:val="Normal"/>
    <w:link w:val="BodyText3Char"/>
    <w:uiPriority w:val="99"/>
    <w:semiHidden/>
    <w:unhideWhenUsed/>
    <w:rsid w:val="003B1C3D"/>
    <w:pPr>
      <w:spacing w:after="120"/>
    </w:pPr>
    <w:rPr>
      <w:sz w:val="16"/>
      <w:szCs w:val="16"/>
    </w:rPr>
  </w:style>
  <w:style w:type="character" w:customStyle="1" w:styleId="BodyText3Char">
    <w:name w:val="Body Text 3 Char"/>
    <w:basedOn w:val="DefaultParagraphFont"/>
    <w:link w:val="BodyText3"/>
    <w:uiPriority w:val="99"/>
    <w:semiHidden/>
    <w:rsid w:val="003B1C3D"/>
    <w:rPr>
      <w:rFonts w:ascii="CG Times" w:eastAsia="Times New Roman" w:hAnsi="CG Times" w:cs="CG Times"/>
      <w:sz w:val="16"/>
      <w:szCs w:val="16"/>
    </w:rPr>
  </w:style>
  <w:style w:type="character" w:customStyle="1" w:styleId="DocID">
    <w:name w:val="DocID"/>
    <w:basedOn w:val="DefaultParagraphFont"/>
    <w:rsid w:val="00C328E8"/>
    <w:rPr>
      <w:sz w:val="16"/>
    </w:rPr>
  </w:style>
  <w:style w:type="character" w:styleId="UnresolvedMention">
    <w:name w:val="Unresolved Mention"/>
    <w:basedOn w:val="DefaultParagraphFont"/>
    <w:uiPriority w:val="99"/>
    <w:semiHidden/>
    <w:unhideWhenUsed/>
    <w:rsid w:val="00400D1E"/>
    <w:rPr>
      <w:color w:val="605E5C"/>
      <w:shd w:val="clear" w:color="auto" w:fill="E1DFDD"/>
    </w:rPr>
  </w:style>
  <w:style w:type="paragraph" w:styleId="Revision">
    <w:name w:val="Revision"/>
    <w:hidden/>
    <w:uiPriority w:val="99"/>
    <w:semiHidden/>
    <w:rsid w:val="003C2C71"/>
    <w:pPr>
      <w:spacing w:after="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1B512E"/>
    <w:rPr>
      <w:sz w:val="16"/>
      <w:szCs w:val="16"/>
    </w:rPr>
  </w:style>
  <w:style w:type="paragraph" w:styleId="CommentText">
    <w:name w:val="annotation text"/>
    <w:basedOn w:val="Normal"/>
    <w:link w:val="CommentTextChar"/>
    <w:uiPriority w:val="99"/>
    <w:unhideWhenUsed/>
    <w:rsid w:val="001B512E"/>
    <w:rPr>
      <w:sz w:val="20"/>
      <w:szCs w:val="20"/>
    </w:rPr>
  </w:style>
  <w:style w:type="character" w:customStyle="1" w:styleId="CommentTextChar">
    <w:name w:val="Comment Text Char"/>
    <w:basedOn w:val="DefaultParagraphFont"/>
    <w:link w:val="CommentText"/>
    <w:uiPriority w:val="99"/>
    <w:rsid w:val="001B512E"/>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1B512E"/>
    <w:rPr>
      <w:b/>
      <w:bCs/>
    </w:rPr>
  </w:style>
  <w:style w:type="character" w:customStyle="1" w:styleId="CommentSubjectChar">
    <w:name w:val="Comment Subject Char"/>
    <w:basedOn w:val="CommentTextChar"/>
    <w:link w:val="CommentSubject"/>
    <w:uiPriority w:val="99"/>
    <w:semiHidden/>
    <w:rsid w:val="001B512E"/>
    <w:rPr>
      <w:rFonts w:ascii="CG Times" w:eastAsia="Times New Roman" w:hAnsi="CG Time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8264">
      <w:bodyDiv w:val="1"/>
      <w:marLeft w:val="0"/>
      <w:marRight w:val="0"/>
      <w:marTop w:val="0"/>
      <w:marBottom w:val="0"/>
      <w:divBdr>
        <w:top w:val="none" w:sz="0" w:space="0" w:color="auto"/>
        <w:left w:val="none" w:sz="0" w:space="0" w:color="auto"/>
        <w:bottom w:val="none" w:sz="0" w:space="0" w:color="auto"/>
        <w:right w:val="none" w:sz="0" w:space="0" w:color="auto"/>
      </w:divBdr>
    </w:div>
    <w:div w:id="731537585">
      <w:bodyDiv w:val="1"/>
      <w:marLeft w:val="0"/>
      <w:marRight w:val="0"/>
      <w:marTop w:val="0"/>
      <w:marBottom w:val="0"/>
      <w:divBdr>
        <w:top w:val="none" w:sz="0" w:space="0" w:color="auto"/>
        <w:left w:val="none" w:sz="0" w:space="0" w:color="auto"/>
        <w:bottom w:val="none" w:sz="0" w:space="0" w:color="auto"/>
        <w:right w:val="none" w:sz="0" w:space="0" w:color="auto"/>
      </w:divBdr>
    </w:div>
    <w:div w:id="14312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mailto:*DMACGREGOR@POSTSCH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MURPHYKE@UGICORP.COM"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24B5-FC8C-4559-A47B-67422BC0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1756</Words>
  <Characters>10012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2022-05-24T15:34:00Z</cp:lastPrinted>
  <dcterms:created xsi:type="dcterms:W3CDTF">2022-06-07T19:25:00Z</dcterms:created>
  <dcterms:modified xsi:type="dcterms:W3CDTF">2022-06-07T19:25:00Z</dcterms:modified>
</cp:coreProperties>
</file>