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F58B65B" w:rsidR="00254068" w:rsidRDefault="004607CB"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June 16, 2022</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2922E006"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4607CB" w:rsidRPr="004607CB">
        <w:rPr>
          <w:rFonts w:ascii="Microsoft Sans Serif" w:eastAsia="Microsoft Sans Serif" w:hAnsi="Microsoft Sans Serif" w:cs="Microsoft Sans Serif"/>
          <w:b/>
        </w:rPr>
        <w:t>C-2022-3032118</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86319CE" w14:textId="08C0FE92" w:rsidR="000B0014" w:rsidRDefault="004607CB" w:rsidP="00E90EA0">
      <w:pPr>
        <w:tabs>
          <w:tab w:val="center" w:pos="4824"/>
        </w:tabs>
        <w:suppressAutoHyphens/>
        <w:jc w:val="center"/>
        <w:rPr>
          <w:rFonts w:ascii="Microsoft Sans Serif" w:hAnsi="Microsoft Sans Serif" w:cs="Microsoft Sans Serif"/>
          <w:b/>
          <w:bCs/>
          <w:spacing w:val="-3"/>
          <w:szCs w:val="24"/>
        </w:rPr>
      </w:pPr>
      <w:r w:rsidRPr="004607CB">
        <w:rPr>
          <w:rFonts w:ascii="Microsoft Sans Serif" w:hAnsi="Microsoft Sans Serif" w:cs="Microsoft Sans Serif"/>
          <w:b/>
          <w:bCs/>
          <w:spacing w:val="-3"/>
          <w:szCs w:val="24"/>
        </w:rPr>
        <w:t>Adam Tercek v. Duquesne Light Company</w:t>
      </w:r>
    </w:p>
    <w:p w14:paraId="6EF2DA83" w14:textId="77777777" w:rsidR="004607CB" w:rsidRDefault="004607CB" w:rsidP="00E90EA0">
      <w:pPr>
        <w:tabs>
          <w:tab w:val="center" w:pos="4824"/>
        </w:tabs>
        <w:suppressAutoHyphens/>
        <w:jc w:val="center"/>
        <w:rPr>
          <w:rFonts w:ascii="Microsoft Sans Serif" w:hAnsi="Microsoft Sans Serif" w:cs="Microsoft Sans Serif"/>
          <w:b/>
          <w:bCs/>
          <w:spacing w:val="-3"/>
          <w:szCs w:val="24"/>
        </w:rPr>
      </w:pPr>
    </w:p>
    <w:p w14:paraId="080E5EE5" w14:textId="696668F7" w:rsidR="00A911A1" w:rsidRDefault="00775C86" w:rsidP="00D410FA">
      <w:pPr>
        <w:tabs>
          <w:tab w:val="center" w:pos="4824"/>
        </w:tabs>
        <w:suppressAutoHyphens/>
        <w:jc w:val="center"/>
        <w:rPr>
          <w:rFonts w:ascii="Microsoft Sans Serif" w:hAnsi="Microsoft Sans Serif" w:cs="Microsoft Sans Serif"/>
          <w:spacing w:val="-3"/>
          <w:szCs w:val="24"/>
        </w:rPr>
      </w:pPr>
      <w:r w:rsidRPr="00775C86">
        <w:rPr>
          <w:rFonts w:ascii="Microsoft Sans Serif" w:hAnsi="Microsoft Sans Serif" w:cs="Microsoft Sans Serif"/>
          <w:spacing w:val="-3"/>
          <w:szCs w:val="24"/>
        </w:rPr>
        <w:t>Service/Reliability Issues</w:t>
      </w:r>
    </w:p>
    <w:p w14:paraId="6EEB2887" w14:textId="77777777" w:rsidR="00D410FA" w:rsidRPr="00F72CAA" w:rsidRDefault="00D410FA" w:rsidP="00D410FA">
      <w:pPr>
        <w:tabs>
          <w:tab w:val="center" w:pos="4824"/>
        </w:tabs>
        <w:suppressAutoHyphens/>
        <w:jc w:val="center"/>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C6FCD92"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53838" w:rsidRPr="00E53838">
        <w:rPr>
          <w:rFonts w:ascii="Microsoft Sans Serif" w:hAnsi="Microsoft Sans Serif" w:cs="Microsoft Sans Serif"/>
          <w:b/>
          <w:bCs/>
          <w:szCs w:val="24"/>
        </w:rPr>
        <w:t>Wednesday, July 20,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7389AC7"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1"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1"/>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E53838"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883492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CC4C55">
        <w:rPr>
          <w:rFonts w:ascii="Microsoft Sans Serif" w:hAnsi="Microsoft Sans Serif" w:cs="Microsoft Sans Serif"/>
          <w:sz w:val="20"/>
        </w:rPr>
        <w:t>Long</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600E2627" w14:textId="7F0BD2C6" w:rsidR="002C0E38" w:rsidRDefault="00192F1B" w:rsidP="002C0E3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2C0E38" w:rsidRPr="002C0E38">
        <w:rPr>
          <w:rFonts w:ascii="Microsoft Sans Serif" w:eastAsia="Microsoft Sans Serif" w:hAnsi="Microsoft Sans Serif" w:cs="Microsoft Sans Serif"/>
          <w:b/>
          <w:szCs w:val="22"/>
          <w:u w:val="single"/>
        </w:rPr>
        <w:lastRenderedPageBreak/>
        <w:t>C-2022-3032118 - ADAM TERCEK v. DUQUESNE LIGHT COMPANY</w:t>
      </w:r>
      <w:r w:rsidR="002C0E38" w:rsidRPr="002C0E38">
        <w:rPr>
          <w:rFonts w:ascii="Microsoft Sans Serif" w:eastAsia="Microsoft Sans Serif" w:hAnsi="Microsoft Sans Serif" w:cs="Microsoft Sans Serif"/>
          <w:b/>
          <w:szCs w:val="22"/>
          <w:u w:val="single"/>
        </w:rPr>
        <w:cr/>
      </w:r>
      <w:r w:rsidR="002C0E38" w:rsidRPr="002C0E38">
        <w:rPr>
          <w:rFonts w:ascii="Microsoft Sans Serif" w:eastAsia="Microsoft Sans Serif" w:hAnsi="Microsoft Sans Serif" w:cs="Microsoft Sans Serif"/>
          <w:b/>
          <w:szCs w:val="22"/>
          <w:u w:val="single"/>
        </w:rPr>
        <w:cr/>
      </w:r>
      <w:r w:rsidR="002C0E38" w:rsidRPr="002C0E38">
        <w:rPr>
          <w:rFonts w:ascii="Microsoft Sans Serif" w:eastAsia="Microsoft Sans Serif" w:hAnsi="Microsoft Sans Serif" w:cs="Microsoft Sans Serif"/>
          <w:sz w:val="22"/>
          <w:szCs w:val="22"/>
        </w:rPr>
        <w:t>ADAM TERCEK</w:t>
      </w:r>
      <w:r w:rsidR="002C0E38" w:rsidRPr="002C0E38">
        <w:rPr>
          <w:rFonts w:ascii="Microsoft Sans Serif" w:eastAsia="Microsoft Sans Serif" w:hAnsi="Microsoft Sans Serif" w:cs="Microsoft Sans Serif"/>
          <w:sz w:val="22"/>
          <w:szCs w:val="22"/>
        </w:rPr>
        <w:cr/>
        <w:t>571 DEWALT DRIVE</w:t>
      </w:r>
      <w:r w:rsidR="002C0E38" w:rsidRPr="002C0E38">
        <w:rPr>
          <w:rFonts w:ascii="Microsoft Sans Serif" w:eastAsia="Microsoft Sans Serif" w:hAnsi="Microsoft Sans Serif" w:cs="Microsoft Sans Serif"/>
          <w:sz w:val="22"/>
          <w:szCs w:val="22"/>
        </w:rPr>
        <w:cr/>
        <w:t>PITTSBURGH PA  15234</w:t>
      </w:r>
      <w:r w:rsidR="002C0E38" w:rsidRPr="002C0E38">
        <w:rPr>
          <w:rFonts w:ascii="Microsoft Sans Serif" w:eastAsia="Microsoft Sans Serif" w:hAnsi="Microsoft Sans Serif" w:cs="Microsoft Sans Serif"/>
          <w:sz w:val="22"/>
          <w:szCs w:val="22"/>
        </w:rPr>
        <w:cr/>
      </w:r>
      <w:r w:rsidR="002C0E38" w:rsidRPr="002C0E38">
        <w:rPr>
          <w:rFonts w:ascii="Microsoft Sans Serif" w:eastAsia="Microsoft Sans Serif" w:hAnsi="Microsoft Sans Serif" w:cs="Microsoft Sans Serif"/>
          <w:b/>
          <w:bCs/>
          <w:sz w:val="22"/>
          <w:szCs w:val="22"/>
        </w:rPr>
        <w:t>814.421.3341</w:t>
      </w:r>
      <w:r w:rsidR="002C0E38" w:rsidRPr="002C0E38">
        <w:rPr>
          <w:rFonts w:ascii="Microsoft Sans Serif" w:eastAsia="Microsoft Sans Serif" w:hAnsi="Microsoft Sans Serif" w:cs="Microsoft Sans Serif"/>
          <w:b/>
          <w:bCs/>
          <w:sz w:val="22"/>
          <w:szCs w:val="22"/>
        </w:rPr>
        <w:cr/>
      </w:r>
      <w:hyperlink r:id="rId12" w:history="1">
        <w:r w:rsidR="002C0E38" w:rsidRPr="002C0E38">
          <w:rPr>
            <w:rFonts w:ascii="Microsoft Sans Serif" w:eastAsia="Microsoft Sans Serif" w:hAnsi="Microsoft Sans Serif" w:cs="Microsoft Sans Serif"/>
            <w:color w:val="0563C1" w:themeColor="hyperlink"/>
            <w:sz w:val="22"/>
            <w:szCs w:val="22"/>
            <w:u w:val="single"/>
          </w:rPr>
          <w:t>atercek@gmail.com</w:t>
        </w:r>
      </w:hyperlink>
    </w:p>
    <w:p w14:paraId="03A1E0C8" w14:textId="77777777" w:rsidR="002C0E38" w:rsidRPr="002C0E38" w:rsidRDefault="002C0E38" w:rsidP="002C0E38">
      <w:pPr>
        <w:rPr>
          <w:rFonts w:ascii="Microsoft Sans Serif" w:eastAsia="Microsoft Sans Serif" w:hAnsi="Microsoft Sans Serif" w:cs="Microsoft Sans Serif"/>
          <w:sz w:val="22"/>
          <w:szCs w:val="22"/>
        </w:rPr>
      </w:pPr>
    </w:p>
    <w:p w14:paraId="19DA7D9D" w14:textId="77777777" w:rsidR="002C0E38" w:rsidRPr="002C0E38" w:rsidRDefault="002C0E38" w:rsidP="002C0E38">
      <w:pPr>
        <w:spacing w:after="160" w:line="259" w:lineRule="auto"/>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br/>
        <w:t>DONALD R. WAGNER ESQUIRE</w:t>
      </w:r>
      <w:r w:rsidRPr="002C0E38">
        <w:rPr>
          <w:rFonts w:ascii="Microsoft Sans Serif" w:eastAsia="Microsoft Sans Serif" w:hAnsi="Microsoft Sans Serif" w:cs="Microsoft Sans Serif"/>
          <w:sz w:val="22"/>
          <w:szCs w:val="22"/>
        </w:rPr>
        <w:br/>
        <w:t>DAVID BEANE ESQUIRE</w:t>
      </w:r>
      <w:r w:rsidRPr="002C0E38">
        <w:rPr>
          <w:rFonts w:ascii="Microsoft Sans Serif" w:eastAsia="Microsoft Sans Serif" w:hAnsi="Microsoft Sans Serif" w:cs="Microsoft Sans Serif"/>
          <w:sz w:val="22"/>
          <w:szCs w:val="22"/>
        </w:rPr>
        <w:br/>
        <w:t>STEVENS &amp; LEE</w:t>
      </w:r>
      <w:r w:rsidRPr="002C0E38">
        <w:rPr>
          <w:rFonts w:ascii="Microsoft Sans Serif" w:eastAsia="Microsoft Sans Serif" w:hAnsi="Microsoft Sans Serif" w:cs="Microsoft Sans Serif"/>
          <w:sz w:val="22"/>
          <w:szCs w:val="22"/>
        </w:rPr>
        <w:cr/>
        <w:t>111 N SIXTH STREET</w:t>
      </w:r>
      <w:r w:rsidRPr="002C0E38">
        <w:rPr>
          <w:rFonts w:ascii="Microsoft Sans Serif" w:eastAsia="Microsoft Sans Serif" w:hAnsi="Microsoft Sans Serif" w:cs="Microsoft Sans Serif"/>
          <w:sz w:val="22"/>
          <w:szCs w:val="22"/>
        </w:rPr>
        <w:cr/>
        <w:t>READING PA  19601</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b/>
          <w:bCs/>
          <w:sz w:val="22"/>
          <w:szCs w:val="22"/>
        </w:rPr>
        <w:t>610.478.2216</w:t>
      </w:r>
      <w:r w:rsidRPr="002C0E38">
        <w:rPr>
          <w:rFonts w:ascii="Microsoft Sans Serif" w:eastAsia="Microsoft Sans Serif" w:hAnsi="Microsoft Sans Serif" w:cs="Microsoft Sans Serif"/>
          <w:b/>
          <w:bCs/>
          <w:sz w:val="22"/>
          <w:szCs w:val="22"/>
        </w:rPr>
        <w:br/>
        <w:t>610.478.2169</w:t>
      </w:r>
      <w:r w:rsidRPr="002C0E38">
        <w:rPr>
          <w:rFonts w:ascii="Microsoft Sans Serif" w:eastAsia="Microsoft Sans Serif" w:hAnsi="Microsoft Sans Serif" w:cs="Microsoft Sans Serif"/>
          <w:b/>
          <w:bCs/>
          <w:sz w:val="22"/>
          <w:szCs w:val="22"/>
        </w:rPr>
        <w:cr/>
      </w:r>
      <w:hyperlink r:id="rId13" w:history="1">
        <w:r w:rsidRPr="002C0E38">
          <w:rPr>
            <w:rFonts w:ascii="Microsoft Sans Serif" w:eastAsia="Microsoft Sans Serif" w:hAnsi="Microsoft Sans Serif" w:cs="Microsoft Sans Serif"/>
            <w:color w:val="0563C1" w:themeColor="hyperlink"/>
            <w:sz w:val="22"/>
            <w:szCs w:val="22"/>
            <w:u w:val="single"/>
          </w:rPr>
          <w:t>donald.wagner@stevenslee.com</w:t>
        </w:r>
      </w:hyperlink>
      <w:r w:rsidRPr="002C0E38">
        <w:rPr>
          <w:rFonts w:ascii="Microsoft Sans Serif" w:eastAsia="Microsoft Sans Serif" w:hAnsi="Microsoft Sans Serif" w:cs="Microsoft Sans Serif"/>
          <w:sz w:val="22"/>
          <w:szCs w:val="22"/>
        </w:rPr>
        <w:br/>
      </w:r>
      <w:hyperlink r:id="rId14" w:history="1">
        <w:r w:rsidRPr="002C0E38">
          <w:rPr>
            <w:rFonts w:ascii="Microsoft Sans Serif" w:eastAsia="Microsoft Sans Serif" w:hAnsi="Microsoft Sans Serif" w:cs="Microsoft Sans Serif"/>
            <w:color w:val="0563C1" w:themeColor="hyperlink"/>
            <w:sz w:val="22"/>
            <w:szCs w:val="22"/>
            <w:u w:val="single"/>
          </w:rPr>
          <w:t>david.beane@stevenslee.com</w:t>
        </w:r>
      </w:hyperlink>
      <w:r w:rsidRPr="002C0E38">
        <w:rPr>
          <w:rFonts w:ascii="Microsoft Sans Serif" w:eastAsia="Microsoft Sans Serif" w:hAnsi="Microsoft Sans Serif" w:cs="Microsoft Sans Serif"/>
          <w:sz w:val="22"/>
          <w:szCs w:val="22"/>
        </w:rPr>
        <w:br/>
        <w:t>Accepts eService</w:t>
      </w:r>
      <w:r w:rsidRPr="002C0E38">
        <w:rPr>
          <w:rFonts w:ascii="Microsoft Sans Serif" w:eastAsia="Microsoft Sans Serif" w:hAnsi="Microsoft Sans Serif" w:cs="Microsoft Sans Serif"/>
          <w:sz w:val="22"/>
          <w:szCs w:val="22"/>
        </w:rPr>
        <w:br/>
      </w:r>
      <w:r w:rsidRPr="002C0E38">
        <w:rPr>
          <w:rFonts w:ascii="Microsoft Sans Serif" w:eastAsia="Microsoft Sans Serif" w:hAnsi="Microsoft Sans Serif" w:cs="Microsoft Sans Serif"/>
          <w:i/>
          <w:iCs/>
          <w:sz w:val="22"/>
          <w:szCs w:val="22"/>
        </w:rPr>
        <w:t>(Counsel for Duquesne Light Co.)</w:t>
      </w:r>
      <w:r w:rsidRPr="002C0E38">
        <w:rPr>
          <w:rFonts w:ascii="Microsoft Sans Serif" w:eastAsia="Microsoft Sans Serif" w:hAnsi="Microsoft Sans Serif" w:cs="Microsoft Sans Serif"/>
          <w:i/>
          <w:iCs/>
          <w:sz w:val="22"/>
          <w:szCs w:val="22"/>
        </w:rPr>
        <w:br/>
      </w: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AF33" w14:textId="77777777" w:rsidR="00F54E07" w:rsidRDefault="00F54E07">
      <w:r>
        <w:separator/>
      </w:r>
    </w:p>
  </w:endnote>
  <w:endnote w:type="continuationSeparator" w:id="0">
    <w:p w14:paraId="5FBBFBE0" w14:textId="77777777" w:rsidR="00F54E07" w:rsidRDefault="00F5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34CA" w14:textId="77777777" w:rsidR="00F54E07" w:rsidRDefault="00F54E07">
      <w:r>
        <w:separator/>
      </w:r>
    </w:p>
  </w:footnote>
  <w:footnote w:type="continuationSeparator" w:id="0">
    <w:p w14:paraId="3413F4E0" w14:textId="77777777" w:rsidR="00F54E07" w:rsidRDefault="00F5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54068"/>
    <w:rsid w:val="00272A80"/>
    <w:rsid w:val="00294F19"/>
    <w:rsid w:val="002C0E38"/>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8749E"/>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201E2"/>
    <w:rsid w:val="00B2620E"/>
    <w:rsid w:val="00B27632"/>
    <w:rsid w:val="00B434C6"/>
    <w:rsid w:val="00B50DF8"/>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48EB"/>
    <w:rsid w:val="00D8196E"/>
    <w:rsid w:val="00D91F7F"/>
    <w:rsid w:val="00DA7304"/>
    <w:rsid w:val="00DB754F"/>
    <w:rsid w:val="00DD154B"/>
    <w:rsid w:val="00DE47DC"/>
    <w:rsid w:val="00E11CE7"/>
    <w:rsid w:val="00E229DE"/>
    <w:rsid w:val="00E475F3"/>
    <w:rsid w:val="00E53838"/>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ald.wagner@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rce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david.beane@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806</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2022-06-16T18:33:00Z</dcterms:created>
  <dcterms:modified xsi:type="dcterms:W3CDTF">2022-06-16T18:43:00Z</dcterms:modified>
</cp:coreProperties>
</file>