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16146" w14:textId="77777777" w:rsidR="006A34DD" w:rsidRPr="00AC00C9" w:rsidRDefault="006A34DD" w:rsidP="006A34DD">
      <w:pPr>
        <w:autoSpaceDE w:val="0"/>
        <w:autoSpaceDN w:val="0"/>
        <w:spacing w:after="0" w:line="240" w:lineRule="auto"/>
        <w:jc w:val="center"/>
        <w:rPr>
          <w:rFonts w:ascii="Times New Roman" w:eastAsia="Times New Roman" w:hAnsi="Times New Roman"/>
          <w:b/>
          <w:sz w:val="24"/>
          <w:szCs w:val="24"/>
        </w:rPr>
      </w:pPr>
      <w:r w:rsidRPr="00AC00C9">
        <w:rPr>
          <w:rFonts w:ascii="Times New Roman" w:eastAsia="Times New Roman" w:hAnsi="Times New Roman"/>
          <w:b/>
          <w:sz w:val="24"/>
          <w:szCs w:val="24"/>
        </w:rPr>
        <w:t>BEFORE THE</w:t>
      </w:r>
    </w:p>
    <w:p w14:paraId="567D8C1A" w14:textId="77777777" w:rsidR="006A34DD" w:rsidRPr="00AC00C9" w:rsidRDefault="006A34DD" w:rsidP="006A34DD">
      <w:pPr>
        <w:autoSpaceDE w:val="0"/>
        <w:autoSpaceDN w:val="0"/>
        <w:spacing w:after="0" w:line="240" w:lineRule="auto"/>
        <w:jc w:val="center"/>
        <w:rPr>
          <w:rFonts w:ascii="Times New Roman" w:eastAsia="Times New Roman" w:hAnsi="Times New Roman"/>
          <w:b/>
          <w:sz w:val="24"/>
          <w:szCs w:val="24"/>
        </w:rPr>
      </w:pPr>
      <w:r w:rsidRPr="00AC00C9">
        <w:rPr>
          <w:rFonts w:ascii="Times New Roman" w:eastAsia="Times New Roman" w:hAnsi="Times New Roman"/>
          <w:b/>
          <w:sz w:val="24"/>
          <w:szCs w:val="24"/>
        </w:rPr>
        <w:t>PENNSYLVANIA PUBLIC UTILITY COMMISSION</w:t>
      </w:r>
    </w:p>
    <w:p w14:paraId="29749AD6" w14:textId="77777777" w:rsidR="006A34DD" w:rsidRPr="0068714E" w:rsidRDefault="006A34DD" w:rsidP="006A34DD">
      <w:pPr>
        <w:autoSpaceDE w:val="0"/>
        <w:autoSpaceDN w:val="0"/>
        <w:spacing w:after="0" w:line="240" w:lineRule="auto"/>
        <w:rPr>
          <w:rFonts w:ascii="Times New Roman" w:eastAsia="Times New Roman" w:hAnsi="Times New Roman"/>
          <w:bCs/>
          <w:sz w:val="24"/>
          <w:szCs w:val="24"/>
        </w:rPr>
      </w:pPr>
    </w:p>
    <w:p w14:paraId="7964D1F7" w14:textId="77777777" w:rsidR="006A34DD" w:rsidRPr="0068714E" w:rsidRDefault="006A34DD" w:rsidP="006A34DD">
      <w:pPr>
        <w:autoSpaceDE w:val="0"/>
        <w:autoSpaceDN w:val="0"/>
        <w:spacing w:after="0" w:line="240" w:lineRule="auto"/>
        <w:rPr>
          <w:rFonts w:ascii="Times New Roman" w:eastAsia="Times New Roman" w:hAnsi="Times New Roman"/>
          <w:bCs/>
          <w:sz w:val="24"/>
          <w:szCs w:val="24"/>
        </w:rPr>
      </w:pPr>
    </w:p>
    <w:p w14:paraId="2BD7E2D9" w14:textId="77777777" w:rsidR="006A34DD" w:rsidRPr="0068714E" w:rsidRDefault="006A34DD" w:rsidP="006A34DD">
      <w:pPr>
        <w:autoSpaceDE w:val="0"/>
        <w:autoSpaceDN w:val="0"/>
        <w:spacing w:after="0" w:line="240" w:lineRule="auto"/>
        <w:rPr>
          <w:rFonts w:ascii="Times New Roman" w:eastAsia="Times New Roman" w:hAnsi="Times New Roman"/>
          <w:bCs/>
          <w:sz w:val="24"/>
          <w:szCs w:val="24"/>
        </w:rPr>
      </w:pPr>
    </w:p>
    <w:p w14:paraId="14266AE3" w14:textId="77777777" w:rsidR="006A34DD" w:rsidRPr="00BA111F" w:rsidRDefault="006A34DD" w:rsidP="006A34DD">
      <w:pPr>
        <w:autoSpaceDE w:val="0"/>
        <w:autoSpaceDN w:val="0"/>
        <w:spacing w:after="0" w:line="240" w:lineRule="auto"/>
        <w:rPr>
          <w:rFonts w:ascii="Times New Roman" w:eastAsia="Times New Roman" w:hAnsi="Times New Roman"/>
          <w:sz w:val="24"/>
          <w:szCs w:val="24"/>
        </w:rPr>
      </w:pPr>
      <w:r w:rsidRPr="00AC00C9">
        <w:rPr>
          <w:rFonts w:ascii="Times New Roman" w:eastAsia="Times New Roman" w:hAnsi="Times New Roman"/>
          <w:sz w:val="24"/>
          <w:szCs w:val="24"/>
        </w:rPr>
        <w:t>Pennsylvania Public Utility Commission</w:t>
      </w:r>
      <w:r w:rsidRPr="00AC00C9">
        <w:rPr>
          <w:rFonts w:ascii="Times New Roman" w:eastAsia="Times New Roman" w:hAnsi="Times New Roman"/>
          <w:sz w:val="24"/>
          <w:szCs w:val="24"/>
        </w:rPr>
        <w:tab/>
      </w:r>
      <w:r w:rsidRPr="00AC00C9">
        <w:rPr>
          <w:rFonts w:ascii="Times New Roman" w:eastAsia="Times New Roman" w:hAnsi="Times New Roman"/>
          <w:sz w:val="24"/>
          <w:szCs w:val="24"/>
        </w:rPr>
        <w:tab/>
      </w:r>
      <w:r w:rsidRPr="00BA111F">
        <w:rPr>
          <w:rFonts w:ascii="Times New Roman" w:eastAsia="Times New Roman" w:hAnsi="Times New Roman"/>
          <w:sz w:val="24"/>
          <w:szCs w:val="24"/>
        </w:rPr>
        <w:t>:</w:t>
      </w:r>
      <w:r w:rsidRPr="00BA111F">
        <w:rPr>
          <w:rFonts w:ascii="Times New Roman" w:eastAsia="Times New Roman" w:hAnsi="Times New Roman"/>
          <w:sz w:val="24"/>
          <w:szCs w:val="24"/>
        </w:rPr>
        <w:tab/>
      </w:r>
      <w:r w:rsidRPr="00BA111F">
        <w:rPr>
          <w:rFonts w:ascii="Times New Roman" w:eastAsia="Times New Roman" w:hAnsi="Times New Roman"/>
          <w:sz w:val="24"/>
          <w:szCs w:val="24"/>
        </w:rPr>
        <w:tab/>
        <w:t>R-</w:t>
      </w:r>
      <w:r>
        <w:rPr>
          <w:rFonts w:ascii="Times New Roman" w:eastAsia="Times New Roman" w:hAnsi="Times New Roman"/>
          <w:sz w:val="24"/>
          <w:szCs w:val="24"/>
        </w:rPr>
        <w:t>2022-3032250</w:t>
      </w:r>
    </w:p>
    <w:p w14:paraId="20DF47F4" w14:textId="77777777" w:rsidR="006A34DD" w:rsidRPr="00BA111F" w:rsidRDefault="006A34DD" w:rsidP="006A34DD">
      <w:pPr>
        <w:pStyle w:val="NoSpacing"/>
        <w:rPr>
          <w:rFonts w:ascii="Times New Roman" w:hAnsi="Times New Roman"/>
          <w:sz w:val="24"/>
          <w:szCs w:val="24"/>
        </w:rPr>
      </w:pPr>
      <w:r w:rsidRPr="00BA111F">
        <w:rPr>
          <w:rFonts w:ascii="Times New Roman" w:hAnsi="Times New Roman"/>
          <w:sz w:val="24"/>
          <w:szCs w:val="24"/>
        </w:rPr>
        <w:tab/>
      </w:r>
      <w:r w:rsidRPr="00BA111F">
        <w:rPr>
          <w:rFonts w:ascii="Times New Roman" w:hAnsi="Times New Roman"/>
          <w:sz w:val="24"/>
          <w:szCs w:val="24"/>
        </w:rPr>
        <w:tab/>
      </w:r>
      <w:r w:rsidRPr="00BA111F">
        <w:rPr>
          <w:rFonts w:ascii="Times New Roman" w:hAnsi="Times New Roman"/>
          <w:sz w:val="24"/>
          <w:szCs w:val="24"/>
        </w:rPr>
        <w:tab/>
      </w:r>
      <w:r w:rsidRPr="00BA111F">
        <w:rPr>
          <w:rFonts w:ascii="Times New Roman" w:hAnsi="Times New Roman"/>
          <w:sz w:val="24"/>
          <w:szCs w:val="24"/>
        </w:rPr>
        <w:tab/>
      </w:r>
      <w:r w:rsidRPr="00BA111F">
        <w:rPr>
          <w:rFonts w:ascii="Times New Roman" w:hAnsi="Times New Roman"/>
          <w:sz w:val="24"/>
          <w:szCs w:val="24"/>
        </w:rPr>
        <w:tab/>
      </w:r>
      <w:r w:rsidRPr="00BA111F">
        <w:rPr>
          <w:rFonts w:ascii="Times New Roman" w:hAnsi="Times New Roman"/>
          <w:sz w:val="24"/>
          <w:szCs w:val="24"/>
        </w:rPr>
        <w:tab/>
      </w:r>
      <w:r w:rsidRPr="00BA111F">
        <w:rPr>
          <w:rFonts w:ascii="Times New Roman" w:hAnsi="Times New Roman"/>
          <w:sz w:val="24"/>
          <w:szCs w:val="24"/>
        </w:rPr>
        <w:tab/>
        <w:t>:</w:t>
      </w:r>
    </w:p>
    <w:p w14:paraId="30D82C0A" w14:textId="77777777" w:rsidR="006A34DD" w:rsidRPr="00BA111F" w:rsidRDefault="006A34DD" w:rsidP="006A34DD">
      <w:pPr>
        <w:autoSpaceDE w:val="0"/>
        <w:autoSpaceDN w:val="0"/>
        <w:spacing w:after="0" w:line="240" w:lineRule="auto"/>
        <w:rPr>
          <w:rFonts w:ascii="Times New Roman" w:eastAsia="Times New Roman" w:hAnsi="Times New Roman"/>
          <w:sz w:val="24"/>
          <w:szCs w:val="24"/>
        </w:rPr>
      </w:pPr>
      <w:r w:rsidRPr="00BA111F">
        <w:rPr>
          <w:rFonts w:ascii="Times New Roman" w:eastAsia="Times New Roman" w:hAnsi="Times New Roman"/>
          <w:sz w:val="24"/>
          <w:szCs w:val="24"/>
        </w:rPr>
        <w:tab/>
      </w:r>
      <w:r w:rsidRPr="00BA111F">
        <w:rPr>
          <w:rFonts w:ascii="Times New Roman" w:eastAsia="Times New Roman" w:hAnsi="Times New Roman"/>
          <w:sz w:val="24"/>
          <w:szCs w:val="24"/>
        </w:rPr>
        <w:tab/>
      </w:r>
      <w:r w:rsidRPr="00BA111F">
        <w:rPr>
          <w:rFonts w:ascii="Times New Roman" w:eastAsia="Times New Roman" w:hAnsi="Times New Roman"/>
          <w:sz w:val="24"/>
          <w:szCs w:val="24"/>
        </w:rPr>
        <w:tab/>
      </w:r>
      <w:r w:rsidRPr="00BA111F">
        <w:rPr>
          <w:rFonts w:ascii="Times New Roman" w:eastAsia="Times New Roman" w:hAnsi="Times New Roman"/>
          <w:sz w:val="24"/>
          <w:szCs w:val="24"/>
        </w:rPr>
        <w:tab/>
      </w:r>
      <w:r w:rsidRPr="00BA111F">
        <w:rPr>
          <w:rFonts w:ascii="Times New Roman" w:eastAsia="Times New Roman" w:hAnsi="Times New Roman"/>
          <w:sz w:val="24"/>
          <w:szCs w:val="24"/>
        </w:rPr>
        <w:tab/>
      </w:r>
      <w:r w:rsidRPr="00BA111F">
        <w:rPr>
          <w:rFonts w:ascii="Times New Roman" w:eastAsia="Times New Roman" w:hAnsi="Times New Roman"/>
          <w:sz w:val="24"/>
          <w:szCs w:val="24"/>
        </w:rPr>
        <w:tab/>
      </w:r>
      <w:r w:rsidRPr="00BA111F">
        <w:rPr>
          <w:rFonts w:ascii="Times New Roman" w:eastAsia="Times New Roman" w:hAnsi="Times New Roman"/>
          <w:sz w:val="24"/>
          <w:szCs w:val="24"/>
        </w:rPr>
        <w:tab/>
        <w:t>:</w:t>
      </w:r>
    </w:p>
    <w:p w14:paraId="701E51A6" w14:textId="721FFA8D" w:rsidR="006A34DD" w:rsidRDefault="006A34DD" w:rsidP="006A34DD">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Office of Consumer Advocate</w:t>
      </w:r>
      <w:r w:rsidRPr="00AC00C9">
        <w:rPr>
          <w:rFonts w:ascii="Times New Roman" w:eastAsia="Times New Roman" w:hAnsi="Times New Roman"/>
          <w:sz w:val="24"/>
          <w:szCs w:val="24"/>
        </w:rPr>
        <w:tab/>
      </w:r>
      <w:r w:rsidRPr="00AC00C9">
        <w:rPr>
          <w:rFonts w:ascii="Times New Roman" w:eastAsia="Times New Roman" w:hAnsi="Times New Roman"/>
          <w:sz w:val="24"/>
          <w:szCs w:val="24"/>
        </w:rPr>
        <w:tab/>
      </w:r>
      <w:r w:rsidRPr="00AC00C9">
        <w:rPr>
          <w:rFonts w:ascii="Times New Roman" w:eastAsia="Times New Roman" w:hAnsi="Times New Roman"/>
          <w:sz w:val="24"/>
          <w:szCs w:val="24"/>
        </w:rPr>
        <w:tab/>
        <w:t>:</w:t>
      </w:r>
      <w:r>
        <w:rPr>
          <w:rFonts w:ascii="Times New Roman" w:eastAsia="Times New Roman" w:hAnsi="Times New Roman"/>
          <w:sz w:val="24"/>
          <w:szCs w:val="24"/>
        </w:rPr>
        <w:tab/>
      </w:r>
      <w:r>
        <w:rPr>
          <w:rFonts w:ascii="Times New Roman" w:eastAsia="Times New Roman" w:hAnsi="Times New Roman"/>
          <w:sz w:val="24"/>
          <w:szCs w:val="24"/>
        </w:rPr>
        <w:tab/>
        <w:t>C-2022-3032649</w:t>
      </w:r>
    </w:p>
    <w:p w14:paraId="4FDBE2A4" w14:textId="53F04E20" w:rsidR="00367F61" w:rsidRDefault="00910E2F" w:rsidP="006A34DD">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2DF75ED2" w14:textId="74739882" w:rsidR="00367F61" w:rsidRDefault="00367F61" w:rsidP="006A34DD">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745C82">
        <w:rPr>
          <w:rFonts w:ascii="Times New Roman" w:eastAsia="Times New Roman" w:hAnsi="Times New Roman"/>
          <w:sz w:val="24"/>
          <w:szCs w:val="24"/>
        </w:rPr>
        <w:t>:</w:t>
      </w:r>
      <w:r w:rsidR="00745C82">
        <w:rPr>
          <w:rFonts w:ascii="Times New Roman" w:eastAsia="Times New Roman" w:hAnsi="Times New Roman"/>
          <w:sz w:val="24"/>
          <w:szCs w:val="24"/>
        </w:rPr>
        <w:tab/>
      </w:r>
    </w:p>
    <w:p w14:paraId="6486C33B" w14:textId="637A6724" w:rsidR="00367F61" w:rsidRDefault="00367F61" w:rsidP="006A34DD">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Office of Small Business Advocate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r w:rsidR="00745C82">
        <w:rPr>
          <w:rFonts w:ascii="Times New Roman" w:eastAsia="Times New Roman" w:hAnsi="Times New Roman"/>
          <w:sz w:val="24"/>
          <w:szCs w:val="24"/>
        </w:rPr>
        <w:tab/>
      </w:r>
      <w:r w:rsidR="00745C82">
        <w:rPr>
          <w:rFonts w:ascii="Times New Roman" w:eastAsia="Times New Roman" w:hAnsi="Times New Roman"/>
          <w:sz w:val="24"/>
          <w:szCs w:val="24"/>
        </w:rPr>
        <w:tab/>
      </w:r>
      <w:r w:rsidR="00504379">
        <w:rPr>
          <w:rFonts w:ascii="Times New Roman" w:eastAsia="Times New Roman" w:hAnsi="Times New Roman"/>
          <w:sz w:val="24"/>
          <w:szCs w:val="24"/>
        </w:rPr>
        <w:t>C-2022-3032</w:t>
      </w:r>
      <w:r w:rsidR="000F7201">
        <w:rPr>
          <w:rFonts w:ascii="Times New Roman" w:eastAsia="Times New Roman" w:hAnsi="Times New Roman"/>
          <w:sz w:val="24"/>
          <w:szCs w:val="24"/>
        </w:rPr>
        <w:t>8</w:t>
      </w:r>
      <w:r w:rsidR="00504379">
        <w:rPr>
          <w:rFonts w:ascii="Times New Roman" w:eastAsia="Times New Roman" w:hAnsi="Times New Roman"/>
          <w:sz w:val="24"/>
          <w:szCs w:val="24"/>
        </w:rPr>
        <w:t>66</w:t>
      </w:r>
    </w:p>
    <w:p w14:paraId="562F3B39" w14:textId="77777777" w:rsidR="006A34DD" w:rsidRPr="00AC00C9" w:rsidRDefault="006A34DD" w:rsidP="006A34DD">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6CFFE587" w14:textId="77777777" w:rsidR="006A34DD" w:rsidRPr="00AC00C9" w:rsidRDefault="006A34DD" w:rsidP="006A34DD">
      <w:pPr>
        <w:tabs>
          <w:tab w:val="left" w:pos="720"/>
        </w:tabs>
        <w:autoSpaceDE w:val="0"/>
        <w:autoSpaceDN w:val="0"/>
        <w:spacing w:after="0" w:line="240" w:lineRule="auto"/>
        <w:rPr>
          <w:rFonts w:ascii="Times New Roman" w:eastAsia="Times New Roman" w:hAnsi="Times New Roman"/>
          <w:sz w:val="24"/>
          <w:szCs w:val="24"/>
        </w:rPr>
      </w:pPr>
      <w:r w:rsidRPr="00AC00C9">
        <w:rPr>
          <w:rFonts w:ascii="Times New Roman" w:eastAsia="Times New Roman" w:hAnsi="Times New Roman"/>
          <w:sz w:val="24"/>
          <w:szCs w:val="24"/>
        </w:rPr>
        <w:tab/>
        <w:t>v.</w:t>
      </w:r>
      <w:r w:rsidRPr="00AC00C9">
        <w:rPr>
          <w:rFonts w:ascii="Times New Roman" w:eastAsia="Times New Roman" w:hAnsi="Times New Roman"/>
          <w:sz w:val="24"/>
          <w:szCs w:val="24"/>
        </w:rPr>
        <w:tab/>
      </w:r>
      <w:r w:rsidRPr="00AC00C9">
        <w:rPr>
          <w:rFonts w:ascii="Times New Roman" w:eastAsia="Times New Roman" w:hAnsi="Times New Roman"/>
          <w:sz w:val="24"/>
          <w:szCs w:val="24"/>
        </w:rPr>
        <w:tab/>
      </w:r>
      <w:r w:rsidRPr="00AC00C9">
        <w:rPr>
          <w:rFonts w:ascii="Times New Roman" w:eastAsia="Times New Roman" w:hAnsi="Times New Roman"/>
          <w:sz w:val="24"/>
          <w:szCs w:val="24"/>
        </w:rPr>
        <w:tab/>
      </w:r>
      <w:r w:rsidRPr="00AC00C9">
        <w:rPr>
          <w:rFonts w:ascii="Times New Roman" w:eastAsia="Times New Roman" w:hAnsi="Times New Roman"/>
          <w:sz w:val="24"/>
          <w:szCs w:val="24"/>
        </w:rPr>
        <w:tab/>
      </w:r>
      <w:r w:rsidRPr="00AC00C9">
        <w:rPr>
          <w:rFonts w:ascii="Times New Roman" w:eastAsia="Times New Roman" w:hAnsi="Times New Roman"/>
          <w:sz w:val="24"/>
          <w:szCs w:val="24"/>
        </w:rPr>
        <w:tab/>
      </w:r>
      <w:r>
        <w:rPr>
          <w:rFonts w:ascii="Times New Roman" w:eastAsia="Times New Roman" w:hAnsi="Times New Roman"/>
          <w:sz w:val="24"/>
          <w:szCs w:val="24"/>
        </w:rPr>
        <w:tab/>
      </w:r>
      <w:r w:rsidRPr="00AC00C9">
        <w:rPr>
          <w:rFonts w:ascii="Times New Roman" w:eastAsia="Times New Roman" w:hAnsi="Times New Roman"/>
          <w:sz w:val="24"/>
          <w:szCs w:val="24"/>
        </w:rPr>
        <w:t>:</w:t>
      </w:r>
    </w:p>
    <w:p w14:paraId="3015547F" w14:textId="77777777" w:rsidR="006A34DD" w:rsidRPr="00AC00C9" w:rsidRDefault="006A34DD" w:rsidP="006A34DD">
      <w:pPr>
        <w:autoSpaceDE w:val="0"/>
        <w:autoSpaceDN w:val="0"/>
        <w:spacing w:after="0" w:line="240" w:lineRule="auto"/>
        <w:rPr>
          <w:rFonts w:ascii="Times New Roman" w:eastAsia="Times New Roman" w:hAnsi="Times New Roman"/>
          <w:sz w:val="24"/>
          <w:szCs w:val="24"/>
        </w:rPr>
      </w:pPr>
      <w:r w:rsidRPr="00AC00C9">
        <w:rPr>
          <w:rFonts w:ascii="Times New Roman" w:eastAsia="Times New Roman" w:hAnsi="Times New Roman"/>
          <w:sz w:val="24"/>
          <w:szCs w:val="24"/>
        </w:rPr>
        <w:tab/>
      </w:r>
      <w:r w:rsidRPr="00AC00C9">
        <w:rPr>
          <w:rFonts w:ascii="Times New Roman" w:eastAsia="Times New Roman" w:hAnsi="Times New Roman"/>
          <w:sz w:val="24"/>
          <w:szCs w:val="24"/>
        </w:rPr>
        <w:tab/>
      </w:r>
      <w:r w:rsidRPr="00AC00C9">
        <w:rPr>
          <w:rFonts w:ascii="Times New Roman" w:eastAsia="Times New Roman" w:hAnsi="Times New Roman"/>
          <w:sz w:val="24"/>
          <w:szCs w:val="24"/>
        </w:rPr>
        <w:tab/>
      </w:r>
      <w:r w:rsidRPr="00AC00C9">
        <w:rPr>
          <w:rFonts w:ascii="Times New Roman" w:eastAsia="Times New Roman" w:hAnsi="Times New Roman"/>
          <w:sz w:val="24"/>
          <w:szCs w:val="24"/>
        </w:rPr>
        <w:tab/>
      </w:r>
      <w:r w:rsidRPr="00AC00C9">
        <w:rPr>
          <w:rFonts w:ascii="Times New Roman" w:eastAsia="Times New Roman" w:hAnsi="Times New Roman"/>
          <w:sz w:val="24"/>
          <w:szCs w:val="24"/>
        </w:rPr>
        <w:tab/>
      </w:r>
      <w:r w:rsidRPr="00AC00C9">
        <w:rPr>
          <w:rFonts w:ascii="Times New Roman" w:eastAsia="Times New Roman" w:hAnsi="Times New Roman"/>
          <w:sz w:val="24"/>
          <w:szCs w:val="24"/>
        </w:rPr>
        <w:tab/>
      </w:r>
      <w:r w:rsidRPr="00AC00C9">
        <w:rPr>
          <w:rFonts w:ascii="Times New Roman" w:eastAsia="Times New Roman" w:hAnsi="Times New Roman"/>
          <w:sz w:val="24"/>
          <w:szCs w:val="24"/>
        </w:rPr>
        <w:tab/>
        <w:t>:</w:t>
      </w:r>
    </w:p>
    <w:p w14:paraId="3D5747B5" w14:textId="77777777" w:rsidR="006A34DD" w:rsidRDefault="006A34DD" w:rsidP="006A34DD">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PECO Energy Company-Gas Division</w:t>
      </w:r>
      <w:r>
        <w:rPr>
          <w:rFonts w:ascii="Times New Roman" w:eastAsia="Times New Roman" w:hAnsi="Times New Roman"/>
          <w:sz w:val="24"/>
          <w:szCs w:val="24"/>
        </w:rPr>
        <w:tab/>
      </w:r>
      <w:r>
        <w:rPr>
          <w:rFonts w:ascii="Times New Roman" w:eastAsia="Times New Roman" w:hAnsi="Times New Roman"/>
          <w:sz w:val="24"/>
          <w:szCs w:val="24"/>
        </w:rPr>
        <w:tab/>
        <w:t>:</w:t>
      </w:r>
    </w:p>
    <w:p w14:paraId="5866ADBD" w14:textId="77777777" w:rsidR="006A34DD" w:rsidRPr="00AC00C9" w:rsidRDefault="006A34DD" w:rsidP="006A34DD">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1307(f) Proceeding</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AC00C9">
        <w:rPr>
          <w:rFonts w:ascii="Times New Roman" w:eastAsia="Times New Roman" w:hAnsi="Times New Roman"/>
          <w:sz w:val="24"/>
          <w:szCs w:val="24"/>
        </w:rPr>
        <w:t>:</w:t>
      </w:r>
    </w:p>
    <w:p w14:paraId="29890F3E" w14:textId="77777777" w:rsidR="005603D0" w:rsidRPr="00F511E4" w:rsidRDefault="005603D0" w:rsidP="00512162">
      <w:pPr>
        <w:autoSpaceDE w:val="0"/>
        <w:autoSpaceDN w:val="0"/>
        <w:spacing w:after="0" w:line="240" w:lineRule="auto"/>
        <w:rPr>
          <w:rFonts w:ascii="Times New Roman" w:eastAsia="Times New Roman" w:hAnsi="Times New Roman" w:cs="Times New Roman"/>
          <w:caps/>
          <w:sz w:val="24"/>
          <w:szCs w:val="24"/>
        </w:rPr>
      </w:pPr>
    </w:p>
    <w:p w14:paraId="17E5D305" w14:textId="77777777" w:rsidR="004F5EB6" w:rsidRPr="00F511E4" w:rsidRDefault="004F5EB6" w:rsidP="00512162">
      <w:pPr>
        <w:suppressAutoHyphens/>
        <w:autoSpaceDE w:val="0"/>
        <w:autoSpaceDN w:val="0"/>
        <w:spacing w:after="0" w:line="240" w:lineRule="auto"/>
        <w:jc w:val="both"/>
        <w:rPr>
          <w:rFonts w:ascii="Times New Roman" w:eastAsia="Times New Roman" w:hAnsi="Times New Roman" w:cs="Times New Roman"/>
          <w:spacing w:val="-3"/>
          <w:sz w:val="24"/>
          <w:szCs w:val="24"/>
        </w:rPr>
      </w:pPr>
    </w:p>
    <w:p w14:paraId="66DD350A" w14:textId="77777777" w:rsidR="004F5EB6" w:rsidRPr="00F511E4" w:rsidRDefault="004F5EB6" w:rsidP="00512162">
      <w:pPr>
        <w:suppressAutoHyphens/>
        <w:autoSpaceDE w:val="0"/>
        <w:autoSpaceDN w:val="0"/>
        <w:spacing w:after="0" w:line="240" w:lineRule="auto"/>
        <w:jc w:val="both"/>
        <w:rPr>
          <w:rFonts w:ascii="Times New Roman" w:eastAsia="Times New Roman" w:hAnsi="Times New Roman" w:cs="Times New Roman"/>
          <w:spacing w:val="-3"/>
          <w:sz w:val="24"/>
          <w:szCs w:val="24"/>
        </w:rPr>
      </w:pPr>
    </w:p>
    <w:p w14:paraId="4F48B2BF" w14:textId="77777777" w:rsidR="004F5EB6" w:rsidRPr="00F511E4" w:rsidRDefault="001D346E" w:rsidP="00512162">
      <w:pPr>
        <w:suppressAutoHyphens/>
        <w:autoSpaceDE w:val="0"/>
        <w:autoSpaceDN w:val="0"/>
        <w:spacing w:after="0" w:line="240" w:lineRule="auto"/>
        <w:jc w:val="center"/>
        <w:rPr>
          <w:rFonts w:ascii="Times New Roman" w:eastAsia="Times New Roman" w:hAnsi="Times New Roman" w:cs="Times New Roman"/>
          <w:b/>
          <w:sz w:val="24"/>
          <w:szCs w:val="24"/>
          <w:u w:val="single"/>
        </w:rPr>
      </w:pPr>
      <w:r w:rsidRPr="00F511E4">
        <w:rPr>
          <w:rFonts w:ascii="Times New Roman" w:eastAsia="Times New Roman" w:hAnsi="Times New Roman" w:cs="Times New Roman"/>
          <w:b/>
          <w:sz w:val="24"/>
          <w:szCs w:val="24"/>
          <w:u w:val="single"/>
        </w:rPr>
        <w:t>PREHEARING ORDER</w:t>
      </w:r>
    </w:p>
    <w:p w14:paraId="4E47B15A" w14:textId="77777777" w:rsidR="00B107A4" w:rsidRPr="00F511E4" w:rsidRDefault="00B107A4" w:rsidP="00512162">
      <w:pPr>
        <w:autoSpaceDE w:val="0"/>
        <w:autoSpaceDN w:val="0"/>
        <w:spacing w:after="0" w:line="360" w:lineRule="auto"/>
        <w:rPr>
          <w:rFonts w:ascii="Times New Roman" w:eastAsia="Times New Roman" w:hAnsi="Times New Roman" w:cs="Times New Roman"/>
          <w:sz w:val="24"/>
          <w:szCs w:val="24"/>
        </w:rPr>
      </w:pPr>
    </w:p>
    <w:p w14:paraId="74B19CFE" w14:textId="2B452949" w:rsidR="005A03DA" w:rsidRPr="000F7201" w:rsidRDefault="004F5EB6" w:rsidP="00C818BD">
      <w:pPr>
        <w:spacing w:after="0" w:line="360" w:lineRule="auto"/>
        <w:rPr>
          <w:rFonts w:ascii="Times New Roman" w:hAnsi="Times New Roman" w:cs="Times New Roman"/>
          <w:sz w:val="24"/>
          <w:szCs w:val="24"/>
        </w:rPr>
      </w:pPr>
      <w:r w:rsidRPr="00F511E4">
        <w:rPr>
          <w:rFonts w:ascii="Times New Roman" w:eastAsia="Times New Roman" w:hAnsi="Times New Roman" w:cs="Times New Roman"/>
          <w:sz w:val="24"/>
          <w:szCs w:val="24"/>
        </w:rPr>
        <w:tab/>
      </w:r>
      <w:r w:rsidR="006B5F60" w:rsidRPr="00F511E4">
        <w:rPr>
          <w:rFonts w:ascii="Times New Roman" w:eastAsia="Times New Roman" w:hAnsi="Times New Roman" w:cs="Times New Roman"/>
          <w:sz w:val="24"/>
          <w:szCs w:val="24"/>
        </w:rPr>
        <w:tab/>
      </w:r>
      <w:r w:rsidR="002B1D2A" w:rsidRPr="000F7201">
        <w:rPr>
          <w:rFonts w:ascii="Times New Roman" w:hAnsi="Times New Roman" w:cs="Times New Roman"/>
          <w:sz w:val="24"/>
          <w:szCs w:val="24"/>
        </w:rPr>
        <w:t xml:space="preserve">PECO Energy Company’s (“PECO” or the “Company”) </w:t>
      </w:r>
      <w:r w:rsidR="000F7201">
        <w:rPr>
          <w:rFonts w:ascii="Times New Roman" w:hAnsi="Times New Roman" w:cs="Times New Roman"/>
          <w:sz w:val="24"/>
          <w:szCs w:val="24"/>
        </w:rPr>
        <w:t xml:space="preserve">has filed its </w:t>
      </w:r>
      <w:r w:rsidR="002B1D2A" w:rsidRPr="000F7201">
        <w:rPr>
          <w:rFonts w:ascii="Times New Roman" w:hAnsi="Times New Roman" w:cs="Times New Roman"/>
          <w:sz w:val="24"/>
          <w:szCs w:val="24"/>
        </w:rPr>
        <w:t xml:space="preserve">annual purchased gas cost filing </w:t>
      </w:r>
      <w:r w:rsidR="005B1C25">
        <w:rPr>
          <w:rFonts w:ascii="Times New Roman" w:hAnsi="Times New Roman" w:cs="Times New Roman"/>
          <w:sz w:val="24"/>
          <w:szCs w:val="24"/>
        </w:rPr>
        <w:t>in accordance with</w:t>
      </w:r>
      <w:r w:rsidR="002B1D2A" w:rsidRPr="000F7201">
        <w:rPr>
          <w:rFonts w:ascii="Times New Roman" w:hAnsi="Times New Roman" w:cs="Times New Roman"/>
          <w:sz w:val="24"/>
          <w:szCs w:val="24"/>
        </w:rPr>
        <w:t xml:space="preserve"> Section 1307(f) of the Pennsylvania Public Utility Code (66 Pa. C.S. § 1307(f)). </w:t>
      </w:r>
      <w:r w:rsidR="00596ABA">
        <w:rPr>
          <w:rFonts w:ascii="Times New Roman" w:hAnsi="Times New Roman" w:cs="Times New Roman"/>
          <w:sz w:val="24"/>
          <w:szCs w:val="24"/>
        </w:rPr>
        <w:t xml:space="preserve"> </w:t>
      </w:r>
      <w:r w:rsidR="005B1C25">
        <w:rPr>
          <w:rFonts w:ascii="Times New Roman" w:hAnsi="Times New Roman" w:cs="Times New Roman"/>
          <w:sz w:val="24"/>
          <w:szCs w:val="24"/>
        </w:rPr>
        <w:t>O</w:t>
      </w:r>
      <w:r w:rsidR="005B1C25" w:rsidRPr="000F7201">
        <w:rPr>
          <w:rFonts w:ascii="Times New Roman" w:hAnsi="Times New Roman" w:cs="Times New Roman"/>
          <w:sz w:val="24"/>
          <w:szCs w:val="24"/>
        </w:rPr>
        <w:t>n April 29, 2022</w:t>
      </w:r>
      <w:r w:rsidR="005F2CCE">
        <w:rPr>
          <w:rFonts w:ascii="Times New Roman" w:hAnsi="Times New Roman" w:cs="Times New Roman"/>
          <w:sz w:val="24"/>
          <w:szCs w:val="24"/>
        </w:rPr>
        <w:t xml:space="preserve">, in accordance with </w:t>
      </w:r>
      <w:r w:rsidR="002B1D2A" w:rsidRPr="000F7201">
        <w:rPr>
          <w:rFonts w:ascii="Times New Roman" w:hAnsi="Times New Roman" w:cs="Times New Roman"/>
          <w:sz w:val="24"/>
          <w:szCs w:val="24"/>
        </w:rPr>
        <w:t xml:space="preserve">regulations at 52 Pa. Code § 53.64(a) and (c), PECO filed advance information (“Advance Information”) concerning its purchased natural gas costs. </w:t>
      </w:r>
      <w:r w:rsidR="00596ABA">
        <w:rPr>
          <w:rFonts w:ascii="Times New Roman" w:hAnsi="Times New Roman" w:cs="Times New Roman"/>
          <w:sz w:val="24"/>
          <w:szCs w:val="24"/>
        </w:rPr>
        <w:t xml:space="preserve"> </w:t>
      </w:r>
      <w:r w:rsidR="002B1D2A" w:rsidRPr="000F7201">
        <w:rPr>
          <w:rFonts w:ascii="Times New Roman" w:hAnsi="Times New Roman" w:cs="Times New Roman"/>
          <w:sz w:val="24"/>
          <w:szCs w:val="24"/>
        </w:rPr>
        <w:t>On May 31, 2022, PECO filed Supplement No. 11 to its Tariff Gas – Pa. P.U.C. No. 4 (“Supplement No. 11”) proposing tariff rate changes.</w:t>
      </w:r>
    </w:p>
    <w:p w14:paraId="3349D5E6" w14:textId="77777777" w:rsidR="005A03DA" w:rsidRPr="000F7201" w:rsidRDefault="005A03DA" w:rsidP="00C818BD">
      <w:pPr>
        <w:spacing w:after="0" w:line="360" w:lineRule="auto"/>
        <w:rPr>
          <w:rFonts w:ascii="Times New Roman" w:hAnsi="Times New Roman" w:cs="Times New Roman"/>
          <w:sz w:val="24"/>
          <w:szCs w:val="24"/>
        </w:rPr>
      </w:pPr>
    </w:p>
    <w:p w14:paraId="5E9A6C4E" w14:textId="7DAFB741" w:rsidR="00401951" w:rsidRPr="00F511E4" w:rsidRDefault="009C7B99" w:rsidP="00C818BD">
      <w:pPr>
        <w:spacing w:after="0" w:line="360" w:lineRule="auto"/>
        <w:ind w:firstLine="1440"/>
        <w:rPr>
          <w:rFonts w:ascii="Times New Roman" w:hAnsi="Times New Roman" w:cs="Times New Roman"/>
          <w:sz w:val="24"/>
          <w:szCs w:val="24"/>
        </w:rPr>
      </w:pPr>
      <w:r w:rsidRPr="000F7201">
        <w:rPr>
          <w:rFonts w:ascii="Times New Roman" w:hAnsi="Times New Roman" w:cs="Times New Roman"/>
          <w:sz w:val="24"/>
          <w:szCs w:val="24"/>
        </w:rPr>
        <w:t xml:space="preserve">By a Commission Notice dated June 2, 2022, a </w:t>
      </w:r>
      <w:r w:rsidR="00301447">
        <w:rPr>
          <w:rFonts w:ascii="Times New Roman" w:hAnsi="Times New Roman" w:cs="Times New Roman"/>
          <w:sz w:val="24"/>
          <w:szCs w:val="24"/>
        </w:rPr>
        <w:t>T</w:t>
      </w:r>
      <w:r w:rsidRPr="000F7201">
        <w:rPr>
          <w:rFonts w:ascii="Times New Roman" w:hAnsi="Times New Roman" w:cs="Times New Roman"/>
          <w:sz w:val="24"/>
          <w:szCs w:val="24"/>
        </w:rPr>
        <w:t>elephonic Prehearing Conference was scheduled for June 9, 2022, at 2:30 p.m</w:t>
      </w:r>
      <w:r w:rsidR="005A03DA" w:rsidRPr="000F7201">
        <w:rPr>
          <w:rFonts w:ascii="Times New Roman" w:hAnsi="Times New Roman" w:cs="Times New Roman"/>
          <w:sz w:val="24"/>
          <w:szCs w:val="24"/>
        </w:rPr>
        <w:t>.</w:t>
      </w:r>
      <w:r w:rsidR="005A03DA">
        <w:t xml:space="preserve">  </w:t>
      </w:r>
      <w:r w:rsidR="007E0582" w:rsidRPr="00D050B6">
        <w:rPr>
          <w:rFonts w:ascii="Times New Roman" w:hAnsi="Times New Roman" w:cs="Times New Roman"/>
          <w:sz w:val="24"/>
          <w:szCs w:val="24"/>
        </w:rPr>
        <w:t xml:space="preserve">The </w:t>
      </w:r>
      <w:r w:rsidR="00D050B6" w:rsidRPr="00D050B6">
        <w:rPr>
          <w:rFonts w:ascii="Times New Roman" w:hAnsi="Times New Roman" w:cs="Times New Roman"/>
          <w:sz w:val="24"/>
          <w:szCs w:val="24"/>
        </w:rPr>
        <w:t>conference was held as scheduled.</w:t>
      </w:r>
      <w:r w:rsidR="00D050B6">
        <w:t xml:space="preserve"> </w:t>
      </w:r>
      <w:r w:rsidR="00CE2E89" w:rsidRPr="00F511E4">
        <w:rPr>
          <w:rFonts w:ascii="Times New Roman" w:hAnsi="Times New Roman" w:cs="Times New Roman"/>
          <w:sz w:val="24"/>
          <w:szCs w:val="24"/>
        </w:rPr>
        <w:t>Present were</w:t>
      </w:r>
      <w:r w:rsidR="00C71D01" w:rsidRPr="00F511E4">
        <w:rPr>
          <w:rFonts w:ascii="Times New Roman" w:hAnsi="Times New Roman" w:cs="Times New Roman"/>
          <w:sz w:val="24"/>
          <w:szCs w:val="24"/>
        </w:rPr>
        <w:t xml:space="preserve"> the following:</w:t>
      </w:r>
    </w:p>
    <w:p w14:paraId="3147D304" w14:textId="2B7718DF" w:rsidR="00C71D01" w:rsidRPr="00F511E4" w:rsidRDefault="00C71D01" w:rsidP="00C818BD">
      <w:pPr>
        <w:spacing w:after="0" w:line="360" w:lineRule="auto"/>
        <w:ind w:firstLine="1440"/>
        <w:rPr>
          <w:rFonts w:ascii="Times New Roman" w:hAnsi="Times New Roman" w:cs="Times New Roman"/>
          <w:sz w:val="24"/>
          <w:szCs w:val="24"/>
        </w:rPr>
      </w:pPr>
    </w:p>
    <w:p w14:paraId="30A562A1" w14:textId="3E47EDF8" w:rsidR="00C5034B" w:rsidRDefault="00EA5504" w:rsidP="00EA5504">
      <w:pPr>
        <w:spacing w:after="0"/>
        <w:ind w:firstLine="720"/>
        <w:rPr>
          <w:rFonts w:ascii="Times New Roman" w:hAnsi="Times New Roman" w:cs="Times New Roman"/>
          <w:sz w:val="24"/>
          <w:szCs w:val="24"/>
        </w:rPr>
      </w:pPr>
      <w:r>
        <w:rPr>
          <w:rFonts w:ascii="Times New Roman" w:hAnsi="Times New Roman" w:cs="Times New Roman"/>
          <w:sz w:val="24"/>
          <w:szCs w:val="24"/>
        </w:rPr>
        <w:t>Shane Simon,</w:t>
      </w:r>
      <w:r w:rsidR="00C5034B">
        <w:rPr>
          <w:rFonts w:ascii="Times New Roman" w:hAnsi="Times New Roman" w:cs="Times New Roman"/>
          <w:sz w:val="24"/>
          <w:szCs w:val="24"/>
        </w:rPr>
        <w:t xml:space="preserve"> Esq</w:t>
      </w:r>
      <w:r w:rsidR="00CF7343">
        <w:rPr>
          <w:rFonts w:ascii="Times New Roman" w:hAnsi="Times New Roman" w:cs="Times New Roman"/>
          <w:sz w:val="24"/>
          <w:szCs w:val="24"/>
        </w:rPr>
        <w:t>.;</w:t>
      </w:r>
      <w:r w:rsidR="00C5034B">
        <w:rPr>
          <w:rFonts w:ascii="Times New Roman" w:hAnsi="Times New Roman" w:cs="Times New Roman"/>
          <w:sz w:val="24"/>
          <w:szCs w:val="24"/>
        </w:rPr>
        <w:t xml:space="preserve"> </w:t>
      </w:r>
      <w:proofErr w:type="spellStart"/>
      <w:r w:rsidR="00FB6BC9">
        <w:rPr>
          <w:rFonts w:ascii="Times New Roman" w:hAnsi="Times New Roman" w:cs="Times New Roman"/>
          <w:sz w:val="24"/>
          <w:szCs w:val="24"/>
        </w:rPr>
        <w:t>Kruti</w:t>
      </w:r>
      <w:proofErr w:type="spellEnd"/>
      <w:r w:rsidR="00FB6BC9">
        <w:rPr>
          <w:rFonts w:ascii="Times New Roman" w:hAnsi="Times New Roman" w:cs="Times New Roman"/>
          <w:sz w:val="24"/>
          <w:szCs w:val="24"/>
        </w:rPr>
        <w:t xml:space="preserve"> Patel</w:t>
      </w:r>
      <w:r w:rsidR="00CF7343">
        <w:rPr>
          <w:rFonts w:ascii="Times New Roman" w:hAnsi="Times New Roman" w:cs="Times New Roman"/>
          <w:sz w:val="24"/>
          <w:szCs w:val="24"/>
        </w:rPr>
        <w:t>,</w:t>
      </w:r>
      <w:r>
        <w:rPr>
          <w:rFonts w:ascii="Times New Roman" w:hAnsi="Times New Roman" w:cs="Times New Roman"/>
          <w:sz w:val="24"/>
          <w:szCs w:val="24"/>
        </w:rPr>
        <w:t xml:space="preserve"> Esq.;</w:t>
      </w:r>
      <w:r w:rsidR="00CF7343">
        <w:rPr>
          <w:rFonts w:ascii="Times New Roman" w:hAnsi="Times New Roman" w:cs="Times New Roman"/>
          <w:sz w:val="24"/>
          <w:szCs w:val="24"/>
        </w:rPr>
        <w:t xml:space="preserve"> Jack Garfinkle</w:t>
      </w:r>
      <w:r>
        <w:rPr>
          <w:rFonts w:ascii="Times New Roman" w:hAnsi="Times New Roman" w:cs="Times New Roman"/>
          <w:sz w:val="24"/>
          <w:szCs w:val="24"/>
        </w:rPr>
        <w:t>, Esq.</w:t>
      </w:r>
      <w:r w:rsidR="00FB6BC9">
        <w:rPr>
          <w:rFonts w:ascii="Times New Roman" w:hAnsi="Times New Roman" w:cs="Times New Roman"/>
          <w:sz w:val="24"/>
          <w:szCs w:val="24"/>
        </w:rPr>
        <w:t xml:space="preserve"> – PECO Energy Company </w:t>
      </w:r>
    </w:p>
    <w:p w14:paraId="3606CF39" w14:textId="77777777" w:rsidR="00EA5504" w:rsidRDefault="00EA5504" w:rsidP="00EA5504">
      <w:pPr>
        <w:spacing w:after="0"/>
        <w:ind w:firstLine="720"/>
        <w:rPr>
          <w:rFonts w:ascii="Times New Roman" w:hAnsi="Times New Roman" w:cs="Times New Roman"/>
          <w:sz w:val="24"/>
          <w:szCs w:val="24"/>
        </w:rPr>
      </w:pPr>
    </w:p>
    <w:p w14:paraId="4A7CB4D6" w14:textId="5F4CF96C" w:rsidR="00C71D01" w:rsidRDefault="00C05111" w:rsidP="00EA5504">
      <w:pPr>
        <w:spacing w:after="0"/>
        <w:ind w:firstLine="720"/>
        <w:rPr>
          <w:rFonts w:ascii="Times New Roman" w:hAnsi="Times New Roman" w:cs="Times New Roman"/>
          <w:sz w:val="24"/>
          <w:szCs w:val="24"/>
        </w:rPr>
      </w:pPr>
      <w:r>
        <w:rPr>
          <w:rFonts w:ascii="Times New Roman" w:hAnsi="Times New Roman" w:cs="Times New Roman"/>
          <w:sz w:val="24"/>
          <w:szCs w:val="24"/>
        </w:rPr>
        <w:t>Carrie Wright</w:t>
      </w:r>
      <w:r w:rsidR="00A1708E" w:rsidRPr="00F511E4">
        <w:rPr>
          <w:rFonts w:ascii="Times New Roman" w:hAnsi="Times New Roman" w:cs="Times New Roman"/>
          <w:sz w:val="24"/>
          <w:szCs w:val="24"/>
        </w:rPr>
        <w:t>, Esq.</w:t>
      </w:r>
      <w:r w:rsidR="00C71D01" w:rsidRPr="00F511E4">
        <w:rPr>
          <w:rFonts w:ascii="Times New Roman" w:hAnsi="Times New Roman" w:cs="Times New Roman"/>
          <w:sz w:val="24"/>
          <w:szCs w:val="24"/>
        </w:rPr>
        <w:t xml:space="preserve"> – </w:t>
      </w:r>
      <w:r w:rsidR="005F7FC2" w:rsidRPr="00F511E4">
        <w:rPr>
          <w:rFonts w:ascii="Times New Roman" w:hAnsi="Times New Roman" w:cs="Times New Roman"/>
          <w:sz w:val="24"/>
          <w:szCs w:val="24"/>
        </w:rPr>
        <w:t>Commission Bureau of Investigation and Enforcement (</w:t>
      </w:r>
      <w:r w:rsidR="00C71D01" w:rsidRPr="00F511E4">
        <w:rPr>
          <w:rFonts w:ascii="Times New Roman" w:hAnsi="Times New Roman" w:cs="Times New Roman"/>
          <w:sz w:val="24"/>
          <w:szCs w:val="24"/>
        </w:rPr>
        <w:t>I&amp;E</w:t>
      </w:r>
      <w:r w:rsidR="005F7FC2" w:rsidRPr="00F511E4">
        <w:rPr>
          <w:rFonts w:ascii="Times New Roman" w:hAnsi="Times New Roman" w:cs="Times New Roman"/>
          <w:sz w:val="24"/>
          <w:szCs w:val="24"/>
        </w:rPr>
        <w:t>)</w:t>
      </w:r>
    </w:p>
    <w:p w14:paraId="6378E3F2" w14:textId="77777777" w:rsidR="0059159E" w:rsidRPr="00F511E4" w:rsidRDefault="0059159E" w:rsidP="00EA5504">
      <w:pPr>
        <w:spacing w:after="0"/>
        <w:ind w:left="1440" w:firstLine="720"/>
        <w:rPr>
          <w:rFonts w:ascii="Times New Roman" w:hAnsi="Times New Roman" w:cs="Times New Roman"/>
          <w:sz w:val="24"/>
          <w:szCs w:val="24"/>
        </w:rPr>
      </w:pPr>
    </w:p>
    <w:p w14:paraId="60F38F64" w14:textId="386850A6" w:rsidR="00CD669C" w:rsidRDefault="00CD669C" w:rsidP="00CD669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Steve</w:t>
      </w:r>
      <w:r w:rsidR="002C3593">
        <w:rPr>
          <w:rFonts w:ascii="Times New Roman" w:hAnsi="Times New Roman" w:cs="Times New Roman"/>
          <w:sz w:val="24"/>
          <w:szCs w:val="24"/>
        </w:rPr>
        <w:t>n</w:t>
      </w:r>
      <w:r>
        <w:rPr>
          <w:rFonts w:ascii="Times New Roman" w:hAnsi="Times New Roman" w:cs="Times New Roman"/>
          <w:sz w:val="24"/>
          <w:szCs w:val="24"/>
        </w:rPr>
        <w:t xml:space="preserve"> Gray</w:t>
      </w:r>
      <w:r w:rsidRPr="00F511E4">
        <w:rPr>
          <w:rFonts w:ascii="Times New Roman" w:hAnsi="Times New Roman" w:cs="Times New Roman"/>
          <w:sz w:val="24"/>
          <w:szCs w:val="24"/>
        </w:rPr>
        <w:t>, Esq.  – Office of Small Business Advocate (OSBA)</w:t>
      </w:r>
    </w:p>
    <w:p w14:paraId="15CC81F5" w14:textId="77777777" w:rsidR="00596ABA" w:rsidRDefault="00596ABA" w:rsidP="00CD669C">
      <w:pPr>
        <w:spacing w:after="0" w:line="360" w:lineRule="auto"/>
        <w:ind w:firstLine="720"/>
        <w:rPr>
          <w:rFonts w:ascii="Times New Roman" w:hAnsi="Times New Roman" w:cs="Times New Roman"/>
          <w:sz w:val="24"/>
          <w:szCs w:val="24"/>
        </w:rPr>
      </w:pPr>
    </w:p>
    <w:p w14:paraId="0114F6EC" w14:textId="7291D20F" w:rsidR="00C71D01" w:rsidRDefault="001B5AAC" w:rsidP="005F2933">
      <w:pPr>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Aron Beatty</w:t>
      </w:r>
      <w:r w:rsidR="00A1708E" w:rsidRPr="00F511E4">
        <w:rPr>
          <w:rFonts w:ascii="Times New Roman" w:hAnsi="Times New Roman" w:cs="Times New Roman"/>
          <w:sz w:val="24"/>
          <w:szCs w:val="24"/>
        </w:rPr>
        <w:t>, Esq</w:t>
      </w:r>
      <w:r w:rsidR="00C71D01" w:rsidRPr="00F511E4">
        <w:rPr>
          <w:rFonts w:ascii="Times New Roman" w:hAnsi="Times New Roman" w:cs="Times New Roman"/>
          <w:sz w:val="24"/>
          <w:szCs w:val="24"/>
        </w:rPr>
        <w:t xml:space="preserve"> – </w:t>
      </w:r>
      <w:r w:rsidR="005F7FC2" w:rsidRPr="00F511E4">
        <w:rPr>
          <w:rFonts w:ascii="Times New Roman" w:hAnsi="Times New Roman" w:cs="Times New Roman"/>
          <w:sz w:val="24"/>
          <w:szCs w:val="24"/>
        </w:rPr>
        <w:t>Office of Consumer Advocate (</w:t>
      </w:r>
      <w:r w:rsidR="00C71D01" w:rsidRPr="00F511E4">
        <w:rPr>
          <w:rFonts w:ascii="Times New Roman" w:hAnsi="Times New Roman" w:cs="Times New Roman"/>
          <w:sz w:val="24"/>
          <w:szCs w:val="24"/>
        </w:rPr>
        <w:t>OCA</w:t>
      </w:r>
      <w:r w:rsidR="005F7FC2" w:rsidRPr="00F511E4">
        <w:rPr>
          <w:rFonts w:ascii="Times New Roman" w:hAnsi="Times New Roman" w:cs="Times New Roman"/>
          <w:sz w:val="24"/>
          <w:szCs w:val="24"/>
        </w:rPr>
        <w:t>)</w:t>
      </w:r>
    </w:p>
    <w:p w14:paraId="5F348228" w14:textId="77777777" w:rsidR="00BB3954" w:rsidRDefault="00BB3954" w:rsidP="005F2933">
      <w:pPr>
        <w:spacing w:after="0"/>
        <w:ind w:firstLine="720"/>
        <w:rPr>
          <w:rFonts w:ascii="Times New Roman" w:hAnsi="Times New Roman" w:cs="Times New Roman"/>
          <w:sz w:val="24"/>
          <w:szCs w:val="24"/>
        </w:rPr>
      </w:pPr>
    </w:p>
    <w:p w14:paraId="0E74BFEA" w14:textId="6E1D3BF3" w:rsidR="001B5AAC" w:rsidRDefault="001B5AAC" w:rsidP="005F2933">
      <w:pPr>
        <w:spacing w:after="0"/>
        <w:ind w:firstLine="720"/>
        <w:rPr>
          <w:rFonts w:ascii="Times New Roman" w:hAnsi="Times New Roman" w:cs="Times New Roman"/>
          <w:sz w:val="24"/>
          <w:szCs w:val="24"/>
        </w:rPr>
      </w:pPr>
      <w:r>
        <w:rPr>
          <w:rFonts w:ascii="Times New Roman" w:hAnsi="Times New Roman" w:cs="Times New Roman"/>
          <w:sz w:val="24"/>
          <w:szCs w:val="24"/>
        </w:rPr>
        <w:t>Charis Mincavage</w:t>
      </w:r>
      <w:r w:rsidR="00177DAB">
        <w:rPr>
          <w:rFonts w:ascii="Times New Roman" w:hAnsi="Times New Roman" w:cs="Times New Roman"/>
          <w:sz w:val="24"/>
          <w:szCs w:val="24"/>
        </w:rPr>
        <w:t xml:space="preserve"> </w:t>
      </w:r>
      <w:r w:rsidR="00BB3954">
        <w:rPr>
          <w:rFonts w:ascii="Times New Roman" w:hAnsi="Times New Roman" w:cs="Times New Roman"/>
          <w:sz w:val="24"/>
          <w:szCs w:val="24"/>
        </w:rPr>
        <w:t>–</w:t>
      </w:r>
      <w:r w:rsidR="00177DAB">
        <w:rPr>
          <w:rFonts w:ascii="Times New Roman" w:hAnsi="Times New Roman" w:cs="Times New Roman"/>
          <w:sz w:val="24"/>
          <w:szCs w:val="24"/>
        </w:rPr>
        <w:t xml:space="preserve"> </w:t>
      </w:r>
      <w:r w:rsidR="00BB3954">
        <w:rPr>
          <w:rFonts w:ascii="Times New Roman" w:hAnsi="Times New Roman" w:cs="Times New Roman"/>
          <w:sz w:val="24"/>
          <w:szCs w:val="24"/>
        </w:rPr>
        <w:t>Philadelphia Area Industrial Energy Users Group (PAIEUG)</w:t>
      </w:r>
    </w:p>
    <w:p w14:paraId="6E87B964" w14:textId="77777777" w:rsidR="00D2312F" w:rsidRPr="00F511E4" w:rsidRDefault="00D2312F" w:rsidP="00981F5B">
      <w:pPr>
        <w:spacing w:after="0" w:line="360" w:lineRule="auto"/>
        <w:ind w:left="1440"/>
        <w:rPr>
          <w:rFonts w:ascii="Times New Roman" w:hAnsi="Times New Roman" w:cs="Times New Roman"/>
          <w:sz w:val="24"/>
          <w:szCs w:val="24"/>
        </w:rPr>
      </w:pPr>
    </w:p>
    <w:p w14:paraId="3FB1CDAF" w14:textId="427CF82E" w:rsidR="004F5EB6" w:rsidRPr="00F511E4" w:rsidRDefault="004F5EB6" w:rsidP="00C818BD">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F511E4">
        <w:rPr>
          <w:rFonts w:ascii="Times New Roman" w:eastAsia="Times New Roman" w:hAnsi="Times New Roman" w:cs="Times New Roman"/>
          <w:sz w:val="24"/>
          <w:szCs w:val="24"/>
        </w:rPr>
        <w:t>This order sets forth the procedural matters addressed at the prehearing conference.</w:t>
      </w:r>
    </w:p>
    <w:p w14:paraId="04EAD38B" w14:textId="77777777" w:rsidR="00C818BD" w:rsidRPr="00F511E4" w:rsidRDefault="00C818BD" w:rsidP="00C818BD">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5A5E7A63" w14:textId="79916CB4" w:rsidR="004F5EB6" w:rsidRPr="00F511E4" w:rsidRDefault="004F5EB6" w:rsidP="00C818BD">
      <w:pPr>
        <w:widowControl w:val="0"/>
        <w:autoSpaceDE w:val="0"/>
        <w:autoSpaceDN w:val="0"/>
        <w:adjustRightInd w:val="0"/>
        <w:spacing w:after="0" w:line="360" w:lineRule="auto"/>
        <w:ind w:firstLine="1440"/>
        <w:outlineLvl w:val="0"/>
        <w:rPr>
          <w:rFonts w:ascii="Times New Roman" w:eastAsia="Times New Roman" w:hAnsi="Times New Roman" w:cs="Times New Roman"/>
          <w:sz w:val="24"/>
          <w:szCs w:val="24"/>
        </w:rPr>
      </w:pPr>
      <w:r w:rsidRPr="00F511E4">
        <w:rPr>
          <w:rFonts w:ascii="Times New Roman" w:eastAsia="Times New Roman" w:hAnsi="Times New Roman" w:cs="Times New Roman"/>
          <w:sz w:val="24"/>
          <w:szCs w:val="24"/>
        </w:rPr>
        <w:t>IT IS ORDERED:</w:t>
      </w:r>
    </w:p>
    <w:p w14:paraId="5B0423AF" w14:textId="77777777" w:rsidR="001B223E" w:rsidRPr="00F511E4" w:rsidRDefault="001B223E" w:rsidP="00C818BD">
      <w:pPr>
        <w:widowControl w:val="0"/>
        <w:autoSpaceDE w:val="0"/>
        <w:autoSpaceDN w:val="0"/>
        <w:adjustRightInd w:val="0"/>
        <w:spacing w:after="0" w:line="360" w:lineRule="auto"/>
        <w:ind w:firstLine="1440"/>
        <w:outlineLvl w:val="0"/>
        <w:rPr>
          <w:rFonts w:ascii="Times New Roman" w:eastAsia="Times New Roman" w:hAnsi="Times New Roman" w:cs="Times New Roman"/>
          <w:sz w:val="24"/>
          <w:szCs w:val="24"/>
        </w:rPr>
      </w:pPr>
    </w:p>
    <w:p w14:paraId="7EE1CFFE" w14:textId="64427D07" w:rsidR="00501F3D" w:rsidRPr="00F511E4" w:rsidRDefault="00501F3D" w:rsidP="00C818BD">
      <w:pPr>
        <w:pStyle w:val="ListParagraph"/>
        <w:widowControl w:val="0"/>
        <w:numPr>
          <w:ilvl w:val="0"/>
          <w:numId w:val="3"/>
        </w:numPr>
        <w:autoSpaceDE w:val="0"/>
        <w:autoSpaceDN w:val="0"/>
        <w:adjustRightInd w:val="0"/>
        <w:spacing w:line="360" w:lineRule="auto"/>
        <w:ind w:left="0" w:firstLine="1440"/>
        <w:outlineLvl w:val="0"/>
      </w:pPr>
      <w:r w:rsidRPr="00F511E4">
        <w:t xml:space="preserve">That complaints filed in the instant matter are considered docketed with the proceeding and need not be consolidated with the Commission’s investigation or answered by Respondent. </w:t>
      </w:r>
      <w:r w:rsidR="00C818BD">
        <w:t xml:space="preserve"> </w:t>
      </w:r>
      <w:r w:rsidRPr="00F511E4">
        <w:t xml:space="preserve">The following Complaints have been filed:  </w:t>
      </w:r>
    </w:p>
    <w:p w14:paraId="37F54C2B" w14:textId="77777777" w:rsidR="00501F3D" w:rsidRPr="00F511E4" w:rsidRDefault="00501F3D" w:rsidP="00C818BD">
      <w:pPr>
        <w:widowControl w:val="0"/>
        <w:autoSpaceDE w:val="0"/>
        <w:autoSpaceDN w:val="0"/>
        <w:adjustRightInd w:val="0"/>
        <w:spacing w:after="0" w:line="360" w:lineRule="auto"/>
        <w:ind w:firstLine="1440"/>
        <w:outlineLvl w:val="0"/>
        <w:rPr>
          <w:rFonts w:ascii="Times New Roman" w:eastAsia="Times New Roman" w:hAnsi="Times New Roman" w:cs="Times New Roman"/>
          <w:sz w:val="24"/>
          <w:szCs w:val="24"/>
        </w:rPr>
      </w:pPr>
    </w:p>
    <w:p w14:paraId="5877E210" w14:textId="4313C092" w:rsidR="00501F3D" w:rsidRPr="00F511E4" w:rsidRDefault="00501F3D" w:rsidP="00596ABA">
      <w:pPr>
        <w:pStyle w:val="ListParagraph"/>
        <w:numPr>
          <w:ilvl w:val="1"/>
          <w:numId w:val="3"/>
        </w:numPr>
        <w:spacing w:line="360" w:lineRule="auto"/>
        <w:ind w:left="1800"/>
      </w:pPr>
      <w:r w:rsidRPr="00F511E4">
        <w:t>Office of Consumer Advocate</w:t>
      </w:r>
      <w:r w:rsidRPr="00F511E4">
        <w:tab/>
      </w:r>
      <w:r w:rsidRPr="00F511E4">
        <w:tab/>
      </w:r>
      <w:r w:rsidR="00AC611F">
        <w:t>C-2022-3032649</w:t>
      </w:r>
    </w:p>
    <w:p w14:paraId="0FBA2746" w14:textId="11FE02C0" w:rsidR="002A2A3C" w:rsidRDefault="00501F3D" w:rsidP="007F6862">
      <w:pPr>
        <w:pStyle w:val="ListParagraph"/>
        <w:numPr>
          <w:ilvl w:val="1"/>
          <w:numId w:val="3"/>
        </w:numPr>
        <w:spacing w:line="360" w:lineRule="auto"/>
        <w:ind w:left="1800"/>
      </w:pPr>
      <w:r w:rsidRPr="002A2A3C">
        <w:t>Office of Small Business Advocate</w:t>
      </w:r>
      <w:r w:rsidRPr="002A2A3C">
        <w:tab/>
      </w:r>
      <w:r w:rsidR="00AC611F">
        <w:t>C-2022-3032866</w:t>
      </w:r>
    </w:p>
    <w:p w14:paraId="661077CC" w14:textId="77777777" w:rsidR="00501F3D" w:rsidRPr="00F511E4" w:rsidRDefault="00501F3D" w:rsidP="00C818BD">
      <w:pPr>
        <w:widowControl w:val="0"/>
        <w:autoSpaceDE w:val="0"/>
        <w:autoSpaceDN w:val="0"/>
        <w:adjustRightInd w:val="0"/>
        <w:spacing w:after="0" w:line="360" w:lineRule="auto"/>
        <w:ind w:firstLine="1440"/>
        <w:outlineLvl w:val="0"/>
        <w:rPr>
          <w:rFonts w:ascii="Times New Roman" w:eastAsia="Times New Roman" w:hAnsi="Times New Roman" w:cs="Times New Roman"/>
          <w:sz w:val="24"/>
          <w:szCs w:val="24"/>
        </w:rPr>
      </w:pPr>
    </w:p>
    <w:p w14:paraId="0A956D80" w14:textId="5135A4BE" w:rsidR="00E5106A" w:rsidRPr="00F511E4" w:rsidRDefault="00E1481C" w:rsidP="00C818BD">
      <w:pPr>
        <w:autoSpaceDE w:val="0"/>
        <w:autoSpaceDN w:val="0"/>
        <w:spacing w:after="0" w:line="360" w:lineRule="auto"/>
        <w:ind w:left="720" w:firstLine="720"/>
        <w:rPr>
          <w:rFonts w:ascii="Times New Roman" w:eastAsia="Times New Roman" w:hAnsi="Times New Roman" w:cs="Times New Roman"/>
          <w:sz w:val="24"/>
          <w:szCs w:val="24"/>
        </w:rPr>
      </w:pPr>
      <w:r w:rsidRPr="00F511E4">
        <w:rPr>
          <w:rFonts w:ascii="Times New Roman" w:eastAsia="Times New Roman" w:hAnsi="Times New Roman" w:cs="Times New Roman"/>
          <w:sz w:val="24"/>
          <w:szCs w:val="24"/>
        </w:rPr>
        <w:t>2</w:t>
      </w:r>
      <w:r w:rsidR="004F5EB6" w:rsidRPr="00F511E4">
        <w:rPr>
          <w:rFonts w:ascii="Times New Roman" w:eastAsia="Times New Roman" w:hAnsi="Times New Roman" w:cs="Times New Roman"/>
          <w:sz w:val="24"/>
          <w:szCs w:val="24"/>
        </w:rPr>
        <w:t>.</w:t>
      </w:r>
      <w:r w:rsidR="004F5EB6" w:rsidRPr="00F511E4">
        <w:rPr>
          <w:rFonts w:ascii="Times New Roman" w:eastAsia="Times New Roman" w:hAnsi="Times New Roman" w:cs="Times New Roman"/>
          <w:sz w:val="24"/>
          <w:szCs w:val="24"/>
        </w:rPr>
        <w:tab/>
      </w:r>
      <w:r w:rsidR="00E5106A" w:rsidRPr="00F511E4">
        <w:rPr>
          <w:rFonts w:ascii="Times New Roman" w:eastAsia="Times New Roman" w:hAnsi="Times New Roman" w:cs="Times New Roman"/>
          <w:sz w:val="24"/>
          <w:szCs w:val="24"/>
        </w:rPr>
        <w:t>That the following schedule is adopted</w:t>
      </w:r>
      <w:r w:rsidR="00E5106A" w:rsidRPr="00F511E4">
        <w:rPr>
          <w:rFonts w:ascii="Times New Roman" w:eastAsia="Times New Roman" w:hAnsi="Times New Roman" w:cs="Times New Roman"/>
          <w:sz w:val="24"/>
          <w:szCs w:val="24"/>
          <w:vertAlign w:val="superscript"/>
        </w:rPr>
        <w:footnoteReference w:id="1"/>
      </w:r>
      <w:r w:rsidR="00E5106A" w:rsidRPr="00F511E4">
        <w:rPr>
          <w:rFonts w:ascii="Times New Roman" w:eastAsia="Times New Roman" w:hAnsi="Times New Roman" w:cs="Times New Roman"/>
          <w:sz w:val="24"/>
          <w:szCs w:val="24"/>
        </w:rPr>
        <w:t>:</w:t>
      </w:r>
    </w:p>
    <w:p w14:paraId="21968E89" w14:textId="77777777" w:rsidR="00E5106A" w:rsidRPr="00F511E4" w:rsidRDefault="00E5106A" w:rsidP="00C818BD">
      <w:pPr>
        <w:autoSpaceDE w:val="0"/>
        <w:autoSpaceDN w:val="0"/>
        <w:spacing w:after="0" w:line="360" w:lineRule="auto"/>
        <w:ind w:left="720" w:firstLine="720"/>
        <w:rPr>
          <w:rFonts w:ascii="Times New Roman" w:eastAsia="Times New Roman" w:hAnsi="Times New Roman" w:cs="Times New Roman"/>
          <w:sz w:val="24"/>
          <w:szCs w:val="24"/>
        </w:rPr>
      </w:pPr>
    </w:p>
    <w:p w14:paraId="295646EF" w14:textId="0B849A07" w:rsidR="00127176" w:rsidRPr="00863740" w:rsidRDefault="00127176" w:rsidP="00596ABA">
      <w:pPr>
        <w:pStyle w:val="NoSpacing"/>
        <w:spacing w:line="360" w:lineRule="auto"/>
        <w:ind w:left="1440"/>
        <w:rPr>
          <w:rFonts w:ascii="Times New Roman" w:hAnsi="Times New Roman"/>
          <w:sz w:val="24"/>
          <w:szCs w:val="24"/>
        </w:rPr>
      </w:pPr>
      <w:r w:rsidRPr="00863740">
        <w:rPr>
          <w:rFonts w:ascii="Times New Roman" w:hAnsi="Times New Roman"/>
          <w:sz w:val="24"/>
          <w:szCs w:val="24"/>
        </w:rPr>
        <w:t>Parties’ Direct Testimony</w:t>
      </w:r>
      <w:r w:rsidR="007F6862">
        <w:rPr>
          <w:rFonts w:ascii="Times New Roman" w:hAnsi="Times New Roman"/>
          <w:sz w:val="24"/>
          <w:szCs w:val="24"/>
        </w:rPr>
        <w:t xml:space="preserve"> -</w:t>
      </w:r>
      <w:r w:rsidRPr="00863740">
        <w:rPr>
          <w:rFonts w:ascii="Times New Roman" w:hAnsi="Times New Roman"/>
          <w:sz w:val="24"/>
          <w:szCs w:val="24"/>
        </w:rPr>
        <w:t xml:space="preserve"> July 1, 2022 </w:t>
      </w:r>
    </w:p>
    <w:p w14:paraId="10AF9AA8" w14:textId="53B3D4F3" w:rsidR="00127176" w:rsidRPr="00863740" w:rsidRDefault="00127176" w:rsidP="00596ABA">
      <w:pPr>
        <w:pStyle w:val="NoSpacing"/>
        <w:spacing w:line="360" w:lineRule="auto"/>
        <w:ind w:left="1440"/>
        <w:rPr>
          <w:rFonts w:ascii="Times New Roman" w:hAnsi="Times New Roman"/>
          <w:sz w:val="24"/>
          <w:szCs w:val="24"/>
        </w:rPr>
      </w:pPr>
      <w:r w:rsidRPr="00863740">
        <w:rPr>
          <w:rFonts w:ascii="Times New Roman" w:hAnsi="Times New Roman"/>
          <w:sz w:val="24"/>
          <w:szCs w:val="24"/>
        </w:rPr>
        <w:t>PECO’s Rebuttal Testimony</w:t>
      </w:r>
      <w:r w:rsidR="007F6862">
        <w:rPr>
          <w:rFonts w:ascii="Times New Roman" w:hAnsi="Times New Roman"/>
          <w:sz w:val="24"/>
          <w:szCs w:val="24"/>
        </w:rPr>
        <w:t xml:space="preserve"> -</w:t>
      </w:r>
      <w:r w:rsidRPr="00863740">
        <w:rPr>
          <w:rFonts w:ascii="Times New Roman" w:hAnsi="Times New Roman"/>
          <w:sz w:val="24"/>
          <w:szCs w:val="24"/>
        </w:rPr>
        <w:t xml:space="preserve"> July 14, 2022</w:t>
      </w:r>
    </w:p>
    <w:p w14:paraId="164006D2" w14:textId="73A1FA1F" w:rsidR="00127176" w:rsidRPr="00863740" w:rsidRDefault="00127176" w:rsidP="00596ABA">
      <w:pPr>
        <w:pStyle w:val="NoSpacing"/>
        <w:spacing w:line="360" w:lineRule="auto"/>
        <w:ind w:left="1440"/>
        <w:rPr>
          <w:rFonts w:ascii="Times New Roman" w:hAnsi="Times New Roman"/>
          <w:sz w:val="24"/>
          <w:szCs w:val="24"/>
        </w:rPr>
      </w:pPr>
      <w:r w:rsidRPr="00863740">
        <w:rPr>
          <w:rFonts w:ascii="Times New Roman" w:hAnsi="Times New Roman"/>
          <w:sz w:val="24"/>
          <w:szCs w:val="24"/>
        </w:rPr>
        <w:t>Parties’ Surrebuttal Testimony</w:t>
      </w:r>
      <w:r w:rsidR="007F6862">
        <w:rPr>
          <w:rFonts w:ascii="Times New Roman" w:hAnsi="Times New Roman"/>
          <w:sz w:val="24"/>
          <w:szCs w:val="24"/>
        </w:rPr>
        <w:t xml:space="preserve"> -</w:t>
      </w:r>
      <w:r w:rsidRPr="00863740">
        <w:rPr>
          <w:rFonts w:ascii="Times New Roman" w:hAnsi="Times New Roman"/>
          <w:sz w:val="24"/>
          <w:szCs w:val="24"/>
        </w:rPr>
        <w:t xml:space="preserve"> July 27, 2022 </w:t>
      </w:r>
    </w:p>
    <w:p w14:paraId="7F728CA9" w14:textId="709D51D3" w:rsidR="00523756" w:rsidRPr="00863740" w:rsidRDefault="00127176" w:rsidP="00596ABA">
      <w:pPr>
        <w:pStyle w:val="NoSpacing"/>
        <w:spacing w:line="360" w:lineRule="auto"/>
        <w:ind w:left="1440"/>
        <w:rPr>
          <w:rFonts w:ascii="Times New Roman" w:hAnsi="Times New Roman"/>
          <w:sz w:val="24"/>
          <w:szCs w:val="24"/>
        </w:rPr>
      </w:pPr>
      <w:r w:rsidRPr="00863740">
        <w:rPr>
          <w:rFonts w:ascii="Times New Roman" w:hAnsi="Times New Roman"/>
          <w:sz w:val="24"/>
          <w:szCs w:val="24"/>
        </w:rPr>
        <w:t>Settlement Conference</w:t>
      </w:r>
      <w:r w:rsidR="007F6862">
        <w:rPr>
          <w:rFonts w:ascii="Times New Roman" w:hAnsi="Times New Roman"/>
          <w:sz w:val="24"/>
          <w:szCs w:val="24"/>
        </w:rPr>
        <w:t xml:space="preserve"> -</w:t>
      </w:r>
      <w:r w:rsidRPr="00863740">
        <w:rPr>
          <w:rFonts w:ascii="Times New Roman" w:hAnsi="Times New Roman"/>
          <w:sz w:val="24"/>
          <w:szCs w:val="24"/>
        </w:rPr>
        <w:t xml:space="preserve">s June 15, 2022 (10 am) June 21, 2022 (10 am) </w:t>
      </w:r>
    </w:p>
    <w:p w14:paraId="1898CF9D" w14:textId="3862DEB6" w:rsidR="00523756" w:rsidRPr="00863740" w:rsidRDefault="00127176" w:rsidP="00596ABA">
      <w:pPr>
        <w:pStyle w:val="NoSpacing"/>
        <w:spacing w:line="360" w:lineRule="auto"/>
        <w:ind w:left="1440"/>
        <w:rPr>
          <w:rFonts w:ascii="Times New Roman" w:hAnsi="Times New Roman"/>
          <w:sz w:val="24"/>
          <w:szCs w:val="24"/>
        </w:rPr>
      </w:pPr>
      <w:r w:rsidRPr="00863740">
        <w:rPr>
          <w:rFonts w:ascii="Times New Roman" w:hAnsi="Times New Roman"/>
          <w:sz w:val="24"/>
          <w:szCs w:val="24"/>
        </w:rPr>
        <w:t>Hearing</w:t>
      </w:r>
      <w:r w:rsidR="007F6862">
        <w:rPr>
          <w:rFonts w:ascii="Times New Roman" w:hAnsi="Times New Roman"/>
          <w:sz w:val="24"/>
          <w:szCs w:val="24"/>
        </w:rPr>
        <w:t xml:space="preserve"> </w:t>
      </w:r>
      <w:r w:rsidR="00B553A0">
        <w:rPr>
          <w:rFonts w:ascii="Times New Roman" w:hAnsi="Times New Roman"/>
          <w:sz w:val="24"/>
          <w:szCs w:val="24"/>
        </w:rPr>
        <w:t>(</w:t>
      </w:r>
      <w:r w:rsidRPr="00863740">
        <w:rPr>
          <w:rFonts w:ascii="Times New Roman" w:hAnsi="Times New Roman"/>
          <w:sz w:val="24"/>
          <w:szCs w:val="24"/>
        </w:rPr>
        <w:t>PECO will be permitted to present brief oral rejoinder)</w:t>
      </w:r>
      <w:r w:rsidR="007F6862">
        <w:rPr>
          <w:rFonts w:ascii="Times New Roman" w:hAnsi="Times New Roman"/>
          <w:sz w:val="24"/>
          <w:szCs w:val="24"/>
        </w:rPr>
        <w:t xml:space="preserve"> -</w:t>
      </w:r>
      <w:r w:rsidRPr="00863740">
        <w:rPr>
          <w:rFonts w:ascii="Times New Roman" w:hAnsi="Times New Roman"/>
          <w:sz w:val="24"/>
          <w:szCs w:val="24"/>
        </w:rPr>
        <w:t xml:space="preserve"> August 1-2, 2022 </w:t>
      </w:r>
    </w:p>
    <w:p w14:paraId="6E19D990" w14:textId="148E923C" w:rsidR="00523756" w:rsidRPr="00863740" w:rsidRDefault="00127176" w:rsidP="00596ABA">
      <w:pPr>
        <w:pStyle w:val="NoSpacing"/>
        <w:spacing w:line="360" w:lineRule="auto"/>
        <w:ind w:left="1440"/>
        <w:rPr>
          <w:rFonts w:ascii="Times New Roman" w:hAnsi="Times New Roman"/>
          <w:sz w:val="24"/>
          <w:szCs w:val="24"/>
        </w:rPr>
      </w:pPr>
      <w:r w:rsidRPr="00863740">
        <w:rPr>
          <w:rFonts w:ascii="Times New Roman" w:hAnsi="Times New Roman"/>
          <w:sz w:val="24"/>
          <w:szCs w:val="24"/>
        </w:rPr>
        <w:t>Close of the record</w:t>
      </w:r>
      <w:r w:rsidR="007F6862">
        <w:rPr>
          <w:rFonts w:ascii="Times New Roman" w:hAnsi="Times New Roman"/>
          <w:sz w:val="24"/>
          <w:szCs w:val="24"/>
        </w:rPr>
        <w:t xml:space="preserve"> -</w:t>
      </w:r>
      <w:r w:rsidRPr="00863740">
        <w:rPr>
          <w:rFonts w:ascii="Times New Roman" w:hAnsi="Times New Roman"/>
          <w:sz w:val="24"/>
          <w:szCs w:val="24"/>
        </w:rPr>
        <w:t xml:space="preserve"> August 2, 2022 </w:t>
      </w:r>
    </w:p>
    <w:p w14:paraId="4320933D" w14:textId="22917EFF" w:rsidR="00523756" w:rsidRPr="00863740" w:rsidRDefault="00127176" w:rsidP="00596ABA">
      <w:pPr>
        <w:pStyle w:val="NoSpacing"/>
        <w:spacing w:line="360" w:lineRule="auto"/>
        <w:ind w:left="1440"/>
        <w:rPr>
          <w:rFonts w:ascii="Times New Roman" w:hAnsi="Times New Roman"/>
          <w:sz w:val="24"/>
          <w:szCs w:val="24"/>
        </w:rPr>
      </w:pPr>
      <w:r w:rsidRPr="00863740">
        <w:rPr>
          <w:rFonts w:ascii="Times New Roman" w:hAnsi="Times New Roman"/>
          <w:sz w:val="24"/>
          <w:szCs w:val="24"/>
        </w:rPr>
        <w:t>Main Briefs</w:t>
      </w:r>
      <w:r w:rsidR="007F6862">
        <w:rPr>
          <w:rFonts w:ascii="Times New Roman" w:hAnsi="Times New Roman"/>
          <w:sz w:val="24"/>
          <w:szCs w:val="24"/>
        </w:rPr>
        <w:t xml:space="preserve"> -</w:t>
      </w:r>
      <w:r w:rsidRPr="00863740">
        <w:rPr>
          <w:rFonts w:ascii="Times New Roman" w:hAnsi="Times New Roman"/>
          <w:sz w:val="24"/>
          <w:szCs w:val="24"/>
        </w:rPr>
        <w:t xml:space="preserve"> August 9, 2022 </w:t>
      </w:r>
    </w:p>
    <w:p w14:paraId="25F4EA5C" w14:textId="0269C69A" w:rsidR="00523756" w:rsidRPr="00863740" w:rsidRDefault="00127176" w:rsidP="00596ABA">
      <w:pPr>
        <w:pStyle w:val="NoSpacing"/>
        <w:spacing w:line="360" w:lineRule="auto"/>
        <w:ind w:left="1440"/>
        <w:rPr>
          <w:rFonts w:ascii="Times New Roman" w:hAnsi="Times New Roman"/>
          <w:sz w:val="24"/>
          <w:szCs w:val="24"/>
        </w:rPr>
      </w:pPr>
      <w:r w:rsidRPr="00863740">
        <w:rPr>
          <w:rFonts w:ascii="Times New Roman" w:hAnsi="Times New Roman"/>
          <w:sz w:val="24"/>
          <w:szCs w:val="24"/>
        </w:rPr>
        <w:t>Reply Briefs</w:t>
      </w:r>
      <w:r w:rsidR="007F6862">
        <w:rPr>
          <w:rFonts w:ascii="Times New Roman" w:hAnsi="Times New Roman"/>
          <w:sz w:val="24"/>
          <w:szCs w:val="24"/>
        </w:rPr>
        <w:t xml:space="preserve"> - </w:t>
      </w:r>
      <w:r w:rsidRPr="00863740">
        <w:rPr>
          <w:rFonts w:ascii="Times New Roman" w:hAnsi="Times New Roman"/>
          <w:sz w:val="24"/>
          <w:szCs w:val="24"/>
        </w:rPr>
        <w:t>August 18, 2022</w:t>
      </w:r>
    </w:p>
    <w:p w14:paraId="3673912E" w14:textId="16CC9B07" w:rsidR="00E5106A" w:rsidRPr="00863740" w:rsidRDefault="00127176" w:rsidP="00596ABA">
      <w:pPr>
        <w:pStyle w:val="NoSpacing"/>
        <w:spacing w:line="360" w:lineRule="auto"/>
        <w:ind w:left="1440"/>
        <w:rPr>
          <w:rFonts w:ascii="Times New Roman" w:hAnsi="Times New Roman"/>
          <w:sz w:val="24"/>
          <w:szCs w:val="24"/>
        </w:rPr>
      </w:pPr>
      <w:r w:rsidRPr="00863740">
        <w:rPr>
          <w:rFonts w:ascii="Times New Roman" w:hAnsi="Times New Roman"/>
          <w:sz w:val="24"/>
          <w:szCs w:val="24"/>
        </w:rPr>
        <w:t>Recommended Decision</w:t>
      </w:r>
      <w:r w:rsidR="007F6862">
        <w:rPr>
          <w:rFonts w:ascii="Times New Roman" w:hAnsi="Times New Roman"/>
          <w:sz w:val="24"/>
          <w:szCs w:val="24"/>
        </w:rPr>
        <w:t xml:space="preserve"> -</w:t>
      </w:r>
      <w:r w:rsidRPr="00863740">
        <w:rPr>
          <w:rFonts w:ascii="Times New Roman" w:hAnsi="Times New Roman"/>
          <w:sz w:val="24"/>
          <w:szCs w:val="24"/>
        </w:rPr>
        <w:t>September 12, 2022</w:t>
      </w:r>
    </w:p>
    <w:p w14:paraId="5CA1475F" w14:textId="77777777" w:rsidR="00523756" w:rsidRPr="00596ABA" w:rsidRDefault="00523756" w:rsidP="00C818BD">
      <w:pPr>
        <w:pStyle w:val="NoSpacing"/>
        <w:spacing w:line="360" w:lineRule="auto"/>
        <w:rPr>
          <w:rFonts w:ascii="Times New Roman" w:hAnsi="Times New Roman"/>
          <w:sz w:val="24"/>
          <w:szCs w:val="24"/>
        </w:rPr>
      </w:pPr>
    </w:p>
    <w:p w14:paraId="5A2C8912" w14:textId="25AD6D16" w:rsidR="003624B5" w:rsidRPr="00981C41" w:rsidRDefault="00B14748" w:rsidP="003624B5">
      <w:pPr>
        <w:pStyle w:val="NoSpacing"/>
        <w:numPr>
          <w:ilvl w:val="0"/>
          <w:numId w:val="4"/>
        </w:numPr>
        <w:spacing w:line="360" w:lineRule="auto"/>
        <w:ind w:left="0" w:firstLine="1440"/>
        <w:rPr>
          <w:rFonts w:ascii="Times New Roman" w:hAnsi="Times New Roman"/>
          <w:sz w:val="24"/>
          <w:szCs w:val="24"/>
        </w:rPr>
      </w:pPr>
      <w:r w:rsidRPr="00981C41">
        <w:rPr>
          <w:rFonts w:ascii="Times New Roman" w:eastAsia="Times New Roman" w:hAnsi="Times New Roman"/>
          <w:sz w:val="24"/>
          <w:szCs w:val="24"/>
        </w:rPr>
        <w:lastRenderedPageBreak/>
        <w:t>That p</w:t>
      </w:r>
      <w:r w:rsidR="00E957F0" w:rsidRPr="00981C41">
        <w:rPr>
          <w:rFonts w:ascii="Times New Roman" w:eastAsia="Times New Roman" w:hAnsi="Times New Roman"/>
          <w:sz w:val="24"/>
          <w:szCs w:val="24"/>
        </w:rPr>
        <w:t xml:space="preserve">arties </w:t>
      </w:r>
      <w:r w:rsidR="00BD61EA" w:rsidRPr="00981C41">
        <w:rPr>
          <w:rFonts w:ascii="Times New Roman" w:eastAsia="Times New Roman" w:hAnsi="Times New Roman"/>
          <w:sz w:val="24"/>
          <w:szCs w:val="24"/>
        </w:rPr>
        <w:t xml:space="preserve">of record and </w:t>
      </w:r>
      <w:r w:rsidR="00F636E7" w:rsidRPr="00981C41">
        <w:rPr>
          <w:rFonts w:ascii="Times New Roman" w:eastAsia="Times New Roman" w:hAnsi="Times New Roman"/>
          <w:sz w:val="24"/>
          <w:szCs w:val="24"/>
        </w:rPr>
        <w:t xml:space="preserve">parties to </w:t>
      </w:r>
      <w:r w:rsidR="00E957F0" w:rsidRPr="00981C41">
        <w:rPr>
          <w:rFonts w:ascii="Times New Roman" w:eastAsia="Times New Roman" w:hAnsi="Times New Roman"/>
          <w:sz w:val="24"/>
          <w:szCs w:val="24"/>
        </w:rPr>
        <w:t xml:space="preserve">be </w:t>
      </w:r>
      <w:r w:rsidRPr="00981C41">
        <w:rPr>
          <w:rFonts w:ascii="Times New Roman" w:eastAsia="Times New Roman" w:hAnsi="Times New Roman"/>
          <w:sz w:val="24"/>
          <w:szCs w:val="24"/>
        </w:rPr>
        <w:t xml:space="preserve">officially </w:t>
      </w:r>
      <w:r w:rsidR="00E957F0" w:rsidRPr="00981C41">
        <w:rPr>
          <w:rFonts w:ascii="Times New Roman" w:eastAsia="Times New Roman" w:hAnsi="Times New Roman"/>
          <w:sz w:val="24"/>
          <w:szCs w:val="24"/>
        </w:rPr>
        <w:t xml:space="preserve">served are </w:t>
      </w:r>
      <w:r w:rsidRPr="00981C41">
        <w:rPr>
          <w:rFonts w:ascii="Times New Roman" w:eastAsia="Times New Roman" w:hAnsi="Times New Roman"/>
          <w:sz w:val="24"/>
          <w:szCs w:val="24"/>
        </w:rPr>
        <w:t xml:space="preserve">on </w:t>
      </w:r>
      <w:r w:rsidR="00E957F0" w:rsidRPr="00981C41">
        <w:rPr>
          <w:rFonts w:ascii="Times New Roman" w:eastAsia="Times New Roman" w:hAnsi="Times New Roman"/>
          <w:sz w:val="24"/>
          <w:szCs w:val="24"/>
        </w:rPr>
        <w:t>the attached service list</w:t>
      </w:r>
      <w:r w:rsidR="00BD61EA" w:rsidRPr="00981C41">
        <w:rPr>
          <w:rFonts w:ascii="Times New Roman" w:eastAsia="Times New Roman" w:hAnsi="Times New Roman"/>
          <w:sz w:val="24"/>
          <w:szCs w:val="24"/>
        </w:rPr>
        <w:t xml:space="preserve">. </w:t>
      </w:r>
      <w:r w:rsidR="00F65113" w:rsidRPr="00981C41">
        <w:rPr>
          <w:rFonts w:ascii="Times New Roman" w:eastAsia="Times New Roman" w:hAnsi="Times New Roman"/>
          <w:sz w:val="24"/>
          <w:szCs w:val="24"/>
        </w:rPr>
        <w:t xml:space="preserve"> </w:t>
      </w:r>
      <w:r w:rsidR="00BD61EA" w:rsidRPr="00981C41">
        <w:rPr>
          <w:rFonts w:ascii="Times New Roman" w:eastAsia="Times New Roman" w:hAnsi="Times New Roman"/>
          <w:sz w:val="24"/>
          <w:szCs w:val="24"/>
        </w:rPr>
        <w:t>A</w:t>
      </w:r>
      <w:r w:rsidR="00FA559B" w:rsidRPr="00981C41">
        <w:rPr>
          <w:rFonts w:ascii="Times New Roman" w:eastAsia="Times New Roman" w:hAnsi="Times New Roman"/>
          <w:sz w:val="24"/>
          <w:szCs w:val="24"/>
        </w:rPr>
        <w:t>ny changes</w:t>
      </w:r>
      <w:r w:rsidR="00DB0B1F" w:rsidRPr="00981C41">
        <w:rPr>
          <w:rFonts w:ascii="Times New Roman" w:eastAsia="Times New Roman" w:hAnsi="Times New Roman"/>
          <w:sz w:val="24"/>
          <w:szCs w:val="24"/>
        </w:rPr>
        <w:t>,</w:t>
      </w:r>
      <w:r w:rsidR="00FA559B" w:rsidRPr="00981C41">
        <w:rPr>
          <w:rFonts w:ascii="Times New Roman" w:eastAsia="Times New Roman" w:hAnsi="Times New Roman"/>
          <w:sz w:val="24"/>
          <w:szCs w:val="24"/>
        </w:rPr>
        <w:t xml:space="preserve"> </w:t>
      </w:r>
      <w:r w:rsidR="00DB0B1F" w:rsidRPr="00981C41">
        <w:rPr>
          <w:rFonts w:ascii="Times New Roman" w:eastAsia="Times New Roman" w:hAnsi="Times New Roman"/>
          <w:sz w:val="24"/>
          <w:szCs w:val="24"/>
        </w:rPr>
        <w:t xml:space="preserve">corrections or additions </w:t>
      </w:r>
      <w:r w:rsidR="00FA559B" w:rsidRPr="00981C41">
        <w:rPr>
          <w:rFonts w:ascii="Times New Roman" w:eastAsia="Times New Roman" w:hAnsi="Times New Roman"/>
          <w:sz w:val="24"/>
          <w:szCs w:val="24"/>
        </w:rPr>
        <w:t xml:space="preserve">to the service list should be directed to </w:t>
      </w:r>
      <w:r w:rsidR="00152F8A" w:rsidRPr="00981C41">
        <w:rPr>
          <w:rFonts w:ascii="Times New Roman" w:eastAsia="Times New Roman" w:hAnsi="Times New Roman"/>
          <w:sz w:val="24"/>
          <w:szCs w:val="24"/>
        </w:rPr>
        <w:t>Athena</w:t>
      </w:r>
      <w:r w:rsidR="005603D0" w:rsidRPr="00981C41">
        <w:rPr>
          <w:rFonts w:ascii="Times New Roman" w:eastAsia="Times New Roman" w:hAnsi="Times New Roman"/>
          <w:sz w:val="24"/>
          <w:szCs w:val="24"/>
        </w:rPr>
        <w:t xml:space="preserve"> Delvillar</w:t>
      </w:r>
      <w:r w:rsidR="00F12F46" w:rsidRPr="00981C41">
        <w:rPr>
          <w:rFonts w:ascii="Times New Roman" w:eastAsia="Times New Roman" w:hAnsi="Times New Roman"/>
          <w:sz w:val="24"/>
          <w:szCs w:val="24"/>
        </w:rPr>
        <w:t>, Legal Assistant</w:t>
      </w:r>
      <w:r w:rsidR="00E957F0" w:rsidRPr="00981C41">
        <w:rPr>
          <w:rFonts w:ascii="Times New Roman" w:eastAsia="Times New Roman" w:hAnsi="Times New Roman"/>
          <w:sz w:val="24"/>
          <w:szCs w:val="24"/>
        </w:rPr>
        <w:t xml:space="preserve">, </w:t>
      </w:r>
      <w:r w:rsidR="00F12F46" w:rsidRPr="00981C41">
        <w:rPr>
          <w:rFonts w:ascii="Times New Roman" w:eastAsia="Times New Roman" w:hAnsi="Times New Roman"/>
          <w:sz w:val="24"/>
          <w:szCs w:val="24"/>
        </w:rPr>
        <w:t xml:space="preserve">at </w:t>
      </w:r>
      <w:hyperlink r:id="rId8" w:history="1">
        <w:r w:rsidR="00E6606B" w:rsidRPr="00981C41">
          <w:rPr>
            <w:rStyle w:val="Hyperlink"/>
            <w:rFonts w:ascii="Times New Roman" w:eastAsia="Times New Roman" w:hAnsi="Times New Roman"/>
            <w:sz w:val="24"/>
            <w:szCs w:val="24"/>
          </w:rPr>
          <w:t>sdelvillar@pa.gov</w:t>
        </w:r>
      </w:hyperlink>
      <w:r w:rsidR="00E6606B" w:rsidRPr="00981C41">
        <w:rPr>
          <w:rFonts w:ascii="Times New Roman" w:eastAsia="Times New Roman" w:hAnsi="Times New Roman"/>
          <w:sz w:val="24"/>
          <w:szCs w:val="24"/>
        </w:rPr>
        <w:t xml:space="preserve">. </w:t>
      </w:r>
    </w:p>
    <w:p w14:paraId="5C4C2A65" w14:textId="77777777" w:rsidR="0059159E" w:rsidRPr="00981C41" w:rsidRDefault="0059159E" w:rsidP="0059159E">
      <w:pPr>
        <w:pStyle w:val="NoSpacing"/>
        <w:spacing w:line="360" w:lineRule="auto"/>
        <w:ind w:left="1440"/>
        <w:rPr>
          <w:rFonts w:ascii="Times New Roman" w:hAnsi="Times New Roman"/>
          <w:sz w:val="24"/>
          <w:szCs w:val="24"/>
        </w:rPr>
      </w:pPr>
    </w:p>
    <w:p w14:paraId="0DE4D897" w14:textId="146FFA72" w:rsidR="0059159E" w:rsidRPr="00981C41" w:rsidRDefault="00117CA0" w:rsidP="003624B5">
      <w:pPr>
        <w:pStyle w:val="NoSpacing"/>
        <w:numPr>
          <w:ilvl w:val="0"/>
          <w:numId w:val="4"/>
        </w:numPr>
        <w:spacing w:line="360" w:lineRule="auto"/>
        <w:ind w:left="0" w:firstLine="1440"/>
        <w:rPr>
          <w:rFonts w:ascii="Times New Roman" w:hAnsi="Times New Roman"/>
          <w:sz w:val="24"/>
          <w:szCs w:val="24"/>
        </w:rPr>
      </w:pPr>
      <w:r w:rsidRPr="00981C41">
        <w:rPr>
          <w:rFonts w:ascii="Times New Roman" w:hAnsi="Times New Roman"/>
          <w:sz w:val="24"/>
          <w:szCs w:val="24"/>
        </w:rPr>
        <w:t>That p</w:t>
      </w:r>
      <w:r w:rsidR="0059159E" w:rsidRPr="00981C41">
        <w:rPr>
          <w:rFonts w:ascii="Times New Roman" w:hAnsi="Times New Roman"/>
          <w:sz w:val="24"/>
          <w:szCs w:val="24"/>
        </w:rPr>
        <w:t xml:space="preserve">arties not participating in the prehearing conference or entering this matter subsequent to the prehearing conference must comply with the agreements reached and matters decided at the </w:t>
      </w:r>
      <w:r w:rsidR="00F9547A">
        <w:rPr>
          <w:rFonts w:ascii="Times New Roman" w:hAnsi="Times New Roman"/>
          <w:sz w:val="24"/>
          <w:szCs w:val="24"/>
        </w:rPr>
        <w:t>p</w:t>
      </w:r>
      <w:r w:rsidR="0059159E" w:rsidRPr="00981C41">
        <w:rPr>
          <w:rFonts w:ascii="Times New Roman" w:hAnsi="Times New Roman"/>
          <w:sz w:val="24"/>
          <w:szCs w:val="24"/>
        </w:rPr>
        <w:t xml:space="preserve">rehearing </w:t>
      </w:r>
      <w:r w:rsidR="00F9547A">
        <w:rPr>
          <w:rFonts w:ascii="Times New Roman" w:hAnsi="Times New Roman"/>
          <w:sz w:val="24"/>
          <w:szCs w:val="24"/>
        </w:rPr>
        <w:t>c</w:t>
      </w:r>
      <w:r w:rsidR="0059159E" w:rsidRPr="00981C41">
        <w:rPr>
          <w:rFonts w:ascii="Times New Roman" w:hAnsi="Times New Roman"/>
          <w:sz w:val="24"/>
          <w:szCs w:val="24"/>
        </w:rPr>
        <w:t xml:space="preserve">onference and set forth in this order, including, but not limited to, any special discovery rules and the litigation schedule established for this case.  </w:t>
      </w:r>
    </w:p>
    <w:p w14:paraId="27A23A00" w14:textId="77777777" w:rsidR="003624B5" w:rsidRPr="00981C41" w:rsidRDefault="003624B5" w:rsidP="003624B5">
      <w:pPr>
        <w:pStyle w:val="NoSpacing"/>
        <w:spacing w:line="360" w:lineRule="auto"/>
        <w:ind w:left="1440"/>
        <w:rPr>
          <w:rFonts w:ascii="Times New Roman" w:hAnsi="Times New Roman"/>
          <w:sz w:val="24"/>
          <w:szCs w:val="24"/>
        </w:rPr>
      </w:pPr>
    </w:p>
    <w:p w14:paraId="40998824" w14:textId="0E7FDE46" w:rsidR="00117CA0" w:rsidRPr="00532884" w:rsidRDefault="004F5EB6" w:rsidP="00117CA0">
      <w:pPr>
        <w:pStyle w:val="NoSpacing"/>
        <w:numPr>
          <w:ilvl w:val="0"/>
          <w:numId w:val="4"/>
        </w:numPr>
        <w:spacing w:line="360" w:lineRule="auto"/>
        <w:ind w:left="0" w:firstLine="1440"/>
        <w:rPr>
          <w:rFonts w:ascii="Times New Roman" w:hAnsi="Times New Roman"/>
          <w:sz w:val="24"/>
          <w:szCs w:val="24"/>
        </w:rPr>
      </w:pPr>
      <w:r w:rsidRPr="00981C41">
        <w:rPr>
          <w:rFonts w:ascii="Times New Roman" w:eastAsia="Times New Roman" w:hAnsi="Times New Roman"/>
          <w:sz w:val="24"/>
          <w:szCs w:val="24"/>
        </w:rPr>
        <w:t xml:space="preserve">That parties may arrange service among themselves as they agree. </w:t>
      </w:r>
      <w:r w:rsidR="00F66E7B" w:rsidRPr="00981C41">
        <w:rPr>
          <w:rFonts w:ascii="Times New Roman" w:eastAsia="Times New Roman" w:hAnsi="Times New Roman"/>
          <w:sz w:val="24"/>
          <w:szCs w:val="24"/>
        </w:rPr>
        <w:t xml:space="preserve"> </w:t>
      </w:r>
      <w:r w:rsidRPr="00981C41">
        <w:rPr>
          <w:rFonts w:ascii="Times New Roman" w:eastAsia="Times New Roman" w:hAnsi="Times New Roman"/>
          <w:sz w:val="24"/>
          <w:szCs w:val="24"/>
        </w:rPr>
        <w:t xml:space="preserve">Pursuant to 52 Pa. Code § 5.154(c), the parties are permitted without further order to limit the service of documents to parties who indicate that they do not wish to be served with such documents.  </w:t>
      </w:r>
      <w:r w:rsidR="00B14748" w:rsidRPr="00981C41">
        <w:rPr>
          <w:rFonts w:ascii="Times New Roman" w:eastAsia="Times New Roman" w:hAnsi="Times New Roman"/>
          <w:b/>
          <w:bCs/>
          <w:sz w:val="24"/>
          <w:szCs w:val="24"/>
        </w:rPr>
        <w:t>Parties should review the Pre-hearing Memoranda and comply with the Service of Documents requests therein.</w:t>
      </w:r>
      <w:r w:rsidR="00B14748" w:rsidRPr="006754C3">
        <w:rPr>
          <w:rFonts w:ascii="Times New Roman" w:eastAsia="Times New Roman" w:hAnsi="Times New Roman"/>
          <w:sz w:val="24"/>
          <w:szCs w:val="24"/>
        </w:rPr>
        <w:t xml:space="preserve"> </w:t>
      </w:r>
      <w:r w:rsidR="00B14748" w:rsidRPr="00981C41">
        <w:rPr>
          <w:rFonts w:ascii="Times New Roman" w:eastAsia="Times New Roman" w:hAnsi="Times New Roman"/>
          <w:sz w:val="24"/>
          <w:szCs w:val="24"/>
        </w:rPr>
        <w:t xml:space="preserve"> </w:t>
      </w:r>
    </w:p>
    <w:p w14:paraId="5A7ED149" w14:textId="77777777" w:rsidR="00532884" w:rsidRPr="00981C41" w:rsidRDefault="00532884" w:rsidP="00532884">
      <w:pPr>
        <w:pStyle w:val="NoSpacing"/>
        <w:spacing w:line="360" w:lineRule="auto"/>
        <w:rPr>
          <w:rFonts w:ascii="Times New Roman" w:hAnsi="Times New Roman"/>
          <w:sz w:val="24"/>
          <w:szCs w:val="24"/>
        </w:rPr>
      </w:pPr>
    </w:p>
    <w:p w14:paraId="02263304" w14:textId="0137F62A" w:rsidR="00532884" w:rsidRPr="00981C41" w:rsidRDefault="00532884" w:rsidP="00532884">
      <w:pPr>
        <w:pStyle w:val="NoSpacing"/>
        <w:numPr>
          <w:ilvl w:val="0"/>
          <w:numId w:val="4"/>
        </w:numPr>
        <w:spacing w:line="360" w:lineRule="auto"/>
        <w:ind w:left="0" w:firstLine="1440"/>
        <w:rPr>
          <w:rFonts w:ascii="Times New Roman" w:hAnsi="Times New Roman"/>
          <w:sz w:val="24"/>
          <w:szCs w:val="24"/>
        </w:rPr>
      </w:pPr>
      <w:r w:rsidRPr="00981C41">
        <w:rPr>
          <w:rFonts w:ascii="Times New Roman" w:hAnsi="Times New Roman"/>
          <w:spacing w:val="-3"/>
          <w:sz w:val="24"/>
          <w:szCs w:val="24"/>
        </w:rPr>
        <w:t xml:space="preserve">That an active party must register to e-file with the Commission’s Secretary’s Bureau if you have not already done so.  Filings may not be made by emailing or faxing </w:t>
      </w:r>
      <w:r>
        <w:rPr>
          <w:rFonts w:ascii="Times New Roman" w:hAnsi="Times New Roman"/>
          <w:spacing w:val="-3"/>
          <w:sz w:val="24"/>
          <w:szCs w:val="24"/>
        </w:rPr>
        <w:t xml:space="preserve">to </w:t>
      </w:r>
      <w:r w:rsidRPr="00981C41">
        <w:rPr>
          <w:rFonts w:ascii="Times New Roman" w:hAnsi="Times New Roman"/>
          <w:spacing w:val="-3"/>
          <w:sz w:val="24"/>
          <w:szCs w:val="24"/>
        </w:rPr>
        <w:t>the Secretary’s Bureau.</w:t>
      </w:r>
    </w:p>
    <w:p w14:paraId="5D08AA96" w14:textId="77777777" w:rsidR="00117CA0" w:rsidRPr="00981C41" w:rsidRDefault="00117CA0" w:rsidP="00117CA0">
      <w:pPr>
        <w:pStyle w:val="ListParagraph"/>
      </w:pPr>
    </w:p>
    <w:p w14:paraId="64DB635D" w14:textId="366952A8" w:rsidR="00117CA0" w:rsidRPr="006754C3" w:rsidRDefault="00117CA0" w:rsidP="00117CA0">
      <w:pPr>
        <w:pStyle w:val="NoSpacing"/>
        <w:numPr>
          <w:ilvl w:val="0"/>
          <w:numId w:val="4"/>
        </w:numPr>
        <w:spacing w:line="360" w:lineRule="auto"/>
        <w:ind w:left="0" w:firstLine="1440"/>
        <w:rPr>
          <w:rFonts w:ascii="Times New Roman" w:hAnsi="Times New Roman"/>
          <w:sz w:val="24"/>
          <w:szCs w:val="24"/>
        </w:rPr>
      </w:pPr>
      <w:r w:rsidRPr="00981C41">
        <w:rPr>
          <w:rFonts w:ascii="Times New Roman" w:hAnsi="Times New Roman"/>
          <w:sz w:val="24"/>
          <w:szCs w:val="24"/>
        </w:rPr>
        <w:t>That i</w:t>
      </w:r>
      <w:r w:rsidR="002A3822" w:rsidRPr="00981C41">
        <w:rPr>
          <w:rFonts w:ascii="Times New Roman" w:hAnsi="Times New Roman"/>
          <w:sz w:val="24"/>
          <w:szCs w:val="24"/>
        </w:rPr>
        <w:t xml:space="preserve">f a party determines that </w:t>
      </w:r>
      <w:r w:rsidRPr="00981C41">
        <w:rPr>
          <w:rFonts w:ascii="Times New Roman" w:hAnsi="Times New Roman"/>
          <w:sz w:val="24"/>
          <w:szCs w:val="24"/>
        </w:rPr>
        <w:t xml:space="preserve">he or she would </w:t>
      </w:r>
      <w:r w:rsidRPr="00D2312F">
        <w:rPr>
          <w:rFonts w:ascii="Times New Roman" w:hAnsi="Times New Roman"/>
          <w:i/>
          <w:iCs/>
          <w:sz w:val="24"/>
          <w:szCs w:val="24"/>
        </w:rPr>
        <w:t>not</w:t>
      </w:r>
      <w:r w:rsidRPr="00981C41">
        <w:rPr>
          <w:rFonts w:ascii="Times New Roman" w:hAnsi="Times New Roman"/>
          <w:sz w:val="24"/>
          <w:szCs w:val="24"/>
        </w:rPr>
        <w:t xml:space="preserve"> like to be an active participa</w:t>
      </w:r>
      <w:r w:rsidR="006D1949">
        <w:rPr>
          <w:rFonts w:ascii="Times New Roman" w:hAnsi="Times New Roman"/>
          <w:sz w:val="24"/>
          <w:szCs w:val="24"/>
        </w:rPr>
        <w:t>nt</w:t>
      </w:r>
      <w:r w:rsidRPr="00981C41">
        <w:rPr>
          <w:rFonts w:ascii="Times New Roman" w:hAnsi="Times New Roman"/>
          <w:sz w:val="24"/>
          <w:szCs w:val="24"/>
        </w:rPr>
        <w:t xml:space="preserve"> and receive the documents that will be exchanged, that party should advise the </w:t>
      </w:r>
      <w:r w:rsidR="00B9626D" w:rsidRPr="00981C41">
        <w:rPr>
          <w:rFonts w:ascii="Times New Roman" w:hAnsi="Times New Roman"/>
          <w:sz w:val="24"/>
          <w:szCs w:val="24"/>
        </w:rPr>
        <w:t>undersigned and the other par</w:t>
      </w:r>
      <w:r w:rsidRPr="00981C41">
        <w:rPr>
          <w:rFonts w:ascii="Times New Roman" w:hAnsi="Times New Roman"/>
          <w:sz w:val="24"/>
          <w:szCs w:val="24"/>
        </w:rPr>
        <w:t xml:space="preserve">ties by email. </w:t>
      </w:r>
      <w:r w:rsidR="006754C3">
        <w:rPr>
          <w:rFonts w:ascii="Times New Roman" w:hAnsi="Times New Roman"/>
          <w:sz w:val="24"/>
          <w:szCs w:val="24"/>
        </w:rPr>
        <w:t xml:space="preserve"> </w:t>
      </w:r>
      <w:r w:rsidRPr="00981C41">
        <w:rPr>
          <w:rFonts w:ascii="Times New Roman" w:hAnsi="Times New Roman"/>
          <w:sz w:val="24"/>
          <w:szCs w:val="24"/>
        </w:rPr>
        <w:t xml:space="preserve">Parties that are </w:t>
      </w:r>
      <w:r w:rsidRPr="00F9547A">
        <w:rPr>
          <w:rFonts w:ascii="Times New Roman" w:hAnsi="Times New Roman"/>
          <w:i/>
          <w:iCs/>
          <w:sz w:val="24"/>
          <w:szCs w:val="24"/>
        </w:rPr>
        <w:t>not</w:t>
      </w:r>
      <w:r w:rsidRPr="00981C41">
        <w:rPr>
          <w:rFonts w:ascii="Times New Roman" w:hAnsi="Times New Roman"/>
          <w:sz w:val="24"/>
          <w:szCs w:val="24"/>
        </w:rPr>
        <w:t xml:space="preserve"> active participants will receive </w:t>
      </w:r>
      <w:r w:rsidR="00B9626D" w:rsidRPr="00981C41">
        <w:rPr>
          <w:rFonts w:ascii="Times New Roman" w:hAnsi="Times New Roman"/>
          <w:sz w:val="24"/>
          <w:szCs w:val="24"/>
        </w:rPr>
        <w:t xml:space="preserve">copies of briefs and orders issued, may testify at the public input hearing and </w:t>
      </w:r>
      <w:r w:rsidR="00F9547A">
        <w:rPr>
          <w:rFonts w:ascii="Times New Roman" w:hAnsi="Times New Roman"/>
          <w:sz w:val="24"/>
          <w:szCs w:val="24"/>
        </w:rPr>
        <w:t>may f</w:t>
      </w:r>
      <w:r w:rsidR="00B9626D" w:rsidRPr="00981C41">
        <w:rPr>
          <w:rFonts w:ascii="Times New Roman" w:hAnsi="Times New Roman"/>
          <w:sz w:val="24"/>
          <w:szCs w:val="24"/>
        </w:rPr>
        <w:t>ile appropriate pleadings.</w:t>
      </w:r>
      <w:r w:rsidR="00D2312F">
        <w:rPr>
          <w:rFonts w:ascii="Times New Roman" w:hAnsi="Times New Roman"/>
          <w:sz w:val="24"/>
          <w:szCs w:val="24"/>
        </w:rPr>
        <w:t xml:space="preserve"> </w:t>
      </w:r>
    </w:p>
    <w:p w14:paraId="4F7FC964" w14:textId="77777777" w:rsidR="00117CA0" w:rsidRPr="006754C3" w:rsidRDefault="00117CA0" w:rsidP="006754C3">
      <w:pPr>
        <w:rPr>
          <w:rFonts w:ascii="Times New Roman" w:hAnsi="Times New Roman" w:cs="Times New Roman"/>
          <w:b/>
        </w:rPr>
      </w:pPr>
    </w:p>
    <w:p w14:paraId="0AD8A993" w14:textId="3B4DEEE7" w:rsidR="003F041D" w:rsidRPr="003F041D" w:rsidRDefault="00117CA0" w:rsidP="003F041D">
      <w:pPr>
        <w:pStyle w:val="NoSpacing"/>
        <w:numPr>
          <w:ilvl w:val="0"/>
          <w:numId w:val="4"/>
        </w:numPr>
        <w:spacing w:line="360" w:lineRule="auto"/>
        <w:ind w:left="0" w:firstLine="1440"/>
        <w:rPr>
          <w:rFonts w:ascii="Times New Roman" w:hAnsi="Times New Roman"/>
          <w:sz w:val="24"/>
          <w:szCs w:val="24"/>
        </w:rPr>
      </w:pPr>
      <w:r w:rsidRPr="00981C41">
        <w:rPr>
          <w:rFonts w:ascii="Times New Roman" w:hAnsi="Times New Roman"/>
          <w:b/>
          <w:sz w:val="24"/>
          <w:szCs w:val="24"/>
        </w:rPr>
        <w:t>That if you send any documents in this case to the undersigned or any other parties listed on the attached service list, you must provide copies to all other parties.</w:t>
      </w:r>
    </w:p>
    <w:p w14:paraId="34EE2067" w14:textId="77777777" w:rsidR="003F041D" w:rsidRDefault="003F041D" w:rsidP="003F041D">
      <w:pPr>
        <w:pStyle w:val="ListParagraph"/>
      </w:pPr>
    </w:p>
    <w:p w14:paraId="7DBCF99F" w14:textId="77777777" w:rsidR="003F041D" w:rsidRPr="003F041D" w:rsidRDefault="004F5EB6" w:rsidP="003F041D">
      <w:pPr>
        <w:pStyle w:val="NoSpacing"/>
        <w:numPr>
          <w:ilvl w:val="0"/>
          <w:numId w:val="4"/>
        </w:numPr>
        <w:spacing w:line="360" w:lineRule="auto"/>
        <w:ind w:left="0" w:firstLine="1440"/>
        <w:rPr>
          <w:rFonts w:ascii="Times New Roman" w:hAnsi="Times New Roman"/>
          <w:sz w:val="24"/>
          <w:szCs w:val="24"/>
        </w:rPr>
      </w:pPr>
      <w:r w:rsidRPr="003F041D">
        <w:rPr>
          <w:rFonts w:ascii="Times New Roman" w:hAnsi="Times New Roman"/>
          <w:sz w:val="24"/>
          <w:szCs w:val="24"/>
        </w:rPr>
        <w:t xml:space="preserve">That parties may serve documents electronically by 4:30 p.m. to meet any required due date.  </w:t>
      </w:r>
      <w:r w:rsidRPr="003F041D">
        <w:rPr>
          <w:rFonts w:ascii="Times New Roman" w:hAnsi="Times New Roman"/>
          <w:iCs/>
          <w:sz w:val="24"/>
          <w:szCs w:val="24"/>
        </w:rPr>
        <w:t xml:space="preserve"> </w:t>
      </w:r>
    </w:p>
    <w:p w14:paraId="55C15733" w14:textId="77777777" w:rsidR="003F041D" w:rsidRPr="003F041D" w:rsidRDefault="003F041D" w:rsidP="003F041D">
      <w:pPr>
        <w:pStyle w:val="ListParagraph"/>
        <w:rPr>
          <w:iCs/>
        </w:rPr>
      </w:pPr>
    </w:p>
    <w:p w14:paraId="741855BB" w14:textId="77777777" w:rsidR="003F041D" w:rsidRPr="003F041D" w:rsidRDefault="003F041D" w:rsidP="003F041D">
      <w:pPr>
        <w:pStyle w:val="ListParagraph"/>
        <w:rPr>
          <w:iCs/>
        </w:rPr>
      </w:pPr>
    </w:p>
    <w:p w14:paraId="0A605F2D" w14:textId="2F53E898" w:rsidR="001B223E" w:rsidRPr="003F041D" w:rsidRDefault="00E74A51" w:rsidP="003F041D">
      <w:pPr>
        <w:pStyle w:val="NoSpacing"/>
        <w:numPr>
          <w:ilvl w:val="0"/>
          <w:numId w:val="4"/>
        </w:numPr>
        <w:spacing w:line="360" w:lineRule="auto"/>
        <w:ind w:left="0" w:firstLine="1440"/>
        <w:rPr>
          <w:rFonts w:ascii="Times New Roman" w:hAnsi="Times New Roman"/>
          <w:sz w:val="24"/>
          <w:szCs w:val="24"/>
        </w:rPr>
      </w:pPr>
      <w:r w:rsidRPr="003F041D">
        <w:rPr>
          <w:rFonts w:ascii="Times New Roman" w:hAnsi="Times New Roman"/>
          <w:iCs/>
          <w:sz w:val="24"/>
          <w:szCs w:val="24"/>
        </w:rPr>
        <w:lastRenderedPageBreak/>
        <w:t xml:space="preserve">That the </w:t>
      </w:r>
      <w:r w:rsidR="00320D39" w:rsidRPr="003F041D">
        <w:rPr>
          <w:rFonts w:ascii="Times New Roman" w:hAnsi="Times New Roman"/>
          <w:iCs/>
          <w:sz w:val="24"/>
          <w:szCs w:val="24"/>
        </w:rPr>
        <w:t xml:space="preserve">parties </w:t>
      </w:r>
      <w:r w:rsidR="00034630" w:rsidRPr="003F041D">
        <w:rPr>
          <w:rFonts w:ascii="Times New Roman" w:hAnsi="Times New Roman"/>
          <w:iCs/>
          <w:sz w:val="24"/>
          <w:szCs w:val="24"/>
        </w:rPr>
        <w:t>have agreed to and will comply with the following discovery procedure modifications:</w:t>
      </w:r>
    </w:p>
    <w:p w14:paraId="1C3AA58A" w14:textId="77777777" w:rsidR="00DD708C" w:rsidRPr="00F511E4" w:rsidRDefault="00DD708C" w:rsidP="00DD708C">
      <w:pPr>
        <w:pStyle w:val="ListParagraph"/>
        <w:autoSpaceDE w:val="0"/>
        <w:autoSpaceDN w:val="0"/>
        <w:adjustRightInd w:val="0"/>
        <w:spacing w:line="360" w:lineRule="auto"/>
        <w:ind w:left="1440"/>
      </w:pPr>
    </w:p>
    <w:p w14:paraId="2E9E4826" w14:textId="77777777" w:rsidR="00145541" w:rsidRPr="00491F48" w:rsidRDefault="00145541" w:rsidP="006754C3">
      <w:pPr>
        <w:numPr>
          <w:ilvl w:val="0"/>
          <w:numId w:val="5"/>
        </w:numPr>
        <w:spacing w:after="240" w:line="240" w:lineRule="auto"/>
        <w:ind w:left="1800"/>
        <w:jc w:val="both"/>
        <w:rPr>
          <w:rFonts w:ascii="Times New Roman" w:hAnsi="Times New Roman" w:cs="Times New Roman"/>
          <w:sz w:val="24"/>
          <w:szCs w:val="24"/>
        </w:rPr>
      </w:pPr>
      <w:r w:rsidRPr="00491F48">
        <w:rPr>
          <w:rFonts w:ascii="Times New Roman" w:hAnsi="Times New Roman" w:cs="Times New Roman"/>
          <w:sz w:val="24"/>
          <w:szCs w:val="24"/>
        </w:rPr>
        <w:t>When an interrogatory, request for production, request for admission or motion is served after 4:30 p.m. Monday through Thursday or after 12:00 p.m. on a Friday or the day before a holiday, the appropriate response period is deemed to start on the next business day.</w:t>
      </w:r>
    </w:p>
    <w:p w14:paraId="0942A1D0" w14:textId="4E59AC5C" w:rsidR="00145541" w:rsidRPr="00491F48" w:rsidRDefault="00145541" w:rsidP="006754C3">
      <w:pPr>
        <w:numPr>
          <w:ilvl w:val="0"/>
          <w:numId w:val="5"/>
        </w:numPr>
        <w:spacing w:after="240" w:line="240" w:lineRule="auto"/>
        <w:ind w:left="1800"/>
        <w:jc w:val="both"/>
        <w:rPr>
          <w:rFonts w:ascii="Times New Roman" w:hAnsi="Times New Roman" w:cs="Times New Roman"/>
          <w:sz w:val="24"/>
          <w:szCs w:val="24"/>
        </w:rPr>
      </w:pPr>
      <w:r w:rsidRPr="00491F48">
        <w:rPr>
          <w:rFonts w:ascii="Times New Roman" w:hAnsi="Times New Roman" w:cs="Times New Roman"/>
          <w:sz w:val="24"/>
          <w:szCs w:val="24"/>
        </w:rPr>
        <w:t>The response period for replying to written interrogatories, requests for production</w:t>
      </w:r>
      <w:r w:rsidR="00E55956">
        <w:rPr>
          <w:rFonts w:ascii="Times New Roman" w:hAnsi="Times New Roman" w:cs="Times New Roman"/>
          <w:sz w:val="24"/>
          <w:szCs w:val="24"/>
        </w:rPr>
        <w:t>, entry for inspection</w:t>
      </w:r>
      <w:r w:rsidR="00853920">
        <w:rPr>
          <w:rFonts w:ascii="Times New Roman" w:hAnsi="Times New Roman" w:cs="Times New Roman"/>
          <w:sz w:val="24"/>
          <w:szCs w:val="24"/>
        </w:rPr>
        <w:t xml:space="preserve">, </w:t>
      </w:r>
      <w:r w:rsidRPr="00491F48">
        <w:rPr>
          <w:rFonts w:ascii="Times New Roman" w:hAnsi="Times New Roman" w:cs="Times New Roman"/>
          <w:sz w:val="24"/>
          <w:szCs w:val="24"/>
        </w:rPr>
        <w:t>requests for admissions</w:t>
      </w:r>
      <w:r w:rsidR="00853920">
        <w:rPr>
          <w:rFonts w:ascii="Times New Roman" w:hAnsi="Times New Roman" w:cs="Times New Roman"/>
          <w:sz w:val="24"/>
          <w:szCs w:val="24"/>
        </w:rPr>
        <w:t xml:space="preserve"> and other purposes</w:t>
      </w:r>
      <w:r w:rsidRPr="00491F48">
        <w:rPr>
          <w:rFonts w:ascii="Times New Roman" w:hAnsi="Times New Roman" w:cs="Times New Roman"/>
          <w:sz w:val="24"/>
          <w:szCs w:val="24"/>
        </w:rPr>
        <w:t xml:space="preserve"> is eight (8) calendar days of receipt.  Responses may be served electronically.</w:t>
      </w:r>
    </w:p>
    <w:p w14:paraId="5C467164" w14:textId="77777777" w:rsidR="00145541" w:rsidRPr="00491F48" w:rsidRDefault="00145541" w:rsidP="006754C3">
      <w:pPr>
        <w:numPr>
          <w:ilvl w:val="0"/>
          <w:numId w:val="5"/>
        </w:numPr>
        <w:spacing w:after="240" w:line="240" w:lineRule="auto"/>
        <w:ind w:left="1800"/>
        <w:jc w:val="both"/>
        <w:rPr>
          <w:rFonts w:ascii="Times New Roman" w:hAnsi="Times New Roman" w:cs="Times New Roman"/>
          <w:sz w:val="24"/>
          <w:szCs w:val="24"/>
        </w:rPr>
      </w:pPr>
      <w:r w:rsidRPr="00491F48">
        <w:rPr>
          <w:rFonts w:ascii="Times New Roman" w:hAnsi="Times New Roman" w:cs="Times New Roman"/>
          <w:sz w:val="24"/>
          <w:szCs w:val="24"/>
        </w:rPr>
        <w:t>Objections to written interrogatories, requests for production and requests for admissions are to be communicated orally to the party serving the interrogatory within three (3) calendar days of receipt and in writing within five (5) calendar days of receipt.  The parties are directed to confer, by telephone or e-mail, and attempt to resolve the objections.</w:t>
      </w:r>
    </w:p>
    <w:p w14:paraId="1578F873" w14:textId="77777777" w:rsidR="00145541" w:rsidRPr="00491F48" w:rsidRDefault="00145541" w:rsidP="006754C3">
      <w:pPr>
        <w:numPr>
          <w:ilvl w:val="0"/>
          <w:numId w:val="5"/>
        </w:numPr>
        <w:spacing w:after="240" w:line="240" w:lineRule="auto"/>
        <w:ind w:left="1800"/>
        <w:jc w:val="both"/>
        <w:rPr>
          <w:rFonts w:ascii="Times New Roman" w:hAnsi="Times New Roman" w:cs="Times New Roman"/>
          <w:sz w:val="24"/>
          <w:szCs w:val="24"/>
        </w:rPr>
      </w:pPr>
      <w:r w:rsidRPr="00491F48">
        <w:rPr>
          <w:rFonts w:ascii="Times New Roman" w:hAnsi="Times New Roman" w:cs="Times New Roman"/>
          <w:sz w:val="24"/>
          <w:szCs w:val="24"/>
        </w:rPr>
        <w:t xml:space="preserve">Motions to dismiss objections and to compel responses shall be filed with the Commission and served on the Administrative Law Judge and the other parties within three (3) calendar days of receipt of the written objections.  Answers to such motions shall be filed and served within three (3) calendar days after filing of the motion.  </w:t>
      </w:r>
    </w:p>
    <w:p w14:paraId="5CE01590" w14:textId="77777777" w:rsidR="00145541" w:rsidRPr="00491F48" w:rsidRDefault="00145541" w:rsidP="006754C3">
      <w:pPr>
        <w:numPr>
          <w:ilvl w:val="0"/>
          <w:numId w:val="5"/>
        </w:numPr>
        <w:spacing w:after="240" w:line="240" w:lineRule="auto"/>
        <w:ind w:left="1800"/>
        <w:jc w:val="both"/>
        <w:rPr>
          <w:rFonts w:ascii="Times New Roman" w:hAnsi="Times New Roman" w:cs="Times New Roman"/>
          <w:sz w:val="24"/>
          <w:szCs w:val="24"/>
        </w:rPr>
      </w:pPr>
      <w:r w:rsidRPr="00491F48">
        <w:rPr>
          <w:rFonts w:ascii="Times New Roman" w:hAnsi="Times New Roman" w:cs="Times New Roman"/>
          <w:sz w:val="24"/>
          <w:szCs w:val="24"/>
        </w:rPr>
        <w:t>If the objections are not resolved, counsel will alert the presiding officer by e-mail of the need for a ruling, and a conference call will be scheduled.  The presiding officer will make a ruling over the telephone and not reduce it to writing unless requested to do so.</w:t>
      </w:r>
    </w:p>
    <w:p w14:paraId="1BA82196" w14:textId="77777777" w:rsidR="00145541" w:rsidRPr="00491F48" w:rsidRDefault="00145541" w:rsidP="006754C3">
      <w:pPr>
        <w:numPr>
          <w:ilvl w:val="0"/>
          <w:numId w:val="5"/>
        </w:numPr>
        <w:spacing w:after="240" w:line="240" w:lineRule="auto"/>
        <w:ind w:left="1800"/>
        <w:jc w:val="both"/>
        <w:rPr>
          <w:rFonts w:ascii="Times New Roman" w:hAnsi="Times New Roman" w:cs="Times New Roman"/>
          <w:sz w:val="24"/>
          <w:szCs w:val="24"/>
        </w:rPr>
      </w:pPr>
      <w:r w:rsidRPr="00491F48">
        <w:rPr>
          <w:rFonts w:ascii="Times New Roman" w:hAnsi="Times New Roman" w:cs="Times New Roman"/>
          <w:sz w:val="24"/>
          <w:szCs w:val="24"/>
        </w:rPr>
        <w:t xml:space="preserve">Interrogatories, requests for production and requests for admissions that are objected </w:t>
      </w:r>
      <w:proofErr w:type="gramStart"/>
      <w:r w:rsidRPr="00491F48">
        <w:rPr>
          <w:rFonts w:ascii="Times New Roman" w:hAnsi="Times New Roman" w:cs="Times New Roman"/>
          <w:sz w:val="24"/>
          <w:szCs w:val="24"/>
        </w:rPr>
        <w:t>to</w:t>
      </w:r>
      <w:proofErr w:type="gramEnd"/>
      <w:r w:rsidRPr="00491F48">
        <w:rPr>
          <w:rFonts w:ascii="Times New Roman" w:hAnsi="Times New Roman" w:cs="Times New Roman"/>
          <w:sz w:val="24"/>
          <w:szCs w:val="24"/>
        </w:rPr>
        <w:t xml:space="preserve"> but which are not made the subject of a motion to compel will be deemed withdrawn. </w:t>
      </w:r>
    </w:p>
    <w:p w14:paraId="1C1D3D07" w14:textId="77777777" w:rsidR="00145541" w:rsidRPr="00491F48" w:rsidRDefault="00145541" w:rsidP="006754C3">
      <w:pPr>
        <w:numPr>
          <w:ilvl w:val="0"/>
          <w:numId w:val="5"/>
        </w:numPr>
        <w:spacing w:after="240" w:line="240" w:lineRule="auto"/>
        <w:ind w:left="1800"/>
        <w:jc w:val="both"/>
        <w:rPr>
          <w:rFonts w:ascii="Times New Roman" w:hAnsi="Times New Roman" w:cs="Times New Roman"/>
          <w:sz w:val="24"/>
          <w:szCs w:val="24"/>
        </w:rPr>
      </w:pPr>
      <w:r w:rsidRPr="00491F48">
        <w:rPr>
          <w:rFonts w:ascii="Times New Roman" w:hAnsi="Times New Roman" w:cs="Times New Roman"/>
          <w:sz w:val="24"/>
          <w:szCs w:val="24"/>
        </w:rPr>
        <w:t>Requests for admission shall be deemed admitted unless objected to within five (5) calendar days of receipt or answered within ten (10) calendar days of receipt.</w:t>
      </w:r>
    </w:p>
    <w:p w14:paraId="28BAFE9A" w14:textId="77777777" w:rsidR="00145541" w:rsidRPr="00491F48" w:rsidRDefault="00145541" w:rsidP="006754C3">
      <w:pPr>
        <w:numPr>
          <w:ilvl w:val="0"/>
          <w:numId w:val="5"/>
        </w:numPr>
        <w:spacing w:after="240" w:line="240" w:lineRule="auto"/>
        <w:ind w:left="1800"/>
        <w:jc w:val="both"/>
        <w:rPr>
          <w:rFonts w:ascii="Times New Roman" w:hAnsi="Times New Roman" w:cs="Times New Roman"/>
          <w:sz w:val="24"/>
          <w:szCs w:val="24"/>
        </w:rPr>
      </w:pPr>
      <w:r w:rsidRPr="00491F48">
        <w:rPr>
          <w:rFonts w:ascii="Times New Roman" w:hAnsi="Times New Roman" w:cs="Times New Roman"/>
          <w:sz w:val="24"/>
          <w:szCs w:val="24"/>
        </w:rPr>
        <w:t>Discovery requests, motions to compel and responses are to be served electronically.</w:t>
      </w:r>
    </w:p>
    <w:p w14:paraId="28C6113E" w14:textId="77777777" w:rsidR="00145541" w:rsidRPr="00491F48" w:rsidRDefault="00145541" w:rsidP="006754C3">
      <w:pPr>
        <w:numPr>
          <w:ilvl w:val="0"/>
          <w:numId w:val="5"/>
        </w:numPr>
        <w:spacing w:after="240" w:line="240" w:lineRule="auto"/>
        <w:ind w:left="1800"/>
        <w:jc w:val="both"/>
        <w:rPr>
          <w:rFonts w:ascii="Times New Roman" w:hAnsi="Times New Roman" w:cs="Times New Roman"/>
          <w:sz w:val="24"/>
          <w:szCs w:val="24"/>
        </w:rPr>
      </w:pPr>
      <w:r w:rsidRPr="00491F48">
        <w:rPr>
          <w:rFonts w:ascii="Times New Roman" w:hAnsi="Times New Roman" w:cs="Times New Roman"/>
          <w:sz w:val="24"/>
          <w:szCs w:val="24"/>
        </w:rPr>
        <w:t>Any discovery-related pleading such as objections, motions or answers served on a Friday or the day before a holiday recognized by the Commission will be deemed to have been served on the following business day for purposes of tracking due dates.</w:t>
      </w:r>
    </w:p>
    <w:p w14:paraId="5C16B6D0" w14:textId="7B8B6B3F" w:rsidR="00DF4408" w:rsidRPr="00F511E4" w:rsidRDefault="00DF4408" w:rsidP="0099519E">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2880" w:right="720"/>
        <w:jc w:val="both"/>
      </w:pPr>
      <w:r w:rsidRPr="00F511E4">
        <w:t xml:space="preserve">. </w:t>
      </w:r>
    </w:p>
    <w:p w14:paraId="2D4EAD3F" w14:textId="77777777" w:rsidR="00E1481C" w:rsidRPr="00F511E4" w:rsidRDefault="00E1481C" w:rsidP="00C818BD">
      <w:pPr>
        <w:autoSpaceDE w:val="0"/>
        <w:autoSpaceDN w:val="0"/>
        <w:spacing w:after="0" w:line="360" w:lineRule="auto"/>
        <w:rPr>
          <w:rFonts w:ascii="Times New Roman" w:eastAsia="Times New Roman" w:hAnsi="Times New Roman" w:cs="Times New Roman"/>
          <w:iCs/>
          <w:sz w:val="24"/>
          <w:szCs w:val="24"/>
        </w:rPr>
      </w:pPr>
    </w:p>
    <w:p w14:paraId="2296237F" w14:textId="77777777" w:rsidR="000551EE" w:rsidRDefault="00CE4D26" w:rsidP="003F041D">
      <w:pPr>
        <w:pStyle w:val="ListParagraph"/>
        <w:numPr>
          <w:ilvl w:val="0"/>
          <w:numId w:val="8"/>
        </w:numPr>
        <w:tabs>
          <w:tab w:val="left" w:pos="1530"/>
        </w:tabs>
        <w:autoSpaceDE w:val="0"/>
        <w:autoSpaceDN w:val="0"/>
        <w:spacing w:line="360" w:lineRule="auto"/>
        <w:ind w:left="0" w:firstLine="1440"/>
        <w:rPr>
          <w:iCs/>
        </w:rPr>
      </w:pPr>
      <w:r w:rsidRPr="00F511E4">
        <w:rPr>
          <w:iCs/>
        </w:rPr>
        <w:lastRenderedPageBreak/>
        <w:t>T</w:t>
      </w:r>
      <w:r w:rsidRPr="00F511E4">
        <w:t xml:space="preserve">hat the parties are encouraged to cooperate and exchange information on an informal basis and to </w:t>
      </w:r>
      <w:r w:rsidRPr="00F511E4">
        <w:rPr>
          <w:iCs/>
        </w:rPr>
        <w:t xml:space="preserve">resolve discovery issues among themselves; motions to compel should be filed only after such efforts have failed. </w:t>
      </w:r>
    </w:p>
    <w:p w14:paraId="41D850BF" w14:textId="036DB3C4" w:rsidR="008E6270" w:rsidRPr="00F511E4" w:rsidRDefault="00CE4D26" w:rsidP="000551EE">
      <w:pPr>
        <w:pStyle w:val="ListParagraph"/>
        <w:autoSpaceDE w:val="0"/>
        <w:autoSpaceDN w:val="0"/>
        <w:spacing w:line="360" w:lineRule="auto"/>
        <w:ind w:left="2160"/>
        <w:rPr>
          <w:iCs/>
        </w:rPr>
      </w:pPr>
      <w:r w:rsidRPr="00F511E4">
        <w:rPr>
          <w:iCs/>
        </w:rPr>
        <w:t xml:space="preserve"> </w:t>
      </w:r>
    </w:p>
    <w:p w14:paraId="229AE01B" w14:textId="41E71F47" w:rsidR="008E6270" w:rsidRPr="000551EE" w:rsidRDefault="00E1481C" w:rsidP="003F041D">
      <w:pPr>
        <w:pStyle w:val="ListParagraph"/>
        <w:numPr>
          <w:ilvl w:val="0"/>
          <w:numId w:val="8"/>
        </w:numPr>
        <w:autoSpaceDE w:val="0"/>
        <w:autoSpaceDN w:val="0"/>
        <w:spacing w:line="360" w:lineRule="auto"/>
        <w:ind w:left="0" w:firstLine="1440"/>
        <w:rPr>
          <w:iCs/>
        </w:rPr>
      </w:pPr>
      <w:r w:rsidRPr="00F511E4">
        <w:rPr>
          <w:b/>
          <w:bCs/>
          <w:iCs/>
        </w:rPr>
        <w:t>That a</w:t>
      </w:r>
      <w:r w:rsidR="004F5EB6" w:rsidRPr="00F511E4">
        <w:rPr>
          <w:b/>
          <w:bCs/>
          <w:iCs/>
        </w:rPr>
        <w:t>ll motions to compel must contain a certification of counsel of the informal discovery undertaken and their efforts to resolve their discovery disputes informally.</w:t>
      </w:r>
      <w:r w:rsidR="004F5EB6" w:rsidRPr="00F511E4">
        <w:rPr>
          <w:iCs/>
        </w:rPr>
        <w:t xml:space="preserve">  In addition, the parties are urged to use alternative means of discovery such as discovery conferences or depositions.  </w:t>
      </w:r>
      <w:r w:rsidR="004F5EB6" w:rsidRPr="00F511E4">
        <w:t>There are limitations on discovery and sanctions for abuse of the discovery process.  52 Pa. Code §§ 5.361, 5.371-5.372.</w:t>
      </w:r>
    </w:p>
    <w:p w14:paraId="5AA7BAF0" w14:textId="02B8F662" w:rsidR="000551EE" w:rsidRPr="00F511E4" w:rsidRDefault="000551EE" w:rsidP="000551EE">
      <w:pPr>
        <w:pStyle w:val="ListParagraph"/>
        <w:autoSpaceDE w:val="0"/>
        <w:autoSpaceDN w:val="0"/>
        <w:spacing w:line="360" w:lineRule="auto"/>
        <w:ind w:left="1440"/>
        <w:rPr>
          <w:iCs/>
        </w:rPr>
      </w:pPr>
    </w:p>
    <w:p w14:paraId="03D5BF86" w14:textId="77777777" w:rsidR="004E2448" w:rsidRPr="004E2448" w:rsidRDefault="004F5EB6" w:rsidP="004E2448">
      <w:pPr>
        <w:pStyle w:val="ListParagraph"/>
        <w:numPr>
          <w:ilvl w:val="0"/>
          <w:numId w:val="8"/>
        </w:numPr>
        <w:autoSpaceDE w:val="0"/>
        <w:autoSpaceDN w:val="0"/>
        <w:spacing w:line="360" w:lineRule="auto"/>
        <w:ind w:left="0" w:firstLine="1440"/>
        <w:rPr>
          <w:iCs/>
        </w:rPr>
      </w:pPr>
      <w:r w:rsidRPr="00F511E4">
        <w:t xml:space="preserve">That the parties comply with the Commission’s requirements for the preparation and service of written testimony.  52 Pa. Code § 5.412.  These include, but are not limited to, the requirement that </w:t>
      </w:r>
      <w:r w:rsidRPr="00F511E4">
        <w:rPr>
          <w:b/>
          <w:bCs/>
        </w:rPr>
        <w:t>written testimony must be accompanied by all exhibits to which it relates</w:t>
      </w:r>
      <w:r w:rsidRPr="00F511E4">
        <w:t xml:space="preserve">.  Written testimony shall be marked with numerical, sequential statement numbers.  </w:t>
      </w:r>
    </w:p>
    <w:p w14:paraId="3A21344C" w14:textId="77777777" w:rsidR="004E2448" w:rsidRDefault="004E2448" w:rsidP="004E2448">
      <w:pPr>
        <w:pStyle w:val="ListParagraph"/>
      </w:pPr>
    </w:p>
    <w:p w14:paraId="2679B470" w14:textId="2181E499" w:rsidR="004E2448" w:rsidRPr="004E2448" w:rsidRDefault="0029786A" w:rsidP="004E2448">
      <w:pPr>
        <w:pStyle w:val="ListParagraph"/>
        <w:numPr>
          <w:ilvl w:val="0"/>
          <w:numId w:val="8"/>
        </w:numPr>
        <w:autoSpaceDE w:val="0"/>
        <w:autoSpaceDN w:val="0"/>
        <w:spacing w:line="360" w:lineRule="auto"/>
        <w:ind w:left="0" w:firstLine="1440"/>
        <w:rPr>
          <w:iCs/>
        </w:rPr>
      </w:pPr>
      <w:r w:rsidRPr="00F511E4">
        <w:t xml:space="preserve">That </w:t>
      </w:r>
      <w:r w:rsidR="00784A03">
        <w:t xml:space="preserve">any </w:t>
      </w:r>
      <w:r w:rsidR="001621F4">
        <w:t>party proposing a public input hearing shall do so</w:t>
      </w:r>
      <w:r w:rsidR="00003599">
        <w:t xml:space="preserve"> by email</w:t>
      </w:r>
      <w:r w:rsidR="001621F4">
        <w:t xml:space="preserve"> to the undersigned and all other parties no later than </w:t>
      </w:r>
      <w:r w:rsidR="00E40F11">
        <w:t>7 days</w:t>
      </w:r>
      <w:r w:rsidR="004E2448">
        <w:t xml:space="preserve"> after receipt of this Order. </w:t>
      </w:r>
    </w:p>
    <w:p w14:paraId="260BF37F" w14:textId="77777777" w:rsidR="004E2448" w:rsidRPr="004E2448" w:rsidRDefault="004E2448" w:rsidP="004E2448">
      <w:pPr>
        <w:pStyle w:val="ListParagraph"/>
        <w:rPr>
          <w:b/>
          <w:bCs/>
        </w:rPr>
      </w:pPr>
    </w:p>
    <w:p w14:paraId="67AECB4C" w14:textId="3F021E2A" w:rsidR="00EF744F" w:rsidRPr="00F511E4" w:rsidRDefault="00470238" w:rsidP="00C818BD">
      <w:pPr>
        <w:autoSpaceDE w:val="0"/>
        <w:autoSpaceDN w:val="0"/>
        <w:spacing w:after="0" w:line="360" w:lineRule="auto"/>
        <w:rPr>
          <w:rFonts w:ascii="Times New Roman" w:eastAsia="Times New Roman" w:hAnsi="Times New Roman" w:cs="Times New Roman"/>
          <w:sz w:val="24"/>
          <w:szCs w:val="24"/>
        </w:rPr>
      </w:pPr>
      <w:r w:rsidRPr="00F511E4">
        <w:rPr>
          <w:rFonts w:ascii="Times New Roman" w:eastAsia="Times New Roman" w:hAnsi="Times New Roman" w:cs="Times New Roman"/>
          <w:sz w:val="24"/>
          <w:szCs w:val="24"/>
        </w:rPr>
        <w:tab/>
      </w:r>
      <w:r w:rsidRPr="00F511E4">
        <w:rPr>
          <w:rFonts w:ascii="Times New Roman" w:eastAsia="Times New Roman" w:hAnsi="Times New Roman" w:cs="Times New Roman"/>
          <w:sz w:val="24"/>
          <w:szCs w:val="24"/>
        </w:rPr>
        <w:tab/>
        <w:t>1</w:t>
      </w:r>
      <w:r w:rsidR="003F041D">
        <w:rPr>
          <w:rFonts w:ascii="Times New Roman" w:eastAsia="Times New Roman" w:hAnsi="Times New Roman" w:cs="Times New Roman"/>
          <w:sz w:val="24"/>
          <w:szCs w:val="24"/>
        </w:rPr>
        <w:t>7</w:t>
      </w:r>
      <w:r w:rsidR="004F5EB6" w:rsidRPr="00F511E4">
        <w:rPr>
          <w:rFonts w:ascii="Times New Roman" w:eastAsia="Times New Roman" w:hAnsi="Times New Roman" w:cs="Times New Roman"/>
          <w:sz w:val="24"/>
          <w:szCs w:val="24"/>
        </w:rPr>
        <w:t>.</w:t>
      </w:r>
      <w:r w:rsidR="004F5EB6" w:rsidRPr="00F511E4">
        <w:rPr>
          <w:rFonts w:ascii="Times New Roman" w:eastAsia="Times New Roman" w:hAnsi="Times New Roman" w:cs="Times New Roman"/>
          <w:sz w:val="24"/>
          <w:szCs w:val="24"/>
        </w:rPr>
        <w:tab/>
        <w:t xml:space="preserve">That the parties shall comply with the provisions of </w:t>
      </w:r>
    </w:p>
    <w:p w14:paraId="08AFC2C1" w14:textId="37BA1241" w:rsidR="004F5EB6" w:rsidRPr="00F511E4" w:rsidRDefault="004F5EB6" w:rsidP="00C818BD">
      <w:pPr>
        <w:autoSpaceDE w:val="0"/>
        <w:autoSpaceDN w:val="0"/>
        <w:spacing w:after="0" w:line="360" w:lineRule="auto"/>
        <w:rPr>
          <w:rFonts w:ascii="Times New Roman" w:eastAsia="Times New Roman" w:hAnsi="Times New Roman" w:cs="Times New Roman"/>
          <w:sz w:val="24"/>
          <w:szCs w:val="24"/>
        </w:rPr>
      </w:pPr>
      <w:r w:rsidRPr="00F511E4">
        <w:rPr>
          <w:rFonts w:ascii="Times New Roman" w:eastAsia="Times New Roman" w:hAnsi="Times New Roman" w:cs="Times New Roman"/>
          <w:sz w:val="24"/>
          <w:szCs w:val="24"/>
        </w:rPr>
        <w:t>52 Pa. Code § 5.243(e)</w:t>
      </w:r>
      <w:r w:rsidRPr="00F511E4">
        <w:rPr>
          <w:rFonts w:ascii="Times New Roman" w:eastAsia="Times New Roman" w:hAnsi="Times New Roman" w:cs="Times New Roman"/>
          <w:i/>
          <w:iCs/>
          <w:sz w:val="24"/>
          <w:szCs w:val="24"/>
        </w:rPr>
        <w:t xml:space="preserve"> </w:t>
      </w:r>
      <w:r w:rsidRPr="00F511E4">
        <w:rPr>
          <w:rFonts w:ascii="Times New Roman" w:eastAsia="Times New Roman" w:hAnsi="Times New Roman" w:cs="Times New Roman"/>
          <w:sz w:val="24"/>
          <w:szCs w:val="24"/>
        </w:rPr>
        <w:t>which prohibit the introduction of evidence during rebuttal which should have been included in the party’s case-in-chief or which substantially varies from the party’s case-in-chief unless the party is introducing evidence in support of a proposed settlement.</w:t>
      </w:r>
    </w:p>
    <w:p w14:paraId="59CF171D" w14:textId="77777777" w:rsidR="004F5EB6" w:rsidRPr="00F511E4" w:rsidRDefault="004F5EB6" w:rsidP="00C818BD">
      <w:pPr>
        <w:autoSpaceDE w:val="0"/>
        <w:autoSpaceDN w:val="0"/>
        <w:spacing w:after="0" w:line="360" w:lineRule="auto"/>
        <w:rPr>
          <w:rFonts w:ascii="Times New Roman" w:eastAsia="Times New Roman" w:hAnsi="Times New Roman" w:cs="Times New Roman"/>
          <w:sz w:val="24"/>
          <w:szCs w:val="24"/>
        </w:rPr>
      </w:pPr>
    </w:p>
    <w:p w14:paraId="465494B3" w14:textId="3432C5AB" w:rsidR="00C24675" w:rsidRPr="00F511E4" w:rsidRDefault="00470238" w:rsidP="00C818BD">
      <w:pPr>
        <w:autoSpaceDE w:val="0"/>
        <w:autoSpaceDN w:val="0"/>
        <w:spacing w:after="0" w:line="360" w:lineRule="auto"/>
        <w:ind w:firstLine="1440"/>
        <w:rPr>
          <w:rFonts w:ascii="Times New Roman" w:eastAsia="Times New Roman" w:hAnsi="Times New Roman" w:cs="Times New Roman"/>
          <w:spacing w:val="-3"/>
          <w:sz w:val="24"/>
          <w:szCs w:val="24"/>
        </w:rPr>
      </w:pPr>
      <w:r w:rsidRPr="00F511E4">
        <w:rPr>
          <w:rFonts w:ascii="Times New Roman" w:eastAsia="Times New Roman" w:hAnsi="Times New Roman" w:cs="Times New Roman"/>
          <w:sz w:val="24"/>
          <w:szCs w:val="24"/>
        </w:rPr>
        <w:t>1</w:t>
      </w:r>
      <w:r w:rsidR="003F041D">
        <w:rPr>
          <w:rFonts w:ascii="Times New Roman" w:eastAsia="Times New Roman" w:hAnsi="Times New Roman" w:cs="Times New Roman"/>
          <w:sz w:val="24"/>
          <w:szCs w:val="24"/>
        </w:rPr>
        <w:t>8</w:t>
      </w:r>
      <w:r w:rsidR="004F5EB6" w:rsidRPr="00F511E4">
        <w:rPr>
          <w:rFonts w:ascii="Times New Roman" w:eastAsia="Times New Roman" w:hAnsi="Times New Roman" w:cs="Times New Roman"/>
          <w:sz w:val="24"/>
          <w:szCs w:val="24"/>
        </w:rPr>
        <w:t>.</w:t>
      </w:r>
      <w:r w:rsidR="004F5EB6" w:rsidRPr="00F511E4">
        <w:rPr>
          <w:rFonts w:ascii="Times New Roman" w:eastAsia="Times New Roman" w:hAnsi="Times New Roman" w:cs="Times New Roman"/>
          <w:sz w:val="24"/>
          <w:szCs w:val="24"/>
        </w:rPr>
        <w:tab/>
      </w:r>
      <w:r w:rsidR="00C24675" w:rsidRPr="00F511E4">
        <w:rPr>
          <w:rFonts w:ascii="Times New Roman" w:eastAsia="Times New Roman" w:hAnsi="Times New Roman" w:cs="Times New Roman"/>
          <w:sz w:val="24"/>
          <w:szCs w:val="24"/>
        </w:rPr>
        <w:t>That u</w:t>
      </w:r>
      <w:r w:rsidR="003756C2" w:rsidRPr="00F511E4">
        <w:rPr>
          <w:rFonts w:ascii="Times New Roman" w:eastAsia="Times New Roman" w:hAnsi="Times New Roman" w:cs="Times New Roman"/>
          <w:sz w:val="24"/>
          <w:szCs w:val="24"/>
        </w:rPr>
        <w:t xml:space="preserve">nless COVID-19 restrictions </w:t>
      </w:r>
      <w:r w:rsidR="00C24675" w:rsidRPr="00F511E4">
        <w:rPr>
          <w:rFonts w:ascii="Times New Roman" w:eastAsia="Times New Roman" w:hAnsi="Times New Roman" w:cs="Times New Roman"/>
          <w:sz w:val="24"/>
          <w:szCs w:val="24"/>
        </w:rPr>
        <w:t>are lifted</w:t>
      </w:r>
      <w:r w:rsidR="003756C2" w:rsidRPr="00F511E4">
        <w:rPr>
          <w:rFonts w:ascii="Times New Roman" w:eastAsia="Times New Roman" w:hAnsi="Times New Roman" w:cs="Times New Roman"/>
          <w:sz w:val="24"/>
          <w:szCs w:val="24"/>
        </w:rPr>
        <w:t xml:space="preserve">, </w:t>
      </w:r>
      <w:r w:rsidR="004F5EB6" w:rsidRPr="00F511E4">
        <w:rPr>
          <w:rFonts w:ascii="Times New Roman" w:eastAsia="Times New Roman" w:hAnsi="Times New Roman" w:cs="Times New Roman"/>
          <w:sz w:val="24"/>
          <w:szCs w:val="24"/>
        </w:rPr>
        <w:t xml:space="preserve">the hearing will be held </w:t>
      </w:r>
      <w:r w:rsidR="0029786A" w:rsidRPr="00F511E4">
        <w:rPr>
          <w:rFonts w:ascii="Times New Roman" w:eastAsia="Times New Roman" w:hAnsi="Times New Roman" w:cs="Times New Roman"/>
          <w:sz w:val="24"/>
          <w:szCs w:val="24"/>
        </w:rPr>
        <w:t xml:space="preserve">telephonically. </w:t>
      </w:r>
      <w:r w:rsidR="00EF744F" w:rsidRPr="00F511E4">
        <w:rPr>
          <w:rFonts w:ascii="Times New Roman" w:eastAsia="Times New Roman" w:hAnsi="Times New Roman" w:cs="Times New Roman"/>
          <w:sz w:val="24"/>
          <w:szCs w:val="24"/>
        </w:rPr>
        <w:t xml:space="preserve"> </w:t>
      </w:r>
      <w:r w:rsidR="003756C2" w:rsidRPr="00F511E4">
        <w:rPr>
          <w:rFonts w:ascii="Times New Roman" w:eastAsia="Times New Roman" w:hAnsi="Times New Roman" w:cs="Times New Roman"/>
          <w:sz w:val="24"/>
          <w:szCs w:val="24"/>
        </w:rPr>
        <w:t>If in-person proceedings have resumed by the time of the hearing, the hearing shall be held in Philadelphia</w:t>
      </w:r>
      <w:r w:rsidR="003756C2" w:rsidRPr="00F511E4">
        <w:rPr>
          <w:rFonts w:ascii="Times New Roman" w:eastAsia="Times New Roman" w:hAnsi="Times New Roman" w:cs="Times New Roman"/>
          <w:spacing w:val="-3"/>
          <w:sz w:val="24"/>
          <w:szCs w:val="24"/>
        </w:rPr>
        <w:t xml:space="preserve">. </w:t>
      </w:r>
    </w:p>
    <w:p w14:paraId="73D9E5A7" w14:textId="77777777" w:rsidR="00C24675" w:rsidRPr="00F511E4" w:rsidRDefault="00C24675" w:rsidP="00C818BD">
      <w:pPr>
        <w:autoSpaceDE w:val="0"/>
        <w:autoSpaceDN w:val="0"/>
        <w:spacing w:after="0" w:line="360" w:lineRule="auto"/>
        <w:ind w:firstLine="1440"/>
        <w:rPr>
          <w:rFonts w:ascii="Times New Roman" w:eastAsia="Times New Roman" w:hAnsi="Times New Roman" w:cs="Times New Roman"/>
          <w:spacing w:val="-3"/>
          <w:sz w:val="24"/>
          <w:szCs w:val="24"/>
        </w:rPr>
      </w:pPr>
    </w:p>
    <w:p w14:paraId="78B6ABCB" w14:textId="1E306AE8" w:rsidR="004F5EB6" w:rsidRPr="00F511E4" w:rsidRDefault="00C24675" w:rsidP="00C818BD">
      <w:pPr>
        <w:autoSpaceDE w:val="0"/>
        <w:autoSpaceDN w:val="0"/>
        <w:spacing w:after="0" w:line="360" w:lineRule="auto"/>
        <w:ind w:firstLine="1440"/>
        <w:rPr>
          <w:rFonts w:ascii="Times New Roman" w:eastAsia="Times New Roman" w:hAnsi="Times New Roman" w:cs="Times New Roman"/>
          <w:spacing w:val="-3"/>
          <w:sz w:val="24"/>
          <w:szCs w:val="24"/>
        </w:rPr>
      </w:pPr>
      <w:r w:rsidRPr="00F511E4">
        <w:rPr>
          <w:rFonts w:ascii="Times New Roman" w:eastAsia="Times New Roman" w:hAnsi="Times New Roman" w:cs="Times New Roman"/>
          <w:spacing w:val="-3"/>
          <w:sz w:val="24"/>
          <w:szCs w:val="24"/>
        </w:rPr>
        <w:t>1</w:t>
      </w:r>
      <w:r w:rsidR="003F041D">
        <w:rPr>
          <w:rFonts w:ascii="Times New Roman" w:eastAsia="Times New Roman" w:hAnsi="Times New Roman" w:cs="Times New Roman"/>
          <w:spacing w:val="-3"/>
          <w:sz w:val="24"/>
          <w:szCs w:val="24"/>
        </w:rPr>
        <w:t>9</w:t>
      </w:r>
      <w:r w:rsidRPr="00F511E4">
        <w:rPr>
          <w:rFonts w:ascii="Times New Roman" w:eastAsia="Times New Roman" w:hAnsi="Times New Roman" w:cs="Times New Roman"/>
          <w:spacing w:val="-3"/>
          <w:sz w:val="24"/>
          <w:szCs w:val="24"/>
        </w:rPr>
        <w:t>.</w:t>
      </w:r>
      <w:r w:rsidR="00512162" w:rsidRPr="00F511E4">
        <w:rPr>
          <w:rFonts w:ascii="Times New Roman" w:eastAsia="Times New Roman" w:hAnsi="Times New Roman" w:cs="Times New Roman"/>
          <w:spacing w:val="-3"/>
          <w:sz w:val="24"/>
          <w:szCs w:val="24"/>
        </w:rPr>
        <w:tab/>
      </w:r>
      <w:r w:rsidRPr="00F511E4">
        <w:rPr>
          <w:rFonts w:ascii="Times New Roman" w:eastAsia="Times New Roman" w:hAnsi="Times New Roman" w:cs="Times New Roman"/>
          <w:spacing w:val="-3"/>
          <w:sz w:val="24"/>
          <w:szCs w:val="24"/>
        </w:rPr>
        <w:t>That e</w:t>
      </w:r>
      <w:r w:rsidR="0029786A" w:rsidRPr="00F511E4">
        <w:rPr>
          <w:rFonts w:ascii="Times New Roman" w:eastAsia="Times New Roman" w:hAnsi="Times New Roman" w:cs="Times New Roman"/>
          <w:sz w:val="24"/>
          <w:szCs w:val="24"/>
        </w:rPr>
        <w:t xml:space="preserve">ach party shall provide all parties </w:t>
      </w:r>
      <w:r w:rsidR="00DF374A">
        <w:rPr>
          <w:rFonts w:ascii="Times New Roman" w:eastAsia="Times New Roman" w:hAnsi="Times New Roman" w:cs="Times New Roman"/>
          <w:sz w:val="24"/>
          <w:szCs w:val="24"/>
        </w:rPr>
        <w:t xml:space="preserve">and the undersigned </w:t>
      </w:r>
      <w:r w:rsidR="0029786A" w:rsidRPr="00F511E4">
        <w:rPr>
          <w:rFonts w:ascii="Times New Roman" w:eastAsia="Times New Roman" w:hAnsi="Times New Roman" w:cs="Times New Roman"/>
          <w:sz w:val="24"/>
          <w:szCs w:val="24"/>
        </w:rPr>
        <w:t>with electronic copies of any documents to</w:t>
      </w:r>
      <w:r w:rsidR="00393AEF" w:rsidRPr="00F511E4">
        <w:rPr>
          <w:rFonts w:ascii="Times New Roman" w:eastAsia="Times New Roman" w:hAnsi="Times New Roman" w:cs="Times New Roman"/>
          <w:sz w:val="24"/>
          <w:szCs w:val="24"/>
        </w:rPr>
        <w:t xml:space="preserve"> be</w:t>
      </w:r>
      <w:r w:rsidR="0029786A" w:rsidRPr="00F511E4">
        <w:rPr>
          <w:rFonts w:ascii="Times New Roman" w:eastAsia="Times New Roman" w:hAnsi="Times New Roman" w:cs="Times New Roman"/>
          <w:sz w:val="24"/>
          <w:szCs w:val="24"/>
        </w:rPr>
        <w:t xml:space="preserve"> present</w:t>
      </w:r>
      <w:r w:rsidR="00393AEF" w:rsidRPr="00F511E4">
        <w:rPr>
          <w:rFonts w:ascii="Times New Roman" w:eastAsia="Times New Roman" w:hAnsi="Times New Roman" w:cs="Times New Roman"/>
          <w:sz w:val="24"/>
          <w:szCs w:val="24"/>
        </w:rPr>
        <w:t>ed</w:t>
      </w:r>
      <w:r w:rsidR="0029786A" w:rsidRPr="00F511E4">
        <w:rPr>
          <w:rFonts w:ascii="Times New Roman" w:eastAsia="Times New Roman" w:hAnsi="Times New Roman" w:cs="Times New Roman"/>
          <w:sz w:val="24"/>
          <w:szCs w:val="24"/>
        </w:rPr>
        <w:t xml:space="preserve"> during the hearing </w:t>
      </w:r>
      <w:r w:rsidR="0029786A" w:rsidRPr="00F511E4">
        <w:rPr>
          <w:rFonts w:ascii="Times New Roman" w:eastAsia="Times New Roman" w:hAnsi="Times New Roman" w:cs="Times New Roman"/>
          <w:b/>
          <w:bCs/>
          <w:sz w:val="24"/>
          <w:szCs w:val="24"/>
        </w:rPr>
        <w:t>no later than five business days before the hearing</w:t>
      </w:r>
      <w:r w:rsidR="0029786A" w:rsidRPr="00F511E4">
        <w:rPr>
          <w:rFonts w:ascii="Times New Roman" w:eastAsia="Times New Roman" w:hAnsi="Times New Roman" w:cs="Times New Roman"/>
          <w:sz w:val="24"/>
          <w:szCs w:val="24"/>
        </w:rPr>
        <w:t xml:space="preserve"> unless otherwise modified for special circumstances. </w:t>
      </w:r>
      <w:r w:rsidR="00F93D18" w:rsidRPr="00F511E4">
        <w:rPr>
          <w:rFonts w:ascii="Times New Roman" w:eastAsia="Times New Roman" w:hAnsi="Times New Roman" w:cs="Times New Roman"/>
          <w:sz w:val="24"/>
          <w:szCs w:val="24"/>
        </w:rPr>
        <w:t xml:space="preserve"> </w:t>
      </w:r>
    </w:p>
    <w:p w14:paraId="12E9790B" w14:textId="77777777" w:rsidR="004F5EB6" w:rsidRPr="00F511E4" w:rsidRDefault="004F5EB6" w:rsidP="00C818BD">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p w14:paraId="21D55CDC" w14:textId="37D2F28E" w:rsidR="004F5EB6" w:rsidRPr="00F511E4" w:rsidRDefault="00470238" w:rsidP="00C818BD">
      <w:pPr>
        <w:autoSpaceDE w:val="0"/>
        <w:autoSpaceDN w:val="0"/>
        <w:spacing w:after="0" w:line="360" w:lineRule="auto"/>
        <w:rPr>
          <w:rFonts w:ascii="Times New Roman" w:eastAsia="Times New Roman" w:hAnsi="Times New Roman" w:cs="Times New Roman"/>
          <w:sz w:val="24"/>
          <w:szCs w:val="24"/>
        </w:rPr>
      </w:pPr>
      <w:r w:rsidRPr="00F511E4">
        <w:rPr>
          <w:rFonts w:ascii="Times New Roman" w:eastAsia="Times New Roman" w:hAnsi="Times New Roman" w:cs="Times New Roman"/>
          <w:sz w:val="24"/>
          <w:szCs w:val="24"/>
        </w:rPr>
        <w:lastRenderedPageBreak/>
        <w:tab/>
      </w:r>
      <w:r w:rsidRPr="00F511E4">
        <w:rPr>
          <w:rFonts w:ascii="Times New Roman" w:eastAsia="Times New Roman" w:hAnsi="Times New Roman" w:cs="Times New Roman"/>
          <w:sz w:val="24"/>
          <w:szCs w:val="24"/>
        </w:rPr>
        <w:tab/>
      </w:r>
      <w:r w:rsidR="003F041D">
        <w:rPr>
          <w:rFonts w:ascii="Times New Roman" w:eastAsia="Times New Roman" w:hAnsi="Times New Roman" w:cs="Times New Roman"/>
          <w:sz w:val="24"/>
          <w:szCs w:val="24"/>
        </w:rPr>
        <w:t>20</w:t>
      </w:r>
      <w:r w:rsidR="004F5EB6" w:rsidRPr="00F511E4">
        <w:rPr>
          <w:rFonts w:ascii="Times New Roman" w:eastAsia="Times New Roman" w:hAnsi="Times New Roman" w:cs="Times New Roman"/>
          <w:sz w:val="24"/>
          <w:szCs w:val="24"/>
        </w:rPr>
        <w:t>.</w:t>
      </w:r>
      <w:r w:rsidR="004F5EB6" w:rsidRPr="00F511E4">
        <w:rPr>
          <w:rFonts w:ascii="Times New Roman" w:eastAsia="Times New Roman" w:hAnsi="Times New Roman" w:cs="Times New Roman"/>
          <w:sz w:val="24"/>
          <w:szCs w:val="24"/>
        </w:rPr>
        <w:tab/>
        <w:t>That the parties shall stipulate to any matters they reasonably can to expedite this proceeding, lessen the burden of time and expenses in litigation on all parties and conserve administrative hearing resources.  52 Pa. Code §§ 5.232 and 5.234.  All stipulations entered into by the parties shall be reduced to writing, signed by the parties to be bound thereby, and moved into the record during the hearing in this case.  An exception to this requirement may occur when circumstances of time and expediency warrant.  If so, an oral presentation of a stipulation is permissible, if it is followed by a reduction to writing as herein directed.</w:t>
      </w:r>
    </w:p>
    <w:p w14:paraId="115830CD" w14:textId="77777777" w:rsidR="004F5EB6" w:rsidRPr="00F511E4" w:rsidRDefault="004F5EB6" w:rsidP="00C818BD">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7F54E9E2" w14:textId="76DA868A" w:rsidR="004F5EB6" w:rsidRPr="00F511E4" w:rsidRDefault="003F041D" w:rsidP="00C818BD">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4F5EB6" w:rsidRPr="00F511E4">
        <w:rPr>
          <w:rFonts w:ascii="Times New Roman" w:eastAsia="Times New Roman" w:hAnsi="Times New Roman" w:cs="Times New Roman"/>
          <w:sz w:val="24"/>
          <w:szCs w:val="24"/>
        </w:rPr>
        <w:t>.</w:t>
      </w:r>
      <w:r w:rsidR="004F5EB6" w:rsidRPr="00F511E4">
        <w:rPr>
          <w:rFonts w:ascii="Times New Roman" w:eastAsia="Times New Roman" w:hAnsi="Times New Roman" w:cs="Times New Roman"/>
          <w:sz w:val="24"/>
          <w:szCs w:val="24"/>
        </w:rPr>
        <w:tab/>
        <w:t>That the evidentiary hearing in this matter constitute</w:t>
      </w:r>
      <w:r w:rsidR="002C3593">
        <w:rPr>
          <w:rFonts w:ascii="Times New Roman" w:eastAsia="Times New Roman" w:hAnsi="Times New Roman" w:cs="Times New Roman"/>
          <w:sz w:val="24"/>
          <w:szCs w:val="24"/>
        </w:rPr>
        <w:t>s</w:t>
      </w:r>
      <w:r w:rsidR="004F5EB6" w:rsidRPr="00F511E4">
        <w:rPr>
          <w:rFonts w:ascii="Times New Roman" w:eastAsia="Times New Roman" w:hAnsi="Times New Roman" w:cs="Times New Roman"/>
          <w:sz w:val="24"/>
          <w:szCs w:val="24"/>
        </w:rPr>
        <w:t xml:space="preserve"> formal legal proceedings and will be conducted in accordance with the Commission’s Rules of Administrative Practice and Procedure, as well as the rules of evidence as applied to administrative hearings.</w:t>
      </w:r>
    </w:p>
    <w:p w14:paraId="779D72E4" w14:textId="77777777" w:rsidR="004F5EB6" w:rsidRPr="00F511E4" w:rsidRDefault="004F5EB6" w:rsidP="00C818BD">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6E4D9554" w14:textId="672131A6" w:rsidR="004F5EB6" w:rsidRPr="00F511E4" w:rsidRDefault="003F041D" w:rsidP="00C818BD">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512162" w:rsidRPr="00F511E4">
        <w:rPr>
          <w:rFonts w:ascii="Times New Roman" w:eastAsia="Times New Roman" w:hAnsi="Times New Roman" w:cs="Times New Roman"/>
          <w:sz w:val="24"/>
          <w:szCs w:val="24"/>
        </w:rPr>
        <w:t>.</w:t>
      </w:r>
      <w:r w:rsidR="004F5EB6" w:rsidRPr="00F511E4">
        <w:rPr>
          <w:rFonts w:ascii="Times New Roman" w:eastAsia="Times New Roman" w:hAnsi="Times New Roman" w:cs="Times New Roman"/>
          <w:sz w:val="24"/>
          <w:szCs w:val="24"/>
        </w:rPr>
        <w:tab/>
        <w:t xml:space="preserve">That parties serving pre-served testimony in proceedings pending before the Commission pursuant to 52 Pa. Code § 5.412(f) shall be required, within thirty (30) days after the final hearing in an adjudicatory proceeding to </w:t>
      </w:r>
      <w:proofErr w:type="spellStart"/>
      <w:r w:rsidR="004F5EB6" w:rsidRPr="00F511E4">
        <w:rPr>
          <w:rFonts w:ascii="Times New Roman" w:eastAsia="Times New Roman" w:hAnsi="Times New Roman" w:cs="Times New Roman"/>
          <w:sz w:val="24"/>
          <w:szCs w:val="24"/>
        </w:rPr>
        <w:t>eFile</w:t>
      </w:r>
      <w:proofErr w:type="spellEnd"/>
      <w:r w:rsidR="004F5EB6" w:rsidRPr="00F511E4">
        <w:rPr>
          <w:rFonts w:ascii="Times New Roman" w:eastAsia="Times New Roman" w:hAnsi="Times New Roman" w:cs="Times New Roman"/>
          <w:sz w:val="24"/>
          <w:szCs w:val="24"/>
        </w:rPr>
        <w:t xml:space="preserve"> with Secretary’s Bureau all testimony furnished to the court reporter during the proceeding, consistent with the Commission’s Implementation Order, dated January 10, 2013, at Docket No. M-2012-2331973.</w:t>
      </w:r>
    </w:p>
    <w:p w14:paraId="3166A523" w14:textId="77777777" w:rsidR="004F5EB6" w:rsidRPr="00F511E4" w:rsidRDefault="004F5EB6" w:rsidP="00C818BD">
      <w:pPr>
        <w:autoSpaceDE w:val="0"/>
        <w:autoSpaceDN w:val="0"/>
        <w:spacing w:after="0" w:line="360" w:lineRule="auto"/>
        <w:rPr>
          <w:rFonts w:ascii="Times New Roman" w:eastAsia="Times New Roman" w:hAnsi="Times New Roman" w:cs="Times New Roman"/>
          <w:sz w:val="24"/>
          <w:szCs w:val="24"/>
        </w:rPr>
      </w:pPr>
    </w:p>
    <w:p w14:paraId="49D9FFAA" w14:textId="5F61CA0D" w:rsidR="004F5EB6" w:rsidRPr="00F511E4" w:rsidRDefault="003F041D" w:rsidP="00C818BD">
      <w:pPr>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4F5EB6" w:rsidRPr="00F511E4">
        <w:rPr>
          <w:rFonts w:ascii="Times New Roman" w:eastAsia="Times New Roman" w:hAnsi="Times New Roman" w:cs="Times New Roman"/>
          <w:sz w:val="24"/>
          <w:szCs w:val="24"/>
        </w:rPr>
        <w:t>.</w:t>
      </w:r>
      <w:r w:rsidR="004F5EB6" w:rsidRPr="00F511E4">
        <w:rPr>
          <w:rFonts w:ascii="Times New Roman" w:eastAsia="Times New Roman" w:hAnsi="Times New Roman" w:cs="Times New Roman"/>
          <w:sz w:val="24"/>
          <w:szCs w:val="24"/>
        </w:rPr>
        <w:tab/>
        <w:t xml:space="preserve">That the parties must comply with 52 Pa. Code §§5.501, </w:t>
      </w:r>
      <w:r w:rsidR="004F5EB6" w:rsidRPr="00F511E4">
        <w:rPr>
          <w:rFonts w:ascii="Times New Roman" w:eastAsia="Times New Roman" w:hAnsi="Times New Roman" w:cs="Times New Roman"/>
          <w:i/>
          <w:sz w:val="24"/>
          <w:szCs w:val="24"/>
        </w:rPr>
        <w:t>et</w:t>
      </w:r>
      <w:r w:rsidR="004F5EB6" w:rsidRPr="00F511E4">
        <w:rPr>
          <w:rFonts w:ascii="Times New Roman" w:eastAsia="Times New Roman" w:hAnsi="Times New Roman" w:cs="Times New Roman"/>
          <w:sz w:val="24"/>
          <w:szCs w:val="24"/>
        </w:rPr>
        <w:t xml:space="preserve"> </w:t>
      </w:r>
      <w:r w:rsidR="004F5EB6" w:rsidRPr="00F511E4">
        <w:rPr>
          <w:rFonts w:ascii="Times New Roman" w:eastAsia="Times New Roman" w:hAnsi="Times New Roman" w:cs="Times New Roman"/>
          <w:i/>
          <w:sz w:val="24"/>
          <w:szCs w:val="24"/>
        </w:rPr>
        <w:t>seq</w:t>
      </w:r>
      <w:r w:rsidR="004F5EB6" w:rsidRPr="00F511E4">
        <w:rPr>
          <w:rFonts w:ascii="Times New Roman" w:eastAsia="Times New Roman" w:hAnsi="Times New Roman" w:cs="Times New Roman"/>
          <w:sz w:val="24"/>
          <w:szCs w:val="24"/>
        </w:rPr>
        <w:t xml:space="preserve">., regarding the preparation and filing of briefs.  Service can be made electronically by no later than 4:30 p.m. on the dates listed, with a </w:t>
      </w:r>
      <w:r w:rsidR="00E505D8" w:rsidRPr="00F511E4">
        <w:rPr>
          <w:rFonts w:ascii="Times New Roman" w:eastAsia="Times New Roman" w:hAnsi="Times New Roman" w:cs="Times New Roman"/>
          <w:sz w:val="24"/>
          <w:szCs w:val="24"/>
        </w:rPr>
        <w:t>hard copy</w:t>
      </w:r>
      <w:r w:rsidR="004F5EB6" w:rsidRPr="00F511E4">
        <w:rPr>
          <w:rFonts w:ascii="Times New Roman" w:eastAsia="Times New Roman" w:hAnsi="Times New Roman" w:cs="Times New Roman"/>
          <w:sz w:val="24"/>
          <w:szCs w:val="24"/>
        </w:rPr>
        <w:t xml:space="preserve"> received in hand on the next business day.  </w:t>
      </w:r>
      <w:r w:rsidR="004F5EB6" w:rsidRPr="00F511E4">
        <w:rPr>
          <w:rFonts w:ascii="Times New Roman" w:eastAsia="Calibri" w:hAnsi="Times New Roman" w:cs="Times New Roman"/>
          <w:sz w:val="24"/>
          <w:szCs w:val="24"/>
        </w:rPr>
        <w:t xml:space="preserve">Parties are directed to e-mail </w:t>
      </w:r>
      <w:r w:rsidR="0067352A" w:rsidRPr="00F511E4">
        <w:rPr>
          <w:rFonts w:ascii="Times New Roman" w:eastAsia="Calibri" w:hAnsi="Times New Roman" w:cs="Times New Roman"/>
          <w:sz w:val="24"/>
          <w:szCs w:val="24"/>
        </w:rPr>
        <w:t xml:space="preserve">to the undersigned </w:t>
      </w:r>
      <w:r w:rsidR="004F5EB6" w:rsidRPr="00F511E4">
        <w:rPr>
          <w:rFonts w:ascii="Times New Roman" w:eastAsia="Calibri" w:hAnsi="Times New Roman" w:cs="Times New Roman"/>
          <w:sz w:val="24"/>
          <w:szCs w:val="24"/>
        </w:rPr>
        <w:t xml:space="preserve">a copy of as-filed briefs in ADOBE or other compatible PDF format </w:t>
      </w:r>
      <w:r w:rsidR="004F5EB6" w:rsidRPr="00F511E4">
        <w:rPr>
          <w:rFonts w:ascii="Times New Roman" w:eastAsia="Calibri" w:hAnsi="Times New Roman" w:cs="Times New Roman"/>
          <w:b/>
          <w:bCs/>
          <w:sz w:val="24"/>
          <w:szCs w:val="24"/>
        </w:rPr>
        <w:t>in addition to</w:t>
      </w:r>
      <w:r w:rsidR="004F5EB6" w:rsidRPr="00F511E4">
        <w:rPr>
          <w:rFonts w:ascii="Times New Roman" w:eastAsia="Calibri" w:hAnsi="Times New Roman" w:cs="Times New Roman"/>
          <w:sz w:val="24"/>
          <w:szCs w:val="24"/>
        </w:rPr>
        <w:t xml:space="preserve"> a WORD-formatted document.  The format of the briefs served electronically on the parties may be as requested by the parties. </w:t>
      </w:r>
    </w:p>
    <w:p w14:paraId="4B31EF54" w14:textId="77777777" w:rsidR="004F5EB6" w:rsidRPr="00F511E4" w:rsidRDefault="004F5EB6" w:rsidP="00C818BD">
      <w:pPr>
        <w:widowControl w:val="0"/>
        <w:autoSpaceDE w:val="0"/>
        <w:autoSpaceDN w:val="0"/>
        <w:adjustRightInd w:val="0"/>
        <w:spacing w:after="0" w:line="360" w:lineRule="auto"/>
        <w:rPr>
          <w:rFonts w:ascii="Times New Roman" w:eastAsia="Times New Roman" w:hAnsi="Times New Roman" w:cs="Times New Roman"/>
          <w:sz w:val="24"/>
          <w:szCs w:val="24"/>
        </w:rPr>
      </w:pPr>
    </w:p>
    <w:p w14:paraId="55B749CC" w14:textId="31E263AD" w:rsidR="004F5EB6" w:rsidRPr="00F511E4" w:rsidRDefault="003F041D" w:rsidP="00C818BD">
      <w:pPr>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iCs/>
          <w:sz w:val="24"/>
          <w:szCs w:val="24"/>
        </w:rPr>
        <w:t>24</w:t>
      </w:r>
      <w:r w:rsidR="004F5EB6" w:rsidRPr="00F511E4">
        <w:rPr>
          <w:rFonts w:ascii="Times New Roman" w:eastAsia="Times New Roman" w:hAnsi="Times New Roman" w:cs="Times New Roman"/>
          <w:iCs/>
          <w:sz w:val="24"/>
          <w:szCs w:val="24"/>
        </w:rPr>
        <w:t>.</w:t>
      </w:r>
      <w:r w:rsidR="004F5EB6" w:rsidRPr="00F511E4">
        <w:rPr>
          <w:rFonts w:ascii="Times New Roman" w:eastAsia="Times New Roman" w:hAnsi="Times New Roman" w:cs="Times New Roman"/>
          <w:i/>
          <w:iCs/>
          <w:sz w:val="24"/>
          <w:szCs w:val="24"/>
        </w:rPr>
        <w:tab/>
      </w:r>
      <w:r w:rsidR="004F5EB6" w:rsidRPr="00F511E4">
        <w:rPr>
          <w:rFonts w:ascii="Times New Roman" w:eastAsia="Times New Roman" w:hAnsi="Times New Roman" w:cs="Times New Roman"/>
          <w:sz w:val="24"/>
          <w:szCs w:val="24"/>
        </w:rPr>
        <w:t>That all briefs shall comply with the requirements of 52 Pa. Code §§ 5.50l and 5.502,</w:t>
      </w:r>
      <w:r w:rsidR="004F5EB6" w:rsidRPr="00F511E4">
        <w:rPr>
          <w:rFonts w:ascii="Times New Roman" w:eastAsia="Times New Roman" w:hAnsi="Times New Roman" w:cs="Times New Roman"/>
          <w:i/>
          <w:iCs/>
          <w:sz w:val="24"/>
          <w:szCs w:val="24"/>
        </w:rPr>
        <w:t xml:space="preserve"> </w:t>
      </w:r>
      <w:r w:rsidR="004F5EB6" w:rsidRPr="00F511E4">
        <w:rPr>
          <w:rFonts w:ascii="Times New Roman" w:eastAsia="Times New Roman" w:hAnsi="Times New Roman" w:cs="Times New Roman"/>
          <w:sz w:val="24"/>
          <w:szCs w:val="24"/>
        </w:rPr>
        <w:t>and in addition to the mandatory contents set forth in 52 Pa. Code § 5.501(a),</w:t>
      </w:r>
      <w:r w:rsidR="004F5EB6" w:rsidRPr="00F511E4">
        <w:rPr>
          <w:rFonts w:ascii="Times New Roman" w:eastAsia="Times New Roman" w:hAnsi="Times New Roman" w:cs="Times New Roman"/>
          <w:i/>
          <w:iCs/>
          <w:sz w:val="24"/>
          <w:szCs w:val="24"/>
        </w:rPr>
        <w:t xml:space="preserve"> </w:t>
      </w:r>
      <w:r w:rsidR="004F5EB6" w:rsidRPr="00F511E4">
        <w:rPr>
          <w:rFonts w:ascii="Times New Roman" w:eastAsia="Times New Roman" w:hAnsi="Times New Roman" w:cs="Times New Roman"/>
          <w:sz w:val="24"/>
          <w:szCs w:val="24"/>
        </w:rPr>
        <w:t xml:space="preserve">all main briefs, regardless of length, </w:t>
      </w:r>
      <w:r w:rsidR="004F5EB6" w:rsidRPr="00F511E4">
        <w:rPr>
          <w:rFonts w:ascii="Times New Roman" w:eastAsia="Times New Roman" w:hAnsi="Times New Roman" w:cs="Times New Roman"/>
          <w:sz w:val="24"/>
          <w:szCs w:val="24"/>
          <w:u w:val="single"/>
        </w:rPr>
        <w:t>must</w:t>
      </w:r>
      <w:r w:rsidR="004F5EB6" w:rsidRPr="00F511E4">
        <w:rPr>
          <w:rFonts w:ascii="Times New Roman" w:eastAsia="Times New Roman" w:hAnsi="Times New Roman" w:cs="Times New Roman"/>
          <w:sz w:val="24"/>
          <w:szCs w:val="24"/>
        </w:rPr>
        <w:t xml:space="preserve"> contain:</w:t>
      </w:r>
    </w:p>
    <w:p w14:paraId="7397009B" w14:textId="77777777" w:rsidR="004F5EB6" w:rsidRPr="00F511E4" w:rsidRDefault="004F5EB6" w:rsidP="00C818BD">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02FF30ED" w14:textId="77777777" w:rsidR="004F5EB6" w:rsidRPr="00F511E4" w:rsidRDefault="004F5EB6" w:rsidP="00C818BD">
      <w:pPr>
        <w:autoSpaceDE w:val="0"/>
        <w:autoSpaceDN w:val="0"/>
        <w:spacing w:after="0" w:line="360" w:lineRule="auto"/>
        <w:ind w:right="1440" w:firstLine="1440"/>
        <w:rPr>
          <w:rFonts w:ascii="Times New Roman" w:eastAsia="Times New Roman" w:hAnsi="Times New Roman" w:cs="Times New Roman"/>
          <w:sz w:val="24"/>
          <w:szCs w:val="24"/>
        </w:rPr>
      </w:pPr>
      <w:r w:rsidRPr="00F511E4">
        <w:rPr>
          <w:rFonts w:ascii="Times New Roman" w:eastAsia="Times New Roman" w:hAnsi="Times New Roman" w:cs="Times New Roman"/>
          <w:sz w:val="24"/>
          <w:szCs w:val="24"/>
        </w:rPr>
        <w:tab/>
        <w:t>A.</w:t>
      </w:r>
      <w:r w:rsidRPr="00F511E4">
        <w:rPr>
          <w:rFonts w:ascii="Times New Roman" w:eastAsia="Times New Roman" w:hAnsi="Times New Roman" w:cs="Times New Roman"/>
          <w:sz w:val="24"/>
          <w:szCs w:val="24"/>
        </w:rPr>
        <w:tab/>
        <w:t>A table of contents;</w:t>
      </w:r>
      <w:r w:rsidRPr="00F511E4">
        <w:rPr>
          <w:rFonts w:ascii="Times New Roman" w:eastAsia="Times New Roman" w:hAnsi="Times New Roman" w:cs="Times New Roman"/>
          <w:sz w:val="24"/>
          <w:szCs w:val="24"/>
          <w:vertAlign w:val="superscript"/>
        </w:rPr>
        <w:footnoteReference w:id="2"/>
      </w:r>
    </w:p>
    <w:p w14:paraId="130495E5" w14:textId="77777777" w:rsidR="004F5EB6" w:rsidRPr="00F511E4" w:rsidRDefault="004F5EB6" w:rsidP="00C818BD">
      <w:pPr>
        <w:autoSpaceDE w:val="0"/>
        <w:autoSpaceDN w:val="0"/>
        <w:spacing w:after="0" w:line="360" w:lineRule="auto"/>
        <w:ind w:right="1440" w:firstLine="1440"/>
        <w:rPr>
          <w:rFonts w:ascii="Times New Roman" w:eastAsia="Times New Roman" w:hAnsi="Times New Roman" w:cs="Times New Roman"/>
          <w:sz w:val="24"/>
          <w:szCs w:val="24"/>
        </w:rPr>
      </w:pPr>
      <w:r w:rsidRPr="00F511E4">
        <w:rPr>
          <w:rFonts w:ascii="Times New Roman" w:eastAsia="Times New Roman" w:hAnsi="Times New Roman" w:cs="Times New Roman"/>
          <w:sz w:val="24"/>
          <w:szCs w:val="24"/>
        </w:rPr>
        <w:lastRenderedPageBreak/>
        <w:tab/>
        <w:t>B.</w:t>
      </w:r>
      <w:r w:rsidRPr="00F511E4">
        <w:rPr>
          <w:rFonts w:ascii="Times New Roman" w:eastAsia="Times New Roman" w:hAnsi="Times New Roman" w:cs="Times New Roman"/>
          <w:sz w:val="24"/>
          <w:szCs w:val="24"/>
        </w:rPr>
        <w:tab/>
        <w:t xml:space="preserve">A history of the </w:t>
      </w:r>
      <w:proofErr w:type="gramStart"/>
      <w:r w:rsidRPr="00F511E4">
        <w:rPr>
          <w:rFonts w:ascii="Times New Roman" w:eastAsia="Times New Roman" w:hAnsi="Times New Roman" w:cs="Times New Roman"/>
          <w:sz w:val="24"/>
          <w:szCs w:val="24"/>
        </w:rPr>
        <w:t>proceeding;</w:t>
      </w:r>
      <w:proofErr w:type="gramEnd"/>
    </w:p>
    <w:p w14:paraId="31F72299" w14:textId="77777777" w:rsidR="004F5EB6" w:rsidRPr="00F511E4" w:rsidRDefault="004F5EB6" w:rsidP="00C818BD">
      <w:pPr>
        <w:autoSpaceDE w:val="0"/>
        <w:autoSpaceDN w:val="0"/>
        <w:spacing w:after="0" w:line="360" w:lineRule="auto"/>
        <w:ind w:right="1440" w:firstLine="1440"/>
        <w:rPr>
          <w:rFonts w:ascii="Times New Roman" w:eastAsia="Times New Roman" w:hAnsi="Times New Roman" w:cs="Times New Roman"/>
          <w:sz w:val="24"/>
          <w:szCs w:val="24"/>
        </w:rPr>
      </w:pPr>
      <w:r w:rsidRPr="00F511E4">
        <w:rPr>
          <w:rFonts w:ascii="Times New Roman" w:eastAsia="Times New Roman" w:hAnsi="Times New Roman" w:cs="Times New Roman"/>
          <w:sz w:val="24"/>
          <w:szCs w:val="24"/>
        </w:rPr>
        <w:tab/>
        <w:t>C.</w:t>
      </w:r>
      <w:r w:rsidRPr="00F511E4">
        <w:rPr>
          <w:rFonts w:ascii="Times New Roman" w:eastAsia="Times New Roman" w:hAnsi="Times New Roman" w:cs="Times New Roman"/>
          <w:sz w:val="24"/>
          <w:szCs w:val="24"/>
        </w:rPr>
        <w:tab/>
        <w:t xml:space="preserve">A </w:t>
      </w:r>
      <w:proofErr w:type="gramStart"/>
      <w:r w:rsidRPr="00F511E4">
        <w:rPr>
          <w:rFonts w:ascii="Times New Roman" w:eastAsia="Times New Roman" w:hAnsi="Times New Roman" w:cs="Times New Roman"/>
          <w:sz w:val="24"/>
          <w:szCs w:val="24"/>
        </w:rPr>
        <w:t>discussion;</w:t>
      </w:r>
      <w:proofErr w:type="gramEnd"/>
    </w:p>
    <w:p w14:paraId="70F71F18" w14:textId="56412B39" w:rsidR="004F5EB6" w:rsidRPr="00F511E4" w:rsidRDefault="004F5EB6" w:rsidP="00C818BD">
      <w:pPr>
        <w:widowControl w:val="0"/>
        <w:autoSpaceDE w:val="0"/>
        <w:autoSpaceDN w:val="0"/>
        <w:spacing w:after="0" w:line="360" w:lineRule="auto"/>
        <w:ind w:left="2880" w:right="1440" w:hanging="720"/>
        <w:rPr>
          <w:rFonts w:ascii="Times New Roman" w:eastAsia="Times New Roman" w:hAnsi="Times New Roman" w:cs="Times New Roman"/>
          <w:sz w:val="24"/>
          <w:szCs w:val="24"/>
        </w:rPr>
      </w:pPr>
      <w:r w:rsidRPr="00F511E4">
        <w:rPr>
          <w:rFonts w:ascii="Times New Roman" w:eastAsia="Times New Roman" w:hAnsi="Times New Roman" w:cs="Times New Roman"/>
          <w:sz w:val="24"/>
          <w:szCs w:val="24"/>
        </w:rPr>
        <w:t>D.</w:t>
      </w:r>
      <w:r w:rsidRPr="00F511E4">
        <w:rPr>
          <w:rFonts w:ascii="Times New Roman" w:eastAsia="Times New Roman" w:hAnsi="Times New Roman" w:cs="Times New Roman"/>
          <w:sz w:val="24"/>
          <w:szCs w:val="24"/>
        </w:rPr>
        <w:tab/>
        <w:t>Proposed findings of facts (with record citations to transcript pages</w:t>
      </w:r>
      <w:r w:rsidR="00E242BE" w:rsidRPr="00F511E4">
        <w:rPr>
          <w:rFonts w:ascii="Times New Roman" w:eastAsia="Times New Roman" w:hAnsi="Times New Roman" w:cs="Times New Roman"/>
          <w:sz w:val="24"/>
          <w:szCs w:val="24"/>
        </w:rPr>
        <w:t>, written testimony pages</w:t>
      </w:r>
      <w:r w:rsidRPr="00F511E4">
        <w:rPr>
          <w:rFonts w:ascii="Times New Roman" w:eastAsia="Times New Roman" w:hAnsi="Times New Roman" w:cs="Times New Roman"/>
          <w:sz w:val="24"/>
          <w:szCs w:val="24"/>
        </w:rPr>
        <w:t xml:space="preserve"> or exhibits where supporting evidence appears</w:t>
      </w:r>
      <w:proofErr w:type="gramStart"/>
      <w:r w:rsidRPr="00F511E4">
        <w:rPr>
          <w:rFonts w:ascii="Times New Roman" w:eastAsia="Times New Roman" w:hAnsi="Times New Roman" w:cs="Times New Roman"/>
          <w:sz w:val="24"/>
          <w:szCs w:val="24"/>
        </w:rPr>
        <w:t>);</w:t>
      </w:r>
      <w:proofErr w:type="gramEnd"/>
      <w:r w:rsidRPr="00F511E4">
        <w:rPr>
          <w:rFonts w:ascii="Times New Roman" w:eastAsia="Times New Roman" w:hAnsi="Times New Roman" w:cs="Times New Roman"/>
          <w:sz w:val="24"/>
          <w:szCs w:val="24"/>
        </w:rPr>
        <w:t xml:space="preserve">  </w:t>
      </w:r>
    </w:p>
    <w:p w14:paraId="5370E1EA" w14:textId="77777777" w:rsidR="004F5EB6" w:rsidRPr="00F511E4" w:rsidRDefault="004F5EB6" w:rsidP="00C818BD">
      <w:pPr>
        <w:widowControl w:val="0"/>
        <w:autoSpaceDE w:val="0"/>
        <w:autoSpaceDN w:val="0"/>
        <w:spacing w:after="0" w:line="360" w:lineRule="auto"/>
        <w:ind w:left="2880" w:right="1440" w:hanging="720"/>
        <w:rPr>
          <w:rFonts w:ascii="Times New Roman" w:eastAsia="Times New Roman" w:hAnsi="Times New Roman" w:cs="Times New Roman"/>
          <w:sz w:val="24"/>
          <w:szCs w:val="24"/>
        </w:rPr>
      </w:pPr>
      <w:r w:rsidRPr="00F511E4">
        <w:rPr>
          <w:rFonts w:ascii="Times New Roman" w:eastAsia="Times New Roman" w:hAnsi="Times New Roman" w:cs="Times New Roman"/>
          <w:sz w:val="24"/>
          <w:szCs w:val="24"/>
        </w:rPr>
        <w:t>E.</w:t>
      </w:r>
      <w:r w:rsidRPr="00F511E4">
        <w:rPr>
          <w:rFonts w:ascii="Times New Roman" w:eastAsia="Times New Roman" w:hAnsi="Times New Roman" w:cs="Times New Roman"/>
          <w:sz w:val="24"/>
          <w:szCs w:val="24"/>
        </w:rPr>
        <w:tab/>
        <w:t xml:space="preserve">Proposed conclusions of law (with citations to supporting statutes, regulations or relevant case law); and </w:t>
      </w:r>
    </w:p>
    <w:p w14:paraId="2C97B423" w14:textId="77777777" w:rsidR="004F5EB6" w:rsidRPr="00F511E4" w:rsidRDefault="004F5EB6" w:rsidP="00C818BD">
      <w:pPr>
        <w:widowControl w:val="0"/>
        <w:autoSpaceDE w:val="0"/>
        <w:autoSpaceDN w:val="0"/>
        <w:spacing w:after="0" w:line="360" w:lineRule="auto"/>
        <w:ind w:left="2880" w:right="1440" w:hanging="720"/>
        <w:rPr>
          <w:rFonts w:ascii="Times New Roman" w:eastAsia="Times New Roman" w:hAnsi="Times New Roman" w:cs="Times New Roman"/>
          <w:sz w:val="24"/>
          <w:szCs w:val="24"/>
        </w:rPr>
      </w:pPr>
      <w:r w:rsidRPr="00F511E4">
        <w:rPr>
          <w:rFonts w:ascii="Times New Roman" w:eastAsia="Times New Roman" w:hAnsi="Times New Roman" w:cs="Times New Roman"/>
          <w:sz w:val="24"/>
          <w:szCs w:val="24"/>
        </w:rPr>
        <w:t>F.</w:t>
      </w:r>
      <w:r w:rsidRPr="00F511E4">
        <w:rPr>
          <w:rFonts w:ascii="Times New Roman" w:eastAsia="Times New Roman" w:hAnsi="Times New Roman" w:cs="Times New Roman"/>
          <w:sz w:val="24"/>
          <w:szCs w:val="24"/>
        </w:rPr>
        <w:tab/>
        <w:t>Proposed ordering paragraphs specifically identifying the relief sought.</w:t>
      </w:r>
    </w:p>
    <w:p w14:paraId="52E66C4B" w14:textId="77777777" w:rsidR="004F5EB6" w:rsidRPr="00F511E4" w:rsidRDefault="004F5EB6" w:rsidP="00C818BD">
      <w:pPr>
        <w:widowControl w:val="0"/>
        <w:autoSpaceDE w:val="0"/>
        <w:autoSpaceDN w:val="0"/>
        <w:spacing w:after="0" w:line="360" w:lineRule="auto"/>
        <w:ind w:left="2880" w:hanging="720"/>
        <w:rPr>
          <w:rFonts w:ascii="Times New Roman" w:eastAsia="Times New Roman" w:hAnsi="Times New Roman" w:cs="Times New Roman"/>
          <w:sz w:val="24"/>
          <w:szCs w:val="24"/>
        </w:rPr>
      </w:pPr>
    </w:p>
    <w:p w14:paraId="6CD56152" w14:textId="68FF6DEC" w:rsidR="004F5EB6" w:rsidRPr="00F511E4" w:rsidRDefault="004F5EB6" w:rsidP="00C818BD">
      <w:pPr>
        <w:spacing w:after="0" w:line="360" w:lineRule="auto"/>
        <w:rPr>
          <w:rFonts w:ascii="Times New Roman" w:eastAsia="Calibri" w:hAnsi="Times New Roman" w:cs="Times New Roman"/>
          <w:sz w:val="24"/>
          <w:szCs w:val="24"/>
        </w:rPr>
      </w:pPr>
      <w:r w:rsidRPr="00F511E4">
        <w:rPr>
          <w:rFonts w:ascii="Times New Roman" w:eastAsia="Calibri" w:hAnsi="Times New Roman" w:cs="Times New Roman"/>
          <w:sz w:val="24"/>
          <w:szCs w:val="24"/>
        </w:rPr>
        <w:t xml:space="preserve">52 Pa. Code § 5.501(e) requires that “Briefs shall be as concise as possible.”  Page limitations on briefs </w:t>
      </w:r>
      <w:r w:rsidR="00750B0D" w:rsidRPr="00F511E4">
        <w:rPr>
          <w:rFonts w:ascii="Times New Roman" w:eastAsia="Calibri" w:hAnsi="Times New Roman" w:cs="Times New Roman"/>
          <w:sz w:val="24"/>
          <w:szCs w:val="24"/>
        </w:rPr>
        <w:t>may</w:t>
      </w:r>
      <w:r w:rsidRPr="00F511E4">
        <w:rPr>
          <w:rFonts w:ascii="Times New Roman" w:eastAsia="Calibri" w:hAnsi="Times New Roman" w:cs="Times New Roman"/>
          <w:sz w:val="24"/>
          <w:szCs w:val="24"/>
        </w:rPr>
        <w:t xml:space="preserve"> be discussed on or before the last day of hearing</w:t>
      </w:r>
      <w:r w:rsidR="00750B0D" w:rsidRPr="00F511E4">
        <w:rPr>
          <w:rFonts w:ascii="Times New Roman" w:eastAsia="Calibri" w:hAnsi="Times New Roman" w:cs="Times New Roman"/>
          <w:sz w:val="24"/>
          <w:szCs w:val="24"/>
        </w:rPr>
        <w:t>, if necessary</w:t>
      </w:r>
      <w:r w:rsidRPr="00F511E4">
        <w:rPr>
          <w:rFonts w:ascii="Times New Roman" w:eastAsia="Calibri" w:hAnsi="Times New Roman" w:cs="Times New Roman"/>
          <w:sz w:val="24"/>
          <w:szCs w:val="24"/>
        </w:rPr>
        <w:t xml:space="preserve">.  </w:t>
      </w:r>
    </w:p>
    <w:p w14:paraId="51036C17" w14:textId="77777777" w:rsidR="004F5EB6" w:rsidRPr="00F511E4" w:rsidRDefault="004F5EB6" w:rsidP="00C818BD">
      <w:pPr>
        <w:autoSpaceDE w:val="0"/>
        <w:autoSpaceDN w:val="0"/>
        <w:spacing w:after="0" w:line="240" w:lineRule="auto"/>
        <w:rPr>
          <w:rFonts w:ascii="Times New Roman" w:eastAsia="Times New Roman" w:hAnsi="Times New Roman" w:cs="Times New Roman"/>
          <w:sz w:val="24"/>
          <w:szCs w:val="24"/>
        </w:rPr>
      </w:pPr>
    </w:p>
    <w:p w14:paraId="0B569E60" w14:textId="11E5E31A" w:rsidR="004F5EB6" w:rsidRPr="00F511E4" w:rsidRDefault="003F041D" w:rsidP="00C818BD">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4F5EB6" w:rsidRPr="00F511E4">
        <w:rPr>
          <w:rFonts w:ascii="Times New Roman" w:eastAsia="Times New Roman" w:hAnsi="Times New Roman" w:cs="Times New Roman"/>
          <w:sz w:val="24"/>
          <w:szCs w:val="24"/>
        </w:rPr>
        <w:t>.</w:t>
      </w:r>
      <w:r w:rsidR="004F5EB6" w:rsidRPr="00F511E4">
        <w:rPr>
          <w:rFonts w:ascii="Times New Roman" w:eastAsia="Times New Roman" w:hAnsi="Times New Roman" w:cs="Times New Roman"/>
          <w:sz w:val="24"/>
          <w:szCs w:val="24"/>
        </w:rPr>
        <w:tab/>
        <w:t xml:space="preserve">That if a party does not file a reply brief, it will be assumed that the party does not dispute the assertions, contentions or arguments made by the other parties in their main briefs.  While it is not necessary in a reply brief to repeat a particular argument or discussion contained in the main brief, the reply brief should note where the responsive argument is located in the main brief and how it responds to the other parties’ assertions, </w:t>
      </w:r>
      <w:proofErr w:type="gramStart"/>
      <w:r w:rsidR="004F5EB6" w:rsidRPr="00F511E4">
        <w:rPr>
          <w:rFonts w:ascii="Times New Roman" w:eastAsia="Times New Roman" w:hAnsi="Times New Roman" w:cs="Times New Roman"/>
          <w:sz w:val="24"/>
          <w:szCs w:val="24"/>
        </w:rPr>
        <w:t>contentions</w:t>
      </w:r>
      <w:proofErr w:type="gramEnd"/>
      <w:r w:rsidR="004F5EB6" w:rsidRPr="00F511E4">
        <w:rPr>
          <w:rFonts w:ascii="Times New Roman" w:eastAsia="Times New Roman" w:hAnsi="Times New Roman" w:cs="Times New Roman"/>
          <w:sz w:val="24"/>
          <w:szCs w:val="24"/>
        </w:rPr>
        <w:t xml:space="preserve"> or arguments.</w:t>
      </w:r>
    </w:p>
    <w:p w14:paraId="1506918F" w14:textId="77777777" w:rsidR="004F5EB6" w:rsidRPr="00F511E4" w:rsidRDefault="004F5EB6" w:rsidP="00C818BD">
      <w:pPr>
        <w:autoSpaceDE w:val="0"/>
        <w:autoSpaceDN w:val="0"/>
        <w:spacing w:after="0" w:line="360" w:lineRule="auto"/>
        <w:rPr>
          <w:rFonts w:ascii="Times New Roman" w:eastAsia="Times New Roman" w:hAnsi="Times New Roman" w:cs="Times New Roman"/>
          <w:sz w:val="24"/>
          <w:szCs w:val="24"/>
        </w:rPr>
      </w:pPr>
    </w:p>
    <w:p w14:paraId="380AD5C5" w14:textId="71188B9D" w:rsidR="004F5EB6" w:rsidRPr="00F511E4" w:rsidRDefault="003F041D" w:rsidP="00C818BD">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4F5EB6" w:rsidRPr="00F511E4">
        <w:rPr>
          <w:rFonts w:ascii="Times New Roman" w:eastAsia="Times New Roman" w:hAnsi="Times New Roman" w:cs="Times New Roman"/>
          <w:sz w:val="24"/>
          <w:szCs w:val="24"/>
        </w:rPr>
        <w:t>.</w:t>
      </w:r>
      <w:r w:rsidR="004F5EB6" w:rsidRPr="00F511E4">
        <w:rPr>
          <w:rFonts w:ascii="Times New Roman" w:eastAsia="Times New Roman" w:hAnsi="Times New Roman" w:cs="Times New Roman"/>
          <w:sz w:val="24"/>
          <w:szCs w:val="24"/>
        </w:rPr>
        <w:tab/>
        <w:t>That any brief not filed and served on or before the date fixed therefore will not be accepted for filing, except by permission for good cause.</w:t>
      </w:r>
    </w:p>
    <w:p w14:paraId="12B7B099" w14:textId="77777777" w:rsidR="003716D7" w:rsidRPr="00F511E4" w:rsidRDefault="003716D7" w:rsidP="00C818BD">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2BFEA2BE" w14:textId="5C46B2CB" w:rsidR="004F5EB6" w:rsidRPr="00F511E4" w:rsidRDefault="0026008E" w:rsidP="00C818BD">
      <w:pPr>
        <w:autoSpaceDE w:val="0"/>
        <w:autoSpaceDN w:val="0"/>
        <w:spacing w:after="0" w:line="360" w:lineRule="auto"/>
        <w:rPr>
          <w:rFonts w:ascii="Times New Roman" w:eastAsia="Times New Roman" w:hAnsi="Times New Roman" w:cs="Times New Roman"/>
          <w:sz w:val="24"/>
          <w:szCs w:val="24"/>
        </w:rPr>
      </w:pPr>
      <w:r w:rsidRPr="00F511E4">
        <w:rPr>
          <w:rFonts w:ascii="Times New Roman" w:eastAsia="Times New Roman" w:hAnsi="Times New Roman" w:cs="Times New Roman"/>
          <w:sz w:val="24"/>
          <w:szCs w:val="24"/>
        </w:rPr>
        <w:tab/>
      </w:r>
      <w:r w:rsidRPr="00F511E4">
        <w:rPr>
          <w:rFonts w:ascii="Times New Roman" w:eastAsia="Times New Roman" w:hAnsi="Times New Roman" w:cs="Times New Roman"/>
          <w:sz w:val="24"/>
          <w:szCs w:val="24"/>
        </w:rPr>
        <w:tab/>
      </w:r>
      <w:r w:rsidR="00F36542" w:rsidRPr="00F511E4">
        <w:rPr>
          <w:rFonts w:ascii="Times New Roman" w:eastAsia="Times New Roman" w:hAnsi="Times New Roman" w:cs="Times New Roman"/>
          <w:sz w:val="24"/>
          <w:szCs w:val="24"/>
        </w:rPr>
        <w:t>2</w:t>
      </w:r>
      <w:r w:rsidR="00353DEF">
        <w:rPr>
          <w:rFonts w:ascii="Times New Roman" w:eastAsia="Times New Roman" w:hAnsi="Times New Roman" w:cs="Times New Roman"/>
          <w:sz w:val="24"/>
          <w:szCs w:val="24"/>
        </w:rPr>
        <w:t>7</w:t>
      </w:r>
      <w:r w:rsidR="004F5EB6" w:rsidRPr="00F511E4">
        <w:rPr>
          <w:rFonts w:ascii="Times New Roman" w:eastAsia="Times New Roman" w:hAnsi="Times New Roman" w:cs="Times New Roman"/>
          <w:sz w:val="24"/>
          <w:szCs w:val="24"/>
        </w:rPr>
        <w:t>.</w:t>
      </w:r>
      <w:r w:rsidR="004F5EB6" w:rsidRPr="00F511E4">
        <w:rPr>
          <w:rFonts w:ascii="Times New Roman" w:eastAsia="Times New Roman" w:hAnsi="Times New Roman" w:cs="Times New Roman"/>
          <w:sz w:val="24"/>
          <w:szCs w:val="24"/>
        </w:rPr>
        <w:tab/>
        <w:t xml:space="preserve">That the parties are to confer among themselves in an attempt to resolve all or some of the issues.  The parties are reminded </w:t>
      </w:r>
      <w:r w:rsidR="00D875FE" w:rsidRPr="00F511E4">
        <w:rPr>
          <w:rFonts w:ascii="Times New Roman" w:eastAsia="Times New Roman" w:hAnsi="Times New Roman" w:cs="Times New Roman"/>
          <w:sz w:val="24"/>
          <w:szCs w:val="24"/>
        </w:rPr>
        <w:t xml:space="preserve">that </w:t>
      </w:r>
      <w:r w:rsidR="004F5EB6" w:rsidRPr="00F511E4">
        <w:rPr>
          <w:rFonts w:ascii="Times New Roman" w:eastAsia="Times New Roman" w:hAnsi="Times New Roman" w:cs="Times New Roman"/>
          <w:sz w:val="24"/>
          <w:szCs w:val="24"/>
        </w:rPr>
        <w:t xml:space="preserve">it is the Commission’s policy to encourage settlements.  52 Pa. Code § 5.231(a).  </w:t>
      </w:r>
      <w:r w:rsidR="00393AEF" w:rsidRPr="00F511E4">
        <w:rPr>
          <w:rFonts w:ascii="Times New Roman" w:eastAsia="Times New Roman" w:hAnsi="Times New Roman" w:cs="Times New Roman"/>
          <w:sz w:val="24"/>
          <w:szCs w:val="24"/>
        </w:rPr>
        <w:t>If a settlement is reached, a</w:t>
      </w:r>
      <w:r w:rsidR="004F5EB6" w:rsidRPr="00F511E4">
        <w:rPr>
          <w:rFonts w:ascii="Times New Roman" w:eastAsia="Times New Roman" w:hAnsi="Times New Roman" w:cs="Times New Roman"/>
          <w:sz w:val="24"/>
          <w:szCs w:val="24"/>
        </w:rPr>
        <w:t xml:space="preserve"> joint settlement petition executed by </w:t>
      </w:r>
      <w:r w:rsidR="00393AEF" w:rsidRPr="00F511E4">
        <w:rPr>
          <w:rFonts w:ascii="Times New Roman" w:eastAsia="Times New Roman" w:hAnsi="Times New Roman" w:cs="Times New Roman"/>
          <w:sz w:val="24"/>
          <w:szCs w:val="24"/>
        </w:rPr>
        <w:t>a representative of each party</w:t>
      </w:r>
      <w:r w:rsidR="004F5EB6" w:rsidRPr="00F511E4">
        <w:rPr>
          <w:rFonts w:ascii="Times New Roman" w:eastAsia="Times New Roman" w:hAnsi="Times New Roman" w:cs="Times New Roman"/>
          <w:sz w:val="24"/>
          <w:szCs w:val="24"/>
        </w:rPr>
        <w:t xml:space="preserve"> to be bound thereby, together with </w:t>
      </w:r>
      <w:r w:rsidR="00D875FE" w:rsidRPr="00F511E4">
        <w:rPr>
          <w:rFonts w:ascii="Times New Roman" w:eastAsia="Times New Roman" w:hAnsi="Times New Roman" w:cs="Times New Roman"/>
          <w:sz w:val="24"/>
          <w:szCs w:val="24"/>
        </w:rPr>
        <w:t xml:space="preserve">a </w:t>
      </w:r>
      <w:r w:rsidR="004F5EB6" w:rsidRPr="00F511E4">
        <w:rPr>
          <w:rFonts w:ascii="Times New Roman" w:eastAsia="Times New Roman" w:hAnsi="Times New Roman" w:cs="Times New Roman"/>
          <w:sz w:val="24"/>
          <w:szCs w:val="24"/>
        </w:rPr>
        <w:t>statement in support of settlement by</w:t>
      </w:r>
      <w:r w:rsidR="00D875FE" w:rsidRPr="00F511E4">
        <w:rPr>
          <w:rFonts w:ascii="Times New Roman" w:eastAsia="Times New Roman" w:hAnsi="Times New Roman" w:cs="Times New Roman"/>
          <w:sz w:val="24"/>
          <w:szCs w:val="24"/>
        </w:rPr>
        <w:t xml:space="preserve"> each</w:t>
      </w:r>
      <w:r w:rsidR="004F5EB6" w:rsidRPr="00F511E4">
        <w:rPr>
          <w:rFonts w:ascii="Times New Roman" w:eastAsia="Times New Roman" w:hAnsi="Times New Roman" w:cs="Times New Roman"/>
          <w:sz w:val="24"/>
          <w:szCs w:val="24"/>
        </w:rPr>
        <w:t xml:space="preserve"> signatory part</w:t>
      </w:r>
      <w:r w:rsidR="00D875FE" w:rsidRPr="00F511E4">
        <w:rPr>
          <w:rFonts w:ascii="Times New Roman" w:eastAsia="Times New Roman" w:hAnsi="Times New Roman" w:cs="Times New Roman"/>
          <w:sz w:val="24"/>
          <w:szCs w:val="24"/>
        </w:rPr>
        <w:t>y</w:t>
      </w:r>
      <w:r w:rsidR="004F5EB6" w:rsidRPr="00F511E4">
        <w:rPr>
          <w:rFonts w:ascii="Times New Roman" w:eastAsia="Times New Roman" w:hAnsi="Times New Roman" w:cs="Times New Roman"/>
          <w:sz w:val="24"/>
          <w:szCs w:val="24"/>
        </w:rPr>
        <w:t xml:space="preserve">, must be filed with the Secretary for the Commission and served on </w:t>
      </w:r>
      <w:r w:rsidR="0067352A" w:rsidRPr="00F511E4">
        <w:rPr>
          <w:rFonts w:ascii="Times New Roman" w:eastAsia="Times New Roman" w:hAnsi="Times New Roman" w:cs="Times New Roman"/>
          <w:sz w:val="24"/>
          <w:szCs w:val="24"/>
        </w:rPr>
        <w:t>the undersigned</w:t>
      </w:r>
      <w:r w:rsidR="004F5EB6" w:rsidRPr="00F511E4">
        <w:rPr>
          <w:rFonts w:ascii="Times New Roman" w:eastAsia="Times New Roman" w:hAnsi="Times New Roman" w:cs="Times New Roman"/>
          <w:sz w:val="24"/>
          <w:szCs w:val="24"/>
        </w:rPr>
        <w:t>.</w:t>
      </w:r>
    </w:p>
    <w:p w14:paraId="62B61F99" w14:textId="77777777" w:rsidR="004F5EB6" w:rsidRPr="00F511E4" w:rsidRDefault="004F5EB6" w:rsidP="00C818BD">
      <w:pPr>
        <w:autoSpaceDE w:val="0"/>
        <w:autoSpaceDN w:val="0"/>
        <w:spacing w:after="0" w:line="360" w:lineRule="auto"/>
        <w:rPr>
          <w:rFonts w:ascii="Times New Roman" w:eastAsia="Times New Roman" w:hAnsi="Times New Roman" w:cs="Times New Roman"/>
          <w:sz w:val="24"/>
          <w:szCs w:val="24"/>
        </w:rPr>
      </w:pPr>
    </w:p>
    <w:p w14:paraId="252C5007" w14:textId="5ABFCB3F" w:rsidR="004F5EB6" w:rsidRPr="00F511E4" w:rsidRDefault="00470238" w:rsidP="00C818BD">
      <w:pPr>
        <w:autoSpaceDE w:val="0"/>
        <w:autoSpaceDN w:val="0"/>
        <w:spacing w:after="0" w:line="360" w:lineRule="auto"/>
        <w:contextualSpacing/>
        <w:rPr>
          <w:rFonts w:ascii="Times New Roman" w:eastAsia="Times New Roman" w:hAnsi="Times New Roman" w:cs="Times New Roman"/>
          <w:sz w:val="24"/>
          <w:szCs w:val="24"/>
        </w:rPr>
      </w:pPr>
      <w:r w:rsidRPr="00F511E4">
        <w:rPr>
          <w:rFonts w:ascii="Times New Roman" w:eastAsia="Times New Roman" w:hAnsi="Times New Roman" w:cs="Times New Roman"/>
          <w:sz w:val="24"/>
          <w:szCs w:val="24"/>
        </w:rPr>
        <w:lastRenderedPageBreak/>
        <w:tab/>
      </w:r>
      <w:r w:rsidRPr="00F511E4">
        <w:rPr>
          <w:rFonts w:ascii="Times New Roman" w:eastAsia="Times New Roman" w:hAnsi="Times New Roman" w:cs="Times New Roman"/>
          <w:sz w:val="24"/>
          <w:szCs w:val="24"/>
        </w:rPr>
        <w:tab/>
        <w:t>2</w:t>
      </w:r>
      <w:r w:rsidR="00353DEF">
        <w:rPr>
          <w:rFonts w:ascii="Times New Roman" w:eastAsia="Times New Roman" w:hAnsi="Times New Roman" w:cs="Times New Roman"/>
          <w:sz w:val="24"/>
          <w:szCs w:val="24"/>
        </w:rPr>
        <w:t>8</w:t>
      </w:r>
      <w:r w:rsidR="004F5EB6" w:rsidRPr="00F511E4">
        <w:rPr>
          <w:rFonts w:ascii="Times New Roman" w:eastAsia="Times New Roman" w:hAnsi="Times New Roman" w:cs="Times New Roman"/>
          <w:sz w:val="24"/>
          <w:szCs w:val="24"/>
        </w:rPr>
        <w:t>.</w:t>
      </w:r>
      <w:r w:rsidR="004F5EB6" w:rsidRPr="00F511E4">
        <w:rPr>
          <w:rFonts w:ascii="Times New Roman" w:eastAsia="Times New Roman" w:hAnsi="Times New Roman" w:cs="Times New Roman"/>
          <w:sz w:val="24"/>
          <w:szCs w:val="24"/>
        </w:rPr>
        <w:tab/>
        <w:t>That any provision of this prehearing order may be modified upon motion and good cause shown by any party in interest in accordance with 52 Pa. Code § 5.223(a).</w:t>
      </w:r>
      <w:r w:rsidR="00C12F2F" w:rsidRPr="00F511E4">
        <w:rPr>
          <w:rFonts w:ascii="Times New Roman" w:eastAsia="Times New Roman" w:hAnsi="Times New Roman" w:cs="Times New Roman"/>
          <w:sz w:val="24"/>
          <w:szCs w:val="24"/>
        </w:rPr>
        <w:t xml:space="preserve"> </w:t>
      </w:r>
    </w:p>
    <w:p w14:paraId="55B9B7F3" w14:textId="50D2BF7E" w:rsidR="006345C0" w:rsidRPr="00F511E4" w:rsidRDefault="006345C0" w:rsidP="00C818BD">
      <w:pPr>
        <w:autoSpaceDE w:val="0"/>
        <w:autoSpaceDN w:val="0"/>
        <w:spacing w:after="0" w:line="360" w:lineRule="auto"/>
        <w:contextualSpacing/>
        <w:rPr>
          <w:rFonts w:ascii="Times New Roman" w:eastAsia="Times New Roman" w:hAnsi="Times New Roman" w:cs="Times New Roman"/>
          <w:sz w:val="24"/>
          <w:szCs w:val="24"/>
        </w:rPr>
      </w:pPr>
    </w:p>
    <w:p w14:paraId="400912ED" w14:textId="77777777" w:rsidR="006345C0" w:rsidRPr="00F511E4" w:rsidRDefault="006345C0" w:rsidP="00C818BD">
      <w:pPr>
        <w:autoSpaceDE w:val="0"/>
        <w:autoSpaceDN w:val="0"/>
        <w:spacing w:after="0" w:line="360" w:lineRule="auto"/>
        <w:contextualSpacing/>
        <w:rPr>
          <w:rFonts w:ascii="Times New Roman" w:eastAsia="Times New Roman" w:hAnsi="Times New Roman" w:cs="Times New Roman"/>
          <w:sz w:val="24"/>
          <w:szCs w:val="24"/>
        </w:rPr>
      </w:pPr>
    </w:p>
    <w:p w14:paraId="3006F1D0" w14:textId="00343EC4" w:rsidR="004F5EB6" w:rsidRPr="00F511E4" w:rsidRDefault="004F5EB6" w:rsidP="00C818BD">
      <w:pPr>
        <w:spacing w:after="0" w:line="240" w:lineRule="auto"/>
        <w:rPr>
          <w:rFonts w:ascii="Times New Roman" w:eastAsia="Calibri" w:hAnsi="Times New Roman" w:cs="Times New Roman"/>
          <w:sz w:val="24"/>
          <w:szCs w:val="24"/>
          <w:u w:val="single"/>
        </w:rPr>
      </w:pPr>
      <w:r w:rsidRPr="00F511E4">
        <w:rPr>
          <w:rFonts w:ascii="Times New Roman" w:eastAsia="Calibri" w:hAnsi="Times New Roman" w:cs="Times New Roman"/>
          <w:sz w:val="24"/>
          <w:szCs w:val="24"/>
        </w:rPr>
        <w:t>Date:</w:t>
      </w:r>
      <w:r w:rsidR="00910E2F">
        <w:rPr>
          <w:rFonts w:ascii="Times New Roman" w:eastAsia="Calibri" w:hAnsi="Times New Roman" w:cs="Times New Roman"/>
          <w:sz w:val="24"/>
          <w:szCs w:val="24"/>
        </w:rPr>
        <w:t xml:space="preserve">  </w:t>
      </w:r>
      <w:r w:rsidR="00910E2F" w:rsidRPr="00910E2F">
        <w:rPr>
          <w:rFonts w:ascii="Times New Roman" w:eastAsia="Calibri" w:hAnsi="Times New Roman" w:cs="Times New Roman"/>
          <w:sz w:val="24"/>
          <w:szCs w:val="24"/>
          <w:u w:val="single"/>
        </w:rPr>
        <w:t>June 17, 2022</w:t>
      </w:r>
      <w:r w:rsidRPr="00F511E4">
        <w:rPr>
          <w:rFonts w:ascii="Times New Roman" w:eastAsia="Calibri" w:hAnsi="Times New Roman" w:cs="Times New Roman"/>
          <w:sz w:val="24"/>
          <w:szCs w:val="24"/>
        </w:rPr>
        <w:tab/>
      </w:r>
      <w:r w:rsidRPr="00F511E4">
        <w:rPr>
          <w:rFonts w:ascii="Times New Roman" w:eastAsia="Calibri" w:hAnsi="Times New Roman" w:cs="Times New Roman"/>
          <w:sz w:val="24"/>
          <w:szCs w:val="24"/>
        </w:rPr>
        <w:tab/>
      </w:r>
      <w:r w:rsidRPr="00F511E4">
        <w:rPr>
          <w:rFonts w:ascii="Times New Roman" w:eastAsia="Calibri" w:hAnsi="Times New Roman" w:cs="Times New Roman"/>
          <w:sz w:val="24"/>
          <w:szCs w:val="24"/>
        </w:rPr>
        <w:tab/>
      </w:r>
      <w:r w:rsidRPr="00F511E4">
        <w:rPr>
          <w:rFonts w:ascii="Times New Roman" w:eastAsia="Calibri" w:hAnsi="Times New Roman" w:cs="Times New Roman"/>
          <w:sz w:val="24"/>
          <w:szCs w:val="24"/>
        </w:rPr>
        <w:tab/>
      </w:r>
      <w:r w:rsidR="003A52E1" w:rsidRPr="00F511E4">
        <w:rPr>
          <w:rFonts w:ascii="Times New Roman" w:eastAsia="Calibri" w:hAnsi="Times New Roman" w:cs="Times New Roman"/>
          <w:sz w:val="24"/>
          <w:szCs w:val="24"/>
        </w:rPr>
        <w:tab/>
      </w:r>
      <w:r w:rsidR="003A52E1" w:rsidRPr="00F511E4">
        <w:rPr>
          <w:rFonts w:ascii="Times New Roman" w:eastAsia="Calibri" w:hAnsi="Times New Roman" w:cs="Times New Roman"/>
          <w:sz w:val="24"/>
          <w:szCs w:val="24"/>
          <w:u w:val="single"/>
        </w:rPr>
        <w:tab/>
      </w:r>
      <w:r w:rsidR="003A52E1" w:rsidRPr="00F511E4">
        <w:rPr>
          <w:rFonts w:ascii="Times New Roman" w:eastAsia="Calibri" w:hAnsi="Times New Roman" w:cs="Times New Roman"/>
          <w:sz w:val="24"/>
          <w:szCs w:val="24"/>
          <w:u w:val="single"/>
        </w:rPr>
        <w:tab/>
        <w:t>/s/</w:t>
      </w:r>
      <w:r w:rsidR="003A52E1" w:rsidRPr="00F511E4">
        <w:rPr>
          <w:rFonts w:ascii="Times New Roman" w:eastAsia="Calibri" w:hAnsi="Times New Roman" w:cs="Times New Roman"/>
          <w:sz w:val="24"/>
          <w:szCs w:val="24"/>
          <w:u w:val="single"/>
        </w:rPr>
        <w:tab/>
      </w:r>
      <w:r w:rsidR="003A52E1" w:rsidRPr="00F511E4">
        <w:rPr>
          <w:rFonts w:ascii="Times New Roman" w:eastAsia="Calibri" w:hAnsi="Times New Roman" w:cs="Times New Roman"/>
          <w:sz w:val="24"/>
          <w:szCs w:val="24"/>
          <w:u w:val="single"/>
        </w:rPr>
        <w:tab/>
      </w:r>
      <w:r w:rsidR="003A52E1" w:rsidRPr="00F511E4">
        <w:rPr>
          <w:rFonts w:ascii="Times New Roman" w:eastAsia="Calibri" w:hAnsi="Times New Roman" w:cs="Times New Roman"/>
          <w:sz w:val="24"/>
          <w:szCs w:val="24"/>
          <w:u w:val="single"/>
        </w:rPr>
        <w:tab/>
      </w:r>
      <w:r w:rsidR="003A52E1" w:rsidRPr="00F511E4">
        <w:rPr>
          <w:rFonts w:ascii="Times New Roman" w:eastAsia="Calibri" w:hAnsi="Times New Roman" w:cs="Times New Roman"/>
          <w:sz w:val="24"/>
          <w:szCs w:val="24"/>
          <w:u w:val="single"/>
        </w:rPr>
        <w:tab/>
      </w:r>
    </w:p>
    <w:p w14:paraId="1577872A" w14:textId="60E2F54E" w:rsidR="004F5EB6" w:rsidRPr="00F511E4" w:rsidRDefault="004F5EB6" w:rsidP="00C818BD">
      <w:pPr>
        <w:spacing w:after="0" w:line="240" w:lineRule="auto"/>
        <w:rPr>
          <w:rFonts w:ascii="Times New Roman" w:eastAsia="Calibri" w:hAnsi="Times New Roman" w:cs="Times New Roman"/>
          <w:sz w:val="24"/>
          <w:szCs w:val="24"/>
        </w:rPr>
      </w:pPr>
      <w:r w:rsidRPr="00F511E4">
        <w:rPr>
          <w:rFonts w:ascii="Times New Roman" w:eastAsia="Calibri" w:hAnsi="Times New Roman" w:cs="Times New Roman"/>
          <w:sz w:val="24"/>
          <w:szCs w:val="24"/>
        </w:rPr>
        <w:tab/>
      </w:r>
      <w:r w:rsidRPr="00F511E4">
        <w:rPr>
          <w:rFonts w:ascii="Times New Roman" w:eastAsia="Calibri" w:hAnsi="Times New Roman" w:cs="Times New Roman"/>
          <w:sz w:val="24"/>
          <w:szCs w:val="24"/>
        </w:rPr>
        <w:tab/>
      </w:r>
      <w:r w:rsidRPr="00F511E4">
        <w:rPr>
          <w:rFonts w:ascii="Times New Roman" w:eastAsia="Calibri" w:hAnsi="Times New Roman" w:cs="Times New Roman"/>
          <w:sz w:val="24"/>
          <w:szCs w:val="24"/>
        </w:rPr>
        <w:tab/>
      </w:r>
      <w:r w:rsidRPr="00F511E4">
        <w:rPr>
          <w:rFonts w:ascii="Times New Roman" w:eastAsia="Calibri" w:hAnsi="Times New Roman" w:cs="Times New Roman"/>
          <w:sz w:val="24"/>
          <w:szCs w:val="24"/>
        </w:rPr>
        <w:tab/>
      </w:r>
      <w:r w:rsidRPr="00F511E4">
        <w:rPr>
          <w:rFonts w:ascii="Times New Roman" w:eastAsia="Calibri" w:hAnsi="Times New Roman" w:cs="Times New Roman"/>
          <w:sz w:val="24"/>
          <w:szCs w:val="24"/>
        </w:rPr>
        <w:tab/>
      </w:r>
      <w:r w:rsidRPr="00F511E4">
        <w:rPr>
          <w:rFonts w:ascii="Times New Roman" w:eastAsia="Calibri" w:hAnsi="Times New Roman" w:cs="Times New Roman"/>
          <w:sz w:val="24"/>
          <w:szCs w:val="24"/>
        </w:rPr>
        <w:tab/>
      </w:r>
      <w:r w:rsidR="003A52E1" w:rsidRPr="00F511E4">
        <w:rPr>
          <w:rFonts w:ascii="Times New Roman" w:eastAsia="Calibri" w:hAnsi="Times New Roman" w:cs="Times New Roman"/>
          <w:sz w:val="24"/>
          <w:szCs w:val="24"/>
        </w:rPr>
        <w:tab/>
      </w:r>
      <w:r w:rsidR="00C50937" w:rsidRPr="00F511E4">
        <w:rPr>
          <w:rFonts w:ascii="Times New Roman" w:eastAsia="Calibri" w:hAnsi="Times New Roman" w:cs="Times New Roman"/>
          <w:sz w:val="24"/>
          <w:szCs w:val="24"/>
        </w:rPr>
        <w:t>Darlene Heep</w:t>
      </w:r>
    </w:p>
    <w:p w14:paraId="25891E7E" w14:textId="77777777" w:rsidR="008B1F86" w:rsidRPr="00F511E4" w:rsidRDefault="004F5EB6" w:rsidP="00C818BD">
      <w:pPr>
        <w:spacing w:after="0" w:line="240" w:lineRule="auto"/>
        <w:rPr>
          <w:rFonts w:ascii="Times New Roman" w:eastAsia="Calibri" w:hAnsi="Times New Roman" w:cs="Times New Roman"/>
          <w:sz w:val="24"/>
          <w:szCs w:val="24"/>
        </w:rPr>
      </w:pPr>
      <w:r w:rsidRPr="00F511E4">
        <w:rPr>
          <w:rFonts w:ascii="Times New Roman" w:eastAsia="Calibri" w:hAnsi="Times New Roman" w:cs="Times New Roman"/>
          <w:sz w:val="24"/>
          <w:szCs w:val="24"/>
        </w:rPr>
        <w:tab/>
      </w:r>
      <w:r w:rsidRPr="00F511E4">
        <w:rPr>
          <w:rFonts w:ascii="Times New Roman" w:eastAsia="Calibri" w:hAnsi="Times New Roman" w:cs="Times New Roman"/>
          <w:sz w:val="24"/>
          <w:szCs w:val="24"/>
        </w:rPr>
        <w:tab/>
      </w:r>
      <w:r w:rsidRPr="00F511E4">
        <w:rPr>
          <w:rFonts w:ascii="Times New Roman" w:eastAsia="Calibri" w:hAnsi="Times New Roman" w:cs="Times New Roman"/>
          <w:sz w:val="24"/>
          <w:szCs w:val="24"/>
        </w:rPr>
        <w:tab/>
      </w:r>
      <w:r w:rsidRPr="00F511E4">
        <w:rPr>
          <w:rFonts w:ascii="Times New Roman" w:eastAsia="Calibri" w:hAnsi="Times New Roman" w:cs="Times New Roman"/>
          <w:sz w:val="24"/>
          <w:szCs w:val="24"/>
        </w:rPr>
        <w:tab/>
      </w:r>
      <w:r w:rsidRPr="00F511E4">
        <w:rPr>
          <w:rFonts w:ascii="Times New Roman" w:eastAsia="Calibri" w:hAnsi="Times New Roman" w:cs="Times New Roman"/>
          <w:sz w:val="24"/>
          <w:szCs w:val="24"/>
        </w:rPr>
        <w:tab/>
      </w:r>
      <w:r w:rsidRPr="00F511E4">
        <w:rPr>
          <w:rFonts w:ascii="Times New Roman" w:eastAsia="Calibri" w:hAnsi="Times New Roman" w:cs="Times New Roman"/>
          <w:sz w:val="24"/>
          <w:szCs w:val="24"/>
        </w:rPr>
        <w:tab/>
      </w:r>
      <w:r w:rsidRPr="00F511E4">
        <w:rPr>
          <w:rFonts w:ascii="Times New Roman" w:eastAsia="Calibri" w:hAnsi="Times New Roman" w:cs="Times New Roman"/>
          <w:sz w:val="24"/>
          <w:szCs w:val="24"/>
        </w:rPr>
        <w:tab/>
      </w:r>
      <w:r w:rsidR="003716D7" w:rsidRPr="00F511E4">
        <w:rPr>
          <w:rFonts w:ascii="Times New Roman" w:eastAsia="Calibri" w:hAnsi="Times New Roman" w:cs="Times New Roman"/>
          <w:sz w:val="24"/>
          <w:szCs w:val="24"/>
        </w:rPr>
        <w:t>Administrative Law Judge</w:t>
      </w:r>
    </w:p>
    <w:p w14:paraId="18637F26" w14:textId="77777777" w:rsidR="00DA6174" w:rsidRPr="00F511E4" w:rsidRDefault="00DA6174" w:rsidP="00C818BD">
      <w:pPr>
        <w:spacing w:after="0"/>
        <w:rPr>
          <w:rFonts w:ascii="Times New Roman" w:eastAsia="Calibri" w:hAnsi="Times New Roman" w:cs="Times New Roman"/>
          <w:sz w:val="24"/>
          <w:szCs w:val="24"/>
        </w:rPr>
      </w:pPr>
      <w:r w:rsidRPr="00F511E4">
        <w:rPr>
          <w:rFonts w:ascii="Times New Roman" w:eastAsia="Calibri" w:hAnsi="Times New Roman" w:cs="Times New Roman"/>
          <w:sz w:val="24"/>
          <w:szCs w:val="24"/>
        </w:rPr>
        <w:br w:type="page"/>
      </w:r>
    </w:p>
    <w:p w14:paraId="73C2B4C4" w14:textId="7B792932" w:rsidR="008530C0" w:rsidRPr="007D75F8" w:rsidRDefault="007D75F8" w:rsidP="00C818BD">
      <w:pPr>
        <w:spacing w:after="0"/>
        <w:rPr>
          <w:rFonts w:ascii="Times New Roman" w:eastAsia="Microsoft Sans Serif" w:hAnsi="Times New Roman" w:cs="Times New Roman"/>
          <w:sz w:val="24"/>
          <w:szCs w:val="24"/>
        </w:rPr>
        <w:sectPr w:rsidR="008530C0" w:rsidRPr="007D75F8" w:rsidSect="007F6862">
          <w:footerReference w:type="default" r:id="rId9"/>
          <w:footerReference w:type="first" r:id="rId10"/>
          <w:type w:val="continuous"/>
          <w:pgSz w:w="12240" w:h="15840"/>
          <w:pgMar w:top="1440" w:right="1170" w:bottom="1440" w:left="1440" w:header="720" w:footer="720" w:gutter="0"/>
          <w:cols w:space="720"/>
          <w:titlePg/>
          <w:docGrid w:linePitch="360"/>
        </w:sectPr>
      </w:pPr>
      <w:r w:rsidRPr="007D75F8">
        <w:rPr>
          <w:rFonts w:ascii="Times New Roman" w:eastAsia="Microsoft Sans Serif" w:hAnsi="Times New Roman" w:cs="Times New Roman"/>
          <w:b/>
          <w:sz w:val="24"/>
          <w:u w:val="single"/>
        </w:rPr>
        <w:lastRenderedPageBreak/>
        <w:t>R-2022-3032250 - PENNSYLVANIA PUBLIC UTILITY COMMISSION v. PECO ENERGY COMPANY – GAS DIVISION</w:t>
      </w:r>
    </w:p>
    <w:p w14:paraId="6C9410B2" w14:textId="3F8388AA" w:rsidR="00F84B1F" w:rsidRPr="007E4F79" w:rsidRDefault="00F84B1F" w:rsidP="00D85F9E">
      <w:pPr>
        <w:spacing w:after="0"/>
        <w:rPr>
          <w:rFonts w:ascii="Times New Roman" w:eastAsia="Microsoft Sans Serif" w:hAnsi="Times New Roman" w:cs="Times New Roman"/>
          <w:sz w:val="24"/>
          <w:szCs w:val="24"/>
        </w:rPr>
      </w:pPr>
    </w:p>
    <w:p w14:paraId="1ACA85DA" w14:textId="77777777" w:rsidR="000E42CE" w:rsidRPr="007E4F79" w:rsidRDefault="000E42CE" w:rsidP="007E4F79">
      <w:pPr>
        <w:spacing w:after="0"/>
        <w:rPr>
          <w:rFonts w:ascii="Times New Roman" w:hAnsi="Times New Roman" w:cs="Times New Roman"/>
          <w:sz w:val="24"/>
          <w:szCs w:val="24"/>
        </w:rPr>
      </w:pPr>
      <w:r w:rsidRPr="007E4F79">
        <w:rPr>
          <w:rFonts w:ascii="Times New Roman" w:eastAsia="Microsoft Sans Serif" w:hAnsi="Times New Roman" w:cs="Times New Roman"/>
          <w:sz w:val="24"/>
          <w:szCs w:val="24"/>
        </w:rPr>
        <w:t>STEVEN C GRAY ESQUIRE</w:t>
      </w:r>
      <w:r w:rsidRPr="007E4F79">
        <w:rPr>
          <w:rFonts w:ascii="Times New Roman" w:eastAsia="Microsoft Sans Serif" w:hAnsi="Times New Roman" w:cs="Times New Roman"/>
          <w:sz w:val="24"/>
          <w:szCs w:val="24"/>
        </w:rPr>
        <w:cr/>
        <w:t>OFFICE OF SMALL BUSINESS ADVOCATE</w:t>
      </w:r>
      <w:r w:rsidRPr="007E4F79">
        <w:rPr>
          <w:rFonts w:ascii="Times New Roman" w:eastAsia="Microsoft Sans Serif" w:hAnsi="Times New Roman" w:cs="Times New Roman"/>
          <w:sz w:val="24"/>
          <w:szCs w:val="24"/>
        </w:rPr>
        <w:cr/>
        <w:t>FORUM PLACE</w:t>
      </w:r>
      <w:r w:rsidRPr="007E4F79">
        <w:rPr>
          <w:rFonts w:ascii="Times New Roman" w:eastAsia="Microsoft Sans Serif" w:hAnsi="Times New Roman" w:cs="Times New Roman"/>
          <w:sz w:val="24"/>
          <w:szCs w:val="24"/>
        </w:rPr>
        <w:cr/>
        <w:t>555 WALNUT STREET 1ST FLOOR</w:t>
      </w:r>
      <w:r w:rsidRPr="007E4F79">
        <w:rPr>
          <w:rFonts w:ascii="Times New Roman" w:eastAsia="Microsoft Sans Serif" w:hAnsi="Times New Roman" w:cs="Times New Roman"/>
          <w:sz w:val="24"/>
          <w:szCs w:val="24"/>
        </w:rPr>
        <w:cr/>
        <w:t>HARRISBURG PA  17101</w:t>
      </w:r>
      <w:r w:rsidRPr="007E4F79">
        <w:rPr>
          <w:rFonts w:ascii="Times New Roman" w:eastAsia="Microsoft Sans Serif" w:hAnsi="Times New Roman" w:cs="Times New Roman"/>
          <w:sz w:val="24"/>
          <w:szCs w:val="24"/>
        </w:rPr>
        <w:cr/>
      </w:r>
      <w:r w:rsidRPr="007E4F79">
        <w:rPr>
          <w:rFonts w:ascii="Times New Roman" w:eastAsia="Microsoft Sans Serif" w:hAnsi="Times New Roman" w:cs="Times New Roman"/>
          <w:b/>
          <w:bCs/>
          <w:sz w:val="24"/>
          <w:szCs w:val="24"/>
        </w:rPr>
        <w:t>717.783.2525</w:t>
      </w:r>
      <w:r w:rsidRPr="007E4F79">
        <w:rPr>
          <w:rFonts w:ascii="Times New Roman" w:eastAsia="Microsoft Sans Serif" w:hAnsi="Times New Roman" w:cs="Times New Roman"/>
          <w:b/>
          <w:bCs/>
          <w:sz w:val="24"/>
          <w:szCs w:val="24"/>
        </w:rPr>
        <w:cr/>
        <w:t>717.783.2831</w:t>
      </w:r>
      <w:r w:rsidRPr="007E4F79">
        <w:rPr>
          <w:rFonts w:ascii="Times New Roman" w:eastAsia="Microsoft Sans Serif" w:hAnsi="Times New Roman" w:cs="Times New Roman"/>
          <w:sz w:val="24"/>
          <w:szCs w:val="24"/>
        </w:rPr>
        <w:cr/>
        <w:t>SGRAY@PA.GOV</w:t>
      </w:r>
      <w:r w:rsidRPr="007E4F79">
        <w:rPr>
          <w:rFonts w:ascii="Times New Roman" w:eastAsia="Microsoft Sans Serif" w:hAnsi="Times New Roman" w:cs="Times New Roman"/>
          <w:sz w:val="24"/>
          <w:szCs w:val="24"/>
        </w:rPr>
        <w:cr/>
      </w:r>
    </w:p>
    <w:p w14:paraId="667DAFE5" w14:textId="77777777" w:rsidR="000E42CE" w:rsidRPr="007E4F79" w:rsidRDefault="000E42CE" w:rsidP="007E4F79">
      <w:pPr>
        <w:spacing w:after="0"/>
        <w:rPr>
          <w:rFonts w:ascii="Times New Roman" w:eastAsia="Microsoft Sans Serif" w:hAnsi="Times New Roman" w:cs="Times New Roman"/>
          <w:sz w:val="24"/>
          <w:szCs w:val="24"/>
        </w:rPr>
      </w:pPr>
      <w:r w:rsidRPr="007E4F79">
        <w:rPr>
          <w:rFonts w:ascii="Times New Roman" w:eastAsia="Microsoft Sans Serif" w:hAnsi="Times New Roman" w:cs="Times New Roman"/>
          <w:sz w:val="24"/>
          <w:szCs w:val="24"/>
        </w:rPr>
        <w:t xml:space="preserve">RICHARD G WEBSTER JR </w:t>
      </w:r>
      <w:r w:rsidRPr="007E4F79">
        <w:rPr>
          <w:rFonts w:ascii="Times New Roman" w:eastAsia="Microsoft Sans Serif" w:hAnsi="Times New Roman" w:cs="Times New Roman"/>
          <w:sz w:val="24"/>
          <w:szCs w:val="24"/>
        </w:rPr>
        <w:br/>
        <w:t>PECO ENERGY COMPANY</w:t>
      </w:r>
      <w:r w:rsidRPr="007E4F79">
        <w:rPr>
          <w:rFonts w:ascii="Times New Roman" w:eastAsia="Microsoft Sans Serif" w:hAnsi="Times New Roman" w:cs="Times New Roman"/>
          <w:sz w:val="24"/>
          <w:szCs w:val="24"/>
        </w:rPr>
        <w:cr/>
        <w:t>2301 MARKET STREET S15</w:t>
      </w:r>
      <w:r w:rsidRPr="007E4F79">
        <w:rPr>
          <w:rFonts w:ascii="Times New Roman" w:eastAsia="Microsoft Sans Serif" w:hAnsi="Times New Roman" w:cs="Times New Roman"/>
          <w:sz w:val="24"/>
          <w:szCs w:val="24"/>
        </w:rPr>
        <w:cr/>
        <w:t>PHILADELPHIA PA  19103</w:t>
      </w:r>
      <w:r w:rsidRPr="007E4F79">
        <w:rPr>
          <w:rFonts w:ascii="Times New Roman" w:eastAsia="Microsoft Sans Serif" w:hAnsi="Times New Roman" w:cs="Times New Roman"/>
          <w:sz w:val="24"/>
          <w:szCs w:val="24"/>
        </w:rPr>
        <w:cr/>
      </w:r>
      <w:r w:rsidRPr="007E4F79">
        <w:rPr>
          <w:rFonts w:ascii="Times New Roman" w:eastAsia="Microsoft Sans Serif" w:hAnsi="Times New Roman" w:cs="Times New Roman"/>
          <w:b/>
          <w:bCs/>
          <w:sz w:val="24"/>
          <w:szCs w:val="24"/>
        </w:rPr>
        <w:t>215.841.5777</w:t>
      </w:r>
      <w:r w:rsidRPr="007E4F79">
        <w:rPr>
          <w:rFonts w:ascii="Times New Roman" w:eastAsia="Microsoft Sans Serif" w:hAnsi="Times New Roman" w:cs="Times New Roman"/>
          <w:b/>
          <w:bCs/>
          <w:sz w:val="24"/>
          <w:szCs w:val="24"/>
        </w:rPr>
        <w:cr/>
      </w:r>
      <w:hyperlink r:id="rId11" w:history="1">
        <w:r w:rsidRPr="007E4F79">
          <w:rPr>
            <w:rStyle w:val="Hyperlink"/>
            <w:rFonts w:ascii="Times New Roman" w:eastAsia="Microsoft Sans Serif" w:hAnsi="Times New Roman" w:cs="Times New Roman"/>
            <w:sz w:val="24"/>
            <w:szCs w:val="24"/>
          </w:rPr>
          <w:t>dick.webster@exeloncorp.com</w:t>
        </w:r>
      </w:hyperlink>
    </w:p>
    <w:p w14:paraId="52910CA7" w14:textId="77777777" w:rsidR="007E4F79" w:rsidRDefault="000E42CE" w:rsidP="007E4F79">
      <w:pPr>
        <w:spacing w:after="0"/>
        <w:ind w:right="-576"/>
        <w:rPr>
          <w:rFonts w:ascii="Times New Roman" w:eastAsia="Microsoft Sans Serif" w:hAnsi="Times New Roman" w:cs="Times New Roman"/>
          <w:sz w:val="24"/>
          <w:szCs w:val="24"/>
        </w:rPr>
      </w:pPr>
      <w:r w:rsidRPr="007E4F79">
        <w:rPr>
          <w:rFonts w:ascii="Times New Roman" w:eastAsia="Microsoft Sans Serif" w:hAnsi="Times New Roman" w:cs="Times New Roman"/>
          <w:sz w:val="24"/>
          <w:szCs w:val="24"/>
        </w:rPr>
        <w:cr/>
        <w:t>CHARIS MINCAVAGE ESQUIRE</w:t>
      </w:r>
      <w:r w:rsidRPr="007E4F79">
        <w:rPr>
          <w:rFonts w:ascii="Times New Roman" w:eastAsia="Microsoft Sans Serif" w:hAnsi="Times New Roman" w:cs="Times New Roman"/>
          <w:sz w:val="24"/>
          <w:szCs w:val="24"/>
        </w:rPr>
        <w:cr/>
        <w:t>MCNEES WALLACE &amp; NURICK</w:t>
      </w:r>
      <w:r w:rsidRPr="007E4F79">
        <w:rPr>
          <w:rFonts w:ascii="Times New Roman" w:eastAsia="Microsoft Sans Serif" w:hAnsi="Times New Roman" w:cs="Times New Roman"/>
          <w:sz w:val="24"/>
          <w:szCs w:val="24"/>
        </w:rPr>
        <w:cr/>
        <w:t>100 PINE STREET</w:t>
      </w:r>
      <w:r w:rsidRPr="007E4F79">
        <w:rPr>
          <w:rFonts w:ascii="Times New Roman" w:eastAsia="Microsoft Sans Serif" w:hAnsi="Times New Roman" w:cs="Times New Roman"/>
          <w:sz w:val="24"/>
          <w:szCs w:val="24"/>
        </w:rPr>
        <w:cr/>
        <w:t>PO BOX 1166</w:t>
      </w:r>
      <w:r w:rsidRPr="007E4F79">
        <w:rPr>
          <w:rFonts w:ascii="Times New Roman" w:eastAsia="Microsoft Sans Serif" w:hAnsi="Times New Roman" w:cs="Times New Roman"/>
          <w:sz w:val="24"/>
          <w:szCs w:val="24"/>
        </w:rPr>
        <w:cr/>
        <w:t>HARRISBURG PA  17108</w:t>
      </w:r>
      <w:r w:rsidRPr="007E4F79">
        <w:rPr>
          <w:rFonts w:ascii="Times New Roman" w:eastAsia="Microsoft Sans Serif" w:hAnsi="Times New Roman" w:cs="Times New Roman"/>
          <w:sz w:val="24"/>
          <w:szCs w:val="24"/>
        </w:rPr>
        <w:cr/>
      </w:r>
      <w:r w:rsidRPr="007E4F79">
        <w:rPr>
          <w:rFonts w:ascii="Times New Roman" w:eastAsia="Microsoft Sans Serif" w:hAnsi="Times New Roman" w:cs="Times New Roman"/>
          <w:b/>
          <w:bCs/>
          <w:sz w:val="24"/>
          <w:szCs w:val="24"/>
        </w:rPr>
        <w:t>717.237.5437</w:t>
      </w:r>
      <w:r w:rsidRPr="007E4F79">
        <w:rPr>
          <w:rFonts w:ascii="Times New Roman" w:eastAsia="Microsoft Sans Serif" w:hAnsi="Times New Roman" w:cs="Times New Roman"/>
          <w:sz w:val="24"/>
          <w:szCs w:val="24"/>
        </w:rPr>
        <w:cr/>
      </w:r>
      <w:hyperlink r:id="rId12" w:history="1">
        <w:r w:rsidRPr="007E4F79">
          <w:rPr>
            <w:rStyle w:val="Hyperlink"/>
            <w:rFonts w:ascii="Times New Roman" w:eastAsia="Microsoft Sans Serif" w:hAnsi="Times New Roman" w:cs="Times New Roman"/>
            <w:sz w:val="24"/>
            <w:szCs w:val="24"/>
          </w:rPr>
          <w:t>cmincavage@mwn.com</w:t>
        </w:r>
      </w:hyperlink>
      <w:r w:rsidRPr="007E4F79">
        <w:rPr>
          <w:rFonts w:ascii="Times New Roman" w:eastAsia="Microsoft Sans Serif" w:hAnsi="Times New Roman" w:cs="Times New Roman"/>
          <w:sz w:val="24"/>
          <w:szCs w:val="24"/>
        </w:rPr>
        <w:br/>
        <w:t>Accepts eService</w:t>
      </w:r>
      <w:r w:rsidRPr="007E4F79">
        <w:rPr>
          <w:rFonts w:ascii="Times New Roman" w:eastAsia="Microsoft Sans Serif" w:hAnsi="Times New Roman" w:cs="Times New Roman"/>
          <w:sz w:val="24"/>
          <w:szCs w:val="24"/>
        </w:rPr>
        <w:cr/>
      </w:r>
      <w:r w:rsidRPr="007E4F79">
        <w:rPr>
          <w:rFonts w:ascii="Times New Roman" w:eastAsia="Microsoft Sans Serif" w:hAnsi="Times New Roman" w:cs="Times New Roman"/>
          <w:sz w:val="24"/>
          <w:szCs w:val="24"/>
        </w:rPr>
        <w:cr/>
      </w:r>
    </w:p>
    <w:p w14:paraId="73D0052E" w14:textId="77777777" w:rsidR="007E4F79" w:rsidRDefault="007E4F79" w:rsidP="007E4F79">
      <w:pPr>
        <w:spacing w:after="0"/>
        <w:ind w:right="-576"/>
        <w:rPr>
          <w:rFonts w:ascii="Times New Roman" w:eastAsia="Microsoft Sans Serif" w:hAnsi="Times New Roman" w:cs="Times New Roman"/>
          <w:sz w:val="24"/>
          <w:szCs w:val="24"/>
        </w:rPr>
      </w:pPr>
    </w:p>
    <w:p w14:paraId="23633707" w14:textId="77777777" w:rsidR="007E4F79" w:rsidRDefault="007E4F79" w:rsidP="007E4F79">
      <w:pPr>
        <w:spacing w:after="0"/>
        <w:ind w:right="-576"/>
        <w:rPr>
          <w:rFonts w:ascii="Times New Roman" w:eastAsia="Microsoft Sans Serif" w:hAnsi="Times New Roman" w:cs="Times New Roman"/>
          <w:sz w:val="24"/>
          <w:szCs w:val="24"/>
        </w:rPr>
      </w:pPr>
    </w:p>
    <w:p w14:paraId="0F2C7107" w14:textId="77777777" w:rsidR="007E4F79" w:rsidRDefault="007E4F79" w:rsidP="007E4F79">
      <w:pPr>
        <w:spacing w:after="0"/>
        <w:ind w:right="-576"/>
        <w:rPr>
          <w:rFonts w:ascii="Times New Roman" w:eastAsia="Microsoft Sans Serif" w:hAnsi="Times New Roman" w:cs="Times New Roman"/>
          <w:sz w:val="24"/>
          <w:szCs w:val="24"/>
        </w:rPr>
      </w:pPr>
    </w:p>
    <w:p w14:paraId="051CC51E" w14:textId="77777777" w:rsidR="007E4F79" w:rsidRDefault="007E4F79" w:rsidP="007E4F79">
      <w:pPr>
        <w:spacing w:after="0"/>
        <w:ind w:right="-576"/>
        <w:rPr>
          <w:rFonts w:ascii="Times New Roman" w:eastAsia="Microsoft Sans Serif" w:hAnsi="Times New Roman" w:cs="Times New Roman"/>
          <w:sz w:val="24"/>
          <w:szCs w:val="24"/>
        </w:rPr>
      </w:pPr>
    </w:p>
    <w:p w14:paraId="397AAF4C" w14:textId="77777777" w:rsidR="007E4F79" w:rsidRDefault="007E4F79" w:rsidP="007E4F79">
      <w:pPr>
        <w:spacing w:after="0"/>
        <w:ind w:right="-576"/>
        <w:rPr>
          <w:rFonts w:ascii="Times New Roman" w:eastAsia="Microsoft Sans Serif" w:hAnsi="Times New Roman" w:cs="Times New Roman"/>
          <w:sz w:val="24"/>
          <w:szCs w:val="24"/>
        </w:rPr>
      </w:pPr>
    </w:p>
    <w:p w14:paraId="5218F698" w14:textId="77777777" w:rsidR="007E4F79" w:rsidRDefault="007E4F79" w:rsidP="007E4F79">
      <w:pPr>
        <w:spacing w:after="0"/>
        <w:ind w:right="-576"/>
        <w:rPr>
          <w:rFonts w:ascii="Times New Roman" w:eastAsia="Microsoft Sans Serif" w:hAnsi="Times New Roman" w:cs="Times New Roman"/>
          <w:sz w:val="24"/>
          <w:szCs w:val="24"/>
        </w:rPr>
      </w:pPr>
    </w:p>
    <w:p w14:paraId="2FCFC098" w14:textId="77777777" w:rsidR="007E4F79" w:rsidRDefault="007E4F79" w:rsidP="007E4F79">
      <w:pPr>
        <w:spacing w:after="0"/>
        <w:ind w:right="-576"/>
        <w:rPr>
          <w:rFonts w:ascii="Times New Roman" w:eastAsia="Microsoft Sans Serif" w:hAnsi="Times New Roman" w:cs="Times New Roman"/>
          <w:sz w:val="24"/>
          <w:szCs w:val="24"/>
        </w:rPr>
      </w:pPr>
    </w:p>
    <w:p w14:paraId="6A6E3D82" w14:textId="77777777" w:rsidR="007E4F79" w:rsidRDefault="007E4F79" w:rsidP="007E4F79">
      <w:pPr>
        <w:spacing w:after="0"/>
        <w:ind w:right="-576"/>
        <w:rPr>
          <w:rFonts w:ascii="Times New Roman" w:eastAsia="Microsoft Sans Serif" w:hAnsi="Times New Roman" w:cs="Times New Roman"/>
          <w:sz w:val="24"/>
          <w:szCs w:val="24"/>
        </w:rPr>
      </w:pPr>
    </w:p>
    <w:p w14:paraId="3D7290C4" w14:textId="77777777" w:rsidR="007E4F79" w:rsidRDefault="007E4F79" w:rsidP="007E4F79">
      <w:pPr>
        <w:spacing w:after="0"/>
        <w:ind w:right="-576"/>
        <w:rPr>
          <w:rFonts w:ascii="Times New Roman" w:eastAsia="Microsoft Sans Serif" w:hAnsi="Times New Roman" w:cs="Times New Roman"/>
          <w:sz w:val="24"/>
          <w:szCs w:val="24"/>
        </w:rPr>
      </w:pPr>
    </w:p>
    <w:p w14:paraId="7E91BA05" w14:textId="77777777" w:rsidR="007E4F79" w:rsidRDefault="007E4F79" w:rsidP="007E4F79">
      <w:pPr>
        <w:spacing w:after="0"/>
        <w:ind w:right="-576"/>
        <w:rPr>
          <w:rFonts w:ascii="Times New Roman" w:eastAsia="Microsoft Sans Serif" w:hAnsi="Times New Roman" w:cs="Times New Roman"/>
          <w:sz w:val="24"/>
          <w:szCs w:val="24"/>
        </w:rPr>
      </w:pPr>
    </w:p>
    <w:p w14:paraId="31C0056C" w14:textId="6F287808" w:rsidR="007E4F79" w:rsidRPr="007E4F79" w:rsidRDefault="000E42CE" w:rsidP="007E4F79">
      <w:pPr>
        <w:spacing w:after="0"/>
        <w:ind w:right="-576"/>
        <w:rPr>
          <w:rFonts w:ascii="Times New Roman" w:eastAsia="Microsoft Sans Serif" w:hAnsi="Times New Roman" w:cs="Times New Roman"/>
          <w:sz w:val="24"/>
          <w:szCs w:val="24"/>
        </w:rPr>
      </w:pPr>
      <w:r w:rsidRPr="007E4F79">
        <w:rPr>
          <w:rFonts w:ascii="Times New Roman" w:eastAsia="Microsoft Sans Serif" w:hAnsi="Times New Roman" w:cs="Times New Roman"/>
          <w:sz w:val="24"/>
          <w:szCs w:val="24"/>
        </w:rPr>
        <w:t>COURTNEY L SCHULTZ ESQUIRE</w:t>
      </w:r>
      <w:r w:rsidRPr="007E4F79">
        <w:rPr>
          <w:rFonts w:ascii="Times New Roman" w:eastAsia="Microsoft Sans Serif" w:hAnsi="Times New Roman" w:cs="Times New Roman"/>
          <w:sz w:val="24"/>
          <w:szCs w:val="24"/>
        </w:rPr>
        <w:br/>
        <w:t>SHANE SIMON ESQUIRE</w:t>
      </w:r>
      <w:r w:rsidRPr="007E4F79">
        <w:rPr>
          <w:rFonts w:ascii="Times New Roman" w:eastAsia="Microsoft Sans Serif" w:hAnsi="Times New Roman" w:cs="Times New Roman"/>
          <w:sz w:val="24"/>
          <w:szCs w:val="24"/>
        </w:rPr>
        <w:br/>
        <w:t>SAUL EWING ARNSTEIN &amp; LEHR LLP</w:t>
      </w:r>
      <w:r w:rsidRPr="007E4F79">
        <w:rPr>
          <w:rFonts w:ascii="Times New Roman" w:eastAsia="Microsoft Sans Serif" w:hAnsi="Times New Roman" w:cs="Times New Roman"/>
          <w:sz w:val="24"/>
          <w:szCs w:val="24"/>
        </w:rPr>
        <w:cr/>
        <w:t xml:space="preserve">1500 MARKET STREET </w:t>
      </w:r>
      <w:r w:rsidRPr="007E4F79">
        <w:rPr>
          <w:rFonts w:ascii="Times New Roman" w:eastAsia="Microsoft Sans Serif" w:hAnsi="Times New Roman" w:cs="Times New Roman"/>
          <w:sz w:val="24"/>
          <w:szCs w:val="24"/>
        </w:rPr>
        <w:br/>
        <w:t>38TH FLOOR</w:t>
      </w:r>
      <w:r w:rsidRPr="007E4F79">
        <w:rPr>
          <w:rFonts w:ascii="Times New Roman" w:eastAsia="Microsoft Sans Serif" w:hAnsi="Times New Roman" w:cs="Times New Roman"/>
          <w:sz w:val="24"/>
          <w:szCs w:val="24"/>
        </w:rPr>
        <w:cr/>
        <w:t>PHILADELPHIA PA  19102</w:t>
      </w:r>
      <w:r w:rsidRPr="007E4F79">
        <w:rPr>
          <w:rFonts w:ascii="Times New Roman" w:eastAsia="Microsoft Sans Serif" w:hAnsi="Times New Roman" w:cs="Times New Roman"/>
          <w:sz w:val="24"/>
          <w:szCs w:val="24"/>
        </w:rPr>
        <w:cr/>
      </w:r>
      <w:r w:rsidRPr="007E4F79">
        <w:rPr>
          <w:rFonts w:ascii="Times New Roman" w:eastAsia="Microsoft Sans Serif" w:hAnsi="Times New Roman" w:cs="Times New Roman"/>
          <w:b/>
          <w:bCs/>
          <w:sz w:val="24"/>
          <w:szCs w:val="24"/>
        </w:rPr>
        <w:t>215.972.7717</w:t>
      </w:r>
      <w:r w:rsidRPr="007E4F79">
        <w:rPr>
          <w:rFonts w:ascii="Times New Roman" w:eastAsia="Microsoft Sans Serif" w:hAnsi="Times New Roman" w:cs="Times New Roman"/>
          <w:b/>
          <w:bCs/>
          <w:sz w:val="24"/>
          <w:szCs w:val="24"/>
        </w:rPr>
        <w:br/>
        <w:t>215.972.7160</w:t>
      </w:r>
      <w:r w:rsidRPr="007E4F79">
        <w:rPr>
          <w:rFonts w:ascii="Times New Roman" w:eastAsia="Microsoft Sans Serif" w:hAnsi="Times New Roman" w:cs="Times New Roman"/>
          <w:b/>
          <w:bCs/>
          <w:sz w:val="24"/>
          <w:szCs w:val="24"/>
        </w:rPr>
        <w:cr/>
      </w:r>
      <w:hyperlink r:id="rId13" w:history="1">
        <w:r w:rsidRPr="007E4F79">
          <w:rPr>
            <w:rStyle w:val="Hyperlink"/>
            <w:rFonts w:ascii="Times New Roman" w:eastAsia="Microsoft Sans Serif" w:hAnsi="Times New Roman" w:cs="Times New Roman"/>
            <w:sz w:val="24"/>
            <w:szCs w:val="24"/>
          </w:rPr>
          <w:t>Courtney.schultz@saul.com</w:t>
        </w:r>
      </w:hyperlink>
      <w:r w:rsidRPr="007E4F79">
        <w:rPr>
          <w:rFonts w:ascii="Times New Roman" w:eastAsia="Microsoft Sans Serif" w:hAnsi="Times New Roman" w:cs="Times New Roman"/>
          <w:sz w:val="24"/>
          <w:szCs w:val="24"/>
        </w:rPr>
        <w:br/>
      </w:r>
      <w:hyperlink r:id="rId14" w:history="1">
        <w:r w:rsidRPr="007E4F79">
          <w:rPr>
            <w:rStyle w:val="Hyperlink"/>
            <w:rFonts w:ascii="Times New Roman" w:eastAsia="Microsoft Sans Serif" w:hAnsi="Times New Roman" w:cs="Times New Roman"/>
            <w:sz w:val="24"/>
            <w:szCs w:val="24"/>
          </w:rPr>
          <w:t>shane.simon@saul.com</w:t>
        </w:r>
      </w:hyperlink>
    </w:p>
    <w:p w14:paraId="515CB498" w14:textId="535F1EE7" w:rsidR="000E42CE" w:rsidRPr="007E4F79" w:rsidRDefault="000E42CE" w:rsidP="007E4F79">
      <w:pPr>
        <w:spacing w:after="0"/>
        <w:ind w:right="-576"/>
        <w:rPr>
          <w:rFonts w:ascii="Times New Roman" w:eastAsia="Microsoft Sans Serif" w:hAnsi="Times New Roman" w:cs="Times New Roman"/>
          <w:sz w:val="24"/>
          <w:szCs w:val="24"/>
        </w:rPr>
      </w:pPr>
      <w:r w:rsidRPr="007E4F79">
        <w:rPr>
          <w:rFonts w:ascii="Times New Roman" w:eastAsia="Microsoft Sans Serif" w:hAnsi="Times New Roman" w:cs="Times New Roman"/>
          <w:sz w:val="24"/>
          <w:szCs w:val="24"/>
        </w:rPr>
        <w:t>Accepts eService</w:t>
      </w:r>
      <w:r w:rsidRPr="007E4F79">
        <w:rPr>
          <w:rFonts w:ascii="Times New Roman" w:eastAsia="Microsoft Sans Serif" w:hAnsi="Times New Roman" w:cs="Times New Roman"/>
          <w:sz w:val="24"/>
          <w:szCs w:val="24"/>
        </w:rPr>
        <w:cr/>
      </w:r>
    </w:p>
    <w:p w14:paraId="6C88FA91" w14:textId="77777777" w:rsidR="000E42CE" w:rsidRPr="007E4F79" w:rsidRDefault="000E42CE" w:rsidP="007E4F79">
      <w:pPr>
        <w:spacing w:after="0"/>
        <w:ind w:right="-576"/>
        <w:rPr>
          <w:rFonts w:ascii="Times New Roman" w:eastAsia="Microsoft Sans Serif" w:hAnsi="Times New Roman" w:cs="Times New Roman"/>
          <w:sz w:val="24"/>
          <w:szCs w:val="24"/>
        </w:rPr>
      </w:pPr>
      <w:r w:rsidRPr="007E4F79">
        <w:rPr>
          <w:rFonts w:ascii="Times New Roman" w:eastAsia="Microsoft Sans Serif" w:hAnsi="Times New Roman" w:cs="Times New Roman"/>
          <w:sz w:val="24"/>
          <w:szCs w:val="24"/>
        </w:rPr>
        <w:t>CARRIE B WRIGHT ESQUIRE</w:t>
      </w:r>
      <w:r w:rsidRPr="007E4F79">
        <w:rPr>
          <w:rFonts w:ascii="Times New Roman" w:eastAsia="Microsoft Sans Serif" w:hAnsi="Times New Roman" w:cs="Times New Roman"/>
          <w:sz w:val="24"/>
          <w:szCs w:val="24"/>
        </w:rPr>
        <w:cr/>
        <w:t>PA PUC BUREAU OF INVESTIGATION &amp; ENFORCEMENT LEGAL TECHNICAL</w:t>
      </w:r>
      <w:r w:rsidRPr="007E4F79">
        <w:rPr>
          <w:rFonts w:ascii="Times New Roman" w:eastAsia="Microsoft Sans Serif" w:hAnsi="Times New Roman" w:cs="Times New Roman"/>
          <w:sz w:val="24"/>
          <w:szCs w:val="24"/>
        </w:rPr>
        <w:cr/>
        <w:t>SECOND FLOOR WEST</w:t>
      </w:r>
      <w:r w:rsidRPr="007E4F79">
        <w:rPr>
          <w:rFonts w:ascii="Times New Roman" w:eastAsia="Microsoft Sans Serif" w:hAnsi="Times New Roman" w:cs="Times New Roman"/>
          <w:sz w:val="24"/>
          <w:szCs w:val="24"/>
        </w:rPr>
        <w:cr/>
        <w:t>400 NORTH STREET</w:t>
      </w:r>
      <w:r w:rsidRPr="007E4F79">
        <w:rPr>
          <w:rFonts w:ascii="Times New Roman" w:eastAsia="Microsoft Sans Serif" w:hAnsi="Times New Roman" w:cs="Times New Roman"/>
          <w:sz w:val="24"/>
          <w:szCs w:val="24"/>
        </w:rPr>
        <w:cr/>
        <w:t>HARRISBURG PA  17120</w:t>
      </w:r>
      <w:r w:rsidRPr="007E4F79">
        <w:rPr>
          <w:rFonts w:ascii="Times New Roman" w:eastAsia="Microsoft Sans Serif" w:hAnsi="Times New Roman" w:cs="Times New Roman"/>
          <w:sz w:val="24"/>
          <w:szCs w:val="24"/>
        </w:rPr>
        <w:cr/>
      </w:r>
      <w:r w:rsidRPr="007E4F79">
        <w:rPr>
          <w:rFonts w:ascii="Times New Roman" w:eastAsia="Microsoft Sans Serif" w:hAnsi="Times New Roman" w:cs="Times New Roman"/>
          <w:b/>
          <w:bCs/>
          <w:sz w:val="24"/>
          <w:szCs w:val="24"/>
        </w:rPr>
        <w:t>717.783.6156</w:t>
      </w:r>
      <w:r w:rsidRPr="007E4F79">
        <w:rPr>
          <w:rFonts w:ascii="Times New Roman" w:eastAsia="Microsoft Sans Serif" w:hAnsi="Times New Roman" w:cs="Times New Roman"/>
          <w:b/>
          <w:bCs/>
          <w:sz w:val="24"/>
          <w:szCs w:val="24"/>
        </w:rPr>
        <w:cr/>
      </w:r>
      <w:hyperlink r:id="rId15" w:history="1">
        <w:r w:rsidRPr="007E4F79">
          <w:rPr>
            <w:rStyle w:val="Hyperlink"/>
            <w:rFonts w:ascii="Times New Roman" w:eastAsia="Microsoft Sans Serif" w:hAnsi="Times New Roman" w:cs="Times New Roman"/>
            <w:sz w:val="24"/>
            <w:szCs w:val="24"/>
          </w:rPr>
          <w:t>carwright@pa.gov</w:t>
        </w:r>
      </w:hyperlink>
      <w:r w:rsidRPr="007E4F79">
        <w:rPr>
          <w:rFonts w:ascii="Times New Roman" w:eastAsia="Microsoft Sans Serif" w:hAnsi="Times New Roman" w:cs="Times New Roman"/>
          <w:sz w:val="24"/>
          <w:szCs w:val="24"/>
        </w:rPr>
        <w:br/>
        <w:t>Accepts eService</w:t>
      </w:r>
    </w:p>
    <w:p w14:paraId="22473A28" w14:textId="77777777" w:rsidR="007E4F79" w:rsidRDefault="007E4F79" w:rsidP="007E4F79">
      <w:pPr>
        <w:spacing w:after="0"/>
        <w:rPr>
          <w:rFonts w:ascii="Times New Roman" w:eastAsia="Microsoft Sans Serif" w:hAnsi="Times New Roman" w:cs="Times New Roman"/>
          <w:sz w:val="24"/>
          <w:szCs w:val="24"/>
        </w:rPr>
      </w:pPr>
    </w:p>
    <w:p w14:paraId="5E01743A" w14:textId="7B1CFDF3" w:rsidR="000E42CE" w:rsidRDefault="000E42CE" w:rsidP="007E4F79">
      <w:pPr>
        <w:spacing w:after="0"/>
        <w:rPr>
          <w:rFonts w:ascii="Times New Roman" w:eastAsia="Microsoft Sans Serif" w:hAnsi="Times New Roman" w:cs="Times New Roman"/>
          <w:sz w:val="24"/>
          <w:szCs w:val="24"/>
        </w:rPr>
      </w:pPr>
      <w:r w:rsidRPr="007E4F79">
        <w:rPr>
          <w:rFonts w:ascii="Times New Roman" w:eastAsia="Microsoft Sans Serif" w:hAnsi="Times New Roman" w:cs="Times New Roman"/>
          <w:sz w:val="24"/>
          <w:szCs w:val="24"/>
        </w:rPr>
        <w:t>ARON J BEATTY ESQUIRE</w:t>
      </w:r>
      <w:r w:rsidRPr="007E4F79">
        <w:rPr>
          <w:rFonts w:ascii="Times New Roman" w:eastAsia="Microsoft Sans Serif" w:hAnsi="Times New Roman" w:cs="Times New Roman"/>
          <w:sz w:val="24"/>
          <w:szCs w:val="24"/>
        </w:rPr>
        <w:br/>
        <w:t>PATRICK M CICERO ESQUIRE</w:t>
      </w:r>
      <w:r w:rsidRPr="007E4F79">
        <w:rPr>
          <w:rFonts w:ascii="Times New Roman" w:eastAsia="Microsoft Sans Serif" w:hAnsi="Times New Roman" w:cs="Times New Roman"/>
          <w:sz w:val="24"/>
          <w:szCs w:val="24"/>
        </w:rPr>
        <w:br/>
        <w:t>DAVID EVRARD ESQUIRE</w:t>
      </w:r>
      <w:r w:rsidRPr="007E4F79">
        <w:rPr>
          <w:rFonts w:ascii="Times New Roman" w:eastAsia="Microsoft Sans Serif" w:hAnsi="Times New Roman" w:cs="Times New Roman"/>
          <w:sz w:val="24"/>
          <w:szCs w:val="24"/>
        </w:rPr>
        <w:br/>
        <w:t>OFFICE OF CONSUMER ADVOCATE</w:t>
      </w:r>
      <w:r w:rsidRPr="007E4F79">
        <w:rPr>
          <w:rFonts w:ascii="Times New Roman" w:eastAsia="Microsoft Sans Serif" w:hAnsi="Times New Roman" w:cs="Times New Roman"/>
          <w:sz w:val="24"/>
          <w:szCs w:val="24"/>
        </w:rPr>
        <w:cr/>
        <w:t>555 WALNUT STREET 5TH FLOOR</w:t>
      </w:r>
      <w:r w:rsidRPr="007E4F79">
        <w:rPr>
          <w:rFonts w:ascii="Times New Roman" w:eastAsia="Microsoft Sans Serif" w:hAnsi="Times New Roman" w:cs="Times New Roman"/>
          <w:sz w:val="24"/>
          <w:szCs w:val="24"/>
        </w:rPr>
        <w:cr/>
        <w:t>FORUM PLACE</w:t>
      </w:r>
      <w:r w:rsidRPr="007E4F79">
        <w:rPr>
          <w:rFonts w:ascii="Times New Roman" w:eastAsia="Microsoft Sans Serif" w:hAnsi="Times New Roman" w:cs="Times New Roman"/>
          <w:sz w:val="24"/>
          <w:szCs w:val="24"/>
        </w:rPr>
        <w:cr/>
        <w:t>HARRISBURG PA  17101</w:t>
      </w:r>
      <w:r w:rsidRPr="007E4F79">
        <w:rPr>
          <w:rFonts w:ascii="Times New Roman" w:eastAsia="Microsoft Sans Serif" w:hAnsi="Times New Roman" w:cs="Times New Roman"/>
          <w:sz w:val="24"/>
          <w:szCs w:val="24"/>
        </w:rPr>
        <w:cr/>
      </w:r>
      <w:r w:rsidRPr="007E4F79">
        <w:rPr>
          <w:rFonts w:ascii="Times New Roman" w:eastAsia="Microsoft Sans Serif" w:hAnsi="Times New Roman" w:cs="Times New Roman"/>
          <w:b/>
          <w:bCs/>
          <w:sz w:val="24"/>
          <w:szCs w:val="24"/>
        </w:rPr>
        <w:t>717.783.5048</w:t>
      </w:r>
      <w:r w:rsidRPr="007E4F79">
        <w:rPr>
          <w:rFonts w:ascii="Times New Roman" w:eastAsia="Microsoft Sans Serif" w:hAnsi="Times New Roman" w:cs="Times New Roman"/>
          <w:b/>
          <w:bCs/>
          <w:sz w:val="24"/>
          <w:szCs w:val="24"/>
        </w:rPr>
        <w:cr/>
      </w:r>
      <w:hyperlink r:id="rId16" w:history="1">
        <w:r w:rsidRPr="007E4F79">
          <w:rPr>
            <w:rStyle w:val="Hyperlink"/>
            <w:rFonts w:ascii="Times New Roman" w:eastAsia="Microsoft Sans Serif" w:hAnsi="Times New Roman" w:cs="Times New Roman"/>
            <w:sz w:val="24"/>
            <w:szCs w:val="24"/>
          </w:rPr>
          <w:t>abeatty@paoca.org</w:t>
        </w:r>
      </w:hyperlink>
      <w:r w:rsidRPr="007E4F79">
        <w:rPr>
          <w:rFonts w:ascii="Times New Roman" w:eastAsia="Microsoft Sans Serif" w:hAnsi="Times New Roman" w:cs="Times New Roman"/>
          <w:sz w:val="24"/>
          <w:szCs w:val="24"/>
        </w:rPr>
        <w:br/>
      </w:r>
      <w:hyperlink r:id="rId17" w:history="1">
        <w:r w:rsidRPr="007E4F79">
          <w:rPr>
            <w:rStyle w:val="Hyperlink"/>
            <w:rFonts w:ascii="Times New Roman" w:eastAsia="Microsoft Sans Serif" w:hAnsi="Times New Roman" w:cs="Times New Roman"/>
            <w:sz w:val="24"/>
            <w:szCs w:val="24"/>
          </w:rPr>
          <w:t>pcicero@paoca.org</w:t>
        </w:r>
      </w:hyperlink>
      <w:r w:rsidRPr="007E4F79">
        <w:rPr>
          <w:rFonts w:ascii="Times New Roman" w:eastAsia="Microsoft Sans Serif" w:hAnsi="Times New Roman" w:cs="Times New Roman"/>
          <w:sz w:val="24"/>
          <w:szCs w:val="24"/>
        </w:rPr>
        <w:br/>
      </w:r>
      <w:hyperlink r:id="rId18" w:history="1">
        <w:r w:rsidRPr="007E4F79">
          <w:rPr>
            <w:rStyle w:val="Hyperlink"/>
            <w:rFonts w:ascii="Times New Roman" w:eastAsia="Microsoft Sans Serif" w:hAnsi="Times New Roman" w:cs="Times New Roman"/>
            <w:sz w:val="24"/>
            <w:szCs w:val="24"/>
          </w:rPr>
          <w:t>devrard@paoca.org</w:t>
        </w:r>
      </w:hyperlink>
      <w:r w:rsidRPr="007E4F79">
        <w:rPr>
          <w:rFonts w:ascii="Times New Roman" w:eastAsia="Microsoft Sans Serif" w:hAnsi="Times New Roman" w:cs="Times New Roman"/>
          <w:sz w:val="24"/>
          <w:szCs w:val="24"/>
        </w:rPr>
        <w:br/>
        <w:t>Accepts eService</w:t>
      </w:r>
    </w:p>
    <w:p w14:paraId="39E64E85" w14:textId="3A5FC7FD" w:rsidR="007E4F79" w:rsidRDefault="007E4F79" w:rsidP="007E4F79">
      <w:pPr>
        <w:spacing w:after="0"/>
        <w:rPr>
          <w:rFonts w:ascii="Times New Roman" w:eastAsia="Microsoft Sans Serif" w:hAnsi="Times New Roman" w:cs="Times New Roman"/>
          <w:sz w:val="24"/>
          <w:szCs w:val="24"/>
        </w:rPr>
      </w:pPr>
    </w:p>
    <w:p w14:paraId="0788034A" w14:textId="07F2E136" w:rsidR="007E4F79" w:rsidRDefault="007E4F79" w:rsidP="007E4F79">
      <w:pPr>
        <w:spacing w:after="0"/>
        <w:rPr>
          <w:rFonts w:ascii="Times New Roman" w:eastAsia="Microsoft Sans Serif" w:hAnsi="Times New Roman" w:cs="Times New Roman"/>
          <w:sz w:val="24"/>
          <w:szCs w:val="24"/>
        </w:rPr>
      </w:pPr>
    </w:p>
    <w:p w14:paraId="0BB6985B" w14:textId="76FF9653" w:rsidR="007E4F79" w:rsidRDefault="007E4F79" w:rsidP="007E4F79">
      <w:pPr>
        <w:spacing w:after="0"/>
        <w:rPr>
          <w:rFonts w:ascii="Times New Roman" w:eastAsia="Microsoft Sans Serif" w:hAnsi="Times New Roman" w:cs="Times New Roman"/>
          <w:sz w:val="24"/>
          <w:szCs w:val="24"/>
        </w:rPr>
      </w:pPr>
    </w:p>
    <w:p w14:paraId="4636E1FE" w14:textId="77777777" w:rsidR="007E4F79" w:rsidRPr="007E4F79" w:rsidRDefault="007E4F79" w:rsidP="007E4F79">
      <w:pPr>
        <w:spacing w:after="0"/>
        <w:rPr>
          <w:rFonts w:ascii="Times New Roman" w:eastAsia="Microsoft Sans Serif" w:hAnsi="Times New Roman" w:cs="Times New Roman"/>
          <w:sz w:val="24"/>
          <w:szCs w:val="24"/>
        </w:rPr>
      </w:pPr>
    </w:p>
    <w:p w14:paraId="48712F72" w14:textId="77777777" w:rsidR="002C3593" w:rsidRDefault="002C3593" w:rsidP="002C3593">
      <w:pPr>
        <w:spacing w:after="0"/>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lastRenderedPageBreak/>
        <w:t>JACK R. GARFINKLE, ESQ.</w:t>
      </w:r>
    </w:p>
    <w:p w14:paraId="78D4B01B" w14:textId="4663FD9F" w:rsidR="000E42CE" w:rsidRPr="007E4F79" w:rsidRDefault="000E42CE" w:rsidP="002C3593">
      <w:pPr>
        <w:spacing w:after="0"/>
        <w:rPr>
          <w:rFonts w:ascii="Times New Roman" w:eastAsia="Microsoft Sans Serif" w:hAnsi="Times New Roman" w:cs="Times New Roman"/>
          <w:sz w:val="24"/>
          <w:szCs w:val="24"/>
        </w:rPr>
      </w:pPr>
      <w:r w:rsidRPr="007E4F79">
        <w:rPr>
          <w:rFonts w:ascii="Times New Roman" w:eastAsia="Microsoft Sans Serif" w:hAnsi="Times New Roman" w:cs="Times New Roman"/>
          <w:sz w:val="24"/>
          <w:szCs w:val="24"/>
        </w:rPr>
        <w:t>BRANDON J PIERCE</w:t>
      </w:r>
      <w:r w:rsidR="002C3593">
        <w:rPr>
          <w:rFonts w:ascii="Times New Roman" w:eastAsia="Microsoft Sans Serif" w:hAnsi="Times New Roman" w:cs="Times New Roman"/>
          <w:sz w:val="24"/>
          <w:szCs w:val="24"/>
        </w:rPr>
        <w:t xml:space="preserve">, </w:t>
      </w:r>
      <w:r w:rsidRPr="007E4F79">
        <w:rPr>
          <w:rFonts w:ascii="Times New Roman" w:eastAsia="Microsoft Sans Serif" w:hAnsi="Times New Roman" w:cs="Times New Roman"/>
          <w:sz w:val="24"/>
          <w:szCs w:val="24"/>
        </w:rPr>
        <w:t xml:space="preserve">ASSISTANT </w:t>
      </w:r>
      <w:r w:rsidR="002C3593">
        <w:rPr>
          <w:rFonts w:ascii="Times New Roman" w:eastAsia="Microsoft Sans Serif" w:hAnsi="Times New Roman" w:cs="Times New Roman"/>
          <w:sz w:val="24"/>
          <w:szCs w:val="24"/>
        </w:rPr>
        <w:t>G</w:t>
      </w:r>
      <w:r w:rsidRPr="007E4F79">
        <w:rPr>
          <w:rFonts w:ascii="Times New Roman" w:eastAsia="Microsoft Sans Serif" w:hAnsi="Times New Roman" w:cs="Times New Roman"/>
          <w:sz w:val="24"/>
          <w:szCs w:val="24"/>
        </w:rPr>
        <w:t>ENERAL COUNSEL</w:t>
      </w:r>
      <w:r w:rsidRPr="007E4F79">
        <w:rPr>
          <w:rFonts w:ascii="Times New Roman" w:eastAsia="Microsoft Sans Serif" w:hAnsi="Times New Roman" w:cs="Times New Roman"/>
          <w:sz w:val="24"/>
          <w:szCs w:val="24"/>
        </w:rPr>
        <w:cr/>
        <w:t>PECO</w:t>
      </w:r>
      <w:r w:rsidRPr="007E4F79">
        <w:rPr>
          <w:rFonts w:ascii="Times New Roman" w:eastAsia="Microsoft Sans Serif" w:hAnsi="Times New Roman" w:cs="Times New Roman"/>
          <w:sz w:val="24"/>
          <w:szCs w:val="24"/>
        </w:rPr>
        <w:cr/>
        <w:t>2301 MARKET ST</w:t>
      </w:r>
      <w:r w:rsidRPr="007E4F79">
        <w:rPr>
          <w:rFonts w:ascii="Times New Roman" w:eastAsia="Microsoft Sans Serif" w:hAnsi="Times New Roman" w:cs="Times New Roman"/>
          <w:sz w:val="24"/>
          <w:szCs w:val="24"/>
        </w:rPr>
        <w:cr/>
        <w:t>PHILADELPHIA PA  19103</w:t>
      </w:r>
      <w:r w:rsidRPr="007E4F79">
        <w:rPr>
          <w:rFonts w:ascii="Times New Roman" w:eastAsia="Microsoft Sans Serif" w:hAnsi="Times New Roman" w:cs="Times New Roman"/>
          <w:sz w:val="24"/>
          <w:szCs w:val="24"/>
        </w:rPr>
        <w:cr/>
      </w:r>
      <w:r w:rsidRPr="007E4F79">
        <w:rPr>
          <w:rFonts w:ascii="Times New Roman" w:eastAsia="Microsoft Sans Serif" w:hAnsi="Times New Roman" w:cs="Times New Roman"/>
          <w:b/>
          <w:bCs/>
          <w:sz w:val="24"/>
          <w:szCs w:val="24"/>
        </w:rPr>
        <w:t>215.841.4220</w:t>
      </w:r>
      <w:r w:rsidRPr="007E4F79">
        <w:rPr>
          <w:rFonts w:ascii="Times New Roman" w:eastAsia="Microsoft Sans Serif" w:hAnsi="Times New Roman" w:cs="Times New Roman"/>
          <w:sz w:val="24"/>
          <w:szCs w:val="24"/>
        </w:rPr>
        <w:cr/>
      </w:r>
      <w:r w:rsidR="00B553A0" w:rsidRPr="00B553A0">
        <w:rPr>
          <w:rFonts w:ascii="Times New Roman" w:eastAsia="Microsoft Sans Serif" w:hAnsi="Times New Roman" w:cs="Times New Roman"/>
        </w:rPr>
        <w:t>JACK.GARFINKLE@EXELONCORP.COM</w:t>
      </w:r>
      <w:r w:rsidR="00B553A0">
        <w:t xml:space="preserve"> </w:t>
      </w:r>
      <w:r w:rsidRPr="00B553A0">
        <w:rPr>
          <w:rFonts w:ascii="Times New Roman" w:eastAsia="Microsoft Sans Serif" w:hAnsi="Times New Roman" w:cs="Times New Roman"/>
        </w:rPr>
        <w:t>BRANDON.PIERCE@EXELONCORP.COM</w:t>
      </w:r>
      <w:r w:rsidRPr="00B553A0">
        <w:rPr>
          <w:rFonts w:ascii="Times New Roman" w:eastAsia="Microsoft Sans Serif" w:hAnsi="Times New Roman" w:cs="Times New Roman"/>
        </w:rPr>
        <w:cr/>
      </w:r>
      <w:r w:rsidRPr="007E4F79">
        <w:rPr>
          <w:rFonts w:ascii="Times New Roman" w:eastAsia="Microsoft Sans Serif" w:hAnsi="Times New Roman" w:cs="Times New Roman"/>
          <w:sz w:val="24"/>
          <w:szCs w:val="24"/>
        </w:rPr>
        <w:t xml:space="preserve">Accepts </w:t>
      </w:r>
      <w:proofErr w:type="spellStart"/>
      <w:r w:rsidRPr="007E4F79">
        <w:rPr>
          <w:rFonts w:ascii="Times New Roman" w:eastAsia="Microsoft Sans Serif" w:hAnsi="Times New Roman" w:cs="Times New Roman"/>
          <w:sz w:val="24"/>
          <w:szCs w:val="24"/>
        </w:rPr>
        <w:t>EService</w:t>
      </w:r>
      <w:proofErr w:type="spellEnd"/>
    </w:p>
    <w:p w14:paraId="1274F040" w14:textId="77777777" w:rsidR="000E42CE" w:rsidRPr="007E4F79" w:rsidRDefault="000E42CE" w:rsidP="000E42CE">
      <w:pPr>
        <w:rPr>
          <w:rFonts w:ascii="Times New Roman" w:eastAsia="Microsoft Sans Serif" w:hAnsi="Times New Roman" w:cs="Times New Roman"/>
          <w:sz w:val="24"/>
          <w:szCs w:val="24"/>
        </w:rPr>
      </w:pPr>
    </w:p>
    <w:p w14:paraId="2B318538" w14:textId="77777777" w:rsidR="000E42CE" w:rsidRPr="007E4F79" w:rsidRDefault="000E42CE" w:rsidP="000E42CE">
      <w:pPr>
        <w:rPr>
          <w:rFonts w:ascii="Times New Roman" w:eastAsia="Microsoft Sans Serif" w:hAnsi="Times New Roman" w:cs="Times New Roman"/>
          <w:sz w:val="24"/>
          <w:szCs w:val="24"/>
        </w:rPr>
      </w:pPr>
    </w:p>
    <w:p w14:paraId="341EC078" w14:textId="77777777" w:rsidR="000E42CE" w:rsidRPr="007E4F79" w:rsidRDefault="000E42CE" w:rsidP="00D85F9E">
      <w:pPr>
        <w:spacing w:after="0"/>
        <w:rPr>
          <w:rFonts w:ascii="Times New Roman" w:eastAsia="Microsoft Sans Serif" w:hAnsi="Times New Roman" w:cs="Times New Roman"/>
          <w:sz w:val="24"/>
          <w:szCs w:val="24"/>
        </w:rPr>
      </w:pPr>
    </w:p>
    <w:sectPr w:rsidR="000E42CE" w:rsidRPr="007E4F79" w:rsidSect="008530C0">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12B6C" w14:textId="77777777" w:rsidR="0093711A" w:rsidRDefault="0093711A" w:rsidP="004F5EB6">
      <w:pPr>
        <w:spacing w:after="0" w:line="240" w:lineRule="auto"/>
      </w:pPr>
      <w:r>
        <w:separator/>
      </w:r>
    </w:p>
  </w:endnote>
  <w:endnote w:type="continuationSeparator" w:id="0">
    <w:p w14:paraId="325D1D9C" w14:textId="77777777" w:rsidR="0093711A" w:rsidRDefault="0093711A" w:rsidP="004F5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FFBE" w14:textId="77777777" w:rsidR="004F5EB6" w:rsidRPr="003A52E1" w:rsidRDefault="004F5EB6">
    <w:pPr>
      <w:pStyle w:val="Footer"/>
      <w:jc w:val="center"/>
      <w:rPr>
        <w:rFonts w:ascii="Times New Roman" w:hAnsi="Times New Roman" w:cs="Times New Roman"/>
        <w:sz w:val="20"/>
        <w:szCs w:val="20"/>
      </w:rPr>
    </w:pPr>
    <w:r w:rsidRPr="003A52E1">
      <w:rPr>
        <w:rFonts w:ascii="Times New Roman" w:hAnsi="Times New Roman" w:cs="Times New Roman"/>
        <w:sz w:val="20"/>
        <w:szCs w:val="20"/>
      </w:rPr>
      <w:fldChar w:fldCharType="begin"/>
    </w:r>
    <w:r w:rsidRPr="003A52E1">
      <w:rPr>
        <w:rFonts w:ascii="Times New Roman" w:hAnsi="Times New Roman" w:cs="Times New Roman"/>
        <w:sz w:val="20"/>
        <w:szCs w:val="20"/>
      </w:rPr>
      <w:instrText xml:space="preserve"> PAGE   \* MERGEFORMAT </w:instrText>
    </w:r>
    <w:r w:rsidRPr="003A52E1">
      <w:rPr>
        <w:rFonts w:ascii="Times New Roman" w:hAnsi="Times New Roman" w:cs="Times New Roman"/>
        <w:sz w:val="20"/>
        <w:szCs w:val="20"/>
      </w:rPr>
      <w:fldChar w:fldCharType="separate"/>
    </w:r>
    <w:r w:rsidR="00607A63" w:rsidRPr="003A52E1">
      <w:rPr>
        <w:rFonts w:ascii="Times New Roman" w:hAnsi="Times New Roman" w:cs="Times New Roman"/>
        <w:noProof/>
        <w:sz w:val="20"/>
        <w:szCs w:val="20"/>
      </w:rPr>
      <w:t>3</w:t>
    </w:r>
    <w:r w:rsidRPr="003A52E1">
      <w:rPr>
        <w:rFonts w:ascii="Times New Roman" w:hAnsi="Times New Roman" w:cs="Times New Roman"/>
        <w:sz w:val="20"/>
        <w:szCs w:val="20"/>
      </w:rPr>
      <w:fldChar w:fldCharType="end"/>
    </w:r>
  </w:p>
  <w:p w14:paraId="20852AC4" w14:textId="77777777" w:rsidR="004F5EB6" w:rsidRDefault="004F5E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712" w14:textId="77777777" w:rsidR="004F5EB6" w:rsidRDefault="004F5EB6">
    <w:pPr>
      <w:pStyle w:val="Footer"/>
      <w:jc w:val="center"/>
    </w:pPr>
  </w:p>
  <w:p w14:paraId="60BD49F5" w14:textId="77777777" w:rsidR="004F5EB6" w:rsidRDefault="004F5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1AF29" w14:textId="77777777" w:rsidR="0093711A" w:rsidRDefault="0093711A" w:rsidP="004F5EB6">
      <w:pPr>
        <w:spacing w:after="0" w:line="240" w:lineRule="auto"/>
      </w:pPr>
      <w:r>
        <w:separator/>
      </w:r>
    </w:p>
  </w:footnote>
  <w:footnote w:type="continuationSeparator" w:id="0">
    <w:p w14:paraId="0CE687CC" w14:textId="77777777" w:rsidR="0093711A" w:rsidRDefault="0093711A" w:rsidP="004F5EB6">
      <w:pPr>
        <w:spacing w:after="0" w:line="240" w:lineRule="auto"/>
      </w:pPr>
      <w:r>
        <w:continuationSeparator/>
      </w:r>
    </w:p>
  </w:footnote>
  <w:footnote w:id="1">
    <w:p w14:paraId="6964AF4A" w14:textId="77777777" w:rsidR="00E5106A" w:rsidRPr="00C8161B" w:rsidRDefault="00E5106A" w:rsidP="00E5106A">
      <w:pPr>
        <w:autoSpaceDE w:val="0"/>
        <w:autoSpaceDN w:val="0"/>
        <w:spacing w:after="0" w:line="240" w:lineRule="auto"/>
        <w:rPr>
          <w:rFonts w:ascii="Times New Roman" w:eastAsia="Times New Roman" w:hAnsi="Times New Roman"/>
          <w:sz w:val="24"/>
          <w:szCs w:val="24"/>
        </w:rPr>
      </w:pPr>
      <w:r>
        <w:rPr>
          <w:rStyle w:val="FootnoteReference"/>
        </w:rPr>
        <w:footnoteRef/>
      </w:r>
      <w:r>
        <w:t xml:space="preserve"> </w:t>
      </w:r>
      <w:r>
        <w:tab/>
      </w:r>
      <w:r w:rsidRPr="00902E1F">
        <w:rPr>
          <w:rFonts w:ascii="Times New Roman" w:eastAsia="Times New Roman" w:hAnsi="Times New Roman"/>
          <w:sz w:val="20"/>
          <w:szCs w:val="20"/>
        </w:rPr>
        <w:t>Testimony shall not be filed with the Commission at the time of service, but parties may file a certificate of service.</w:t>
      </w:r>
    </w:p>
    <w:p w14:paraId="56A5922F" w14:textId="77777777" w:rsidR="00E5106A" w:rsidRDefault="00E5106A" w:rsidP="00E5106A">
      <w:pPr>
        <w:pStyle w:val="FootnoteText"/>
      </w:pPr>
    </w:p>
  </w:footnote>
  <w:footnote w:id="2">
    <w:p w14:paraId="493246AD" w14:textId="445DAC4E" w:rsidR="004F5EB6" w:rsidRPr="00F175F7" w:rsidRDefault="004F5EB6" w:rsidP="004F5EB6">
      <w:pPr>
        <w:pStyle w:val="FootnoteText"/>
        <w:rPr>
          <w:rFonts w:ascii="Times New Roman" w:hAnsi="Times New Roman"/>
        </w:rPr>
      </w:pPr>
      <w:r w:rsidRPr="00F175F7">
        <w:rPr>
          <w:rStyle w:val="FootnoteReference"/>
          <w:rFonts w:ascii="Times New Roman" w:hAnsi="Times New Roman"/>
        </w:rPr>
        <w:footnoteRef/>
      </w:r>
      <w:r w:rsidRPr="00F175F7">
        <w:rPr>
          <w:rFonts w:ascii="Times New Roman" w:hAnsi="Times New Roman"/>
        </w:rPr>
        <w:tab/>
        <w:t xml:space="preserve">In addition, each reply brief </w:t>
      </w:r>
      <w:r w:rsidRPr="00F175F7">
        <w:rPr>
          <w:rFonts w:ascii="Times New Roman" w:hAnsi="Times New Roman"/>
          <w:u w:val="single"/>
        </w:rPr>
        <w:t>must</w:t>
      </w:r>
      <w:r w:rsidRPr="00F175F7">
        <w:rPr>
          <w:rFonts w:ascii="Times New Roman" w:hAnsi="Times New Roman"/>
        </w:rPr>
        <w:t xml:space="preserve"> contain a table of contents.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D23BC"/>
    <w:multiLevelType w:val="hybridMultilevel"/>
    <w:tmpl w:val="3E326882"/>
    <w:lvl w:ilvl="0" w:tplc="E4FA0878">
      <w:start w:val="12"/>
      <w:numFmt w:val="decimal"/>
      <w:lvlText w:val="%1."/>
      <w:lvlJc w:val="left"/>
      <w:pPr>
        <w:ind w:left="1800" w:hanging="360"/>
      </w:pPr>
      <w:rPr>
        <w:rFonts w:eastAsia="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59E6FFE"/>
    <w:multiLevelType w:val="hybridMultilevel"/>
    <w:tmpl w:val="9942F734"/>
    <w:lvl w:ilvl="0" w:tplc="0409000F">
      <w:start w:val="3"/>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2B299E"/>
    <w:multiLevelType w:val="hybridMultilevel"/>
    <w:tmpl w:val="B72CBD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D4436F"/>
    <w:multiLevelType w:val="hybridMultilevel"/>
    <w:tmpl w:val="9942F734"/>
    <w:lvl w:ilvl="0" w:tplc="FFFFFFFF">
      <w:start w:val="3"/>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2857DE4"/>
    <w:multiLevelType w:val="hybridMultilevel"/>
    <w:tmpl w:val="ECFC1BB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5741263F"/>
    <w:multiLevelType w:val="hybridMultilevel"/>
    <w:tmpl w:val="D18A1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6765520">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FC7FCC"/>
    <w:multiLevelType w:val="hybridMultilevel"/>
    <w:tmpl w:val="2F74DA18"/>
    <w:lvl w:ilvl="0" w:tplc="73DA05E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6A70269F"/>
    <w:multiLevelType w:val="hybridMultilevel"/>
    <w:tmpl w:val="49E2D70E"/>
    <w:lvl w:ilvl="0" w:tplc="762E315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73093965">
    <w:abstractNumId w:val="7"/>
  </w:num>
  <w:num w:numId="2" w16cid:durableId="609049353">
    <w:abstractNumId w:val="8"/>
  </w:num>
  <w:num w:numId="3" w16cid:durableId="1917276092">
    <w:abstractNumId w:val="6"/>
  </w:num>
  <w:num w:numId="4" w16cid:durableId="1239905496">
    <w:abstractNumId w:val="2"/>
  </w:num>
  <w:num w:numId="5" w16cid:durableId="1282567551">
    <w:abstractNumId w:val="3"/>
  </w:num>
  <w:num w:numId="6" w16cid:durableId="1691830164">
    <w:abstractNumId w:val="1"/>
  </w:num>
  <w:num w:numId="7" w16cid:durableId="371342354">
    <w:abstractNumId w:val="4"/>
  </w:num>
  <w:num w:numId="8" w16cid:durableId="976714946">
    <w:abstractNumId w:val="0"/>
  </w:num>
  <w:num w:numId="9" w16cid:durableId="21139376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B6"/>
    <w:rsid w:val="00003599"/>
    <w:rsid w:val="00014460"/>
    <w:rsid w:val="00015ECD"/>
    <w:rsid w:val="00017701"/>
    <w:rsid w:val="000230AA"/>
    <w:rsid w:val="00024CB5"/>
    <w:rsid w:val="00034630"/>
    <w:rsid w:val="0003737F"/>
    <w:rsid w:val="00043593"/>
    <w:rsid w:val="000551EE"/>
    <w:rsid w:val="0009208E"/>
    <w:rsid w:val="000A0FE5"/>
    <w:rsid w:val="000B35D6"/>
    <w:rsid w:val="000C26F1"/>
    <w:rsid w:val="000D38E4"/>
    <w:rsid w:val="000D3AC7"/>
    <w:rsid w:val="000E42CE"/>
    <w:rsid w:val="000E67DC"/>
    <w:rsid w:val="000F7201"/>
    <w:rsid w:val="000F722A"/>
    <w:rsid w:val="00102486"/>
    <w:rsid w:val="00112B65"/>
    <w:rsid w:val="00117312"/>
    <w:rsid w:val="00117CA0"/>
    <w:rsid w:val="00127176"/>
    <w:rsid w:val="00145541"/>
    <w:rsid w:val="00152F8A"/>
    <w:rsid w:val="00155F58"/>
    <w:rsid w:val="001579C8"/>
    <w:rsid w:val="001615FF"/>
    <w:rsid w:val="001621F4"/>
    <w:rsid w:val="00162456"/>
    <w:rsid w:val="00177DAB"/>
    <w:rsid w:val="001B223E"/>
    <w:rsid w:val="001B25C7"/>
    <w:rsid w:val="001B5AAC"/>
    <w:rsid w:val="001B798F"/>
    <w:rsid w:val="001C3BB7"/>
    <w:rsid w:val="001D346E"/>
    <w:rsid w:val="001E7EE1"/>
    <w:rsid w:val="001F13D0"/>
    <w:rsid w:val="00206ADE"/>
    <w:rsid w:val="00210897"/>
    <w:rsid w:val="00214504"/>
    <w:rsid w:val="002210E9"/>
    <w:rsid w:val="002217F9"/>
    <w:rsid w:val="00222A43"/>
    <w:rsid w:val="002232B5"/>
    <w:rsid w:val="00225C1B"/>
    <w:rsid w:val="0023799A"/>
    <w:rsid w:val="002510C3"/>
    <w:rsid w:val="00251F2C"/>
    <w:rsid w:val="0026008E"/>
    <w:rsid w:val="00285CD8"/>
    <w:rsid w:val="00295098"/>
    <w:rsid w:val="00295426"/>
    <w:rsid w:val="0029786A"/>
    <w:rsid w:val="002A2A3C"/>
    <w:rsid w:val="002A3822"/>
    <w:rsid w:val="002B0F8E"/>
    <w:rsid w:val="002B11B7"/>
    <w:rsid w:val="002B1D2A"/>
    <w:rsid w:val="002B29AA"/>
    <w:rsid w:val="002C3593"/>
    <w:rsid w:val="002F2590"/>
    <w:rsid w:val="00301447"/>
    <w:rsid w:val="00304FF7"/>
    <w:rsid w:val="00320D39"/>
    <w:rsid w:val="00333EC6"/>
    <w:rsid w:val="0034238F"/>
    <w:rsid w:val="00353DEF"/>
    <w:rsid w:val="003624B5"/>
    <w:rsid w:val="00367F61"/>
    <w:rsid w:val="003716D7"/>
    <w:rsid w:val="003756C2"/>
    <w:rsid w:val="00377C7A"/>
    <w:rsid w:val="00377DDA"/>
    <w:rsid w:val="00393AEF"/>
    <w:rsid w:val="00397623"/>
    <w:rsid w:val="003A21AC"/>
    <w:rsid w:val="003A52E1"/>
    <w:rsid w:val="003B38D0"/>
    <w:rsid w:val="003C23F9"/>
    <w:rsid w:val="003C6595"/>
    <w:rsid w:val="003D6CC0"/>
    <w:rsid w:val="003F041D"/>
    <w:rsid w:val="003F312F"/>
    <w:rsid w:val="003F5DA4"/>
    <w:rsid w:val="00401395"/>
    <w:rsid w:val="00401951"/>
    <w:rsid w:val="00407E99"/>
    <w:rsid w:val="00411F86"/>
    <w:rsid w:val="00421307"/>
    <w:rsid w:val="00425195"/>
    <w:rsid w:val="004324BC"/>
    <w:rsid w:val="00432EC7"/>
    <w:rsid w:val="004456E4"/>
    <w:rsid w:val="00455350"/>
    <w:rsid w:val="0046072C"/>
    <w:rsid w:val="0046410C"/>
    <w:rsid w:val="00470238"/>
    <w:rsid w:val="00484BD5"/>
    <w:rsid w:val="00491F48"/>
    <w:rsid w:val="004A4B8E"/>
    <w:rsid w:val="004E2448"/>
    <w:rsid w:val="004F23EA"/>
    <w:rsid w:val="004F5EB6"/>
    <w:rsid w:val="004F7F0C"/>
    <w:rsid w:val="00501F3D"/>
    <w:rsid w:val="00504379"/>
    <w:rsid w:val="005070BB"/>
    <w:rsid w:val="00507724"/>
    <w:rsid w:val="00512162"/>
    <w:rsid w:val="00523756"/>
    <w:rsid w:val="0052380C"/>
    <w:rsid w:val="00532884"/>
    <w:rsid w:val="005472FE"/>
    <w:rsid w:val="005603D0"/>
    <w:rsid w:val="00583355"/>
    <w:rsid w:val="0059159E"/>
    <w:rsid w:val="00596ABA"/>
    <w:rsid w:val="0059754C"/>
    <w:rsid w:val="005A03DA"/>
    <w:rsid w:val="005A56AA"/>
    <w:rsid w:val="005B1C25"/>
    <w:rsid w:val="005E0E6F"/>
    <w:rsid w:val="005E0EBB"/>
    <w:rsid w:val="005E6F39"/>
    <w:rsid w:val="005F2933"/>
    <w:rsid w:val="005F2CCE"/>
    <w:rsid w:val="005F7FC2"/>
    <w:rsid w:val="00600890"/>
    <w:rsid w:val="00607A63"/>
    <w:rsid w:val="00613C2C"/>
    <w:rsid w:val="006345C0"/>
    <w:rsid w:val="00637B00"/>
    <w:rsid w:val="00657B36"/>
    <w:rsid w:val="006662AD"/>
    <w:rsid w:val="0067352A"/>
    <w:rsid w:val="006754C3"/>
    <w:rsid w:val="006A34DD"/>
    <w:rsid w:val="006B5F60"/>
    <w:rsid w:val="006D1949"/>
    <w:rsid w:val="006E4C0C"/>
    <w:rsid w:val="00705103"/>
    <w:rsid w:val="007116C6"/>
    <w:rsid w:val="0071232E"/>
    <w:rsid w:val="007165CC"/>
    <w:rsid w:val="00745C82"/>
    <w:rsid w:val="00750B0D"/>
    <w:rsid w:val="00784A03"/>
    <w:rsid w:val="007A0EAC"/>
    <w:rsid w:val="007A1160"/>
    <w:rsid w:val="007A503D"/>
    <w:rsid w:val="007B0555"/>
    <w:rsid w:val="007D75F8"/>
    <w:rsid w:val="007E0397"/>
    <w:rsid w:val="007E0582"/>
    <w:rsid w:val="007E4F79"/>
    <w:rsid w:val="007F2C06"/>
    <w:rsid w:val="007F443D"/>
    <w:rsid w:val="007F6862"/>
    <w:rsid w:val="00801AF2"/>
    <w:rsid w:val="0080227B"/>
    <w:rsid w:val="008035D0"/>
    <w:rsid w:val="008035F4"/>
    <w:rsid w:val="00805CD8"/>
    <w:rsid w:val="008166F9"/>
    <w:rsid w:val="00817DD1"/>
    <w:rsid w:val="0082699C"/>
    <w:rsid w:val="0083478F"/>
    <w:rsid w:val="00835017"/>
    <w:rsid w:val="0084353D"/>
    <w:rsid w:val="00852CC6"/>
    <w:rsid w:val="008530C0"/>
    <w:rsid w:val="00853920"/>
    <w:rsid w:val="00856934"/>
    <w:rsid w:val="008621CF"/>
    <w:rsid w:val="00863740"/>
    <w:rsid w:val="008655C4"/>
    <w:rsid w:val="00866D15"/>
    <w:rsid w:val="00866F52"/>
    <w:rsid w:val="00870FA1"/>
    <w:rsid w:val="00895FDA"/>
    <w:rsid w:val="008A1A5D"/>
    <w:rsid w:val="008B1F86"/>
    <w:rsid w:val="008B6584"/>
    <w:rsid w:val="008C3C3D"/>
    <w:rsid w:val="008D68C2"/>
    <w:rsid w:val="008E17A0"/>
    <w:rsid w:val="008E6270"/>
    <w:rsid w:val="008E7F4F"/>
    <w:rsid w:val="008F4FD9"/>
    <w:rsid w:val="00910E2F"/>
    <w:rsid w:val="00914605"/>
    <w:rsid w:val="0092751A"/>
    <w:rsid w:val="00936B39"/>
    <w:rsid w:val="0093711A"/>
    <w:rsid w:val="009479D5"/>
    <w:rsid w:val="00951890"/>
    <w:rsid w:val="00956EFE"/>
    <w:rsid w:val="0095746D"/>
    <w:rsid w:val="00981C41"/>
    <w:rsid w:val="00981F5B"/>
    <w:rsid w:val="00992864"/>
    <w:rsid w:val="0099519E"/>
    <w:rsid w:val="009A7DE9"/>
    <w:rsid w:val="009B7033"/>
    <w:rsid w:val="009C7B99"/>
    <w:rsid w:val="009D6442"/>
    <w:rsid w:val="009E2774"/>
    <w:rsid w:val="009F766D"/>
    <w:rsid w:val="00A1708E"/>
    <w:rsid w:val="00A2529F"/>
    <w:rsid w:val="00A34A63"/>
    <w:rsid w:val="00A427F5"/>
    <w:rsid w:val="00A50794"/>
    <w:rsid w:val="00A54A9D"/>
    <w:rsid w:val="00A812CD"/>
    <w:rsid w:val="00A8505D"/>
    <w:rsid w:val="00A9447B"/>
    <w:rsid w:val="00A97B31"/>
    <w:rsid w:val="00AA01C4"/>
    <w:rsid w:val="00AA0A26"/>
    <w:rsid w:val="00AA44FE"/>
    <w:rsid w:val="00AB7587"/>
    <w:rsid w:val="00AC611F"/>
    <w:rsid w:val="00AD2476"/>
    <w:rsid w:val="00AD449B"/>
    <w:rsid w:val="00AE6619"/>
    <w:rsid w:val="00AF73E9"/>
    <w:rsid w:val="00B107A4"/>
    <w:rsid w:val="00B14748"/>
    <w:rsid w:val="00B553A0"/>
    <w:rsid w:val="00B61EEE"/>
    <w:rsid w:val="00B77331"/>
    <w:rsid w:val="00B77415"/>
    <w:rsid w:val="00B80171"/>
    <w:rsid w:val="00B830A0"/>
    <w:rsid w:val="00B9626D"/>
    <w:rsid w:val="00BA0CAC"/>
    <w:rsid w:val="00BA1CB5"/>
    <w:rsid w:val="00BB3954"/>
    <w:rsid w:val="00BD2E0C"/>
    <w:rsid w:val="00BD61EA"/>
    <w:rsid w:val="00BD7AB4"/>
    <w:rsid w:val="00BF3CFF"/>
    <w:rsid w:val="00C03E8C"/>
    <w:rsid w:val="00C04426"/>
    <w:rsid w:val="00C05111"/>
    <w:rsid w:val="00C068C3"/>
    <w:rsid w:val="00C12F2F"/>
    <w:rsid w:val="00C15583"/>
    <w:rsid w:val="00C24675"/>
    <w:rsid w:val="00C37351"/>
    <w:rsid w:val="00C40922"/>
    <w:rsid w:val="00C5034B"/>
    <w:rsid w:val="00C50937"/>
    <w:rsid w:val="00C56775"/>
    <w:rsid w:val="00C6023B"/>
    <w:rsid w:val="00C71D01"/>
    <w:rsid w:val="00C818BD"/>
    <w:rsid w:val="00CB7E2B"/>
    <w:rsid w:val="00CD669C"/>
    <w:rsid w:val="00CE2E89"/>
    <w:rsid w:val="00CE4743"/>
    <w:rsid w:val="00CE4D26"/>
    <w:rsid w:val="00CF7343"/>
    <w:rsid w:val="00D00981"/>
    <w:rsid w:val="00D050B6"/>
    <w:rsid w:val="00D06D18"/>
    <w:rsid w:val="00D2312F"/>
    <w:rsid w:val="00D25A77"/>
    <w:rsid w:val="00D472F8"/>
    <w:rsid w:val="00D74818"/>
    <w:rsid w:val="00D75F2C"/>
    <w:rsid w:val="00D77392"/>
    <w:rsid w:val="00D85F9E"/>
    <w:rsid w:val="00D875FE"/>
    <w:rsid w:val="00D90D81"/>
    <w:rsid w:val="00DA6174"/>
    <w:rsid w:val="00DB0B1F"/>
    <w:rsid w:val="00DB228D"/>
    <w:rsid w:val="00DD708C"/>
    <w:rsid w:val="00DE6290"/>
    <w:rsid w:val="00DF1BCC"/>
    <w:rsid w:val="00DF374A"/>
    <w:rsid w:val="00DF4408"/>
    <w:rsid w:val="00DF4A9B"/>
    <w:rsid w:val="00DF636A"/>
    <w:rsid w:val="00E1481C"/>
    <w:rsid w:val="00E15A0B"/>
    <w:rsid w:val="00E17415"/>
    <w:rsid w:val="00E17F27"/>
    <w:rsid w:val="00E242BE"/>
    <w:rsid w:val="00E40F11"/>
    <w:rsid w:val="00E47155"/>
    <w:rsid w:val="00E505D8"/>
    <w:rsid w:val="00E5106A"/>
    <w:rsid w:val="00E524D8"/>
    <w:rsid w:val="00E53786"/>
    <w:rsid w:val="00E55956"/>
    <w:rsid w:val="00E60599"/>
    <w:rsid w:val="00E6158F"/>
    <w:rsid w:val="00E6606B"/>
    <w:rsid w:val="00E74A51"/>
    <w:rsid w:val="00E91E4D"/>
    <w:rsid w:val="00E92F82"/>
    <w:rsid w:val="00E957F0"/>
    <w:rsid w:val="00EA33E9"/>
    <w:rsid w:val="00EA5504"/>
    <w:rsid w:val="00EA78CA"/>
    <w:rsid w:val="00EC2ECA"/>
    <w:rsid w:val="00EF0CAA"/>
    <w:rsid w:val="00EF4F3E"/>
    <w:rsid w:val="00EF744F"/>
    <w:rsid w:val="00F11D56"/>
    <w:rsid w:val="00F12F46"/>
    <w:rsid w:val="00F270CE"/>
    <w:rsid w:val="00F36542"/>
    <w:rsid w:val="00F37B43"/>
    <w:rsid w:val="00F44FD5"/>
    <w:rsid w:val="00F511E4"/>
    <w:rsid w:val="00F5247F"/>
    <w:rsid w:val="00F636E7"/>
    <w:rsid w:val="00F63E5E"/>
    <w:rsid w:val="00F65113"/>
    <w:rsid w:val="00F66E7B"/>
    <w:rsid w:val="00F73729"/>
    <w:rsid w:val="00F74669"/>
    <w:rsid w:val="00F84B1F"/>
    <w:rsid w:val="00F85B8A"/>
    <w:rsid w:val="00F93D18"/>
    <w:rsid w:val="00F9547A"/>
    <w:rsid w:val="00F968E2"/>
    <w:rsid w:val="00FA559B"/>
    <w:rsid w:val="00FB68C4"/>
    <w:rsid w:val="00FB6BC9"/>
    <w:rsid w:val="00FC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85E7F"/>
  <w15:docId w15:val="{3CB40841-73FE-4613-B293-42C04252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F5E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5EB6"/>
    <w:rPr>
      <w:sz w:val="20"/>
      <w:szCs w:val="20"/>
    </w:rPr>
  </w:style>
  <w:style w:type="paragraph" w:styleId="Footer">
    <w:name w:val="footer"/>
    <w:basedOn w:val="Normal"/>
    <w:link w:val="FooterChar"/>
    <w:uiPriority w:val="99"/>
    <w:unhideWhenUsed/>
    <w:rsid w:val="004F5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EB6"/>
  </w:style>
  <w:style w:type="character" w:styleId="FootnoteReference">
    <w:name w:val="footnote reference"/>
    <w:semiHidden/>
    <w:rsid w:val="004F5EB6"/>
    <w:rPr>
      <w:vertAlign w:val="superscript"/>
    </w:rPr>
  </w:style>
  <w:style w:type="character" w:styleId="Hyperlink">
    <w:name w:val="Hyperlink"/>
    <w:basedOn w:val="DefaultParagraphFont"/>
    <w:uiPriority w:val="99"/>
    <w:unhideWhenUsed/>
    <w:rsid w:val="00397623"/>
    <w:rPr>
      <w:color w:val="0000FF" w:themeColor="hyperlink"/>
      <w:u w:val="single"/>
    </w:rPr>
  </w:style>
  <w:style w:type="paragraph" w:styleId="ListParagraph">
    <w:name w:val="List Paragraph"/>
    <w:basedOn w:val="Normal"/>
    <w:uiPriority w:val="34"/>
    <w:qFormat/>
    <w:rsid w:val="00397623"/>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25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C1B"/>
    <w:rPr>
      <w:rFonts w:ascii="Tahoma" w:hAnsi="Tahoma" w:cs="Tahoma"/>
      <w:sz w:val="16"/>
      <w:szCs w:val="16"/>
    </w:rPr>
  </w:style>
  <w:style w:type="paragraph" w:styleId="NoSpacing">
    <w:name w:val="No Spacing"/>
    <w:uiPriority w:val="1"/>
    <w:qFormat/>
    <w:rsid w:val="00D472F8"/>
    <w:pPr>
      <w:spacing w:after="0" w:line="240" w:lineRule="auto"/>
    </w:pPr>
    <w:rPr>
      <w:rFonts w:ascii="Calibri" w:eastAsia="Calibri" w:hAnsi="Calibri" w:cs="Times New Roman"/>
    </w:rPr>
  </w:style>
  <w:style w:type="character" w:customStyle="1" w:styleId="rpc411">
    <w:name w:val="_rpc_411"/>
    <w:basedOn w:val="DefaultParagraphFont"/>
    <w:rsid w:val="000E67DC"/>
  </w:style>
  <w:style w:type="paragraph" w:styleId="Header">
    <w:name w:val="header"/>
    <w:basedOn w:val="Normal"/>
    <w:link w:val="HeaderChar"/>
    <w:uiPriority w:val="99"/>
    <w:unhideWhenUsed/>
    <w:rsid w:val="003A5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2E1"/>
  </w:style>
  <w:style w:type="paragraph" w:styleId="BodyText">
    <w:name w:val="Body Text"/>
    <w:basedOn w:val="Normal"/>
    <w:link w:val="BodyTextChar"/>
    <w:uiPriority w:val="99"/>
    <w:semiHidden/>
    <w:unhideWhenUsed/>
    <w:rsid w:val="005603D0"/>
    <w:pPr>
      <w:spacing w:after="120" w:line="240" w:lineRule="auto"/>
    </w:pPr>
    <w:rPr>
      <w:rFonts w:ascii="Times New Roman" w:hAnsi="Times New Roman"/>
      <w:sz w:val="24"/>
    </w:rPr>
  </w:style>
  <w:style w:type="character" w:customStyle="1" w:styleId="BodyTextChar">
    <w:name w:val="Body Text Char"/>
    <w:basedOn w:val="DefaultParagraphFont"/>
    <w:link w:val="BodyText"/>
    <w:uiPriority w:val="99"/>
    <w:semiHidden/>
    <w:rsid w:val="005603D0"/>
    <w:rPr>
      <w:rFonts w:ascii="Times New Roman" w:hAnsi="Times New Roman"/>
      <w:sz w:val="24"/>
    </w:rPr>
  </w:style>
  <w:style w:type="character" w:styleId="UnresolvedMention">
    <w:name w:val="Unresolved Mention"/>
    <w:basedOn w:val="DefaultParagraphFont"/>
    <w:uiPriority w:val="99"/>
    <w:semiHidden/>
    <w:unhideWhenUsed/>
    <w:rsid w:val="00E6606B"/>
    <w:rPr>
      <w:color w:val="605E5C"/>
      <w:shd w:val="clear" w:color="auto" w:fill="E1DFDD"/>
    </w:rPr>
  </w:style>
  <w:style w:type="paragraph" w:customStyle="1" w:styleId="Default">
    <w:name w:val="Default"/>
    <w:rsid w:val="00C15583"/>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818BD"/>
    <w:rPr>
      <w:sz w:val="16"/>
      <w:szCs w:val="16"/>
    </w:rPr>
  </w:style>
  <w:style w:type="paragraph" w:styleId="CommentText">
    <w:name w:val="annotation text"/>
    <w:basedOn w:val="Normal"/>
    <w:link w:val="CommentTextChar"/>
    <w:uiPriority w:val="99"/>
    <w:unhideWhenUsed/>
    <w:rsid w:val="00C818BD"/>
    <w:pPr>
      <w:spacing w:line="240" w:lineRule="auto"/>
    </w:pPr>
    <w:rPr>
      <w:sz w:val="20"/>
      <w:szCs w:val="20"/>
    </w:rPr>
  </w:style>
  <w:style w:type="character" w:customStyle="1" w:styleId="CommentTextChar">
    <w:name w:val="Comment Text Char"/>
    <w:basedOn w:val="DefaultParagraphFont"/>
    <w:link w:val="CommentText"/>
    <w:uiPriority w:val="99"/>
    <w:rsid w:val="00C818BD"/>
    <w:rPr>
      <w:sz w:val="20"/>
      <w:szCs w:val="20"/>
    </w:rPr>
  </w:style>
  <w:style w:type="paragraph" w:styleId="CommentSubject">
    <w:name w:val="annotation subject"/>
    <w:basedOn w:val="CommentText"/>
    <w:next w:val="CommentText"/>
    <w:link w:val="CommentSubjectChar"/>
    <w:uiPriority w:val="99"/>
    <w:semiHidden/>
    <w:unhideWhenUsed/>
    <w:rsid w:val="00C818BD"/>
    <w:rPr>
      <w:b/>
      <w:bCs/>
    </w:rPr>
  </w:style>
  <w:style w:type="character" w:customStyle="1" w:styleId="CommentSubjectChar">
    <w:name w:val="Comment Subject Char"/>
    <w:basedOn w:val="CommentTextChar"/>
    <w:link w:val="CommentSubject"/>
    <w:uiPriority w:val="99"/>
    <w:semiHidden/>
    <w:rsid w:val="00C818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67798">
      <w:bodyDiv w:val="1"/>
      <w:marLeft w:val="0"/>
      <w:marRight w:val="0"/>
      <w:marTop w:val="0"/>
      <w:marBottom w:val="0"/>
      <w:divBdr>
        <w:top w:val="none" w:sz="0" w:space="0" w:color="auto"/>
        <w:left w:val="none" w:sz="0" w:space="0" w:color="auto"/>
        <w:bottom w:val="none" w:sz="0" w:space="0" w:color="auto"/>
        <w:right w:val="none" w:sz="0" w:space="0" w:color="auto"/>
      </w:divBdr>
    </w:div>
    <w:div w:id="227153836">
      <w:bodyDiv w:val="1"/>
      <w:marLeft w:val="0"/>
      <w:marRight w:val="0"/>
      <w:marTop w:val="0"/>
      <w:marBottom w:val="0"/>
      <w:divBdr>
        <w:top w:val="none" w:sz="0" w:space="0" w:color="auto"/>
        <w:left w:val="none" w:sz="0" w:space="0" w:color="auto"/>
        <w:bottom w:val="none" w:sz="0" w:space="0" w:color="auto"/>
        <w:right w:val="none" w:sz="0" w:space="0" w:color="auto"/>
      </w:divBdr>
      <w:divsChild>
        <w:div w:id="1711034848">
          <w:marLeft w:val="0"/>
          <w:marRight w:val="0"/>
          <w:marTop w:val="0"/>
          <w:marBottom w:val="0"/>
          <w:divBdr>
            <w:top w:val="single" w:sz="6" w:space="0" w:color="auto"/>
            <w:left w:val="single" w:sz="6" w:space="0" w:color="auto"/>
            <w:bottom w:val="single" w:sz="6" w:space="0" w:color="auto"/>
            <w:right w:val="single" w:sz="6" w:space="0" w:color="auto"/>
          </w:divBdr>
          <w:divsChild>
            <w:div w:id="1448619264">
              <w:marLeft w:val="0"/>
              <w:marRight w:val="0"/>
              <w:marTop w:val="0"/>
              <w:marBottom w:val="0"/>
              <w:divBdr>
                <w:top w:val="none" w:sz="0" w:space="0" w:color="auto"/>
                <w:left w:val="none" w:sz="0" w:space="0" w:color="auto"/>
                <w:bottom w:val="none" w:sz="0" w:space="0" w:color="auto"/>
                <w:right w:val="none" w:sz="0" w:space="0" w:color="auto"/>
              </w:divBdr>
              <w:divsChild>
                <w:div w:id="806312498">
                  <w:marLeft w:val="0"/>
                  <w:marRight w:val="0"/>
                  <w:marTop w:val="0"/>
                  <w:marBottom w:val="0"/>
                  <w:divBdr>
                    <w:top w:val="none" w:sz="0" w:space="0" w:color="auto"/>
                    <w:left w:val="none" w:sz="0" w:space="0" w:color="auto"/>
                    <w:bottom w:val="none" w:sz="0" w:space="0" w:color="auto"/>
                    <w:right w:val="none" w:sz="0" w:space="0" w:color="auto"/>
                  </w:divBdr>
                  <w:divsChild>
                    <w:div w:id="1635596904">
                      <w:marLeft w:val="0"/>
                      <w:marRight w:val="0"/>
                      <w:marTop w:val="0"/>
                      <w:marBottom w:val="0"/>
                      <w:divBdr>
                        <w:top w:val="none" w:sz="0" w:space="0" w:color="auto"/>
                        <w:left w:val="none" w:sz="0" w:space="0" w:color="auto"/>
                        <w:bottom w:val="none" w:sz="0" w:space="0" w:color="auto"/>
                        <w:right w:val="none" w:sz="0" w:space="0" w:color="auto"/>
                      </w:divBdr>
                      <w:divsChild>
                        <w:div w:id="40516661">
                          <w:marLeft w:val="0"/>
                          <w:marRight w:val="0"/>
                          <w:marTop w:val="0"/>
                          <w:marBottom w:val="0"/>
                          <w:divBdr>
                            <w:top w:val="none" w:sz="0" w:space="0" w:color="auto"/>
                            <w:left w:val="none" w:sz="0" w:space="0" w:color="auto"/>
                            <w:bottom w:val="none" w:sz="0" w:space="0" w:color="auto"/>
                            <w:right w:val="none" w:sz="0" w:space="0" w:color="auto"/>
                          </w:divBdr>
                          <w:divsChild>
                            <w:div w:id="974869149">
                              <w:marLeft w:val="0"/>
                              <w:marRight w:val="0"/>
                              <w:marTop w:val="0"/>
                              <w:marBottom w:val="0"/>
                              <w:divBdr>
                                <w:top w:val="none" w:sz="0" w:space="0" w:color="auto"/>
                                <w:left w:val="none" w:sz="0" w:space="0" w:color="auto"/>
                                <w:bottom w:val="none" w:sz="0" w:space="0" w:color="auto"/>
                                <w:right w:val="none" w:sz="0" w:space="0" w:color="auto"/>
                              </w:divBdr>
                              <w:divsChild>
                                <w:div w:id="410470877">
                                  <w:marLeft w:val="0"/>
                                  <w:marRight w:val="0"/>
                                  <w:marTop w:val="0"/>
                                  <w:marBottom w:val="0"/>
                                  <w:divBdr>
                                    <w:top w:val="none" w:sz="0" w:space="0" w:color="auto"/>
                                    <w:left w:val="none" w:sz="0" w:space="0" w:color="auto"/>
                                    <w:bottom w:val="none" w:sz="0" w:space="0" w:color="auto"/>
                                    <w:right w:val="none" w:sz="0" w:space="0" w:color="auto"/>
                                  </w:divBdr>
                                  <w:divsChild>
                                    <w:div w:id="2109958996">
                                      <w:marLeft w:val="0"/>
                                      <w:marRight w:val="0"/>
                                      <w:marTop w:val="0"/>
                                      <w:marBottom w:val="0"/>
                                      <w:divBdr>
                                        <w:top w:val="none" w:sz="0" w:space="0" w:color="auto"/>
                                        <w:left w:val="none" w:sz="0" w:space="0" w:color="auto"/>
                                        <w:bottom w:val="none" w:sz="0" w:space="0" w:color="auto"/>
                                        <w:right w:val="none" w:sz="0" w:space="0" w:color="auto"/>
                                      </w:divBdr>
                                      <w:divsChild>
                                        <w:div w:id="1390497844">
                                          <w:marLeft w:val="0"/>
                                          <w:marRight w:val="0"/>
                                          <w:marTop w:val="0"/>
                                          <w:marBottom w:val="0"/>
                                          <w:divBdr>
                                            <w:top w:val="none" w:sz="0" w:space="0" w:color="auto"/>
                                            <w:left w:val="none" w:sz="0" w:space="0" w:color="auto"/>
                                            <w:bottom w:val="none" w:sz="0" w:space="0" w:color="auto"/>
                                            <w:right w:val="none" w:sz="0" w:space="0" w:color="auto"/>
                                          </w:divBdr>
                                          <w:divsChild>
                                            <w:div w:id="1351565048">
                                              <w:marLeft w:val="0"/>
                                              <w:marRight w:val="0"/>
                                              <w:marTop w:val="0"/>
                                              <w:marBottom w:val="0"/>
                                              <w:divBdr>
                                                <w:top w:val="none" w:sz="0" w:space="0" w:color="auto"/>
                                                <w:left w:val="none" w:sz="0" w:space="0" w:color="auto"/>
                                                <w:bottom w:val="none" w:sz="0" w:space="0" w:color="auto"/>
                                                <w:right w:val="none" w:sz="0" w:space="0" w:color="auto"/>
                                              </w:divBdr>
                                              <w:divsChild>
                                                <w:div w:id="2086368450">
                                                  <w:marLeft w:val="0"/>
                                                  <w:marRight w:val="0"/>
                                                  <w:marTop w:val="0"/>
                                                  <w:marBottom w:val="0"/>
                                                  <w:divBdr>
                                                    <w:top w:val="none" w:sz="0" w:space="0" w:color="auto"/>
                                                    <w:left w:val="none" w:sz="0" w:space="0" w:color="auto"/>
                                                    <w:bottom w:val="none" w:sz="0" w:space="0" w:color="auto"/>
                                                    <w:right w:val="none" w:sz="0" w:space="0" w:color="auto"/>
                                                  </w:divBdr>
                                                  <w:divsChild>
                                                    <w:div w:id="713382985">
                                                      <w:marLeft w:val="0"/>
                                                      <w:marRight w:val="0"/>
                                                      <w:marTop w:val="0"/>
                                                      <w:marBottom w:val="0"/>
                                                      <w:divBdr>
                                                        <w:top w:val="none" w:sz="0" w:space="0" w:color="auto"/>
                                                        <w:left w:val="none" w:sz="0" w:space="0" w:color="auto"/>
                                                        <w:bottom w:val="none" w:sz="0" w:space="0" w:color="auto"/>
                                                        <w:right w:val="none" w:sz="0" w:space="0" w:color="auto"/>
                                                      </w:divBdr>
                                                      <w:divsChild>
                                                        <w:div w:id="257756595">
                                                          <w:marLeft w:val="0"/>
                                                          <w:marRight w:val="0"/>
                                                          <w:marTop w:val="0"/>
                                                          <w:marBottom w:val="0"/>
                                                          <w:divBdr>
                                                            <w:top w:val="none" w:sz="0" w:space="0" w:color="auto"/>
                                                            <w:left w:val="none" w:sz="0" w:space="0" w:color="auto"/>
                                                            <w:bottom w:val="none" w:sz="0" w:space="0" w:color="auto"/>
                                                            <w:right w:val="none" w:sz="0" w:space="0" w:color="auto"/>
                                                          </w:divBdr>
                                                          <w:divsChild>
                                                            <w:div w:id="1444574967">
                                                              <w:marLeft w:val="0"/>
                                                              <w:marRight w:val="0"/>
                                                              <w:marTop w:val="0"/>
                                                              <w:marBottom w:val="435"/>
                                                              <w:divBdr>
                                                                <w:top w:val="none" w:sz="0" w:space="0" w:color="auto"/>
                                                                <w:left w:val="none" w:sz="0" w:space="0" w:color="auto"/>
                                                                <w:bottom w:val="none" w:sz="0" w:space="0" w:color="auto"/>
                                                                <w:right w:val="none" w:sz="0" w:space="0" w:color="auto"/>
                                                              </w:divBdr>
                                                              <w:divsChild>
                                                                <w:div w:id="1493641391">
                                                                  <w:marLeft w:val="0"/>
                                                                  <w:marRight w:val="0"/>
                                                                  <w:marTop w:val="0"/>
                                                                  <w:marBottom w:val="0"/>
                                                                  <w:divBdr>
                                                                    <w:top w:val="none" w:sz="0" w:space="0" w:color="auto"/>
                                                                    <w:left w:val="none" w:sz="0" w:space="0" w:color="auto"/>
                                                                    <w:bottom w:val="none" w:sz="0" w:space="0" w:color="auto"/>
                                                                    <w:right w:val="none" w:sz="0" w:space="0" w:color="auto"/>
                                                                  </w:divBdr>
                                                                  <w:divsChild>
                                                                    <w:div w:id="185024722">
                                                                      <w:marLeft w:val="0"/>
                                                                      <w:marRight w:val="0"/>
                                                                      <w:marTop w:val="0"/>
                                                                      <w:marBottom w:val="0"/>
                                                                      <w:divBdr>
                                                                        <w:top w:val="none" w:sz="0" w:space="0" w:color="auto"/>
                                                                        <w:left w:val="none" w:sz="0" w:space="0" w:color="auto"/>
                                                                        <w:bottom w:val="none" w:sz="0" w:space="0" w:color="auto"/>
                                                                        <w:right w:val="none" w:sz="0" w:space="0" w:color="auto"/>
                                                                      </w:divBdr>
                                                                      <w:divsChild>
                                                                        <w:div w:id="1292975052">
                                                                          <w:marLeft w:val="0"/>
                                                                          <w:marRight w:val="0"/>
                                                                          <w:marTop w:val="0"/>
                                                                          <w:marBottom w:val="0"/>
                                                                          <w:divBdr>
                                                                            <w:top w:val="none" w:sz="0" w:space="0" w:color="auto"/>
                                                                            <w:left w:val="none" w:sz="0" w:space="0" w:color="auto"/>
                                                                            <w:bottom w:val="none" w:sz="0" w:space="0" w:color="auto"/>
                                                                            <w:right w:val="none" w:sz="0" w:space="0" w:color="auto"/>
                                                                          </w:divBdr>
                                                                          <w:divsChild>
                                                                            <w:div w:id="1358235790">
                                                                              <w:marLeft w:val="0"/>
                                                                              <w:marRight w:val="0"/>
                                                                              <w:marTop w:val="0"/>
                                                                              <w:marBottom w:val="0"/>
                                                                              <w:divBdr>
                                                                                <w:top w:val="none" w:sz="0" w:space="0" w:color="auto"/>
                                                                                <w:left w:val="none" w:sz="0" w:space="0" w:color="auto"/>
                                                                                <w:bottom w:val="none" w:sz="0" w:space="0" w:color="auto"/>
                                                                                <w:right w:val="none" w:sz="0" w:space="0" w:color="auto"/>
                                                                              </w:divBdr>
                                                                              <w:divsChild>
                                                                                <w:div w:id="17301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1526647">
      <w:bodyDiv w:val="1"/>
      <w:marLeft w:val="0"/>
      <w:marRight w:val="0"/>
      <w:marTop w:val="0"/>
      <w:marBottom w:val="0"/>
      <w:divBdr>
        <w:top w:val="none" w:sz="0" w:space="0" w:color="auto"/>
        <w:left w:val="none" w:sz="0" w:space="0" w:color="auto"/>
        <w:bottom w:val="none" w:sz="0" w:space="0" w:color="auto"/>
        <w:right w:val="none" w:sz="0" w:space="0" w:color="auto"/>
      </w:divBdr>
    </w:div>
    <w:div w:id="1381706622">
      <w:bodyDiv w:val="1"/>
      <w:marLeft w:val="0"/>
      <w:marRight w:val="0"/>
      <w:marTop w:val="0"/>
      <w:marBottom w:val="0"/>
      <w:divBdr>
        <w:top w:val="none" w:sz="0" w:space="0" w:color="auto"/>
        <w:left w:val="none" w:sz="0" w:space="0" w:color="auto"/>
        <w:bottom w:val="none" w:sz="0" w:space="0" w:color="auto"/>
        <w:right w:val="none" w:sz="0" w:space="0" w:color="auto"/>
      </w:divBdr>
    </w:div>
    <w:div w:id="1561818754">
      <w:bodyDiv w:val="1"/>
      <w:marLeft w:val="0"/>
      <w:marRight w:val="0"/>
      <w:marTop w:val="0"/>
      <w:marBottom w:val="0"/>
      <w:divBdr>
        <w:top w:val="none" w:sz="0" w:space="0" w:color="auto"/>
        <w:left w:val="none" w:sz="0" w:space="0" w:color="auto"/>
        <w:bottom w:val="none" w:sz="0" w:space="0" w:color="auto"/>
        <w:right w:val="none" w:sz="0" w:space="0" w:color="auto"/>
      </w:divBdr>
    </w:div>
    <w:div w:id="1668022670">
      <w:bodyDiv w:val="1"/>
      <w:marLeft w:val="0"/>
      <w:marRight w:val="0"/>
      <w:marTop w:val="0"/>
      <w:marBottom w:val="0"/>
      <w:divBdr>
        <w:top w:val="none" w:sz="0" w:space="0" w:color="auto"/>
        <w:left w:val="none" w:sz="0" w:space="0" w:color="auto"/>
        <w:bottom w:val="none" w:sz="0" w:space="0" w:color="auto"/>
        <w:right w:val="none" w:sz="0" w:space="0" w:color="auto"/>
      </w:divBdr>
    </w:div>
    <w:div w:id="1677810071">
      <w:bodyDiv w:val="1"/>
      <w:marLeft w:val="0"/>
      <w:marRight w:val="0"/>
      <w:marTop w:val="0"/>
      <w:marBottom w:val="0"/>
      <w:divBdr>
        <w:top w:val="none" w:sz="0" w:space="0" w:color="auto"/>
        <w:left w:val="none" w:sz="0" w:space="0" w:color="auto"/>
        <w:bottom w:val="none" w:sz="0" w:space="0" w:color="auto"/>
        <w:right w:val="none" w:sz="0" w:space="0" w:color="auto"/>
      </w:divBdr>
    </w:div>
    <w:div w:id="1817337128">
      <w:bodyDiv w:val="1"/>
      <w:marLeft w:val="0"/>
      <w:marRight w:val="0"/>
      <w:marTop w:val="0"/>
      <w:marBottom w:val="0"/>
      <w:divBdr>
        <w:top w:val="none" w:sz="0" w:space="0" w:color="auto"/>
        <w:left w:val="none" w:sz="0" w:space="0" w:color="auto"/>
        <w:bottom w:val="none" w:sz="0" w:space="0" w:color="auto"/>
        <w:right w:val="none" w:sz="0" w:space="0" w:color="auto"/>
      </w:divBdr>
    </w:div>
    <w:div w:id="2139373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elvillar@pa.gov" TargetMode="External"/><Relationship Id="rId13" Type="http://schemas.openxmlformats.org/officeDocument/2006/relationships/hyperlink" Target="mailto:Courtney.schultz@saul.com" TargetMode="External"/><Relationship Id="rId18" Type="http://schemas.openxmlformats.org/officeDocument/2006/relationships/hyperlink" Target="mailto:devrard@pao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incavage@mwn.com" TargetMode="External"/><Relationship Id="rId17" Type="http://schemas.openxmlformats.org/officeDocument/2006/relationships/hyperlink" Target="mailto:pcicero@paoca.org" TargetMode="External"/><Relationship Id="rId2" Type="http://schemas.openxmlformats.org/officeDocument/2006/relationships/numbering" Target="numbering.xml"/><Relationship Id="rId16" Type="http://schemas.openxmlformats.org/officeDocument/2006/relationships/hyperlink" Target="mailto:abeatty@paoca.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ck.webster@exeloncorp.com" TargetMode="External"/><Relationship Id="rId5" Type="http://schemas.openxmlformats.org/officeDocument/2006/relationships/webSettings" Target="webSettings.xml"/><Relationship Id="rId15" Type="http://schemas.openxmlformats.org/officeDocument/2006/relationships/hyperlink" Target="mailto:carwright@pa.gov"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hane.simon@sau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73C2C-11A7-4391-BE9E-8521F56BA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2114</Words>
  <Characters>12051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Delvillar, Shalea</cp:lastModifiedBy>
  <cp:revision>2</cp:revision>
  <cp:lastPrinted>2020-03-13T16:00:00Z</cp:lastPrinted>
  <dcterms:created xsi:type="dcterms:W3CDTF">2022-06-21T12:47:00Z</dcterms:created>
  <dcterms:modified xsi:type="dcterms:W3CDTF">2022-06-21T12:47:00Z</dcterms:modified>
</cp:coreProperties>
</file>