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0649D" w14:textId="77777777" w:rsidR="00861779" w:rsidRPr="00861779" w:rsidRDefault="00861779" w:rsidP="00861779">
      <w:pPr>
        <w:autoSpaceDE w:val="0"/>
        <w:autoSpaceDN w:val="0"/>
        <w:spacing w:after="0" w:line="240" w:lineRule="auto"/>
        <w:jc w:val="center"/>
        <w:rPr>
          <w:rFonts w:eastAsia="Times New Roman" w:cs="Times New Roman"/>
          <w:b/>
          <w:szCs w:val="24"/>
        </w:rPr>
      </w:pPr>
      <w:r w:rsidRPr="00861779">
        <w:rPr>
          <w:rFonts w:eastAsia="Times New Roman" w:cs="Times New Roman"/>
          <w:b/>
          <w:szCs w:val="24"/>
        </w:rPr>
        <w:t>BEFORE THE</w:t>
      </w:r>
    </w:p>
    <w:p w14:paraId="5670C5E2" w14:textId="77777777" w:rsidR="00861779" w:rsidRPr="00861779" w:rsidRDefault="00861779" w:rsidP="00861779">
      <w:pPr>
        <w:tabs>
          <w:tab w:val="center" w:pos="4680"/>
        </w:tabs>
        <w:suppressAutoHyphens/>
        <w:autoSpaceDE w:val="0"/>
        <w:autoSpaceDN w:val="0"/>
        <w:spacing w:after="0" w:line="240" w:lineRule="auto"/>
        <w:jc w:val="center"/>
        <w:rPr>
          <w:rFonts w:eastAsia="Times New Roman" w:cs="Times New Roman"/>
          <w:b/>
          <w:bCs/>
          <w:spacing w:val="-3"/>
          <w:szCs w:val="24"/>
        </w:rPr>
      </w:pPr>
      <w:r w:rsidRPr="00861779">
        <w:rPr>
          <w:rFonts w:eastAsia="Times New Roman" w:cs="Times New Roman"/>
          <w:b/>
          <w:bCs/>
          <w:spacing w:val="-3"/>
          <w:szCs w:val="24"/>
        </w:rPr>
        <w:t>PENNSYLVANIA PUBLIC UTILITY COMMISSION</w:t>
      </w:r>
    </w:p>
    <w:p w14:paraId="3F6449D7" w14:textId="77777777" w:rsidR="00861779" w:rsidRPr="00861779" w:rsidRDefault="00861779" w:rsidP="00861779">
      <w:pPr>
        <w:tabs>
          <w:tab w:val="left" w:pos="-720"/>
        </w:tabs>
        <w:suppressAutoHyphens/>
        <w:autoSpaceDE w:val="0"/>
        <w:autoSpaceDN w:val="0"/>
        <w:spacing w:after="0" w:line="240" w:lineRule="auto"/>
        <w:rPr>
          <w:rFonts w:eastAsia="Times New Roman" w:cs="Times New Roman"/>
          <w:spacing w:val="-3"/>
          <w:szCs w:val="24"/>
        </w:rPr>
      </w:pPr>
    </w:p>
    <w:p w14:paraId="057195AD" w14:textId="77777777" w:rsidR="00861779" w:rsidRPr="00861779" w:rsidRDefault="00861779" w:rsidP="00861779">
      <w:pPr>
        <w:tabs>
          <w:tab w:val="left" w:pos="-720"/>
        </w:tabs>
        <w:suppressAutoHyphens/>
        <w:autoSpaceDE w:val="0"/>
        <w:autoSpaceDN w:val="0"/>
        <w:spacing w:after="0" w:line="240" w:lineRule="auto"/>
        <w:rPr>
          <w:rFonts w:eastAsia="Times New Roman" w:cs="Times New Roman"/>
          <w:spacing w:val="-3"/>
          <w:szCs w:val="24"/>
        </w:rPr>
      </w:pPr>
    </w:p>
    <w:p w14:paraId="7187B5C8" w14:textId="77777777" w:rsidR="00861779" w:rsidRPr="00861779" w:rsidRDefault="00861779" w:rsidP="00861779">
      <w:pPr>
        <w:tabs>
          <w:tab w:val="left" w:pos="-720"/>
        </w:tabs>
        <w:suppressAutoHyphens/>
        <w:autoSpaceDE w:val="0"/>
        <w:autoSpaceDN w:val="0"/>
        <w:spacing w:after="0" w:line="240" w:lineRule="auto"/>
        <w:rPr>
          <w:rFonts w:eastAsia="Times New Roman" w:cs="Times New Roman"/>
          <w:spacing w:val="-3"/>
          <w:szCs w:val="24"/>
        </w:rPr>
      </w:pPr>
    </w:p>
    <w:p w14:paraId="7E55B2BD" w14:textId="77777777" w:rsidR="00861779" w:rsidRPr="00861779" w:rsidRDefault="00861779" w:rsidP="00861779">
      <w:pPr>
        <w:tabs>
          <w:tab w:val="left" w:pos="-720"/>
        </w:tabs>
        <w:suppressAutoHyphens/>
        <w:autoSpaceDE w:val="0"/>
        <w:autoSpaceDN w:val="0"/>
        <w:spacing w:after="0" w:line="240" w:lineRule="auto"/>
        <w:jc w:val="both"/>
        <w:rPr>
          <w:rFonts w:eastAsia="Times New Roman" w:cs="Times New Roman"/>
          <w:spacing w:val="-3"/>
          <w:szCs w:val="24"/>
        </w:rPr>
      </w:pPr>
      <w:r w:rsidRPr="00861779">
        <w:rPr>
          <w:rFonts w:eastAsia="Times New Roman" w:cs="Times New Roman"/>
          <w:spacing w:val="-3"/>
          <w:szCs w:val="24"/>
        </w:rPr>
        <w:t xml:space="preserve">Adam Tercek </w:t>
      </w:r>
      <w:r w:rsidRPr="00861779">
        <w:rPr>
          <w:rFonts w:eastAsia="Times New Roman" w:cs="Times New Roman"/>
          <w:spacing w:val="-3"/>
          <w:szCs w:val="24"/>
        </w:rPr>
        <w:tab/>
      </w:r>
      <w:r w:rsidRPr="00861779">
        <w:rPr>
          <w:rFonts w:eastAsia="Times New Roman" w:cs="Times New Roman"/>
          <w:spacing w:val="-3"/>
          <w:szCs w:val="24"/>
        </w:rPr>
        <w:tab/>
      </w:r>
      <w:r w:rsidRPr="00861779">
        <w:rPr>
          <w:rFonts w:eastAsia="Times New Roman" w:cs="Times New Roman"/>
          <w:spacing w:val="-3"/>
          <w:szCs w:val="24"/>
        </w:rPr>
        <w:tab/>
      </w:r>
      <w:r w:rsidRPr="00861779">
        <w:rPr>
          <w:rFonts w:eastAsia="Times New Roman" w:cs="Times New Roman"/>
          <w:spacing w:val="-3"/>
          <w:szCs w:val="24"/>
        </w:rPr>
        <w:tab/>
      </w:r>
      <w:r w:rsidRPr="00861779">
        <w:rPr>
          <w:rFonts w:eastAsia="Times New Roman" w:cs="Times New Roman"/>
          <w:spacing w:val="-3"/>
          <w:szCs w:val="24"/>
        </w:rPr>
        <w:tab/>
      </w:r>
      <w:r w:rsidRPr="00861779">
        <w:rPr>
          <w:rFonts w:eastAsia="Times New Roman" w:cs="Times New Roman"/>
          <w:spacing w:val="-3"/>
          <w:szCs w:val="24"/>
        </w:rPr>
        <w:tab/>
      </w:r>
      <w:r w:rsidRPr="00861779">
        <w:rPr>
          <w:rFonts w:eastAsia="Times New Roman" w:cs="Times New Roman"/>
          <w:spacing w:val="-3"/>
          <w:szCs w:val="24"/>
        </w:rPr>
        <w:fldChar w:fldCharType="begin"/>
      </w:r>
      <w:r w:rsidRPr="00861779">
        <w:rPr>
          <w:rFonts w:eastAsia="Times New Roman" w:cs="Times New Roman"/>
          <w:spacing w:val="-3"/>
          <w:szCs w:val="24"/>
        </w:rPr>
        <w:instrText>fillin "Complainant's name" \d ""</w:instrText>
      </w:r>
      <w:r w:rsidRPr="00861779">
        <w:rPr>
          <w:rFonts w:eastAsia="Times New Roman" w:cs="Times New Roman"/>
          <w:spacing w:val="-3"/>
          <w:szCs w:val="24"/>
        </w:rPr>
        <w:fldChar w:fldCharType="end"/>
      </w:r>
      <w:r w:rsidRPr="00861779">
        <w:rPr>
          <w:rFonts w:eastAsia="Times New Roman" w:cs="Times New Roman"/>
          <w:spacing w:val="-3"/>
          <w:szCs w:val="24"/>
        </w:rPr>
        <w:t>:</w:t>
      </w:r>
    </w:p>
    <w:p w14:paraId="38B6EAE1" w14:textId="77777777" w:rsidR="00861779" w:rsidRPr="00861779" w:rsidRDefault="00861779" w:rsidP="00861779">
      <w:pPr>
        <w:tabs>
          <w:tab w:val="left" w:pos="-720"/>
        </w:tabs>
        <w:suppressAutoHyphens/>
        <w:autoSpaceDE w:val="0"/>
        <w:autoSpaceDN w:val="0"/>
        <w:spacing w:after="0" w:line="240" w:lineRule="auto"/>
        <w:jc w:val="both"/>
        <w:rPr>
          <w:rFonts w:eastAsia="Times New Roman" w:cs="Times New Roman"/>
          <w:spacing w:val="-3"/>
          <w:szCs w:val="24"/>
        </w:rPr>
      </w:pPr>
      <w:r w:rsidRPr="00861779">
        <w:rPr>
          <w:rFonts w:eastAsia="Times New Roman" w:cs="Times New Roman"/>
          <w:spacing w:val="-3"/>
          <w:szCs w:val="24"/>
        </w:rPr>
        <w:tab/>
      </w:r>
      <w:r w:rsidRPr="00861779">
        <w:rPr>
          <w:rFonts w:eastAsia="Times New Roman" w:cs="Times New Roman"/>
          <w:spacing w:val="-3"/>
          <w:szCs w:val="24"/>
        </w:rPr>
        <w:tab/>
      </w:r>
      <w:r w:rsidRPr="00861779">
        <w:rPr>
          <w:rFonts w:eastAsia="Times New Roman" w:cs="Times New Roman"/>
          <w:spacing w:val="-3"/>
          <w:szCs w:val="24"/>
        </w:rPr>
        <w:tab/>
      </w:r>
      <w:r w:rsidRPr="00861779">
        <w:rPr>
          <w:rFonts w:eastAsia="Times New Roman" w:cs="Times New Roman"/>
          <w:spacing w:val="-3"/>
          <w:szCs w:val="24"/>
        </w:rPr>
        <w:tab/>
      </w:r>
      <w:r w:rsidRPr="00861779">
        <w:rPr>
          <w:rFonts w:eastAsia="Times New Roman" w:cs="Times New Roman"/>
          <w:spacing w:val="-3"/>
          <w:szCs w:val="24"/>
        </w:rPr>
        <w:tab/>
      </w:r>
      <w:r w:rsidRPr="00861779">
        <w:rPr>
          <w:rFonts w:eastAsia="Times New Roman" w:cs="Times New Roman"/>
          <w:spacing w:val="-3"/>
          <w:szCs w:val="24"/>
        </w:rPr>
        <w:tab/>
      </w:r>
      <w:r w:rsidRPr="00861779">
        <w:rPr>
          <w:rFonts w:eastAsia="Times New Roman" w:cs="Times New Roman"/>
          <w:spacing w:val="-3"/>
          <w:szCs w:val="24"/>
        </w:rPr>
        <w:tab/>
        <w:t>:</w:t>
      </w:r>
      <w:r w:rsidRPr="00861779">
        <w:rPr>
          <w:rFonts w:eastAsia="Times New Roman" w:cs="Times New Roman"/>
          <w:spacing w:val="-3"/>
          <w:szCs w:val="24"/>
        </w:rPr>
        <w:tab/>
      </w:r>
      <w:r w:rsidRPr="00861779">
        <w:rPr>
          <w:rFonts w:eastAsia="Times New Roman" w:cs="Times New Roman"/>
          <w:spacing w:val="-3"/>
          <w:szCs w:val="24"/>
        </w:rPr>
        <w:tab/>
        <w:t>C-2022-3032118</w:t>
      </w:r>
    </w:p>
    <w:p w14:paraId="5C5D9B12" w14:textId="77777777" w:rsidR="00861779" w:rsidRPr="00861779" w:rsidRDefault="00861779" w:rsidP="00861779">
      <w:pPr>
        <w:tabs>
          <w:tab w:val="left" w:pos="-720"/>
        </w:tabs>
        <w:suppressAutoHyphens/>
        <w:autoSpaceDE w:val="0"/>
        <w:autoSpaceDN w:val="0"/>
        <w:spacing w:after="0" w:line="240" w:lineRule="auto"/>
        <w:jc w:val="both"/>
        <w:rPr>
          <w:rFonts w:eastAsia="Times New Roman" w:cs="Times New Roman"/>
          <w:spacing w:val="-3"/>
          <w:szCs w:val="24"/>
        </w:rPr>
      </w:pPr>
      <w:r w:rsidRPr="00861779">
        <w:rPr>
          <w:rFonts w:eastAsia="Times New Roman" w:cs="Times New Roman"/>
          <w:spacing w:val="-3"/>
          <w:szCs w:val="24"/>
        </w:rPr>
        <w:tab/>
        <w:t>v.</w:t>
      </w:r>
      <w:r w:rsidRPr="00861779">
        <w:rPr>
          <w:rFonts w:eastAsia="Times New Roman" w:cs="Times New Roman"/>
          <w:spacing w:val="-3"/>
          <w:szCs w:val="24"/>
        </w:rPr>
        <w:tab/>
      </w:r>
      <w:r w:rsidRPr="00861779">
        <w:rPr>
          <w:rFonts w:eastAsia="Times New Roman" w:cs="Times New Roman"/>
          <w:spacing w:val="-3"/>
          <w:szCs w:val="24"/>
        </w:rPr>
        <w:tab/>
      </w:r>
      <w:r w:rsidRPr="00861779">
        <w:rPr>
          <w:rFonts w:eastAsia="Times New Roman" w:cs="Times New Roman"/>
          <w:spacing w:val="-3"/>
          <w:szCs w:val="24"/>
        </w:rPr>
        <w:tab/>
      </w:r>
      <w:r w:rsidRPr="00861779">
        <w:rPr>
          <w:rFonts w:eastAsia="Times New Roman" w:cs="Times New Roman"/>
          <w:spacing w:val="-3"/>
          <w:szCs w:val="24"/>
        </w:rPr>
        <w:tab/>
      </w:r>
      <w:r w:rsidRPr="00861779">
        <w:rPr>
          <w:rFonts w:eastAsia="Times New Roman" w:cs="Times New Roman"/>
          <w:spacing w:val="-3"/>
          <w:szCs w:val="24"/>
        </w:rPr>
        <w:tab/>
      </w:r>
      <w:r w:rsidRPr="00861779">
        <w:rPr>
          <w:rFonts w:eastAsia="Times New Roman" w:cs="Times New Roman"/>
          <w:spacing w:val="-3"/>
          <w:szCs w:val="24"/>
        </w:rPr>
        <w:tab/>
        <w:t>:</w:t>
      </w:r>
      <w:r w:rsidRPr="00861779">
        <w:rPr>
          <w:rFonts w:eastAsia="Times New Roman" w:cs="Times New Roman"/>
          <w:spacing w:val="-3"/>
          <w:szCs w:val="24"/>
        </w:rPr>
        <w:fldChar w:fldCharType="begin"/>
      </w:r>
      <w:r w:rsidRPr="00861779">
        <w:rPr>
          <w:rFonts w:eastAsia="Times New Roman" w:cs="Times New Roman"/>
          <w:spacing w:val="-3"/>
          <w:szCs w:val="24"/>
        </w:rPr>
        <w:instrText>fillin "Docket No." \d ""</w:instrText>
      </w:r>
      <w:r w:rsidRPr="00861779">
        <w:rPr>
          <w:rFonts w:eastAsia="Times New Roman" w:cs="Times New Roman"/>
          <w:spacing w:val="-3"/>
          <w:szCs w:val="24"/>
        </w:rPr>
        <w:fldChar w:fldCharType="end"/>
      </w:r>
    </w:p>
    <w:p w14:paraId="0E12D982" w14:textId="77777777" w:rsidR="00861779" w:rsidRPr="00861779" w:rsidRDefault="00861779" w:rsidP="00861779">
      <w:pPr>
        <w:tabs>
          <w:tab w:val="left" w:pos="-720"/>
        </w:tabs>
        <w:suppressAutoHyphens/>
        <w:autoSpaceDE w:val="0"/>
        <w:autoSpaceDN w:val="0"/>
        <w:spacing w:after="0" w:line="240" w:lineRule="auto"/>
        <w:jc w:val="both"/>
        <w:rPr>
          <w:rFonts w:eastAsia="Times New Roman" w:cs="Times New Roman"/>
          <w:spacing w:val="-3"/>
          <w:szCs w:val="24"/>
        </w:rPr>
      </w:pPr>
      <w:r w:rsidRPr="00861779">
        <w:rPr>
          <w:rFonts w:eastAsia="Times New Roman" w:cs="Times New Roman"/>
          <w:spacing w:val="-3"/>
          <w:szCs w:val="24"/>
        </w:rPr>
        <w:tab/>
      </w:r>
      <w:r w:rsidRPr="00861779">
        <w:rPr>
          <w:rFonts w:eastAsia="Times New Roman" w:cs="Times New Roman"/>
          <w:spacing w:val="-3"/>
          <w:szCs w:val="24"/>
        </w:rPr>
        <w:tab/>
      </w:r>
      <w:r w:rsidRPr="00861779">
        <w:rPr>
          <w:rFonts w:eastAsia="Times New Roman" w:cs="Times New Roman"/>
          <w:spacing w:val="-3"/>
          <w:szCs w:val="24"/>
        </w:rPr>
        <w:tab/>
      </w:r>
      <w:r w:rsidRPr="00861779">
        <w:rPr>
          <w:rFonts w:eastAsia="Times New Roman" w:cs="Times New Roman"/>
          <w:spacing w:val="-3"/>
          <w:szCs w:val="24"/>
        </w:rPr>
        <w:tab/>
      </w:r>
      <w:r w:rsidRPr="00861779">
        <w:rPr>
          <w:rFonts w:eastAsia="Times New Roman" w:cs="Times New Roman"/>
          <w:spacing w:val="-3"/>
          <w:szCs w:val="24"/>
        </w:rPr>
        <w:tab/>
      </w:r>
      <w:r w:rsidRPr="00861779">
        <w:rPr>
          <w:rFonts w:eastAsia="Times New Roman" w:cs="Times New Roman"/>
          <w:spacing w:val="-3"/>
          <w:szCs w:val="24"/>
        </w:rPr>
        <w:tab/>
      </w:r>
      <w:r w:rsidRPr="00861779">
        <w:rPr>
          <w:rFonts w:eastAsia="Times New Roman" w:cs="Times New Roman"/>
          <w:spacing w:val="-3"/>
          <w:szCs w:val="24"/>
        </w:rPr>
        <w:tab/>
        <w:t>:</w:t>
      </w:r>
    </w:p>
    <w:p w14:paraId="042F0D26" w14:textId="77777777" w:rsidR="00861779" w:rsidRPr="00861779" w:rsidRDefault="00861779" w:rsidP="00861779">
      <w:pPr>
        <w:tabs>
          <w:tab w:val="left" w:pos="-720"/>
          <w:tab w:val="left" w:pos="5040"/>
        </w:tabs>
        <w:suppressAutoHyphens/>
        <w:autoSpaceDE w:val="0"/>
        <w:autoSpaceDN w:val="0"/>
        <w:spacing w:after="0" w:line="240" w:lineRule="auto"/>
        <w:jc w:val="both"/>
        <w:rPr>
          <w:rFonts w:eastAsia="Times New Roman" w:cs="Times New Roman"/>
          <w:spacing w:val="-3"/>
          <w:szCs w:val="24"/>
        </w:rPr>
      </w:pPr>
      <w:r w:rsidRPr="00861779">
        <w:rPr>
          <w:rFonts w:eastAsia="Times New Roman" w:cs="Times New Roman"/>
          <w:spacing w:val="-3"/>
          <w:szCs w:val="24"/>
        </w:rPr>
        <w:t>Duquesne Light Company</w:t>
      </w:r>
      <w:r w:rsidRPr="00861779">
        <w:rPr>
          <w:rFonts w:eastAsia="Times New Roman" w:cs="Times New Roman"/>
          <w:spacing w:val="-3"/>
          <w:szCs w:val="24"/>
        </w:rPr>
        <w:tab/>
        <w:t>:</w:t>
      </w:r>
    </w:p>
    <w:p w14:paraId="1C1811C5" w14:textId="77777777" w:rsidR="00861779" w:rsidRPr="00861779" w:rsidRDefault="00861779" w:rsidP="00861779">
      <w:pPr>
        <w:tabs>
          <w:tab w:val="left" w:pos="-720"/>
          <w:tab w:val="left" w:pos="5040"/>
        </w:tabs>
        <w:suppressAutoHyphens/>
        <w:autoSpaceDE w:val="0"/>
        <w:autoSpaceDN w:val="0"/>
        <w:spacing w:after="0" w:line="240" w:lineRule="auto"/>
        <w:jc w:val="both"/>
        <w:rPr>
          <w:rFonts w:eastAsia="Times New Roman" w:cs="Times New Roman"/>
          <w:spacing w:val="-3"/>
          <w:szCs w:val="24"/>
        </w:rPr>
      </w:pPr>
    </w:p>
    <w:p w14:paraId="626E776C" w14:textId="77777777" w:rsidR="00861779" w:rsidRPr="00861779" w:rsidRDefault="00861779" w:rsidP="00861779">
      <w:pPr>
        <w:tabs>
          <w:tab w:val="left" w:pos="-720"/>
          <w:tab w:val="left" w:pos="5040"/>
        </w:tabs>
        <w:suppressAutoHyphens/>
        <w:autoSpaceDE w:val="0"/>
        <w:autoSpaceDN w:val="0"/>
        <w:spacing w:after="0" w:line="240" w:lineRule="auto"/>
        <w:jc w:val="both"/>
        <w:rPr>
          <w:rFonts w:eastAsia="Times New Roman" w:cs="Times New Roman"/>
          <w:spacing w:val="-3"/>
          <w:szCs w:val="24"/>
        </w:rPr>
      </w:pPr>
    </w:p>
    <w:p w14:paraId="4DA8CA35" w14:textId="24170373" w:rsidR="00792796" w:rsidRDefault="00792796" w:rsidP="00861779">
      <w:pPr>
        <w:spacing w:line="240" w:lineRule="auto"/>
      </w:pPr>
    </w:p>
    <w:p w14:paraId="21EC1DA2" w14:textId="09CA4C76" w:rsidR="008A534D" w:rsidRPr="00BE64C2" w:rsidRDefault="008A534D" w:rsidP="00861779">
      <w:pPr>
        <w:spacing w:after="0" w:line="240" w:lineRule="auto"/>
        <w:jc w:val="center"/>
        <w:rPr>
          <w:b/>
          <w:bCs/>
        </w:rPr>
      </w:pPr>
      <w:r w:rsidRPr="00BE64C2">
        <w:rPr>
          <w:b/>
          <w:bCs/>
        </w:rPr>
        <w:t>INTERIM ORDER</w:t>
      </w:r>
    </w:p>
    <w:p w14:paraId="30E3FFD8" w14:textId="6B284363" w:rsidR="008A534D" w:rsidRPr="00BE64C2" w:rsidRDefault="008A534D" w:rsidP="00861779">
      <w:pPr>
        <w:spacing w:after="0" w:line="240" w:lineRule="auto"/>
        <w:jc w:val="center"/>
        <w:rPr>
          <w:u w:val="single"/>
        </w:rPr>
      </w:pPr>
      <w:r w:rsidRPr="00BE64C2">
        <w:rPr>
          <w:b/>
          <w:bCs/>
          <w:u w:val="single"/>
        </w:rPr>
        <w:t>HOLDING PRELIMINARY OBJECTIONS IN ABEYANCE</w:t>
      </w:r>
    </w:p>
    <w:p w14:paraId="0E1380CD" w14:textId="1A6F5D55" w:rsidR="008A534D" w:rsidRDefault="008A534D" w:rsidP="00861779">
      <w:pPr>
        <w:spacing w:after="0"/>
      </w:pPr>
    </w:p>
    <w:p w14:paraId="3D5C4EEF" w14:textId="6E344F7F" w:rsidR="00F02243" w:rsidRDefault="00F02243" w:rsidP="00861779">
      <w:pPr>
        <w:spacing w:after="0"/>
      </w:pPr>
      <w:r>
        <w:tab/>
      </w:r>
      <w:r w:rsidR="00446E69">
        <w:tab/>
      </w:r>
      <w:r>
        <w:t xml:space="preserve">On April 14, 2022, Adam Tercek filed a formal complaint against Duquesne Light Company alleging that a transformer that Duquesne Light installed in his front yard emits a “perpetual loud humming noise.”  He further states in his complaint that several </w:t>
      </w:r>
      <w:r w:rsidR="00D05E18">
        <w:t>Duquesne</w:t>
      </w:r>
      <w:r>
        <w:t xml:space="preserve"> Light employees visited his property and admitted that the noise was loud.  As relief, he wants the transformer moved off his property and “to be compensated for the loss in value of my property.”</w:t>
      </w:r>
    </w:p>
    <w:p w14:paraId="7F536F2F" w14:textId="77777777" w:rsidR="00861779" w:rsidRDefault="00861779" w:rsidP="00861779">
      <w:pPr>
        <w:spacing w:after="0"/>
      </w:pPr>
    </w:p>
    <w:p w14:paraId="11006684" w14:textId="5830178B" w:rsidR="00446E69" w:rsidRDefault="00446E69" w:rsidP="00861779">
      <w:pPr>
        <w:spacing w:after="0"/>
      </w:pPr>
      <w:r>
        <w:tab/>
      </w:r>
      <w:r>
        <w:tab/>
        <w:t>On May 16, 2022, Duquesne Light filed an answer and new matter along with preliminary objections.  Duquesne Light admits that there are transformers mounted to a pole on Mr. Tercek’s property, but the pole is located in Duquesne Light’s right-of-way and the transformers are operating within accepted operational parameters.  According to Duquesne Light, the company has not violated the Public Utility Code.</w:t>
      </w:r>
    </w:p>
    <w:p w14:paraId="4C6E2770" w14:textId="77777777" w:rsidR="00861779" w:rsidRDefault="00861779" w:rsidP="00861779">
      <w:pPr>
        <w:spacing w:after="0"/>
      </w:pPr>
    </w:p>
    <w:p w14:paraId="6542BF47" w14:textId="38EBCF8D" w:rsidR="00446E69" w:rsidRDefault="00446E69" w:rsidP="00861779">
      <w:pPr>
        <w:spacing w:after="0"/>
      </w:pPr>
      <w:r>
        <w:tab/>
      </w:r>
      <w:r>
        <w:tab/>
      </w:r>
      <w:r w:rsidR="00136FEA">
        <w:t>In its preliminary objections, Duquesne Light requests that the Commission dismiss the portion of Mr. Tercek’s complaint that seeks damages in the form of compensation for the loss in value of his property.  According to Duquesne Light, even if all of the facts in Mr. Tercek’s complaint were true, the Commission does not have authority to award monetary damages to Mr. Tercek.</w:t>
      </w:r>
    </w:p>
    <w:p w14:paraId="49862239" w14:textId="77777777" w:rsidR="00861779" w:rsidRDefault="00861779" w:rsidP="00861779">
      <w:pPr>
        <w:spacing w:after="0"/>
      </w:pPr>
    </w:p>
    <w:p w14:paraId="18C4E73A" w14:textId="480418C5" w:rsidR="008A534D" w:rsidRDefault="008A534D" w:rsidP="00861779">
      <w:pPr>
        <w:spacing w:after="0"/>
      </w:pPr>
      <w:r w:rsidRPr="008A534D">
        <w:lastRenderedPageBreak/>
        <w:tab/>
      </w:r>
      <w:r w:rsidRPr="008A534D">
        <w:tab/>
        <w:t xml:space="preserve">A ruling on Duquesne Light’s preliminary objections will be held in abeyance pending a hearing on the complaint.  In </w:t>
      </w:r>
      <w:r w:rsidRPr="008A534D">
        <w:rPr>
          <w:i/>
          <w:iCs/>
        </w:rPr>
        <w:t>Carlock v. The United Telephone Company of Pennsylvania</w:t>
      </w:r>
      <w:r w:rsidRPr="008A534D">
        <w:t xml:space="preserve">, Docket No. F 00163617 (Order entered July 14, 1993), the Commission held that, in the normal course, the Commission would not dismiss a complaint of a self-represented person without first providing a hearing during which self-represented complainants could further explain their position and the factual basis for their complaint.  The concern was expressed that, in general, complainants may find it difficult to navigate through pre-hearing motions and should be given the chance to orally describe their basic issue and supporting facts. </w:t>
      </w:r>
      <w:r>
        <w:t>.  The preliminary objections do not raise a novel issue of law.  Holding a ruling on the preliminary objections in abeyance will not</w:t>
      </w:r>
      <w:r w:rsidR="00136FEA">
        <w:t xml:space="preserve"> significantly</w:t>
      </w:r>
      <w:r>
        <w:t xml:space="preserve"> prejudice the utility.</w:t>
      </w:r>
    </w:p>
    <w:p w14:paraId="54E754F1" w14:textId="47DF21E0" w:rsidR="008A534D" w:rsidRDefault="008A534D" w:rsidP="00861779">
      <w:pPr>
        <w:spacing w:after="0"/>
      </w:pPr>
    </w:p>
    <w:p w14:paraId="56236D75" w14:textId="77777777" w:rsidR="00861779" w:rsidRDefault="00861779" w:rsidP="00861779">
      <w:pPr>
        <w:spacing w:after="0"/>
      </w:pPr>
    </w:p>
    <w:p w14:paraId="49B27638" w14:textId="77777777" w:rsidR="008A534D" w:rsidRDefault="008A534D" w:rsidP="00861779">
      <w:pPr>
        <w:spacing w:after="0"/>
      </w:pPr>
      <w:r>
        <w:tab/>
      </w:r>
      <w:r>
        <w:tab/>
        <w:t>THEREFORE,</w:t>
      </w:r>
    </w:p>
    <w:p w14:paraId="5E6E25EC" w14:textId="77777777" w:rsidR="008A534D" w:rsidRDefault="008A534D" w:rsidP="00861779">
      <w:pPr>
        <w:spacing w:after="0"/>
      </w:pPr>
    </w:p>
    <w:p w14:paraId="42B1B7EF" w14:textId="77777777" w:rsidR="008A534D" w:rsidRDefault="008A534D" w:rsidP="00861779">
      <w:pPr>
        <w:spacing w:after="0"/>
      </w:pPr>
      <w:r>
        <w:tab/>
      </w:r>
      <w:r>
        <w:tab/>
        <w:t>IT IS ORDERED:</w:t>
      </w:r>
    </w:p>
    <w:p w14:paraId="36EA2690" w14:textId="77777777" w:rsidR="008A534D" w:rsidRDefault="008A534D" w:rsidP="00861779">
      <w:pPr>
        <w:spacing w:after="0"/>
      </w:pPr>
    </w:p>
    <w:p w14:paraId="689D9809" w14:textId="5819EACF" w:rsidR="008A534D" w:rsidRDefault="00861779" w:rsidP="00861779">
      <w:pPr>
        <w:spacing w:after="0"/>
      </w:pPr>
      <w:r>
        <w:tab/>
      </w:r>
      <w:r>
        <w:tab/>
        <w:t>1.</w:t>
      </w:r>
      <w:r>
        <w:tab/>
      </w:r>
      <w:r w:rsidR="008A534D">
        <w:t>That the Preliminary Objections of Duquesne Light Company seeking dismissal of the claim for money damages will be held in abeyance until the hearing scheduled for July 20, 2022.</w:t>
      </w:r>
    </w:p>
    <w:p w14:paraId="16DBEF68" w14:textId="77777777" w:rsidR="00861779" w:rsidRDefault="00861779" w:rsidP="00861779"/>
    <w:p w14:paraId="00DE8A5C" w14:textId="77777777" w:rsidR="008A534D" w:rsidRDefault="008A534D" w:rsidP="00861779">
      <w:pPr>
        <w:spacing w:after="0"/>
      </w:pPr>
      <w:r>
        <w:tab/>
      </w:r>
      <w:r>
        <w:tab/>
        <w:t>2.</w:t>
      </w:r>
      <w:r>
        <w:tab/>
        <w:t>That a prehearing order shall be issued which includes important procedural guidance for the conduct of the hearing.  All parties should read these instructions carefully.</w:t>
      </w:r>
    </w:p>
    <w:p w14:paraId="746E8CE9" w14:textId="77777777" w:rsidR="008A534D" w:rsidRDefault="008A534D" w:rsidP="00861779">
      <w:pPr>
        <w:spacing w:after="0"/>
      </w:pPr>
    </w:p>
    <w:p w14:paraId="5D32EBC3" w14:textId="44AE4165" w:rsidR="008A534D" w:rsidRDefault="008A534D" w:rsidP="00861779">
      <w:pPr>
        <w:spacing w:after="0"/>
      </w:pPr>
    </w:p>
    <w:p w14:paraId="2B684043" w14:textId="3FC7D0CC" w:rsidR="00861779" w:rsidRPr="00861779" w:rsidRDefault="00D05E18" w:rsidP="00861779">
      <w:pPr>
        <w:tabs>
          <w:tab w:val="left" w:pos="720"/>
          <w:tab w:val="left" w:pos="5040"/>
        </w:tabs>
        <w:suppressAutoHyphens/>
        <w:autoSpaceDE w:val="0"/>
        <w:autoSpaceDN w:val="0"/>
        <w:spacing w:after="0" w:line="240" w:lineRule="auto"/>
        <w:rPr>
          <w:rFonts w:eastAsia="Times New Roman" w:cs="Times New Roman"/>
          <w:spacing w:val="-3"/>
          <w:szCs w:val="24"/>
        </w:rPr>
      </w:pPr>
      <w:r>
        <w:rPr>
          <w:rFonts w:eastAsia="Times New Roman" w:cs="Times New Roman"/>
          <w:spacing w:val="-3"/>
          <w:szCs w:val="24"/>
        </w:rPr>
        <w:t xml:space="preserve">Date:  </w:t>
      </w:r>
      <w:r w:rsidRPr="00D05E18">
        <w:rPr>
          <w:rFonts w:eastAsia="Times New Roman" w:cs="Times New Roman"/>
          <w:spacing w:val="-3"/>
          <w:szCs w:val="24"/>
          <w:u w:val="single"/>
        </w:rPr>
        <w:t>June 21, 2022</w:t>
      </w:r>
      <w:r w:rsidR="00861779" w:rsidRPr="00861779">
        <w:rPr>
          <w:rFonts w:eastAsia="Times New Roman" w:cs="Times New Roman"/>
          <w:spacing w:val="-3"/>
          <w:szCs w:val="24"/>
        </w:rPr>
        <w:tab/>
      </w:r>
      <w:r w:rsidR="00861779" w:rsidRPr="00861779">
        <w:rPr>
          <w:rFonts w:eastAsia="Times New Roman" w:cs="Times New Roman"/>
          <w:spacing w:val="-3"/>
          <w:szCs w:val="24"/>
          <w:u w:val="single"/>
        </w:rPr>
        <w:tab/>
      </w:r>
      <w:r w:rsidR="00861779" w:rsidRPr="00861779">
        <w:rPr>
          <w:rFonts w:eastAsia="Times New Roman" w:cs="Times New Roman"/>
          <w:spacing w:val="-3"/>
          <w:szCs w:val="24"/>
          <w:u w:val="single"/>
        </w:rPr>
        <w:tab/>
        <w:t>/s/</w:t>
      </w:r>
      <w:r w:rsidR="00861779" w:rsidRPr="00861779">
        <w:rPr>
          <w:rFonts w:eastAsia="Times New Roman" w:cs="Times New Roman"/>
          <w:spacing w:val="-3"/>
          <w:szCs w:val="24"/>
          <w:u w:val="single"/>
        </w:rPr>
        <w:tab/>
      </w:r>
      <w:r w:rsidR="00861779" w:rsidRPr="00861779">
        <w:rPr>
          <w:rFonts w:eastAsia="Times New Roman" w:cs="Times New Roman"/>
          <w:spacing w:val="-3"/>
          <w:szCs w:val="24"/>
          <w:u w:val="single"/>
        </w:rPr>
        <w:tab/>
      </w:r>
    </w:p>
    <w:p w14:paraId="5976272D" w14:textId="77777777" w:rsidR="00861779" w:rsidRPr="00861779" w:rsidRDefault="00861779" w:rsidP="00861779">
      <w:pPr>
        <w:spacing w:after="0" w:line="240" w:lineRule="auto"/>
        <w:rPr>
          <w:rFonts w:eastAsia="Times New Roman" w:cs="Times New Roman"/>
          <w:szCs w:val="24"/>
        </w:rPr>
      </w:pPr>
      <w:r w:rsidRPr="00861779">
        <w:rPr>
          <w:rFonts w:eastAsia="Times New Roman" w:cs="Times New Roman"/>
          <w:spacing w:val="-3"/>
          <w:szCs w:val="24"/>
        </w:rPr>
        <w:tab/>
      </w:r>
      <w:r w:rsidRPr="00861779">
        <w:rPr>
          <w:rFonts w:eastAsia="Times New Roman" w:cs="Times New Roman"/>
          <w:spacing w:val="-3"/>
          <w:szCs w:val="24"/>
        </w:rPr>
        <w:tab/>
      </w:r>
      <w:r w:rsidRPr="00861779">
        <w:rPr>
          <w:rFonts w:eastAsia="Times New Roman" w:cs="Times New Roman"/>
          <w:spacing w:val="-3"/>
          <w:szCs w:val="24"/>
        </w:rPr>
        <w:tab/>
      </w:r>
      <w:r w:rsidRPr="00861779">
        <w:rPr>
          <w:rFonts w:eastAsia="Times New Roman" w:cs="Times New Roman"/>
          <w:spacing w:val="-3"/>
          <w:szCs w:val="24"/>
        </w:rPr>
        <w:tab/>
      </w:r>
      <w:r w:rsidRPr="00861779">
        <w:rPr>
          <w:rFonts w:eastAsia="Times New Roman" w:cs="Times New Roman"/>
          <w:spacing w:val="-3"/>
          <w:szCs w:val="24"/>
        </w:rPr>
        <w:tab/>
      </w:r>
      <w:r w:rsidRPr="00861779">
        <w:rPr>
          <w:rFonts w:eastAsia="Times New Roman" w:cs="Times New Roman"/>
          <w:spacing w:val="-3"/>
          <w:szCs w:val="24"/>
        </w:rPr>
        <w:tab/>
      </w:r>
      <w:r w:rsidRPr="00861779">
        <w:rPr>
          <w:rFonts w:eastAsia="Times New Roman" w:cs="Times New Roman"/>
          <w:spacing w:val="-3"/>
          <w:szCs w:val="24"/>
        </w:rPr>
        <w:tab/>
      </w:r>
      <w:r w:rsidRPr="00861779">
        <w:rPr>
          <w:rFonts w:eastAsia="Times New Roman" w:cs="Times New Roman"/>
          <w:szCs w:val="24"/>
        </w:rPr>
        <w:t>Mary D. Long</w:t>
      </w:r>
    </w:p>
    <w:p w14:paraId="24C9C536" w14:textId="77777777" w:rsidR="00861779" w:rsidRPr="00861779" w:rsidRDefault="00861779" w:rsidP="00861779">
      <w:pPr>
        <w:tabs>
          <w:tab w:val="left" w:pos="-720"/>
        </w:tabs>
        <w:suppressAutoHyphens/>
        <w:autoSpaceDE w:val="0"/>
        <w:autoSpaceDN w:val="0"/>
        <w:spacing w:after="0" w:line="240" w:lineRule="auto"/>
        <w:rPr>
          <w:rFonts w:eastAsia="Times New Roman" w:cs="Times New Roman"/>
          <w:spacing w:val="-3"/>
          <w:szCs w:val="24"/>
        </w:rPr>
      </w:pPr>
      <w:r w:rsidRPr="00861779">
        <w:rPr>
          <w:rFonts w:eastAsia="Times New Roman" w:cs="Times New Roman"/>
          <w:szCs w:val="24"/>
        </w:rPr>
        <w:tab/>
      </w:r>
      <w:r w:rsidRPr="00861779">
        <w:rPr>
          <w:rFonts w:eastAsia="Times New Roman" w:cs="Times New Roman"/>
          <w:szCs w:val="24"/>
        </w:rPr>
        <w:tab/>
      </w:r>
      <w:r w:rsidRPr="00861779">
        <w:rPr>
          <w:rFonts w:eastAsia="Times New Roman" w:cs="Times New Roman"/>
          <w:szCs w:val="24"/>
        </w:rPr>
        <w:tab/>
      </w:r>
      <w:r w:rsidRPr="00861779">
        <w:rPr>
          <w:rFonts w:eastAsia="Times New Roman" w:cs="Times New Roman"/>
          <w:szCs w:val="24"/>
        </w:rPr>
        <w:tab/>
      </w:r>
      <w:r w:rsidRPr="00861779">
        <w:rPr>
          <w:rFonts w:eastAsia="Times New Roman" w:cs="Times New Roman"/>
          <w:szCs w:val="24"/>
        </w:rPr>
        <w:tab/>
      </w:r>
      <w:r w:rsidRPr="00861779">
        <w:rPr>
          <w:rFonts w:eastAsia="Times New Roman" w:cs="Times New Roman"/>
          <w:szCs w:val="24"/>
        </w:rPr>
        <w:tab/>
      </w:r>
      <w:r w:rsidRPr="00861779">
        <w:rPr>
          <w:rFonts w:eastAsia="Times New Roman" w:cs="Times New Roman"/>
          <w:szCs w:val="24"/>
        </w:rPr>
        <w:tab/>
        <w:t>Administrative Law Judge</w:t>
      </w:r>
    </w:p>
    <w:p w14:paraId="6C0F8B84" w14:textId="29B03016" w:rsidR="00861779" w:rsidRDefault="00861779" w:rsidP="00861779">
      <w:pPr>
        <w:spacing w:after="0"/>
      </w:pPr>
    </w:p>
    <w:p w14:paraId="67317BFB" w14:textId="706E2AAA" w:rsidR="00861779" w:rsidRDefault="00861779" w:rsidP="00861779">
      <w:pPr>
        <w:spacing w:after="0"/>
      </w:pPr>
    </w:p>
    <w:p w14:paraId="1FEA7ACF" w14:textId="77777777" w:rsidR="00861779" w:rsidRDefault="00861779" w:rsidP="00861779">
      <w:pPr>
        <w:spacing w:after="0"/>
        <w:sectPr w:rsidR="00861779" w:rsidSect="00861779">
          <w:footerReference w:type="default" r:id="rId7"/>
          <w:pgSz w:w="12240" w:h="15840"/>
          <w:pgMar w:top="1440" w:right="1440" w:bottom="1440" w:left="1440" w:header="720" w:footer="720" w:gutter="0"/>
          <w:cols w:space="720"/>
          <w:titlePg/>
          <w:docGrid w:linePitch="360"/>
        </w:sectPr>
      </w:pPr>
    </w:p>
    <w:p w14:paraId="4EE7C01E" w14:textId="77777777" w:rsidR="00861779" w:rsidRPr="00861779" w:rsidRDefault="00861779" w:rsidP="00861779">
      <w:pPr>
        <w:spacing w:after="0" w:line="240" w:lineRule="auto"/>
        <w:rPr>
          <w:rFonts w:ascii="Microsoft Sans Serif" w:eastAsia="Microsoft Sans Serif" w:hAnsi="Microsoft Sans Serif" w:cs="Microsoft Sans Serif"/>
          <w:sz w:val="22"/>
        </w:rPr>
      </w:pPr>
      <w:r w:rsidRPr="00861779">
        <w:rPr>
          <w:rFonts w:ascii="Microsoft Sans Serif" w:eastAsia="Microsoft Sans Serif" w:hAnsi="Microsoft Sans Serif" w:cs="Microsoft Sans Serif"/>
          <w:b/>
          <w:u w:val="single"/>
        </w:rPr>
        <w:lastRenderedPageBreak/>
        <w:t>C-2022-3032118 - ADAM TERCEK v. DUQUESNE LIGHT COMPANY</w:t>
      </w:r>
      <w:r w:rsidRPr="00861779">
        <w:rPr>
          <w:rFonts w:ascii="Microsoft Sans Serif" w:eastAsia="Microsoft Sans Serif" w:hAnsi="Microsoft Sans Serif" w:cs="Microsoft Sans Serif"/>
          <w:b/>
          <w:u w:val="single"/>
        </w:rPr>
        <w:cr/>
      </w:r>
      <w:r w:rsidRPr="00861779">
        <w:rPr>
          <w:rFonts w:ascii="Microsoft Sans Serif" w:eastAsia="Microsoft Sans Serif" w:hAnsi="Microsoft Sans Serif" w:cs="Microsoft Sans Serif"/>
          <w:b/>
          <w:u w:val="single"/>
        </w:rPr>
        <w:cr/>
      </w:r>
      <w:r w:rsidRPr="00861779">
        <w:rPr>
          <w:rFonts w:ascii="Microsoft Sans Serif" w:eastAsia="Microsoft Sans Serif" w:hAnsi="Microsoft Sans Serif" w:cs="Microsoft Sans Serif"/>
          <w:sz w:val="22"/>
        </w:rPr>
        <w:t>ADAM TERCEK</w:t>
      </w:r>
      <w:r w:rsidRPr="00861779">
        <w:rPr>
          <w:rFonts w:ascii="Microsoft Sans Serif" w:eastAsia="Microsoft Sans Serif" w:hAnsi="Microsoft Sans Serif" w:cs="Microsoft Sans Serif"/>
          <w:sz w:val="22"/>
        </w:rPr>
        <w:cr/>
        <w:t>571 DEWALT DRIVE</w:t>
      </w:r>
      <w:r w:rsidRPr="00861779">
        <w:rPr>
          <w:rFonts w:ascii="Microsoft Sans Serif" w:eastAsia="Microsoft Sans Serif" w:hAnsi="Microsoft Sans Serif" w:cs="Microsoft Sans Serif"/>
          <w:sz w:val="22"/>
        </w:rPr>
        <w:cr/>
        <w:t>PITTSBURGH PA  15234</w:t>
      </w:r>
      <w:r w:rsidRPr="00861779">
        <w:rPr>
          <w:rFonts w:ascii="Microsoft Sans Serif" w:eastAsia="Microsoft Sans Serif" w:hAnsi="Microsoft Sans Serif" w:cs="Microsoft Sans Serif"/>
          <w:sz w:val="22"/>
        </w:rPr>
        <w:cr/>
      </w:r>
      <w:r w:rsidRPr="00861779">
        <w:rPr>
          <w:rFonts w:ascii="Microsoft Sans Serif" w:eastAsia="Microsoft Sans Serif" w:hAnsi="Microsoft Sans Serif" w:cs="Microsoft Sans Serif"/>
          <w:b/>
          <w:bCs/>
          <w:sz w:val="22"/>
        </w:rPr>
        <w:t>814.421.3341</w:t>
      </w:r>
      <w:r w:rsidRPr="00861779">
        <w:rPr>
          <w:rFonts w:ascii="Microsoft Sans Serif" w:eastAsia="Microsoft Sans Serif" w:hAnsi="Microsoft Sans Serif" w:cs="Microsoft Sans Serif"/>
          <w:b/>
          <w:bCs/>
          <w:sz w:val="22"/>
        </w:rPr>
        <w:cr/>
      </w:r>
      <w:hyperlink r:id="rId8" w:history="1">
        <w:r w:rsidRPr="00861779">
          <w:rPr>
            <w:rFonts w:ascii="Microsoft Sans Serif" w:eastAsia="Microsoft Sans Serif" w:hAnsi="Microsoft Sans Serif" w:cs="Microsoft Sans Serif"/>
            <w:color w:val="0563C1"/>
            <w:sz w:val="22"/>
            <w:u w:val="single"/>
          </w:rPr>
          <w:t>atercek@gmail.com</w:t>
        </w:r>
      </w:hyperlink>
    </w:p>
    <w:p w14:paraId="2BC218BD" w14:textId="77777777" w:rsidR="00861779" w:rsidRPr="00861779" w:rsidRDefault="00861779" w:rsidP="00861779">
      <w:pPr>
        <w:spacing w:after="0" w:line="240" w:lineRule="auto"/>
        <w:rPr>
          <w:rFonts w:ascii="Microsoft Sans Serif" w:eastAsia="Microsoft Sans Serif" w:hAnsi="Microsoft Sans Serif" w:cs="Microsoft Sans Serif"/>
          <w:sz w:val="22"/>
        </w:rPr>
      </w:pPr>
    </w:p>
    <w:p w14:paraId="503BDC55" w14:textId="77777777" w:rsidR="00861779" w:rsidRPr="00861779" w:rsidRDefault="00861779" w:rsidP="00861779">
      <w:pPr>
        <w:spacing w:line="259" w:lineRule="auto"/>
        <w:rPr>
          <w:rFonts w:ascii="Microsoft Sans Serif" w:eastAsia="Microsoft Sans Serif" w:hAnsi="Microsoft Sans Serif" w:cs="Microsoft Sans Serif"/>
        </w:rPr>
      </w:pPr>
      <w:r w:rsidRPr="00861779">
        <w:rPr>
          <w:rFonts w:ascii="Microsoft Sans Serif" w:eastAsia="Microsoft Sans Serif" w:hAnsi="Microsoft Sans Serif" w:cs="Microsoft Sans Serif"/>
          <w:sz w:val="22"/>
        </w:rPr>
        <w:br/>
        <w:t>DONALD R. WAGNER ESQUIRE</w:t>
      </w:r>
      <w:r w:rsidRPr="00861779">
        <w:rPr>
          <w:rFonts w:ascii="Microsoft Sans Serif" w:eastAsia="Microsoft Sans Serif" w:hAnsi="Microsoft Sans Serif" w:cs="Microsoft Sans Serif"/>
          <w:sz w:val="22"/>
        </w:rPr>
        <w:br/>
        <w:t>DAVID BEANE ESQUIRE</w:t>
      </w:r>
      <w:r w:rsidRPr="00861779">
        <w:rPr>
          <w:rFonts w:ascii="Microsoft Sans Serif" w:eastAsia="Microsoft Sans Serif" w:hAnsi="Microsoft Sans Serif" w:cs="Microsoft Sans Serif"/>
          <w:sz w:val="22"/>
        </w:rPr>
        <w:br/>
        <w:t>STEVENS &amp; LEE</w:t>
      </w:r>
      <w:r w:rsidRPr="00861779">
        <w:rPr>
          <w:rFonts w:ascii="Microsoft Sans Serif" w:eastAsia="Microsoft Sans Serif" w:hAnsi="Microsoft Sans Serif" w:cs="Microsoft Sans Serif"/>
          <w:sz w:val="22"/>
        </w:rPr>
        <w:cr/>
        <w:t>111 N SIXTH STREET</w:t>
      </w:r>
      <w:r w:rsidRPr="00861779">
        <w:rPr>
          <w:rFonts w:ascii="Microsoft Sans Serif" w:eastAsia="Microsoft Sans Serif" w:hAnsi="Microsoft Sans Serif" w:cs="Microsoft Sans Serif"/>
          <w:sz w:val="22"/>
        </w:rPr>
        <w:cr/>
        <w:t>READING PA  19601</w:t>
      </w:r>
      <w:r w:rsidRPr="00861779">
        <w:rPr>
          <w:rFonts w:ascii="Microsoft Sans Serif" w:eastAsia="Microsoft Sans Serif" w:hAnsi="Microsoft Sans Serif" w:cs="Microsoft Sans Serif"/>
          <w:sz w:val="22"/>
        </w:rPr>
        <w:cr/>
      </w:r>
      <w:r w:rsidRPr="00861779">
        <w:rPr>
          <w:rFonts w:ascii="Microsoft Sans Serif" w:eastAsia="Microsoft Sans Serif" w:hAnsi="Microsoft Sans Serif" w:cs="Microsoft Sans Serif"/>
          <w:b/>
          <w:bCs/>
          <w:sz w:val="22"/>
        </w:rPr>
        <w:t>610.478.2216</w:t>
      </w:r>
      <w:r w:rsidRPr="00861779">
        <w:rPr>
          <w:rFonts w:ascii="Microsoft Sans Serif" w:eastAsia="Microsoft Sans Serif" w:hAnsi="Microsoft Sans Serif" w:cs="Microsoft Sans Serif"/>
          <w:b/>
          <w:bCs/>
          <w:sz w:val="22"/>
        </w:rPr>
        <w:br/>
        <w:t>610.478.2169</w:t>
      </w:r>
      <w:r w:rsidRPr="00861779">
        <w:rPr>
          <w:rFonts w:ascii="Microsoft Sans Serif" w:eastAsia="Microsoft Sans Serif" w:hAnsi="Microsoft Sans Serif" w:cs="Microsoft Sans Serif"/>
          <w:b/>
          <w:bCs/>
          <w:sz w:val="22"/>
        </w:rPr>
        <w:cr/>
      </w:r>
      <w:hyperlink r:id="rId9" w:history="1">
        <w:r w:rsidRPr="00861779">
          <w:rPr>
            <w:rFonts w:ascii="Microsoft Sans Serif" w:eastAsia="Microsoft Sans Serif" w:hAnsi="Microsoft Sans Serif" w:cs="Microsoft Sans Serif"/>
            <w:color w:val="0563C1"/>
            <w:sz w:val="22"/>
            <w:u w:val="single"/>
          </w:rPr>
          <w:t>donald.wagner@stevenslee.com</w:t>
        </w:r>
      </w:hyperlink>
      <w:r w:rsidRPr="00861779">
        <w:rPr>
          <w:rFonts w:ascii="Microsoft Sans Serif" w:eastAsia="Microsoft Sans Serif" w:hAnsi="Microsoft Sans Serif" w:cs="Microsoft Sans Serif"/>
          <w:sz w:val="22"/>
        </w:rPr>
        <w:br/>
      </w:r>
      <w:hyperlink r:id="rId10" w:history="1">
        <w:r w:rsidRPr="00861779">
          <w:rPr>
            <w:rFonts w:ascii="Microsoft Sans Serif" w:eastAsia="Microsoft Sans Serif" w:hAnsi="Microsoft Sans Serif" w:cs="Microsoft Sans Serif"/>
            <w:color w:val="0563C1"/>
            <w:sz w:val="22"/>
            <w:u w:val="single"/>
          </w:rPr>
          <w:t>david.beane@stevenslee.com</w:t>
        </w:r>
      </w:hyperlink>
      <w:r w:rsidRPr="00861779">
        <w:rPr>
          <w:rFonts w:ascii="Microsoft Sans Serif" w:eastAsia="Microsoft Sans Serif" w:hAnsi="Microsoft Sans Serif" w:cs="Microsoft Sans Serif"/>
          <w:sz w:val="22"/>
        </w:rPr>
        <w:br/>
        <w:t>Accepts eService</w:t>
      </w:r>
      <w:r w:rsidRPr="00861779">
        <w:rPr>
          <w:rFonts w:ascii="Microsoft Sans Serif" w:eastAsia="Microsoft Sans Serif" w:hAnsi="Microsoft Sans Serif" w:cs="Microsoft Sans Serif"/>
          <w:sz w:val="22"/>
        </w:rPr>
        <w:br/>
      </w:r>
      <w:r w:rsidRPr="00861779">
        <w:rPr>
          <w:rFonts w:ascii="Microsoft Sans Serif" w:eastAsia="Microsoft Sans Serif" w:hAnsi="Microsoft Sans Serif" w:cs="Microsoft Sans Serif"/>
          <w:i/>
          <w:iCs/>
          <w:sz w:val="22"/>
        </w:rPr>
        <w:t>(Counsel for Duquesne Light Co.)</w:t>
      </w:r>
      <w:r w:rsidRPr="00861779">
        <w:rPr>
          <w:rFonts w:ascii="Microsoft Sans Serif" w:eastAsia="Microsoft Sans Serif" w:hAnsi="Microsoft Sans Serif" w:cs="Microsoft Sans Serif"/>
          <w:i/>
          <w:iCs/>
          <w:sz w:val="22"/>
        </w:rPr>
        <w:br/>
      </w:r>
    </w:p>
    <w:p w14:paraId="4D67BDD5" w14:textId="77777777" w:rsidR="00861779" w:rsidRDefault="00861779" w:rsidP="00861779">
      <w:pPr>
        <w:spacing w:after="0"/>
      </w:pPr>
    </w:p>
    <w:sectPr w:rsidR="00861779" w:rsidSect="005827EB">
      <w:footerReference w:type="defaul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F21A5" w14:textId="77777777" w:rsidR="00CA2256" w:rsidRDefault="00CA2256" w:rsidP="00861779">
      <w:pPr>
        <w:spacing w:after="0" w:line="240" w:lineRule="auto"/>
      </w:pPr>
      <w:r>
        <w:separator/>
      </w:r>
    </w:p>
  </w:endnote>
  <w:endnote w:type="continuationSeparator" w:id="0">
    <w:p w14:paraId="429F07C8" w14:textId="77777777" w:rsidR="00CA2256" w:rsidRDefault="00CA2256" w:rsidP="00861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963488405"/>
      <w:docPartObj>
        <w:docPartGallery w:val="Page Numbers (Bottom of Page)"/>
        <w:docPartUnique/>
      </w:docPartObj>
    </w:sdtPr>
    <w:sdtEndPr>
      <w:rPr>
        <w:noProof/>
      </w:rPr>
    </w:sdtEndPr>
    <w:sdtContent>
      <w:p w14:paraId="1E9D8B52" w14:textId="13CF0182" w:rsidR="00861779" w:rsidRPr="00861779" w:rsidRDefault="00861779" w:rsidP="00861779">
        <w:pPr>
          <w:pStyle w:val="Footer"/>
          <w:jc w:val="center"/>
          <w:rPr>
            <w:sz w:val="20"/>
            <w:szCs w:val="20"/>
          </w:rPr>
        </w:pPr>
        <w:r w:rsidRPr="00861779">
          <w:rPr>
            <w:sz w:val="20"/>
            <w:szCs w:val="20"/>
          </w:rPr>
          <w:fldChar w:fldCharType="begin"/>
        </w:r>
        <w:r w:rsidRPr="00861779">
          <w:rPr>
            <w:sz w:val="20"/>
            <w:szCs w:val="20"/>
          </w:rPr>
          <w:instrText xml:space="preserve"> PAGE   \* MERGEFORMAT </w:instrText>
        </w:r>
        <w:r w:rsidRPr="00861779">
          <w:rPr>
            <w:sz w:val="20"/>
            <w:szCs w:val="20"/>
          </w:rPr>
          <w:fldChar w:fldCharType="separate"/>
        </w:r>
        <w:r w:rsidRPr="00861779">
          <w:rPr>
            <w:noProof/>
            <w:sz w:val="20"/>
            <w:szCs w:val="20"/>
          </w:rPr>
          <w:t>2</w:t>
        </w:r>
        <w:r w:rsidRPr="00861779">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08245" w14:textId="77777777" w:rsidR="005827EB" w:rsidRDefault="00CA2256">
    <w:pPr>
      <w:pStyle w:val="Footer"/>
      <w:jc w:val="center"/>
    </w:pPr>
    <w:r>
      <w:fldChar w:fldCharType="begin"/>
    </w:r>
    <w:r>
      <w:instrText xml:space="preserve"> PAGE   \* MERGEFORMAT </w:instrText>
    </w:r>
    <w:r>
      <w:fldChar w:fldCharType="separate"/>
    </w:r>
    <w:r>
      <w:rPr>
        <w:noProof/>
      </w:rPr>
      <w:t>2</w:t>
    </w:r>
    <w:r>
      <w:rPr>
        <w:noProof/>
      </w:rPr>
      <w:fldChar w:fldCharType="end"/>
    </w:r>
  </w:p>
  <w:p w14:paraId="14125F4B" w14:textId="77777777" w:rsidR="00D257A9" w:rsidRPr="005919FC" w:rsidRDefault="00CA2256" w:rsidP="005919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ADFAB" w14:textId="77777777" w:rsidR="00861779" w:rsidRDefault="00861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D93FF" w14:textId="77777777" w:rsidR="00CA2256" w:rsidRDefault="00CA2256" w:rsidP="00861779">
      <w:pPr>
        <w:spacing w:after="0" w:line="240" w:lineRule="auto"/>
      </w:pPr>
      <w:r>
        <w:separator/>
      </w:r>
    </w:p>
  </w:footnote>
  <w:footnote w:type="continuationSeparator" w:id="0">
    <w:p w14:paraId="073E2636" w14:textId="77777777" w:rsidR="00CA2256" w:rsidRDefault="00CA2256" w:rsidP="008617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490625"/>
    <w:multiLevelType w:val="hybridMultilevel"/>
    <w:tmpl w:val="0776960C"/>
    <w:lvl w:ilvl="0" w:tplc="EA0EC334">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D493600"/>
    <w:multiLevelType w:val="hybridMultilevel"/>
    <w:tmpl w:val="8C541000"/>
    <w:lvl w:ilvl="0" w:tplc="3980378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75169208">
    <w:abstractNumId w:val="30"/>
  </w:num>
  <w:num w:numId="2" w16cid:durableId="434331319">
    <w:abstractNumId w:val="20"/>
  </w:num>
  <w:num w:numId="3" w16cid:durableId="700204405">
    <w:abstractNumId w:val="28"/>
  </w:num>
  <w:num w:numId="4" w16cid:durableId="1443763581">
    <w:abstractNumId w:val="32"/>
  </w:num>
  <w:num w:numId="5" w16cid:durableId="1888641000">
    <w:abstractNumId w:val="11"/>
  </w:num>
  <w:num w:numId="6" w16cid:durableId="771897392">
    <w:abstractNumId w:val="8"/>
  </w:num>
  <w:num w:numId="7" w16cid:durableId="401686284">
    <w:abstractNumId w:val="6"/>
  </w:num>
  <w:num w:numId="8" w16cid:durableId="905720563">
    <w:abstractNumId w:val="31"/>
  </w:num>
  <w:num w:numId="9" w16cid:durableId="76749609">
    <w:abstractNumId w:val="3"/>
  </w:num>
  <w:num w:numId="10" w16cid:durableId="1172405981">
    <w:abstractNumId w:val="22"/>
  </w:num>
  <w:num w:numId="11" w16cid:durableId="1312253715">
    <w:abstractNumId w:val="27"/>
  </w:num>
  <w:num w:numId="12" w16cid:durableId="10184379">
    <w:abstractNumId w:val="16"/>
  </w:num>
  <w:num w:numId="13" w16cid:durableId="529227091">
    <w:abstractNumId w:val="24"/>
  </w:num>
  <w:num w:numId="14" w16cid:durableId="2083213294">
    <w:abstractNumId w:val="29"/>
  </w:num>
  <w:num w:numId="15" w16cid:durableId="103304739">
    <w:abstractNumId w:val="0"/>
  </w:num>
  <w:num w:numId="16" w16cid:durableId="1268391741">
    <w:abstractNumId w:val="21"/>
  </w:num>
  <w:num w:numId="17" w16cid:durableId="1737705955">
    <w:abstractNumId w:val="21"/>
  </w:num>
  <w:num w:numId="18" w16cid:durableId="2065447608">
    <w:abstractNumId w:val="10"/>
  </w:num>
  <w:num w:numId="19" w16cid:durableId="240335003">
    <w:abstractNumId w:val="17"/>
  </w:num>
  <w:num w:numId="20" w16cid:durableId="1699697877">
    <w:abstractNumId w:val="33"/>
  </w:num>
  <w:num w:numId="21" w16cid:durableId="1433433638">
    <w:abstractNumId w:val="14"/>
  </w:num>
  <w:num w:numId="22" w16cid:durableId="1235362085">
    <w:abstractNumId w:val="5"/>
  </w:num>
  <w:num w:numId="23" w16cid:durableId="1143349798">
    <w:abstractNumId w:val="15"/>
  </w:num>
  <w:num w:numId="24" w16cid:durableId="638923867">
    <w:abstractNumId w:val="36"/>
  </w:num>
  <w:num w:numId="25" w16cid:durableId="1407266254">
    <w:abstractNumId w:val="1"/>
  </w:num>
  <w:num w:numId="26" w16cid:durableId="1634946696">
    <w:abstractNumId w:val="7"/>
  </w:num>
  <w:num w:numId="27" w16cid:durableId="1395852139">
    <w:abstractNumId w:val="26"/>
  </w:num>
  <w:num w:numId="28" w16cid:durableId="1694070323">
    <w:abstractNumId w:val="13"/>
  </w:num>
  <w:num w:numId="29" w16cid:durableId="722409651">
    <w:abstractNumId w:val="9"/>
  </w:num>
  <w:num w:numId="30" w16cid:durableId="1882018023">
    <w:abstractNumId w:val="19"/>
  </w:num>
  <w:num w:numId="31" w16cid:durableId="1653749281">
    <w:abstractNumId w:val="34"/>
  </w:num>
  <w:num w:numId="32" w16cid:durableId="1057171494">
    <w:abstractNumId w:val="35"/>
  </w:num>
  <w:num w:numId="33" w16cid:durableId="1563904577">
    <w:abstractNumId w:val="25"/>
  </w:num>
  <w:num w:numId="34" w16cid:durableId="1325668127">
    <w:abstractNumId w:val="4"/>
  </w:num>
  <w:num w:numId="35" w16cid:durableId="1633827708">
    <w:abstractNumId w:val="18"/>
  </w:num>
  <w:num w:numId="36" w16cid:durableId="722096734">
    <w:abstractNumId w:val="2"/>
  </w:num>
  <w:num w:numId="37" w16cid:durableId="50353854">
    <w:abstractNumId w:val="12"/>
  </w:num>
  <w:num w:numId="38" w16cid:durableId="1740320400">
    <w:abstractNumId w:val="23"/>
  </w:num>
  <w:num w:numId="39" w16cid:durableId="201957232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A534D"/>
    <w:rsid w:val="00004C37"/>
    <w:rsid w:val="000066B3"/>
    <w:rsid w:val="00066D87"/>
    <w:rsid w:val="00081738"/>
    <w:rsid w:val="00083973"/>
    <w:rsid w:val="000E3EDE"/>
    <w:rsid w:val="00107E82"/>
    <w:rsid w:val="00136FEA"/>
    <w:rsid w:val="001A21B6"/>
    <w:rsid w:val="001B1CBA"/>
    <w:rsid w:val="001D2AF7"/>
    <w:rsid w:val="00207743"/>
    <w:rsid w:val="00213167"/>
    <w:rsid w:val="002512F9"/>
    <w:rsid w:val="002669EA"/>
    <w:rsid w:val="00267405"/>
    <w:rsid w:val="003145FA"/>
    <w:rsid w:val="00367A41"/>
    <w:rsid w:val="00393C92"/>
    <w:rsid w:val="003A1A41"/>
    <w:rsid w:val="003A3E09"/>
    <w:rsid w:val="00417566"/>
    <w:rsid w:val="00446E69"/>
    <w:rsid w:val="004D523C"/>
    <w:rsid w:val="005A1C17"/>
    <w:rsid w:val="005A20B8"/>
    <w:rsid w:val="005A2ABA"/>
    <w:rsid w:val="005D180A"/>
    <w:rsid w:val="005E7B69"/>
    <w:rsid w:val="00613EA9"/>
    <w:rsid w:val="0061775F"/>
    <w:rsid w:val="00696C0D"/>
    <w:rsid w:val="006C6A0D"/>
    <w:rsid w:val="006F0329"/>
    <w:rsid w:val="00700807"/>
    <w:rsid w:val="00712E58"/>
    <w:rsid w:val="007407AC"/>
    <w:rsid w:val="00755D72"/>
    <w:rsid w:val="00792796"/>
    <w:rsid w:val="00796B64"/>
    <w:rsid w:val="007E6779"/>
    <w:rsid w:val="00820B4C"/>
    <w:rsid w:val="0083239D"/>
    <w:rsid w:val="008529D2"/>
    <w:rsid w:val="00861779"/>
    <w:rsid w:val="0088105E"/>
    <w:rsid w:val="008A534D"/>
    <w:rsid w:val="00917DCA"/>
    <w:rsid w:val="00926DE3"/>
    <w:rsid w:val="009C7C72"/>
    <w:rsid w:val="00A47096"/>
    <w:rsid w:val="00AA2EC5"/>
    <w:rsid w:val="00AB4C73"/>
    <w:rsid w:val="00AD27C0"/>
    <w:rsid w:val="00AE6F47"/>
    <w:rsid w:val="00B91E47"/>
    <w:rsid w:val="00BC6B21"/>
    <w:rsid w:val="00BE64C2"/>
    <w:rsid w:val="00C04D8A"/>
    <w:rsid w:val="00C65884"/>
    <w:rsid w:val="00C87E57"/>
    <w:rsid w:val="00CA2256"/>
    <w:rsid w:val="00CF6143"/>
    <w:rsid w:val="00D05E18"/>
    <w:rsid w:val="00D14843"/>
    <w:rsid w:val="00DD5C37"/>
    <w:rsid w:val="00DF35D9"/>
    <w:rsid w:val="00E4239A"/>
    <w:rsid w:val="00EB027A"/>
    <w:rsid w:val="00EC1CBA"/>
    <w:rsid w:val="00EE7801"/>
    <w:rsid w:val="00F02243"/>
    <w:rsid w:val="00F11A19"/>
    <w:rsid w:val="00F16554"/>
    <w:rsid w:val="00F544E1"/>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AD603"/>
  <w15:chartTrackingRefBased/>
  <w15:docId w15:val="{2ABF4CA6-42D7-44C1-8C51-21FD4C509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884"/>
    <w:pPr>
      <w:spacing w:after="160"/>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link w:val="ListParagraphChar"/>
    <w:autoRedefine/>
    <w:uiPriority w:val="34"/>
    <w:qFormat/>
    <w:rsid w:val="005A20B8"/>
    <w:pPr>
      <w:numPr>
        <w:numId w:val="38"/>
      </w:numPr>
      <w:ind w:left="0" w:firstLine="720"/>
    </w:pPr>
    <w:rPr>
      <w:rFonts w:eastAsia="Times New Roman" w:cs="Times New Roman"/>
      <w:szCs w:val="24"/>
    </w:rPr>
  </w:style>
  <w:style w:type="paragraph" w:styleId="FootnoteText">
    <w:name w:val="footnote text"/>
    <w:basedOn w:val="Normal"/>
    <w:link w:val="FootnoteTextChar"/>
    <w:autoRedefine/>
    <w:uiPriority w:val="99"/>
    <w:qFormat/>
    <w:rsid w:val="00C04D8A"/>
    <w:pPr>
      <w:spacing w:line="240" w:lineRule="auto"/>
    </w:pPr>
    <w:rPr>
      <w:rFonts w:eastAsia="Times New Roman"/>
      <w:sz w:val="20"/>
    </w:rPr>
  </w:style>
  <w:style w:type="character" w:customStyle="1" w:styleId="FootnoteTextChar">
    <w:name w:val="Footnote Text Char"/>
    <w:basedOn w:val="DefaultParagraphFont"/>
    <w:link w:val="FootnoteText"/>
    <w:uiPriority w:val="99"/>
    <w:rsid w:val="00C04D8A"/>
    <w:rPr>
      <w:rFonts w:eastAsia="Times New Roman"/>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customStyle="1" w:styleId="ListParagraphChar">
    <w:name w:val="List Paragraph Char"/>
    <w:aliases w:val="List Paragraph - PUC Char"/>
    <w:basedOn w:val="DefaultParagraphFont"/>
    <w:link w:val="ListParagraph"/>
    <w:uiPriority w:val="34"/>
    <w:rsid w:val="005A20B8"/>
    <w:rPr>
      <w:rFonts w:eastAsia="Times New Roman"/>
      <w:szCs w:val="24"/>
    </w:rPr>
  </w:style>
  <w:style w:type="paragraph" w:styleId="Footer">
    <w:name w:val="footer"/>
    <w:basedOn w:val="Normal"/>
    <w:link w:val="FooterChar"/>
    <w:uiPriority w:val="99"/>
    <w:unhideWhenUsed/>
    <w:rsid w:val="008617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779"/>
    <w:rPr>
      <w:rFonts w:cstheme="minorBidi"/>
      <w:szCs w:val="22"/>
    </w:rPr>
  </w:style>
  <w:style w:type="paragraph" w:styleId="Header">
    <w:name w:val="header"/>
    <w:basedOn w:val="Normal"/>
    <w:link w:val="HeaderChar"/>
    <w:uiPriority w:val="99"/>
    <w:unhideWhenUsed/>
    <w:rsid w:val="008617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779"/>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ercek@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mailto:david.beane@stevenslee.com" TargetMode="External"/><Relationship Id="rId4" Type="http://schemas.openxmlformats.org/officeDocument/2006/relationships/webSettings" Target="webSettings.xml"/><Relationship Id="rId9" Type="http://schemas.openxmlformats.org/officeDocument/2006/relationships/hyperlink" Target="mailto:donald.wagner@stevensle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Alban, Daniela</cp:lastModifiedBy>
  <cp:revision>3</cp:revision>
  <dcterms:created xsi:type="dcterms:W3CDTF">2022-06-21T13:41:00Z</dcterms:created>
  <dcterms:modified xsi:type="dcterms:W3CDTF">2022-06-21T13:42:00Z</dcterms:modified>
</cp:coreProperties>
</file>