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088C" w14:textId="77777777" w:rsidR="006D33B5" w:rsidRPr="00EE5548" w:rsidRDefault="006D33B5" w:rsidP="00195CBB">
      <w:pPr>
        <w:jc w:val="center"/>
        <w:rPr>
          <w:b/>
          <w:bCs/>
        </w:rPr>
      </w:pPr>
      <w:r w:rsidRPr="00EE5548">
        <w:rPr>
          <w:b/>
          <w:bCs/>
        </w:rPr>
        <w:t>BEFORE THE</w:t>
      </w:r>
    </w:p>
    <w:p w14:paraId="2FFBD251" w14:textId="77777777" w:rsidR="006D33B5" w:rsidRPr="00EE5548" w:rsidRDefault="006D33B5" w:rsidP="00195CBB">
      <w:pPr>
        <w:jc w:val="center"/>
        <w:rPr>
          <w:b/>
          <w:bCs/>
        </w:rPr>
      </w:pPr>
      <w:r w:rsidRPr="00EE5548">
        <w:rPr>
          <w:b/>
          <w:bCs/>
        </w:rPr>
        <w:t>PENNSYLVANIA PUBLIC UTILITY COMMISSION</w:t>
      </w:r>
    </w:p>
    <w:p w14:paraId="6AC03B6D" w14:textId="77777777" w:rsidR="00E22703" w:rsidRPr="00EE5548" w:rsidRDefault="00E22703" w:rsidP="00195CBB">
      <w:pPr>
        <w:rPr>
          <w:bCs/>
        </w:rPr>
      </w:pPr>
    </w:p>
    <w:p w14:paraId="6BB4A1CE" w14:textId="77777777" w:rsidR="00E22703" w:rsidRPr="00EE5548" w:rsidRDefault="00E22703" w:rsidP="00195CBB">
      <w:pPr>
        <w:rPr>
          <w:bCs/>
        </w:rPr>
      </w:pPr>
    </w:p>
    <w:p w14:paraId="0BB05A8B" w14:textId="77777777" w:rsidR="00E22703" w:rsidRPr="00EE5548" w:rsidRDefault="00E22703" w:rsidP="00195CBB">
      <w:pPr>
        <w:rPr>
          <w:bCs/>
        </w:rPr>
      </w:pPr>
    </w:p>
    <w:p w14:paraId="078E3FF8" w14:textId="016D5ADD" w:rsidR="004B443B" w:rsidRPr="00EE5548" w:rsidRDefault="008647C7" w:rsidP="00195CBB">
      <w:pPr>
        <w:spacing w:line="259" w:lineRule="auto"/>
        <w:jc w:val="both"/>
        <w:rPr>
          <w:rFonts w:eastAsiaTheme="minorEastAsia"/>
        </w:rPr>
      </w:pPr>
      <w:r>
        <w:rPr>
          <w:rFonts w:eastAsiaTheme="minorEastAsia"/>
        </w:rPr>
        <w:t>Jason R. Paul</w:t>
      </w:r>
      <w:r w:rsidR="00D50A98">
        <w:rPr>
          <w:rFonts w:eastAsiaTheme="minorHAnsi"/>
          <w:spacing w:val="-3"/>
        </w:rPr>
        <w:tab/>
      </w:r>
      <w:r w:rsidR="004B443B" w:rsidRPr="00EE5548">
        <w:rPr>
          <w:rFonts w:eastAsiaTheme="minorHAnsi"/>
          <w:spacing w:val="-3"/>
        </w:rPr>
        <w:tab/>
      </w:r>
      <w:r w:rsidR="003D4324">
        <w:rPr>
          <w:rFonts w:eastAsiaTheme="minorHAnsi"/>
          <w:spacing w:val="-3"/>
        </w:rPr>
        <w:tab/>
      </w:r>
      <w:r w:rsidR="003E66BE">
        <w:rPr>
          <w:rFonts w:eastAsiaTheme="minorHAnsi"/>
          <w:spacing w:val="-3"/>
        </w:rPr>
        <w:tab/>
      </w:r>
      <w:r>
        <w:rPr>
          <w:rFonts w:eastAsiaTheme="minorHAnsi"/>
          <w:spacing w:val="-3"/>
        </w:rPr>
        <w:tab/>
      </w:r>
      <w:r w:rsidR="003D4324">
        <w:rPr>
          <w:rFonts w:eastAsiaTheme="minorHAnsi"/>
          <w:spacing w:val="-3"/>
        </w:rPr>
        <w:tab/>
      </w:r>
      <w:r w:rsidR="004B443B" w:rsidRPr="59EBC669">
        <w:rPr>
          <w:rFonts w:eastAsiaTheme="minorEastAsia"/>
          <w:spacing w:val="-3"/>
        </w:rPr>
        <w:fldChar w:fldCharType="begin"/>
      </w:r>
      <w:r w:rsidR="004B443B" w:rsidRPr="59EBC669">
        <w:rPr>
          <w:rFonts w:eastAsiaTheme="minorEastAsia"/>
          <w:spacing w:val="-3"/>
        </w:rPr>
        <w:instrText>fillin "Complainant's name" \d ""</w:instrText>
      </w:r>
      <w:r w:rsidR="004B443B" w:rsidRPr="59EBC669">
        <w:rPr>
          <w:rFonts w:eastAsiaTheme="minorEastAsia"/>
          <w:spacing w:val="-3"/>
        </w:rPr>
        <w:fldChar w:fldCharType="end"/>
      </w:r>
      <w:r w:rsidR="004B443B" w:rsidRPr="59EBC669">
        <w:rPr>
          <w:rFonts w:eastAsiaTheme="minorEastAsia"/>
          <w:spacing w:val="-3"/>
        </w:rPr>
        <w:t>:</w:t>
      </w:r>
    </w:p>
    <w:p w14:paraId="7738CCC8" w14:textId="77777777" w:rsidR="004B443B" w:rsidRPr="00EE5548" w:rsidRDefault="004B443B" w:rsidP="00195CBB">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t>:</w:t>
      </w:r>
    </w:p>
    <w:p w14:paraId="5914FDA1" w14:textId="436A6C1F" w:rsidR="004B443B" w:rsidRPr="00EE5548" w:rsidRDefault="004B443B" w:rsidP="00195CBB">
      <w:pPr>
        <w:suppressAutoHyphens/>
        <w:autoSpaceDE/>
        <w:autoSpaceDN/>
        <w:jc w:val="both"/>
        <w:rPr>
          <w:rFonts w:eastAsiaTheme="minorEastAsia"/>
          <w:spacing w:val="-3"/>
        </w:rPr>
      </w:pPr>
      <w:r w:rsidRPr="00EE5548">
        <w:rPr>
          <w:rFonts w:eastAsiaTheme="minorHAnsi"/>
          <w:spacing w:val="-3"/>
        </w:rPr>
        <w:tab/>
      </w:r>
      <w:r w:rsidRPr="59EBC669">
        <w:rPr>
          <w:rFonts w:eastAsiaTheme="minorEastAsia"/>
          <w:spacing w:val="-3"/>
        </w:rPr>
        <w:t>v.</w:t>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r w:rsidRPr="00EE5548">
        <w:rPr>
          <w:rFonts w:eastAsiaTheme="minorHAnsi"/>
          <w:spacing w:val="-3"/>
        </w:rPr>
        <w:tab/>
      </w:r>
      <w:r w:rsidRPr="00EE5548">
        <w:rPr>
          <w:rFonts w:eastAsiaTheme="minorHAnsi"/>
          <w:spacing w:val="-3"/>
        </w:rPr>
        <w:tab/>
      </w:r>
      <w:r w:rsidR="00DF46A1" w:rsidRPr="59EBC669">
        <w:rPr>
          <w:rFonts w:eastAsiaTheme="minorEastAsia"/>
          <w:spacing w:val="-3"/>
        </w:rPr>
        <w:t>C-</w:t>
      </w:r>
      <w:r w:rsidR="003D4324" w:rsidRPr="59EBC669">
        <w:rPr>
          <w:rFonts w:eastAsiaTheme="minorEastAsia"/>
          <w:spacing w:val="-3"/>
        </w:rPr>
        <w:t>202</w:t>
      </w:r>
      <w:r w:rsidR="008647C7">
        <w:rPr>
          <w:rFonts w:eastAsiaTheme="minorEastAsia"/>
          <w:spacing w:val="-3"/>
        </w:rPr>
        <w:t>2</w:t>
      </w:r>
      <w:r w:rsidR="003D4324" w:rsidRPr="59EBC669">
        <w:rPr>
          <w:rFonts w:eastAsiaTheme="minorEastAsia"/>
          <w:spacing w:val="-3"/>
        </w:rPr>
        <w:t>-</w:t>
      </w:r>
      <w:r w:rsidR="003E66BE">
        <w:rPr>
          <w:rFonts w:eastAsiaTheme="minorEastAsia"/>
          <w:spacing w:val="-3"/>
        </w:rPr>
        <w:t>30</w:t>
      </w:r>
      <w:r w:rsidR="008647C7">
        <w:rPr>
          <w:rFonts w:eastAsiaTheme="minorEastAsia"/>
          <w:spacing w:val="-3"/>
        </w:rPr>
        <w:t>32008</w:t>
      </w:r>
    </w:p>
    <w:p w14:paraId="1552F5C3" w14:textId="77777777" w:rsidR="004B443B" w:rsidRPr="00EE5548" w:rsidRDefault="004B443B" w:rsidP="00195CBB">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p>
    <w:p w14:paraId="7152F182" w14:textId="661652A4" w:rsidR="00683F59" w:rsidRDefault="008647C7" w:rsidP="00195CBB">
      <w:pPr>
        <w:spacing w:line="259" w:lineRule="auto"/>
        <w:jc w:val="both"/>
        <w:rPr>
          <w:rFonts w:eastAsiaTheme="minorEastAsia"/>
        </w:rPr>
      </w:pPr>
      <w:r>
        <w:rPr>
          <w:rFonts w:eastAsiaTheme="minorEastAsia"/>
        </w:rPr>
        <w:t>PPL Electric Utilities Corporation</w:t>
      </w:r>
      <w:r w:rsidR="0050227A">
        <w:rPr>
          <w:rFonts w:eastAsiaTheme="minorEastAsia"/>
        </w:rPr>
        <w:tab/>
      </w:r>
      <w:r w:rsidR="0050227A">
        <w:rPr>
          <w:rFonts w:eastAsiaTheme="minorEastAsia"/>
        </w:rPr>
        <w:tab/>
      </w:r>
      <w:r w:rsidR="0050227A">
        <w:rPr>
          <w:rFonts w:eastAsiaTheme="minorEastAsia"/>
        </w:rPr>
        <w:tab/>
        <w:t>:</w:t>
      </w:r>
    </w:p>
    <w:p w14:paraId="2AAAFF60" w14:textId="72562156" w:rsidR="004B443B" w:rsidRPr="00EE5548" w:rsidRDefault="004B443B" w:rsidP="00195CBB">
      <w:pPr>
        <w:spacing w:line="259" w:lineRule="auto"/>
        <w:jc w:val="both"/>
        <w:rPr>
          <w:rFonts w:eastAsiaTheme="minorEastAsia"/>
        </w:rPr>
      </w:pPr>
    </w:p>
    <w:p w14:paraId="7BF65E1E" w14:textId="77777777" w:rsidR="00C97272" w:rsidRPr="00EE5548" w:rsidRDefault="00C97272" w:rsidP="00195CBB">
      <w:pPr>
        <w:adjustRightInd w:val="0"/>
        <w:rPr>
          <w:bCs/>
          <w:color w:val="000000"/>
        </w:rPr>
      </w:pPr>
    </w:p>
    <w:p w14:paraId="3585A733" w14:textId="77777777" w:rsidR="002A5872" w:rsidRPr="00EE5548" w:rsidRDefault="002A5872" w:rsidP="00195CBB">
      <w:pPr>
        <w:adjustRightInd w:val="0"/>
        <w:rPr>
          <w:bCs/>
          <w:color w:val="000000"/>
        </w:rPr>
      </w:pPr>
    </w:p>
    <w:p w14:paraId="636C2492" w14:textId="77777777" w:rsidR="0062545F" w:rsidRPr="00EE5548" w:rsidRDefault="0062545F" w:rsidP="00195CBB">
      <w:pPr>
        <w:tabs>
          <w:tab w:val="center" w:pos="4680"/>
        </w:tabs>
        <w:suppressAutoHyphens/>
        <w:jc w:val="center"/>
        <w:rPr>
          <w:b/>
          <w:bCs/>
          <w:spacing w:val="-3"/>
          <w:u w:val="single"/>
        </w:rPr>
      </w:pPr>
      <w:r w:rsidRPr="00EE5548">
        <w:rPr>
          <w:b/>
          <w:bCs/>
          <w:spacing w:val="-3"/>
          <w:u w:val="single"/>
        </w:rPr>
        <w:t>ORDER</w:t>
      </w:r>
    </w:p>
    <w:p w14:paraId="212F0E71" w14:textId="5D6B83C5" w:rsidR="00C554B9" w:rsidRDefault="001A5B82" w:rsidP="00195CBB">
      <w:pPr>
        <w:pStyle w:val="Style"/>
        <w:widowControl/>
        <w:jc w:val="center"/>
        <w:rPr>
          <w:b/>
          <w:bCs/>
          <w:spacing w:val="-3"/>
          <w:u w:val="single"/>
        </w:rPr>
      </w:pPr>
      <w:r>
        <w:rPr>
          <w:b/>
          <w:bCs/>
          <w:spacing w:val="-3"/>
          <w:u w:val="single"/>
        </w:rPr>
        <w:t xml:space="preserve">DENYING </w:t>
      </w:r>
      <w:r w:rsidR="008647C7">
        <w:rPr>
          <w:b/>
          <w:bCs/>
          <w:spacing w:val="-3"/>
          <w:u w:val="single"/>
        </w:rPr>
        <w:t>PRELIMINARY OBJECTIONS AND</w:t>
      </w:r>
    </w:p>
    <w:p w14:paraId="00AAF609" w14:textId="5AD5392B" w:rsidR="008647C7" w:rsidRDefault="008647C7" w:rsidP="00195CBB">
      <w:pPr>
        <w:pStyle w:val="Style"/>
        <w:widowControl/>
        <w:spacing w:line="360" w:lineRule="auto"/>
        <w:jc w:val="center"/>
        <w:rPr>
          <w:b/>
          <w:bCs/>
          <w:spacing w:val="-3"/>
          <w:u w:val="single"/>
        </w:rPr>
      </w:pPr>
      <w:r>
        <w:rPr>
          <w:b/>
          <w:bCs/>
          <w:spacing w:val="-3"/>
          <w:u w:val="single"/>
        </w:rPr>
        <w:t>SCHEDULING AN EVIDENTIARY HEARING</w:t>
      </w:r>
    </w:p>
    <w:p w14:paraId="52D10ED3" w14:textId="1D2D59C1" w:rsidR="00E67635" w:rsidRPr="00EE5548" w:rsidRDefault="00E67635" w:rsidP="00195CBB">
      <w:pPr>
        <w:adjustRightInd w:val="0"/>
        <w:spacing w:line="360" w:lineRule="auto"/>
        <w:rPr>
          <w:b/>
          <w:bCs/>
          <w:spacing w:val="-3"/>
          <w:u w:val="single"/>
        </w:rPr>
      </w:pPr>
    </w:p>
    <w:p w14:paraId="3D21D9DD" w14:textId="4C6D4479" w:rsidR="005213C3" w:rsidRDefault="004B443B" w:rsidP="00195CBB">
      <w:pPr>
        <w:pStyle w:val="ParaTab1"/>
        <w:tabs>
          <w:tab w:val="left" w:pos="2070"/>
        </w:tabs>
        <w:spacing w:line="360" w:lineRule="auto"/>
        <w:rPr>
          <w:rFonts w:ascii="Times New Roman" w:hAnsi="Times New Roman" w:cs="Times New Roman"/>
        </w:rPr>
      </w:pPr>
      <w:r w:rsidRPr="59EBC669">
        <w:rPr>
          <w:rFonts w:ascii="Times New Roman" w:hAnsi="Times New Roman" w:cs="Times New Roman"/>
        </w:rPr>
        <w:t>On</w:t>
      </w:r>
      <w:r w:rsidR="003F2E9E" w:rsidRPr="59EBC669">
        <w:rPr>
          <w:rFonts w:ascii="Times New Roman" w:hAnsi="Times New Roman" w:cs="Times New Roman"/>
        </w:rPr>
        <w:t xml:space="preserve"> </w:t>
      </w:r>
      <w:r w:rsidR="00476208">
        <w:rPr>
          <w:rFonts w:ascii="Times New Roman" w:hAnsi="Times New Roman" w:cs="Times New Roman"/>
        </w:rPr>
        <w:t>April 2</w:t>
      </w:r>
      <w:r w:rsidR="00A02D41">
        <w:rPr>
          <w:rFonts w:ascii="Times New Roman" w:hAnsi="Times New Roman" w:cs="Times New Roman"/>
        </w:rPr>
        <w:t>0</w:t>
      </w:r>
      <w:r w:rsidR="00BD0109" w:rsidRPr="59EBC669">
        <w:rPr>
          <w:rFonts w:ascii="Times New Roman" w:hAnsi="Times New Roman" w:cs="Times New Roman"/>
        </w:rPr>
        <w:t>, 20</w:t>
      </w:r>
      <w:r w:rsidR="00D96102" w:rsidRPr="59EBC669">
        <w:rPr>
          <w:rFonts w:ascii="Times New Roman" w:hAnsi="Times New Roman" w:cs="Times New Roman"/>
        </w:rPr>
        <w:t>2</w:t>
      </w:r>
      <w:r w:rsidR="00A02D41">
        <w:rPr>
          <w:rFonts w:ascii="Times New Roman" w:hAnsi="Times New Roman" w:cs="Times New Roman"/>
        </w:rPr>
        <w:t>2</w:t>
      </w:r>
      <w:r w:rsidR="00BD0109" w:rsidRPr="59EBC669">
        <w:rPr>
          <w:rFonts w:ascii="Times New Roman" w:hAnsi="Times New Roman" w:cs="Times New Roman"/>
        </w:rPr>
        <w:t xml:space="preserve">, </w:t>
      </w:r>
      <w:r w:rsidR="00A02D41">
        <w:rPr>
          <w:rFonts w:ascii="Times New Roman" w:hAnsi="Times New Roman" w:cs="Times New Roman"/>
        </w:rPr>
        <w:t>Jason R. Paul</w:t>
      </w:r>
      <w:r w:rsidR="0062205B">
        <w:rPr>
          <w:rFonts w:ascii="Times New Roman" w:hAnsi="Times New Roman" w:cs="Times New Roman"/>
        </w:rPr>
        <w:t xml:space="preserve"> (Mr. Paul or Complainant)</w:t>
      </w:r>
      <w:r w:rsidR="00562E7D">
        <w:rPr>
          <w:rFonts w:ascii="Times New Roman" w:hAnsi="Times New Roman" w:cs="Times New Roman"/>
        </w:rPr>
        <w:t xml:space="preserve"> </w:t>
      </w:r>
      <w:r w:rsidR="00BD0109" w:rsidRPr="59EBC669">
        <w:rPr>
          <w:rFonts w:ascii="Times New Roman" w:hAnsi="Times New Roman" w:cs="Times New Roman"/>
        </w:rPr>
        <w:t>filed a formal complaint with the Pennsylvania Public Utility Commission (</w:t>
      </w:r>
      <w:r w:rsidR="00980BF1">
        <w:rPr>
          <w:rFonts w:ascii="Times New Roman" w:hAnsi="Times New Roman" w:cs="Times New Roman"/>
        </w:rPr>
        <w:t>Commission</w:t>
      </w:r>
      <w:r w:rsidR="00BD0109" w:rsidRPr="59EBC669">
        <w:rPr>
          <w:rFonts w:ascii="Times New Roman" w:hAnsi="Times New Roman" w:cs="Times New Roman"/>
        </w:rPr>
        <w:t>) against</w:t>
      </w:r>
      <w:r w:rsidR="00065D79">
        <w:rPr>
          <w:rFonts w:ascii="Times New Roman" w:hAnsi="Times New Roman" w:cs="Times New Roman"/>
        </w:rPr>
        <w:t xml:space="preserve"> </w:t>
      </w:r>
      <w:r w:rsidR="00A02D41">
        <w:rPr>
          <w:rFonts w:ascii="Times New Roman" w:hAnsi="Times New Roman" w:cs="Times New Roman"/>
        </w:rPr>
        <w:t>PPL Electric Utilities Corporation</w:t>
      </w:r>
      <w:r w:rsidR="003E5306">
        <w:rPr>
          <w:rFonts w:ascii="Times New Roman" w:hAnsi="Times New Roman" w:cs="Times New Roman"/>
        </w:rPr>
        <w:t xml:space="preserve"> (</w:t>
      </w:r>
      <w:r w:rsidR="00A02D41">
        <w:rPr>
          <w:rFonts w:ascii="Times New Roman" w:hAnsi="Times New Roman" w:cs="Times New Roman"/>
        </w:rPr>
        <w:t>PPL</w:t>
      </w:r>
      <w:r w:rsidR="003E5306">
        <w:rPr>
          <w:rFonts w:ascii="Times New Roman" w:hAnsi="Times New Roman" w:cs="Times New Roman"/>
        </w:rPr>
        <w:t>)</w:t>
      </w:r>
      <w:r w:rsidR="00BD0109" w:rsidRPr="59EBC669">
        <w:rPr>
          <w:rFonts w:ascii="Times New Roman" w:hAnsi="Times New Roman" w:cs="Times New Roman"/>
        </w:rPr>
        <w:t>, docket number C-20</w:t>
      </w:r>
      <w:r w:rsidR="007A3814" w:rsidRPr="59EBC669">
        <w:rPr>
          <w:rFonts w:ascii="Times New Roman" w:hAnsi="Times New Roman" w:cs="Times New Roman"/>
        </w:rPr>
        <w:t>2</w:t>
      </w:r>
      <w:r w:rsidR="00A02D41">
        <w:rPr>
          <w:rFonts w:ascii="Times New Roman" w:hAnsi="Times New Roman" w:cs="Times New Roman"/>
        </w:rPr>
        <w:t>2</w:t>
      </w:r>
      <w:r w:rsidR="00BD0109" w:rsidRPr="59EBC669">
        <w:rPr>
          <w:rFonts w:ascii="Times New Roman" w:hAnsi="Times New Roman" w:cs="Times New Roman"/>
        </w:rPr>
        <w:t>-30</w:t>
      </w:r>
      <w:r w:rsidR="00A02D41">
        <w:rPr>
          <w:rFonts w:ascii="Times New Roman" w:hAnsi="Times New Roman" w:cs="Times New Roman"/>
        </w:rPr>
        <w:t>32008</w:t>
      </w:r>
      <w:r w:rsidR="00BD0109" w:rsidRPr="59EBC669">
        <w:rPr>
          <w:rFonts w:ascii="Times New Roman" w:hAnsi="Times New Roman" w:cs="Times New Roman"/>
        </w:rPr>
        <w:t>.</w:t>
      </w:r>
      <w:r w:rsidR="00DF554A">
        <w:rPr>
          <w:rFonts w:ascii="Times New Roman" w:hAnsi="Times New Roman" w:cs="Times New Roman"/>
        </w:rPr>
        <w:t xml:space="preserve">  In his formal complaint, Mr. Paul aver</w:t>
      </w:r>
      <w:r w:rsidR="007F2701">
        <w:rPr>
          <w:rFonts w:ascii="Times New Roman" w:hAnsi="Times New Roman" w:cs="Times New Roman"/>
        </w:rPr>
        <w:t>s</w:t>
      </w:r>
      <w:r w:rsidR="00DF554A">
        <w:rPr>
          <w:rFonts w:ascii="Times New Roman" w:hAnsi="Times New Roman" w:cs="Times New Roman"/>
        </w:rPr>
        <w:t xml:space="preserve"> that he is having a reliability, </w:t>
      </w:r>
      <w:proofErr w:type="gramStart"/>
      <w:r w:rsidR="00DF554A">
        <w:rPr>
          <w:rFonts w:ascii="Times New Roman" w:hAnsi="Times New Roman" w:cs="Times New Roman"/>
        </w:rPr>
        <w:t>safety</w:t>
      </w:r>
      <w:proofErr w:type="gramEnd"/>
      <w:r w:rsidR="00DF554A">
        <w:rPr>
          <w:rFonts w:ascii="Times New Roman" w:hAnsi="Times New Roman" w:cs="Times New Roman"/>
        </w:rPr>
        <w:t xml:space="preserve"> or quality problem with his utility service.  Specifically, Mr. Paul claim</w:t>
      </w:r>
      <w:r w:rsidR="007F2701">
        <w:rPr>
          <w:rFonts w:ascii="Times New Roman" w:hAnsi="Times New Roman" w:cs="Times New Roman"/>
        </w:rPr>
        <w:t>s</w:t>
      </w:r>
      <w:r w:rsidR="00DF554A">
        <w:rPr>
          <w:rFonts w:ascii="Times New Roman" w:hAnsi="Times New Roman" w:cs="Times New Roman"/>
        </w:rPr>
        <w:t xml:space="preserve"> PPL installed power lines on trees on his property and refuse</w:t>
      </w:r>
      <w:r w:rsidR="007F2701">
        <w:rPr>
          <w:rFonts w:ascii="Times New Roman" w:hAnsi="Times New Roman" w:cs="Times New Roman"/>
        </w:rPr>
        <w:t>s</w:t>
      </w:r>
      <w:r w:rsidR="00DF554A">
        <w:rPr>
          <w:rFonts w:ascii="Times New Roman" w:hAnsi="Times New Roman" w:cs="Times New Roman"/>
        </w:rPr>
        <w:t xml:space="preserve"> to detach them.  Mr. Paul assert</w:t>
      </w:r>
      <w:r w:rsidR="007F2701">
        <w:rPr>
          <w:rFonts w:ascii="Times New Roman" w:hAnsi="Times New Roman" w:cs="Times New Roman"/>
        </w:rPr>
        <w:t>s</w:t>
      </w:r>
      <w:r w:rsidR="00DF554A">
        <w:rPr>
          <w:rFonts w:ascii="Times New Roman" w:hAnsi="Times New Roman" w:cs="Times New Roman"/>
        </w:rPr>
        <w:t xml:space="preserve"> trees cannot be used to support power lines as a means of transportation and there is no right of way to use </w:t>
      </w:r>
      <w:r w:rsidR="00811C54">
        <w:rPr>
          <w:rFonts w:ascii="Times New Roman" w:hAnsi="Times New Roman" w:cs="Times New Roman"/>
        </w:rPr>
        <w:t xml:space="preserve">the </w:t>
      </w:r>
      <w:r w:rsidR="00DF554A">
        <w:rPr>
          <w:rFonts w:ascii="Times New Roman" w:hAnsi="Times New Roman" w:cs="Times New Roman"/>
        </w:rPr>
        <w:t xml:space="preserve">trees for power lines.  </w:t>
      </w:r>
      <w:r w:rsidR="00245E8D">
        <w:rPr>
          <w:rFonts w:ascii="Times New Roman" w:hAnsi="Times New Roman" w:cs="Times New Roman"/>
        </w:rPr>
        <w:t xml:space="preserve">Mr. Paul alleges PPL told him </w:t>
      </w:r>
      <w:r w:rsidR="00980AD4">
        <w:rPr>
          <w:rFonts w:ascii="Times New Roman" w:hAnsi="Times New Roman" w:cs="Times New Roman"/>
        </w:rPr>
        <w:t xml:space="preserve">they would remove trees and place a pole, but they never did.  </w:t>
      </w:r>
      <w:r w:rsidR="00DF554A">
        <w:rPr>
          <w:rFonts w:ascii="Times New Roman" w:hAnsi="Times New Roman" w:cs="Times New Roman"/>
        </w:rPr>
        <w:t>A</w:t>
      </w:r>
      <w:r w:rsidR="00DB00A8">
        <w:rPr>
          <w:rFonts w:ascii="Times New Roman" w:hAnsi="Times New Roman" w:cs="Times New Roman"/>
        </w:rPr>
        <w:t xml:space="preserve">s relief, </w:t>
      </w:r>
      <w:r w:rsidR="00DF554A">
        <w:rPr>
          <w:rFonts w:ascii="Times New Roman" w:hAnsi="Times New Roman" w:cs="Times New Roman"/>
        </w:rPr>
        <w:t xml:space="preserve">Mr. Paul requests that PPL either remove the lines from the </w:t>
      </w:r>
      <w:proofErr w:type="gramStart"/>
      <w:r w:rsidR="00DF554A">
        <w:rPr>
          <w:rFonts w:ascii="Times New Roman" w:hAnsi="Times New Roman" w:cs="Times New Roman"/>
        </w:rPr>
        <w:t>trees, or</w:t>
      </w:r>
      <w:proofErr w:type="gramEnd"/>
      <w:r w:rsidR="00DF554A">
        <w:rPr>
          <w:rFonts w:ascii="Times New Roman" w:hAnsi="Times New Roman" w:cs="Times New Roman"/>
        </w:rPr>
        <w:t xml:space="preserve"> remove the trees and install power poles to support the power lines. </w:t>
      </w:r>
    </w:p>
    <w:p w14:paraId="31D2F0FF" w14:textId="295D4244" w:rsidR="005213C3" w:rsidRDefault="005213C3" w:rsidP="00195CBB">
      <w:pPr>
        <w:pStyle w:val="ParaTab1"/>
        <w:tabs>
          <w:tab w:val="left" w:pos="2070"/>
        </w:tabs>
        <w:spacing w:line="360" w:lineRule="auto"/>
        <w:ind w:firstLine="0"/>
        <w:rPr>
          <w:rFonts w:ascii="Times New Roman" w:hAnsi="Times New Roman" w:cs="Times New Roman"/>
        </w:rPr>
      </w:pPr>
    </w:p>
    <w:p w14:paraId="4D391AC8" w14:textId="66734CD7" w:rsidR="00774620" w:rsidRDefault="00774620" w:rsidP="00195CBB">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w:t>
      </w:r>
      <w:r w:rsidR="00811C54">
        <w:rPr>
          <w:rFonts w:ascii="Times New Roman" w:hAnsi="Times New Roman" w:cs="Times New Roman"/>
        </w:rPr>
        <w:t>May 10</w:t>
      </w:r>
      <w:r>
        <w:rPr>
          <w:rFonts w:ascii="Times New Roman" w:hAnsi="Times New Roman" w:cs="Times New Roman"/>
        </w:rPr>
        <w:t>,</w:t>
      </w:r>
      <w:r w:rsidR="00AA2A0B">
        <w:rPr>
          <w:rFonts w:ascii="Times New Roman" w:hAnsi="Times New Roman" w:cs="Times New Roman"/>
        </w:rPr>
        <w:t xml:space="preserve"> 202</w:t>
      </w:r>
      <w:r w:rsidR="00811C54">
        <w:rPr>
          <w:rFonts w:ascii="Times New Roman" w:hAnsi="Times New Roman" w:cs="Times New Roman"/>
        </w:rPr>
        <w:t>2</w:t>
      </w:r>
      <w:r w:rsidR="00AA2A0B">
        <w:rPr>
          <w:rFonts w:ascii="Times New Roman" w:hAnsi="Times New Roman" w:cs="Times New Roman"/>
        </w:rPr>
        <w:t>,</w:t>
      </w:r>
      <w:r>
        <w:rPr>
          <w:rFonts w:ascii="Times New Roman" w:hAnsi="Times New Roman" w:cs="Times New Roman"/>
        </w:rPr>
        <w:t xml:space="preserve"> </w:t>
      </w:r>
      <w:r w:rsidR="00811C54">
        <w:rPr>
          <w:rFonts w:ascii="Times New Roman" w:hAnsi="Times New Roman" w:cs="Times New Roman"/>
        </w:rPr>
        <w:t xml:space="preserve">PPL </w:t>
      </w:r>
      <w:r>
        <w:rPr>
          <w:rFonts w:ascii="Times New Roman" w:hAnsi="Times New Roman" w:cs="Times New Roman"/>
        </w:rPr>
        <w:t>filed an answer</w:t>
      </w:r>
      <w:r w:rsidR="00382A3E">
        <w:rPr>
          <w:rFonts w:ascii="Times New Roman" w:hAnsi="Times New Roman" w:cs="Times New Roman"/>
        </w:rPr>
        <w:t xml:space="preserve"> </w:t>
      </w:r>
      <w:r w:rsidR="00811C54">
        <w:rPr>
          <w:rFonts w:ascii="Times New Roman" w:hAnsi="Times New Roman" w:cs="Times New Roman"/>
        </w:rPr>
        <w:t xml:space="preserve">and new matter </w:t>
      </w:r>
      <w:r>
        <w:rPr>
          <w:rFonts w:ascii="Times New Roman" w:hAnsi="Times New Roman" w:cs="Times New Roman"/>
        </w:rPr>
        <w:t>to</w:t>
      </w:r>
      <w:r w:rsidR="00E27B50">
        <w:rPr>
          <w:rFonts w:ascii="Times New Roman" w:hAnsi="Times New Roman" w:cs="Times New Roman"/>
        </w:rPr>
        <w:t xml:space="preserve"> M</w:t>
      </w:r>
      <w:r w:rsidR="0062205B">
        <w:rPr>
          <w:rFonts w:ascii="Times New Roman" w:hAnsi="Times New Roman" w:cs="Times New Roman"/>
        </w:rPr>
        <w:t>r</w:t>
      </w:r>
      <w:r w:rsidR="00E27B50">
        <w:rPr>
          <w:rFonts w:ascii="Times New Roman" w:hAnsi="Times New Roman" w:cs="Times New Roman"/>
        </w:rPr>
        <w:t xml:space="preserve">. </w:t>
      </w:r>
      <w:r w:rsidR="0062205B">
        <w:rPr>
          <w:rFonts w:ascii="Times New Roman" w:hAnsi="Times New Roman" w:cs="Times New Roman"/>
        </w:rPr>
        <w:t>Paul</w:t>
      </w:r>
      <w:r w:rsidR="00E27B50">
        <w:rPr>
          <w:rFonts w:ascii="Times New Roman" w:hAnsi="Times New Roman" w:cs="Times New Roman"/>
        </w:rPr>
        <w:t>’s</w:t>
      </w:r>
      <w:r>
        <w:rPr>
          <w:rFonts w:ascii="Times New Roman" w:hAnsi="Times New Roman" w:cs="Times New Roman"/>
        </w:rPr>
        <w:t xml:space="preserve"> complaint</w:t>
      </w:r>
      <w:r w:rsidR="0062205B">
        <w:rPr>
          <w:rFonts w:ascii="Times New Roman" w:hAnsi="Times New Roman" w:cs="Times New Roman"/>
        </w:rPr>
        <w:t>.  PPL’s answer and new matter included a notice to plead.  In its answer and new matter, PPL admit</w:t>
      </w:r>
      <w:r w:rsidR="007F2701">
        <w:rPr>
          <w:rFonts w:ascii="Times New Roman" w:hAnsi="Times New Roman" w:cs="Times New Roman"/>
        </w:rPr>
        <w:t>s</w:t>
      </w:r>
      <w:r w:rsidR="0062205B">
        <w:rPr>
          <w:rFonts w:ascii="Times New Roman" w:hAnsi="Times New Roman" w:cs="Times New Roman"/>
        </w:rPr>
        <w:t xml:space="preserve"> or denie</w:t>
      </w:r>
      <w:r w:rsidR="007F2701">
        <w:rPr>
          <w:rFonts w:ascii="Times New Roman" w:hAnsi="Times New Roman" w:cs="Times New Roman"/>
        </w:rPr>
        <w:t>s</w:t>
      </w:r>
      <w:r w:rsidR="0062205B">
        <w:rPr>
          <w:rFonts w:ascii="Times New Roman" w:hAnsi="Times New Roman" w:cs="Times New Roman"/>
        </w:rPr>
        <w:t xml:space="preserve"> the various averments in the formal complaint.  </w:t>
      </w:r>
      <w:proofErr w:type="gramStart"/>
      <w:r w:rsidR="0062205B">
        <w:rPr>
          <w:rFonts w:ascii="Times New Roman" w:hAnsi="Times New Roman" w:cs="Times New Roman"/>
        </w:rPr>
        <w:t>In particular, PPL</w:t>
      </w:r>
      <w:proofErr w:type="gramEnd"/>
      <w:r w:rsidR="0062205B">
        <w:rPr>
          <w:rFonts w:ascii="Times New Roman" w:hAnsi="Times New Roman" w:cs="Times New Roman"/>
        </w:rPr>
        <w:t xml:space="preserve"> denie</w:t>
      </w:r>
      <w:r w:rsidR="007F2701">
        <w:rPr>
          <w:rFonts w:ascii="Times New Roman" w:hAnsi="Times New Roman" w:cs="Times New Roman"/>
        </w:rPr>
        <w:t>s</w:t>
      </w:r>
      <w:r w:rsidR="0062205B">
        <w:rPr>
          <w:rFonts w:ascii="Times New Roman" w:hAnsi="Times New Roman" w:cs="Times New Roman"/>
        </w:rPr>
        <w:t xml:space="preserve"> Complainant is a customer of PPL, or that PPL provides electric service to the </w:t>
      </w:r>
      <w:r w:rsidR="00917BB9">
        <w:rPr>
          <w:rFonts w:ascii="Times New Roman" w:hAnsi="Times New Roman" w:cs="Times New Roman"/>
        </w:rPr>
        <w:t xml:space="preserve">mailing </w:t>
      </w:r>
      <w:r w:rsidR="0062205B">
        <w:rPr>
          <w:rFonts w:ascii="Times New Roman" w:hAnsi="Times New Roman" w:cs="Times New Roman"/>
        </w:rPr>
        <w:t>address listed in Mr. Paul’s complaint.</w:t>
      </w:r>
      <w:r w:rsidR="00917BB9">
        <w:rPr>
          <w:rStyle w:val="FootnoteReference"/>
          <w:rFonts w:ascii="Times New Roman" w:hAnsi="Times New Roman" w:cs="Times New Roman"/>
        </w:rPr>
        <w:footnoteReference w:id="2"/>
      </w:r>
      <w:r w:rsidR="0062205B">
        <w:rPr>
          <w:rFonts w:ascii="Times New Roman" w:hAnsi="Times New Roman" w:cs="Times New Roman"/>
        </w:rPr>
        <w:t xml:space="preserve">  </w:t>
      </w:r>
      <w:r w:rsidR="007F2701">
        <w:rPr>
          <w:rFonts w:ascii="Times New Roman" w:hAnsi="Times New Roman" w:cs="Times New Roman"/>
        </w:rPr>
        <w:t xml:space="preserve">PPL also asserts it is without sufficient knowledge or information as to whether there are power lines installed at Mr. Paul’s mailing address, and PPL </w:t>
      </w:r>
      <w:r w:rsidR="007F2701">
        <w:rPr>
          <w:rFonts w:ascii="Times New Roman" w:hAnsi="Times New Roman" w:cs="Times New Roman"/>
        </w:rPr>
        <w:lastRenderedPageBreak/>
        <w:t>denies</w:t>
      </w:r>
      <w:r w:rsidR="00245E8D">
        <w:rPr>
          <w:rFonts w:ascii="Times New Roman" w:hAnsi="Times New Roman" w:cs="Times New Roman"/>
        </w:rPr>
        <w:t xml:space="preserve"> it either installed or refused to detach power lines on trees located at Mr. Paul’s mailing address.  PPL further states it does not possess a right of way to construct, maintain, and operate power lines at Mr. Paul’s mailing address, and PPL cannot remove any alleged trees or install a power pole at Mr. Paul’s mailing address.</w:t>
      </w:r>
      <w:r w:rsidR="00980AD4">
        <w:rPr>
          <w:rFonts w:ascii="Times New Roman" w:hAnsi="Times New Roman" w:cs="Times New Roman"/>
        </w:rPr>
        <w:t xml:space="preserve">  PPL denies it told Complainant that PPL would remove trees and place a pole at his mailing address.  In its new matter, PPL alleges Mr. Paul lacks the standing required to bring a complaint about the service of PPL.  Specifically, PPL alleges Mr. Paul lacks standing because he is </w:t>
      </w:r>
      <w:r w:rsidR="00A1623D">
        <w:rPr>
          <w:rFonts w:ascii="Times New Roman" w:hAnsi="Times New Roman" w:cs="Times New Roman"/>
        </w:rPr>
        <w:t>neither</w:t>
      </w:r>
      <w:r w:rsidR="00980AD4">
        <w:rPr>
          <w:rFonts w:ascii="Times New Roman" w:hAnsi="Times New Roman" w:cs="Times New Roman"/>
        </w:rPr>
        <w:t xml:space="preserve"> a customer of PPL</w:t>
      </w:r>
      <w:r w:rsidR="00A1623D">
        <w:rPr>
          <w:rFonts w:ascii="Times New Roman" w:hAnsi="Times New Roman" w:cs="Times New Roman"/>
        </w:rPr>
        <w:t xml:space="preserve"> nor does PPL provide electric distribution service to Mr. Paul at the mailing address,</w:t>
      </w:r>
      <w:r w:rsidR="00980AD4">
        <w:rPr>
          <w:rFonts w:ascii="Times New Roman" w:hAnsi="Times New Roman" w:cs="Times New Roman"/>
        </w:rPr>
        <w:t xml:space="preserve"> and </w:t>
      </w:r>
      <w:r w:rsidR="00A1623D">
        <w:rPr>
          <w:rFonts w:ascii="Times New Roman" w:hAnsi="Times New Roman" w:cs="Times New Roman"/>
        </w:rPr>
        <w:t xml:space="preserve">therefore </w:t>
      </w:r>
      <w:r w:rsidR="00980AD4">
        <w:rPr>
          <w:rFonts w:ascii="Times New Roman" w:hAnsi="Times New Roman" w:cs="Times New Roman"/>
        </w:rPr>
        <w:t>his formal complaint should be dismissed.</w:t>
      </w:r>
    </w:p>
    <w:p w14:paraId="03ED38CE" w14:textId="77777777" w:rsidR="00774620" w:rsidRDefault="00774620" w:rsidP="00195CBB">
      <w:pPr>
        <w:pStyle w:val="ParaTab1"/>
        <w:tabs>
          <w:tab w:val="left" w:pos="2070"/>
        </w:tabs>
        <w:spacing w:line="360" w:lineRule="auto"/>
        <w:rPr>
          <w:rFonts w:ascii="Times New Roman" w:hAnsi="Times New Roman" w:cs="Times New Roman"/>
        </w:rPr>
      </w:pPr>
    </w:p>
    <w:p w14:paraId="54D6AE9F" w14:textId="263C5F73" w:rsidR="00B55280" w:rsidRDefault="00B55280" w:rsidP="00195CBB">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rPr>
        <w:t xml:space="preserve">Also on </w:t>
      </w:r>
      <w:r w:rsidR="00124DA8">
        <w:rPr>
          <w:rFonts w:ascii="Times New Roman" w:hAnsi="Times New Roman" w:cs="Times New Roman"/>
        </w:rPr>
        <w:t>May 10</w:t>
      </w:r>
      <w:r w:rsidR="00CC0229">
        <w:rPr>
          <w:rFonts w:ascii="Times New Roman" w:hAnsi="Times New Roman" w:cs="Times New Roman"/>
        </w:rPr>
        <w:t>, 202</w:t>
      </w:r>
      <w:r w:rsidR="00124DA8">
        <w:rPr>
          <w:rFonts w:ascii="Times New Roman" w:hAnsi="Times New Roman" w:cs="Times New Roman"/>
        </w:rPr>
        <w:t>2</w:t>
      </w:r>
      <w:r>
        <w:rPr>
          <w:rFonts w:ascii="Times New Roman" w:hAnsi="Times New Roman" w:cs="Times New Roman"/>
        </w:rPr>
        <w:t xml:space="preserve">, </w:t>
      </w:r>
      <w:r w:rsidR="00124DA8">
        <w:rPr>
          <w:rFonts w:ascii="Times New Roman" w:hAnsi="Times New Roman" w:cs="Times New Roman"/>
        </w:rPr>
        <w:t>PPL</w:t>
      </w:r>
      <w:r>
        <w:rPr>
          <w:rFonts w:ascii="Times New Roman" w:hAnsi="Times New Roman" w:cs="Times New Roman"/>
        </w:rPr>
        <w:t xml:space="preserve"> filed preliminary objection</w:t>
      </w:r>
      <w:r w:rsidR="009E2A11">
        <w:rPr>
          <w:rFonts w:ascii="Times New Roman" w:hAnsi="Times New Roman" w:cs="Times New Roman"/>
        </w:rPr>
        <w:t>s</w:t>
      </w:r>
      <w:r>
        <w:rPr>
          <w:rFonts w:ascii="Times New Roman" w:hAnsi="Times New Roman" w:cs="Times New Roman"/>
        </w:rPr>
        <w:t xml:space="preserve"> in response to </w:t>
      </w:r>
      <w:r w:rsidR="004C38CC">
        <w:rPr>
          <w:rFonts w:ascii="Times New Roman" w:hAnsi="Times New Roman" w:cs="Times New Roman"/>
        </w:rPr>
        <w:t>M</w:t>
      </w:r>
      <w:r w:rsidR="00124DA8">
        <w:rPr>
          <w:rFonts w:ascii="Times New Roman" w:hAnsi="Times New Roman" w:cs="Times New Roman"/>
        </w:rPr>
        <w:t>r</w:t>
      </w:r>
      <w:r w:rsidR="004C38CC">
        <w:rPr>
          <w:rFonts w:ascii="Times New Roman" w:hAnsi="Times New Roman" w:cs="Times New Roman"/>
        </w:rPr>
        <w:t xml:space="preserve">. </w:t>
      </w:r>
      <w:r w:rsidR="00124DA8">
        <w:rPr>
          <w:rFonts w:ascii="Times New Roman" w:hAnsi="Times New Roman" w:cs="Times New Roman"/>
        </w:rPr>
        <w:t>Paul</w:t>
      </w:r>
      <w:r w:rsidR="004C38CC">
        <w:rPr>
          <w:rFonts w:ascii="Times New Roman" w:hAnsi="Times New Roman" w:cs="Times New Roman"/>
        </w:rPr>
        <w:t>’s</w:t>
      </w:r>
      <w:r>
        <w:rPr>
          <w:rFonts w:ascii="Times New Roman" w:hAnsi="Times New Roman" w:cs="Times New Roman"/>
        </w:rPr>
        <w:t xml:space="preserve"> complaint.  In its preliminary objection</w:t>
      </w:r>
      <w:r w:rsidR="009E2A11">
        <w:rPr>
          <w:rFonts w:ascii="Times New Roman" w:hAnsi="Times New Roman" w:cs="Times New Roman"/>
        </w:rPr>
        <w:t>s</w:t>
      </w:r>
      <w:r>
        <w:rPr>
          <w:rFonts w:ascii="Times New Roman" w:hAnsi="Times New Roman" w:cs="Times New Roman"/>
        </w:rPr>
        <w:t>, which w</w:t>
      </w:r>
      <w:r w:rsidR="004A3FF5">
        <w:rPr>
          <w:rFonts w:ascii="Times New Roman" w:hAnsi="Times New Roman" w:cs="Times New Roman"/>
        </w:rPr>
        <w:t>ere</w:t>
      </w:r>
      <w:r>
        <w:rPr>
          <w:rFonts w:ascii="Times New Roman" w:hAnsi="Times New Roman" w:cs="Times New Roman"/>
        </w:rPr>
        <w:t xml:space="preserve"> accompanied by a notice to plead,</w:t>
      </w:r>
      <w:r w:rsidR="002B09EB">
        <w:rPr>
          <w:rFonts w:ascii="Times New Roman" w:hAnsi="Times New Roman" w:cs="Times New Roman"/>
        </w:rPr>
        <w:t xml:space="preserve"> </w:t>
      </w:r>
      <w:r w:rsidR="00124DA8">
        <w:rPr>
          <w:rFonts w:ascii="Times New Roman" w:hAnsi="Times New Roman" w:cs="Times New Roman"/>
        </w:rPr>
        <w:t>PPL</w:t>
      </w:r>
      <w:r>
        <w:rPr>
          <w:rFonts w:ascii="Times New Roman" w:hAnsi="Times New Roman" w:cs="Times New Roman"/>
        </w:rPr>
        <w:t xml:space="preserve"> argued that</w:t>
      </w:r>
      <w:r w:rsidR="005930B8">
        <w:rPr>
          <w:rFonts w:ascii="Times New Roman" w:hAnsi="Times New Roman" w:cs="Times New Roman"/>
        </w:rPr>
        <w:t xml:space="preserve"> the Commission </w:t>
      </w:r>
      <w:r w:rsidR="00124DA8">
        <w:rPr>
          <w:rFonts w:ascii="Times New Roman" w:hAnsi="Times New Roman" w:cs="Times New Roman"/>
        </w:rPr>
        <w:t>should dismiss the formal complaint because Complainant</w:t>
      </w:r>
      <w:r w:rsidR="00333A0F">
        <w:rPr>
          <w:rFonts w:ascii="Times New Roman" w:hAnsi="Times New Roman" w:cs="Times New Roman"/>
        </w:rPr>
        <w:t xml:space="preserve"> lacks standing </w:t>
      </w:r>
      <w:r w:rsidR="00494961">
        <w:rPr>
          <w:rFonts w:ascii="Times New Roman" w:hAnsi="Times New Roman" w:cs="Times New Roman"/>
        </w:rPr>
        <w:t>because</w:t>
      </w:r>
      <w:r w:rsidR="00333A0F">
        <w:rPr>
          <w:rFonts w:ascii="Times New Roman" w:hAnsi="Times New Roman" w:cs="Times New Roman"/>
        </w:rPr>
        <w:t xml:space="preserve"> he</w:t>
      </w:r>
      <w:r w:rsidR="00124DA8">
        <w:rPr>
          <w:rFonts w:ascii="Times New Roman" w:hAnsi="Times New Roman" w:cs="Times New Roman"/>
        </w:rPr>
        <w:t xml:space="preserve"> is neither a customer of PPL, nor does PPL provide electric service to Complainant’s mailing address.   </w:t>
      </w:r>
    </w:p>
    <w:p w14:paraId="3D9BB9D4" w14:textId="1A34DD60" w:rsidR="00F30BD8" w:rsidRDefault="00F30BD8" w:rsidP="00195CBB">
      <w:pPr>
        <w:pStyle w:val="ParaTab1"/>
        <w:tabs>
          <w:tab w:val="left" w:pos="2070"/>
        </w:tabs>
        <w:spacing w:line="360" w:lineRule="auto"/>
        <w:rPr>
          <w:rFonts w:ascii="Times New Roman" w:hAnsi="Times New Roman" w:cs="Times New Roman"/>
          <w:color w:val="000000" w:themeColor="text1"/>
        </w:rPr>
      </w:pPr>
    </w:p>
    <w:p w14:paraId="791D59CE" w14:textId="60316FE8" w:rsidR="00F30BD8" w:rsidRDefault="00752DCA" w:rsidP="00195CBB">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On May 16, 2022, </w:t>
      </w:r>
      <w:r w:rsidR="002C2E05">
        <w:rPr>
          <w:rFonts w:ascii="Times New Roman" w:hAnsi="Times New Roman" w:cs="Times New Roman"/>
          <w:color w:val="000000" w:themeColor="text1"/>
        </w:rPr>
        <w:t>Mr. Paul filed a response to PPL’s preliminary objections</w:t>
      </w:r>
      <w:r>
        <w:rPr>
          <w:rFonts w:ascii="Times New Roman" w:hAnsi="Times New Roman" w:cs="Times New Roman"/>
          <w:color w:val="000000" w:themeColor="text1"/>
        </w:rPr>
        <w:t>.  In his response, Mr. Paul included pictures that he alleges support his argument that PPL is using trees to support their power lines.  Mr. Paul also indicated that he objects to PPL’s preliminary objections.</w:t>
      </w:r>
    </w:p>
    <w:p w14:paraId="131564D5" w14:textId="36CA0B95" w:rsidR="00387AF2" w:rsidRDefault="00387AF2" w:rsidP="00195CBB">
      <w:pPr>
        <w:pStyle w:val="ParaTab1"/>
        <w:tabs>
          <w:tab w:val="left" w:pos="2070"/>
        </w:tabs>
        <w:spacing w:line="360" w:lineRule="auto"/>
        <w:rPr>
          <w:rFonts w:ascii="Times New Roman" w:hAnsi="Times New Roman" w:cs="Times New Roman"/>
          <w:color w:val="000000" w:themeColor="text1"/>
        </w:rPr>
      </w:pPr>
    </w:p>
    <w:p w14:paraId="002B228F" w14:textId="5F24494F" w:rsidR="00387AF2" w:rsidRDefault="00387AF2" w:rsidP="00195CBB">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On </w:t>
      </w:r>
      <w:r w:rsidR="00D37494">
        <w:rPr>
          <w:rFonts w:ascii="Times New Roman" w:hAnsi="Times New Roman" w:cs="Times New Roman"/>
          <w:color w:val="000000" w:themeColor="text1"/>
        </w:rPr>
        <w:t>June 14</w:t>
      </w:r>
      <w:r>
        <w:rPr>
          <w:rFonts w:ascii="Times New Roman" w:hAnsi="Times New Roman" w:cs="Times New Roman"/>
          <w:color w:val="000000" w:themeColor="text1"/>
        </w:rPr>
        <w:t>, 202</w:t>
      </w:r>
      <w:r w:rsidR="006E1E63">
        <w:rPr>
          <w:rFonts w:ascii="Times New Roman" w:hAnsi="Times New Roman" w:cs="Times New Roman"/>
          <w:color w:val="000000" w:themeColor="text1"/>
        </w:rPr>
        <w:t>2</w:t>
      </w:r>
      <w:r>
        <w:rPr>
          <w:rFonts w:ascii="Times New Roman" w:hAnsi="Times New Roman" w:cs="Times New Roman"/>
          <w:color w:val="000000" w:themeColor="text1"/>
        </w:rPr>
        <w:t xml:space="preserve">, a </w:t>
      </w:r>
      <w:r w:rsidR="00D37494">
        <w:rPr>
          <w:rFonts w:ascii="Times New Roman" w:hAnsi="Times New Roman" w:cs="Times New Roman"/>
          <w:color w:val="000000" w:themeColor="text1"/>
        </w:rPr>
        <w:t>m</w:t>
      </w:r>
      <w:r>
        <w:rPr>
          <w:rFonts w:ascii="Times New Roman" w:hAnsi="Times New Roman" w:cs="Times New Roman"/>
          <w:color w:val="000000" w:themeColor="text1"/>
        </w:rPr>
        <w:t xml:space="preserve">otion </w:t>
      </w:r>
      <w:r w:rsidR="00D37494">
        <w:rPr>
          <w:rFonts w:ascii="Times New Roman" w:hAnsi="Times New Roman" w:cs="Times New Roman"/>
          <w:color w:val="000000" w:themeColor="text1"/>
        </w:rPr>
        <w:t>j</w:t>
      </w:r>
      <w:r>
        <w:rPr>
          <w:rFonts w:ascii="Times New Roman" w:hAnsi="Times New Roman" w:cs="Times New Roman"/>
          <w:color w:val="000000" w:themeColor="text1"/>
        </w:rPr>
        <w:t xml:space="preserve">udge </w:t>
      </w:r>
      <w:r w:rsidR="00D37494">
        <w:rPr>
          <w:rFonts w:ascii="Times New Roman" w:hAnsi="Times New Roman" w:cs="Times New Roman"/>
          <w:color w:val="000000" w:themeColor="text1"/>
        </w:rPr>
        <w:t>a</w:t>
      </w:r>
      <w:r>
        <w:rPr>
          <w:rFonts w:ascii="Times New Roman" w:hAnsi="Times New Roman" w:cs="Times New Roman"/>
          <w:color w:val="000000" w:themeColor="text1"/>
        </w:rPr>
        <w:t xml:space="preserve">ssignment </w:t>
      </w:r>
      <w:r w:rsidR="00D37494">
        <w:rPr>
          <w:rFonts w:ascii="Times New Roman" w:hAnsi="Times New Roman" w:cs="Times New Roman"/>
          <w:color w:val="000000" w:themeColor="text1"/>
        </w:rPr>
        <w:t>n</w:t>
      </w:r>
      <w:r>
        <w:rPr>
          <w:rFonts w:ascii="Times New Roman" w:hAnsi="Times New Roman" w:cs="Times New Roman"/>
          <w:color w:val="000000" w:themeColor="text1"/>
        </w:rPr>
        <w:t>otice was issued, assigning me as the presiding officer</w:t>
      </w:r>
      <w:r w:rsidR="00D93DE0">
        <w:rPr>
          <w:rFonts w:ascii="Times New Roman" w:hAnsi="Times New Roman" w:cs="Times New Roman"/>
          <w:color w:val="000000" w:themeColor="text1"/>
        </w:rPr>
        <w:t>.</w:t>
      </w:r>
    </w:p>
    <w:p w14:paraId="7522C8DF" w14:textId="528115E9" w:rsidR="00B93530" w:rsidRDefault="00B93530" w:rsidP="00195CBB">
      <w:pPr>
        <w:pStyle w:val="ParaTab1"/>
        <w:tabs>
          <w:tab w:val="left" w:pos="2070"/>
        </w:tabs>
        <w:spacing w:line="360" w:lineRule="auto"/>
        <w:rPr>
          <w:rFonts w:ascii="Times New Roman" w:hAnsi="Times New Roman" w:cs="Times New Roman"/>
          <w:color w:val="000000" w:themeColor="text1"/>
        </w:rPr>
      </w:pPr>
    </w:p>
    <w:p w14:paraId="242EE047" w14:textId="77777777" w:rsidR="008647C7" w:rsidRDefault="00D37494" w:rsidP="00195CBB">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PPL’s</w:t>
      </w:r>
      <w:r w:rsidR="00B93530">
        <w:rPr>
          <w:rFonts w:ascii="Times New Roman" w:hAnsi="Times New Roman" w:cs="Times New Roman"/>
          <w:color w:val="000000" w:themeColor="text1"/>
        </w:rPr>
        <w:t xml:space="preserve"> preliminary objections are ready for disposition.  </w:t>
      </w:r>
    </w:p>
    <w:p w14:paraId="112A7B64" w14:textId="658B2C28" w:rsidR="008647C7" w:rsidRDefault="008647C7" w:rsidP="00195CBB">
      <w:pPr>
        <w:pStyle w:val="ParaTab1"/>
        <w:tabs>
          <w:tab w:val="left" w:pos="2070"/>
        </w:tabs>
        <w:spacing w:line="360" w:lineRule="auto"/>
        <w:rPr>
          <w:rFonts w:ascii="Times New Roman" w:hAnsi="Times New Roman" w:cs="Times New Roman"/>
          <w:color w:val="000000" w:themeColor="text1"/>
        </w:rPr>
      </w:pPr>
    </w:p>
    <w:p w14:paraId="0B1E2E2E" w14:textId="77777777" w:rsidR="008647C7" w:rsidRPr="003E1080" w:rsidRDefault="008647C7" w:rsidP="00195CBB">
      <w:pPr>
        <w:adjustRightInd w:val="0"/>
        <w:spacing w:line="360" w:lineRule="auto"/>
        <w:ind w:firstLine="1440"/>
        <w:rPr>
          <w:color w:val="000000"/>
        </w:rPr>
      </w:pPr>
      <w:r w:rsidRPr="003E1080">
        <w:rPr>
          <w:color w:val="000000"/>
        </w:rPr>
        <w:t xml:space="preserve">Section 5.101 of the Commission’s Rules of Administrative Practice and Procedure provides for the filing of preliminary objections.  52 Pa. Code </w:t>
      </w:r>
      <w:r w:rsidRPr="003E1080">
        <w:rPr>
          <w:color w:val="000000"/>
          <w:w w:val="86"/>
        </w:rPr>
        <w:t xml:space="preserve">§ </w:t>
      </w:r>
      <w:r w:rsidRPr="003E1080">
        <w:rPr>
          <w:color w:val="000000"/>
        </w:rPr>
        <w:t xml:space="preserve">5.101.  Commission preliminary objection practice is comparable to Pennsylvania civil practice respecting the filing of preliminary objections.  </w:t>
      </w:r>
      <w:r w:rsidRPr="003E1080">
        <w:rPr>
          <w:i/>
          <w:color w:val="000000"/>
        </w:rPr>
        <w:t>Equitable Small Transp. Intervenors v. Equitable Gas Co.</w:t>
      </w:r>
      <w:r w:rsidRPr="003E1080">
        <w:rPr>
          <w:i/>
          <w:iCs/>
          <w:color w:val="000000"/>
        </w:rPr>
        <w:t xml:space="preserve">, </w:t>
      </w:r>
      <w:r w:rsidRPr="003E1080">
        <w:rPr>
          <w:color w:val="000000"/>
        </w:rPr>
        <w:t>1994 Pa. PUC LEXIS 69 (Pa. P.U.C. 1994) (</w:t>
      </w:r>
      <w:r w:rsidRPr="003E1080">
        <w:rPr>
          <w:i/>
          <w:iCs/>
          <w:color w:val="000000"/>
        </w:rPr>
        <w:t>Equitable</w:t>
      </w:r>
      <w:r w:rsidRPr="003E1080">
        <w:rPr>
          <w:color w:val="000000"/>
        </w:rPr>
        <w:t>).  Section 5.101(a) provides:</w:t>
      </w:r>
    </w:p>
    <w:p w14:paraId="2C734FBE" w14:textId="77777777" w:rsidR="008647C7" w:rsidRPr="003E1080" w:rsidRDefault="008647C7" w:rsidP="00195CBB">
      <w:pPr>
        <w:tabs>
          <w:tab w:val="left" w:pos="1469"/>
          <w:tab w:val="left" w:pos="2196"/>
        </w:tabs>
        <w:adjustRightInd w:val="0"/>
        <w:ind w:left="1440" w:right="1440"/>
        <w:rPr>
          <w:color w:val="000000"/>
        </w:rPr>
      </w:pPr>
      <w:r w:rsidRPr="003E1080">
        <w:rPr>
          <w:color w:val="000000"/>
        </w:rPr>
        <w:lastRenderedPageBreak/>
        <w:t xml:space="preserve">(a) </w:t>
      </w:r>
      <w:r w:rsidRPr="003E1080">
        <w:rPr>
          <w:color w:val="000000"/>
        </w:rPr>
        <w:tab/>
      </w:r>
      <w:r w:rsidRPr="003E1080">
        <w:rPr>
          <w:i/>
          <w:iCs/>
          <w:color w:val="000000"/>
        </w:rPr>
        <w:t xml:space="preserve">Grounds.  </w:t>
      </w:r>
      <w:r w:rsidRPr="003E1080">
        <w:rPr>
          <w:color w:val="000000"/>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5EC6FDB2" w14:textId="77777777" w:rsidR="008647C7" w:rsidRPr="003E1080" w:rsidRDefault="008647C7" w:rsidP="00195CBB">
      <w:pPr>
        <w:tabs>
          <w:tab w:val="left" w:pos="2203"/>
          <w:tab w:val="left" w:pos="2909"/>
        </w:tabs>
        <w:adjustRightInd w:val="0"/>
        <w:ind w:right="1440"/>
      </w:pPr>
    </w:p>
    <w:p w14:paraId="12FF6F0E" w14:textId="61ADC151" w:rsidR="008647C7" w:rsidRPr="003E1080" w:rsidRDefault="008647C7" w:rsidP="00195CBB">
      <w:pPr>
        <w:numPr>
          <w:ilvl w:val="0"/>
          <w:numId w:val="18"/>
        </w:numPr>
        <w:tabs>
          <w:tab w:val="left" w:pos="2203"/>
          <w:tab w:val="left" w:pos="2909"/>
        </w:tabs>
        <w:autoSpaceDE/>
        <w:autoSpaceDN/>
        <w:adjustRightInd w:val="0"/>
        <w:ind w:left="2520" w:right="1440"/>
        <w:rPr>
          <w:color w:val="000000"/>
        </w:rPr>
      </w:pPr>
      <w:r w:rsidRPr="003E1080">
        <w:rPr>
          <w:color w:val="000000"/>
        </w:rPr>
        <w:t>Lack of Commission jurisdiction or improper service of the pleading initiating the proceeding.</w:t>
      </w:r>
    </w:p>
    <w:p w14:paraId="6C543A4F" w14:textId="77777777" w:rsidR="008647C7" w:rsidRPr="003E1080" w:rsidRDefault="008647C7" w:rsidP="00195CBB">
      <w:pPr>
        <w:tabs>
          <w:tab w:val="left" w:pos="2203"/>
          <w:tab w:val="left" w:pos="2909"/>
        </w:tabs>
        <w:adjustRightInd w:val="0"/>
        <w:ind w:left="2520" w:right="1440" w:hanging="360"/>
        <w:rPr>
          <w:color w:val="000000"/>
        </w:rPr>
      </w:pPr>
    </w:p>
    <w:p w14:paraId="764DDAD0" w14:textId="77777777" w:rsidR="008647C7" w:rsidRPr="003E1080" w:rsidRDefault="008647C7" w:rsidP="00195CBB">
      <w:pPr>
        <w:numPr>
          <w:ilvl w:val="0"/>
          <w:numId w:val="18"/>
        </w:numPr>
        <w:tabs>
          <w:tab w:val="left" w:pos="2203"/>
          <w:tab w:val="left" w:pos="2909"/>
        </w:tabs>
        <w:autoSpaceDE/>
        <w:autoSpaceDN/>
        <w:adjustRightInd w:val="0"/>
        <w:ind w:left="2520" w:right="1440"/>
        <w:rPr>
          <w:color w:val="000000"/>
        </w:rPr>
      </w:pPr>
      <w:r w:rsidRPr="003E1080">
        <w:rPr>
          <w:color w:val="000000"/>
        </w:rPr>
        <w:t>Failure of a pleading to conform to this chapter or the inclusion of scandalous or impertinent matter.</w:t>
      </w:r>
    </w:p>
    <w:p w14:paraId="23D04FFB" w14:textId="77777777" w:rsidR="008647C7" w:rsidRPr="003E1080" w:rsidRDefault="008647C7" w:rsidP="00195CBB">
      <w:pPr>
        <w:ind w:left="720"/>
        <w:contextualSpacing/>
        <w:rPr>
          <w:color w:val="000000"/>
        </w:rPr>
      </w:pPr>
    </w:p>
    <w:p w14:paraId="099911C0" w14:textId="77777777" w:rsidR="008647C7" w:rsidRPr="003E1080" w:rsidRDefault="008647C7" w:rsidP="00195CBB">
      <w:pPr>
        <w:numPr>
          <w:ilvl w:val="0"/>
          <w:numId w:val="18"/>
        </w:numPr>
        <w:tabs>
          <w:tab w:val="left" w:pos="2203"/>
          <w:tab w:val="left" w:pos="2909"/>
        </w:tabs>
        <w:autoSpaceDE/>
        <w:autoSpaceDN/>
        <w:adjustRightInd w:val="0"/>
        <w:ind w:left="2520" w:right="1440"/>
        <w:rPr>
          <w:color w:val="000000"/>
        </w:rPr>
      </w:pPr>
      <w:r w:rsidRPr="003E1080">
        <w:rPr>
          <w:color w:val="000000"/>
        </w:rPr>
        <w:t>Insufficient specificity of a pleading.</w:t>
      </w:r>
    </w:p>
    <w:p w14:paraId="504AA3C1" w14:textId="77777777" w:rsidR="008647C7" w:rsidRPr="003E1080" w:rsidRDefault="008647C7" w:rsidP="00195CBB">
      <w:pPr>
        <w:ind w:left="720"/>
        <w:contextualSpacing/>
        <w:rPr>
          <w:color w:val="000000"/>
        </w:rPr>
      </w:pPr>
    </w:p>
    <w:p w14:paraId="5A78F502" w14:textId="77777777" w:rsidR="008647C7" w:rsidRPr="003E1080" w:rsidRDefault="008647C7" w:rsidP="00195CBB">
      <w:pPr>
        <w:numPr>
          <w:ilvl w:val="0"/>
          <w:numId w:val="18"/>
        </w:numPr>
        <w:tabs>
          <w:tab w:val="left" w:pos="2203"/>
          <w:tab w:val="left" w:pos="2909"/>
        </w:tabs>
        <w:autoSpaceDE/>
        <w:autoSpaceDN/>
        <w:adjustRightInd w:val="0"/>
        <w:ind w:left="2520" w:right="1440"/>
        <w:rPr>
          <w:color w:val="000000"/>
        </w:rPr>
      </w:pPr>
      <w:r w:rsidRPr="003E1080">
        <w:rPr>
          <w:color w:val="000000"/>
        </w:rPr>
        <w:t>Legal insufficiency of a pleading.</w:t>
      </w:r>
    </w:p>
    <w:p w14:paraId="6D5C3C05" w14:textId="77777777" w:rsidR="008647C7" w:rsidRPr="003E1080" w:rsidRDefault="008647C7" w:rsidP="00195CBB">
      <w:pPr>
        <w:ind w:left="720"/>
        <w:contextualSpacing/>
        <w:rPr>
          <w:color w:val="000000"/>
        </w:rPr>
      </w:pPr>
    </w:p>
    <w:p w14:paraId="0677740C" w14:textId="77777777" w:rsidR="008647C7" w:rsidRPr="003E1080" w:rsidRDefault="008647C7" w:rsidP="00195CBB">
      <w:pPr>
        <w:numPr>
          <w:ilvl w:val="0"/>
          <w:numId w:val="18"/>
        </w:numPr>
        <w:tabs>
          <w:tab w:val="left" w:pos="2203"/>
          <w:tab w:val="left" w:pos="2909"/>
        </w:tabs>
        <w:autoSpaceDE/>
        <w:autoSpaceDN/>
        <w:adjustRightInd w:val="0"/>
        <w:ind w:left="2520" w:right="1440"/>
        <w:rPr>
          <w:color w:val="000000"/>
        </w:rPr>
      </w:pPr>
      <w:r w:rsidRPr="003E1080">
        <w:rPr>
          <w:color w:val="000000"/>
        </w:rPr>
        <w:t>Lack of capacity to sue, nonjoinder of a necessary party or misjoinder of a cause of action.</w:t>
      </w:r>
    </w:p>
    <w:p w14:paraId="2FAB96F3" w14:textId="77777777" w:rsidR="008647C7" w:rsidRPr="003E1080" w:rsidRDefault="008647C7" w:rsidP="00195CBB">
      <w:pPr>
        <w:ind w:left="720"/>
        <w:contextualSpacing/>
        <w:rPr>
          <w:color w:val="000000"/>
        </w:rPr>
      </w:pPr>
    </w:p>
    <w:p w14:paraId="64CAB0A8" w14:textId="77777777" w:rsidR="008647C7" w:rsidRPr="003E1080" w:rsidRDefault="008647C7" w:rsidP="00195CBB">
      <w:pPr>
        <w:numPr>
          <w:ilvl w:val="0"/>
          <w:numId w:val="18"/>
        </w:numPr>
        <w:tabs>
          <w:tab w:val="left" w:pos="2203"/>
          <w:tab w:val="left" w:pos="2909"/>
        </w:tabs>
        <w:autoSpaceDE/>
        <w:autoSpaceDN/>
        <w:adjustRightInd w:val="0"/>
        <w:ind w:left="2520" w:right="1440"/>
        <w:rPr>
          <w:color w:val="000000"/>
        </w:rPr>
      </w:pPr>
      <w:r w:rsidRPr="003E1080">
        <w:rPr>
          <w:color w:val="000000"/>
        </w:rPr>
        <w:t>Pendency of a prior proceeding or agreement for alternative dispute resolution.</w:t>
      </w:r>
    </w:p>
    <w:p w14:paraId="4EE808B4" w14:textId="77777777" w:rsidR="008647C7" w:rsidRPr="003E1080" w:rsidRDefault="008647C7" w:rsidP="00195CBB">
      <w:pPr>
        <w:ind w:left="720"/>
        <w:contextualSpacing/>
        <w:rPr>
          <w:color w:val="000000"/>
        </w:rPr>
      </w:pPr>
    </w:p>
    <w:p w14:paraId="36A2BBE8" w14:textId="77777777" w:rsidR="008647C7" w:rsidRPr="003E1080" w:rsidRDefault="008647C7" w:rsidP="00195CBB">
      <w:pPr>
        <w:numPr>
          <w:ilvl w:val="0"/>
          <w:numId w:val="18"/>
        </w:numPr>
        <w:tabs>
          <w:tab w:val="left" w:pos="2203"/>
          <w:tab w:val="left" w:pos="2909"/>
        </w:tabs>
        <w:autoSpaceDE/>
        <w:autoSpaceDN/>
        <w:adjustRightInd w:val="0"/>
        <w:ind w:left="2520" w:right="1440"/>
        <w:rPr>
          <w:color w:val="000000"/>
        </w:rPr>
      </w:pPr>
      <w:r w:rsidRPr="003E1080">
        <w:rPr>
          <w:color w:val="000000"/>
        </w:rPr>
        <w:t>Standing of a party to participate in a proceeding.</w:t>
      </w:r>
    </w:p>
    <w:p w14:paraId="1C0F76F2" w14:textId="77777777" w:rsidR="008647C7" w:rsidRPr="003E1080" w:rsidRDefault="008647C7" w:rsidP="00195CBB">
      <w:pPr>
        <w:tabs>
          <w:tab w:val="left" w:pos="2203"/>
          <w:tab w:val="left" w:pos="2909"/>
        </w:tabs>
        <w:adjustRightInd w:val="0"/>
        <w:ind w:left="1440" w:right="1440"/>
        <w:rPr>
          <w:color w:val="000000"/>
        </w:rPr>
      </w:pPr>
    </w:p>
    <w:p w14:paraId="1852D637" w14:textId="2B592CFC" w:rsidR="008647C7" w:rsidRPr="003E1080" w:rsidRDefault="008647C7" w:rsidP="00195CBB">
      <w:pPr>
        <w:adjustRightInd w:val="0"/>
        <w:ind w:right="1440"/>
        <w:rPr>
          <w:color w:val="000000"/>
        </w:rPr>
      </w:pPr>
      <w:r w:rsidRPr="003E1080">
        <w:rPr>
          <w:color w:val="000000"/>
        </w:rPr>
        <w:t xml:space="preserve">52 </w:t>
      </w:r>
      <w:proofErr w:type="spellStart"/>
      <w:proofErr w:type="gramStart"/>
      <w:r w:rsidRPr="003E1080">
        <w:rPr>
          <w:color w:val="000000"/>
        </w:rPr>
        <w:t>Pa.Code</w:t>
      </w:r>
      <w:proofErr w:type="spellEnd"/>
      <w:proofErr w:type="gramEnd"/>
      <w:r w:rsidRPr="003E1080">
        <w:rPr>
          <w:color w:val="000000"/>
        </w:rPr>
        <w:t xml:space="preserve"> § 5.101(a)(1)-(7).</w:t>
      </w:r>
    </w:p>
    <w:p w14:paraId="3CF0CD94" w14:textId="77777777" w:rsidR="008647C7" w:rsidRPr="003E1080" w:rsidRDefault="008647C7" w:rsidP="00195CBB">
      <w:pPr>
        <w:adjustRightInd w:val="0"/>
        <w:ind w:right="200"/>
        <w:rPr>
          <w:color w:val="000000"/>
        </w:rPr>
      </w:pPr>
    </w:p>
    <w:p w14:paraId="7D0B792F" w14:textId="22B9DA7A" w:rsidR="008647C7" w:rsidRPr="003E1080" w:rsidRDefault="008647C7" w:rsidP="00195CBB">
      <w:pPr>
        <w:tabs>
          <w:tab w:val="left" w:pos="-720"/>
        </w:tabs>
        <w:suppressAutoHyphens/>
        <w:spacing w:line="360" w:lineRule="auto"/>
        <w:ind w:firstLine="1440"/>
      </w:pPr>
      <w:r w:rsidRPr="003E1080">
        <w:t xml:space="preserve">For purposes of disposing of preliminary objections, the Commission must accept as true all well pleaded, material facts of the nonmoving party, as well as every reasonable inference from those facts.  </w:t>
      </w:r>
      <w:proofErr w:type="spellStart"/>
      <w:r w:rsidRPr="003E1080">
        <w:rPr>
          <w:i/>
          <w:iCs/>
        </w:rPr>
        <w:t>Cnty</w:t>
      </w:r>
      <w:proofErr w:type="spellEnd"/>
      <w:r w:rsidR="00FB5C91">
        <w:rPr>
          <w:i/>
          <w:iCs/>
        </w:rPr>
        <w:t>.</w:t>
      </w:r>
      <w:r w:rsidRPr="003E1080">
        <w:rPr>
          <w:i/>
          <w:iCs/>
        </w:rPr>
        <w:t xml:space="preserve"> of Allegheny v. Commonwealth of Pa.</w:t>
      </w:r>
      <w:r w:rsidRPr="003E1080">
        <w:t xml:space="preserve">, 490 A.2d 402 (Pa. 1985); </w:t>
      </w:r>
      <w:r w:rsidRPr="003E1080">
        <w:rPr>
          <w:i/>
          <w:iCs/>
        </w:rPr>
        <w:t>Commonwealth of Pa. v. Bell Tel. Co. of Pa.</w:t>
      </w:r>
      <w:r w:rsidRPr="003E1080">
        <w:t xml:space="preserve">, 551 A.2d 602 (Pa. </w:t>
      </w:r>
      <w:proofErr w:type="spellStart"/>
      <w:r w:rsidRPr="003E1080">
        <w:t>Cmwlth</w:t>
      </w:r>
      <w:proofErr w:type="spellEnd"/>
      <w:r w:rsidRPr="003E1080">
        <w:t xml:space="preserve">. 1988).  The Commission must view the complaint in this case in the light most favorable to Mr. </w:t>
      </w:r>
      <w:r w:rsidR="00A1623D">
        <w:t>Paul</w:t>
      </w:r>
      <w:r w:rsidRPr="003E1080">
        <w:t xml:space="preserve"> and should dismiss the complaint only if it appears that Mr. </w:t>
      </w:r>
      <w:r w:rsidR="00A1623D">
        <w:t>Paul</w:t>
      </w:r>
      <w:r w:rsidRPr="003E1080">
        <w:t xml:space="preserve"> would not be entitled to relief under any circumstances as a matter of law.  </w:t>
      </w:r>
      <w:r w:rsidRPr="003E1080">
        <w:rPr>
          <w:i/>
          <w:iCs/>
        </w:rPr>
        <w:t>Equitable</w:t>
      </w:r>
      <w:r w:rsidRPr="003E1080">
        <w:t xml:space="preserve">, </w:t>
      </w:r>
      <w:r w:rsidRPr="003E1080">
        <w:rPr>
          <w:i/>
        </w:rPr>
        <w:t>supra</w:t>
      </w:r>
      <w:r w:rsidRPr="003E1080">
        <w:t xml:space="preserve">; </w:t>
      </w:r>
      <w:r w:rsidRPr="003E1080">
        <w:rPr>
          <w:i/>
        </w:rPr>
        <w:t>see also</w:t>
      </w:r>
      <w:r w:rsidRPr="003E1080">
        <w:t xml:space="preserve">, </w:t>
      </w:r>
      <w:r w:rsidRPr="003E1080">
        <w:rPr>
          <w:i/>
          <w:iCs/>
        </w:rPr>
        <w:t xml:space="preserve">Interstate Traveler Services, Inc. v. Commonwealth, </w:t>
      </w:r>
      <w:proofErr w:type="spellStart"/>
      <w:r w:rsidRPr="003E1080">
        <w:rPr>
          <w:i/>
          <w:iCs/>
        </w:rPr>
        <w:t>Dep’t</w:t>
      </w:r>
      <w:proofErr w:type="spellEnd"/>
      <w:r w:rsidRPr="003E1080">
        <w:rPr>
          <w:i/>
          <w:iCs/>
        </w:rPr>
        <w:t xml:space="preserve"> of </w:t>
      </w:r>
      <w:proofErr w:type="spellStart"/>
      <w:r w:rsidRPr="003E1080">
        <w:rPr>
          <w:i/>
          <w:iCs/>
        </w:rPr>
        <w:t>Envtl</w:t>
      </w:r>
      <w:proofErr w:type="spellEnd"/>
      <w:r w:rsidRPr="003E1080">
        <w:rPr>
          <w:i/>
          <w:iCs/>
        </w:rPr>
        <w:t>. Res.</w:t>
      </w:r>
      <w:r w:rsidRPr="003E1080">
        <w:t>, 406 A.2d 1020 (Pa. 1979).</w:t>
      </w:r>
    </w:p>
    <w:p w14:paraId="6FA0E6C4" w14:textId="34FC90E5" w:rsidR="00772F03" w:rsidRDefault="00772F03" w:rsidP="00195CBB">
      <w:pPr>
        <w:pStyle w:val="ParaTab1"/>
        <w:tabs>
          <w:tab w:val="left" w:pos="2070"/>
        </w:tabs>
        <w:spacing w:line="360" w:lineRule="auto"/>
        <w:ind w:firstLine="0"/>
        <w:rPr>
          <w:rFonts w:ascii="Times New Roman" w:hAnsi="Times New Roman" w:cs="Times New Roman"/>
        </w:rPr>
      </w:pPr>
    </w:p>
    <w:p w14:paraId="5A3F9366" w14:textId="75392962" w:rsidR="008647C7" w:rsidRPr="003E1080" w:rsidRDefault="008647C7" w:rsidP="00195CBB">
      <w:pPr>
        <w:spacing w:line="360" w:lineRule="auto"/>
        <w:ind w:firstLine="1440"/>
      </w:pPr>
      <w:r w:rsidRPr="003E1080">
        <w:t xml:space="preserve">Standing to participate in proceedings before an administrative agency is primarily within the discretion of the agency.  </w:t>
      </w:r>
      <w:r w:rsidRPr="003E1080">
        <w:rPr>
          <w:i/>
          <w:iCs/>
        </w:rPr>
        <w:t>Pennsylvania National Gas Association v. T.W. Phillips Gas and Oil Co.</w:t>
      </w:r>
      <w:r w:rsidRPr="003E1080">
        <w:t>, 75 Pa. P</w:t>
      </w:r>
      <w:r w:rsidR="00496F1E">
        <w:t>.</w:t>
      </w:r>
      <w:r w:rsidRPr="003E1080">
        <w:t>U</w:t>
      </w:r>
      <w:r w:rsidR="00496F1E">
        <w:t>.</w:t>
      </w:r>
      <w:r w:rsidRPr="003E1080">
        <w:t xml:space="preserve">C 598, 603 (1991).  Generally, the Commission has held that a person or entity has standing when the person or entity has a direct, </w:t>
      </w:r>
      <w:r w:rsidR="00952F30" w:rsidRPr="003E1080">
        <w:t>immediate,</w:t>
      </w:r>
      <w:r w:rsidRPr="003E1080">
        <w:t xml:space="preserve"> and substantial interest in the subject matter of a proceeding. </w:t>
      </w:r>
      <w:r w:rsidR="002B5046">
        <w:t xml:space="preserve"> </w:t>
      </w:r>
      <w:r w:rsidR="00496F1E" w:rsidRPr="00F7199D">
        <w:rPr>
          <w:rStyle w:val="ssun"/>
          <w:i/>
          <w:iCs/>
          <w:bdr w:val="none" w:sz="0" w:space="0" w:color="auto" w:frame="1"/>
          <w:shd w:val="clear" w:color="auto" w:fill="FFFFFF"/>
        </w:rPr>
        <w:t>Joint Application of Pennsylvania-</w:t>
      </w:r>
      <w:r w:rsidR="00496F1E" w:rsidRPr="00F7199D">
        <w:rPr>
          <w:rStyle w:val="ssun"/>
          <w:i/>
          <w:iCs/>
          <w:bdr w:val="none" w:sz="0" w:space="0" w:color="auto" w:frame="1"/>
          <w:shd w:val="clear" w:color="auto" w:fill="FFFFFF"/>
        </w:rPr>
        <w:lastRenderedPageBreak/>
        <w:t>American Water Co. and Evansburg Water Co. for Approval of the transfer, by sale, of the water works property and rights of Evansburg Water Co. to Pennsylvania-American Water Co.</w:t>
      </w:r>
      <w:r w:rsidR="00496F1E">
        <w:rPr>
          <w:rStyle w:val="ssun"/>
          <w:bdr w:val="none" w:sz="0" w:space="0" w:color="auto" w:frame="1"/>
          <w:shd w:val="clear" w:color="auto" w:fill="FFFFFF"/>
        </w:rPr>
        <w:t>, A-212285F0046/47</w:t>
      </w:r>
      <w:r w:rsidR="00496F1E" w:rsidRPr="00F7199D">
        <w:rPr>
          <w:shd w:val="clear" w:color="auto" w:fill="FFFFFF"/>
        </w:rPr>
        <w:t> and A-210870F</w:t>
      </w:r>
      <w:r w:rsidR="009C39E1">
        <w:rPr>
          <w:shd w:val="clear" w:color="auto" w:fill="FFFFFF"/>
        </w:rPr>
        <w:t>20</w:t>
      </w:r>
      <w:r w:rsidR="00496F1E" w:rsidRPr="00F7199D">
        <w:rPr>
          <w:shd w:val="clear" w:color="auto" w:fill="FFFFFF"/>
        </w:rPr>
        <w:t>01 (</w:t>
      </w:r>
      <w:r w:rsidR="00496F1E">
        <w:rPr>
          <w:shd w:val="clear" w:color="auto" w:fill="FFFFFF"/>
        </w:rPr>
        <w:t xml:space="preserve">Opinion and Order entered </w:t>
      </w:r>
      <w:r w:rsidR="00496F1E" w:rsidRPr="00F7199D">
        <w:rPr>
          <w:shd w:val="clear" w:color="auto" w:fill="FFFFFF"/>
        </w:rPr>
        <w:t>July 9, 1998)</w:t>
      </w:r>
      <w:r w:rsidR="00FB5C91">
        <w:rPr>
          <w:shd w:val="clear" w:color="auto" w:fill="FFFFFF"/>
        </w:rPr>
        <w:t xml:space="preserve"> (citing </w:t>
      </w:r>
      <w:r w:rsidR="00FB5C91">
        <w:rPr>
          <w:i/>
          <w:iCs/>
          <w:shd w:val="clear" w:color="auto" w:fill="FFFFFF"/>
        </w:rPr>
        <w:t>William Penn Parking Garage, Inc. v. City of Pittsburgh</w:t>
      </w:r>
      <w:r w:rsidR="00FB5C91">
        <w:rPr>
          <w:shd w:val="clear" w:color="auto" w:fill="FFFFFF"/>
        </w:rPr>
        <w:t>, 464 Pa. 168, 346 A.2d 269 (1975)</w:t>
      </w:r>
      <w:proofErr w:type="gramStart"/>
      <w:r w:rsidR="00FB5C91">
        <w:rPr>
          <w:shd w:val="clear" w:color="auto" w:fill="FFFFFF"/>
        </w:rPr>
        <w:t>)</w:t>
      </w:r>
      <w:r w:rsidR="00496F1E" w:rsidRPr="00F7199D">
        <w:rPr>
          <w:shd w:val="clear" w:color="auto" w:fill="FFFFFF"/>
        </w:rPr>
        <w:t xml:space="preserve">;  </w:t>
      </w:r>
      <w:r w:rsidR="00C03B02" w:rsidRPr="00A40F00">
        <w:rPr>
          <w:i/>
          <w:iCs/>
          <w:shd w:val="clear" w:color="auto" w:fill="FFFFFF"/>
        </w:rPr>
        <w:t>Re</w:t>
      </w:r>
      <w:proofErr w:type="gramEnd"/>
      <w:r w:rsidR="00C03B02" w:rsidRPr="00A40F00">
        <w:rPr>
          <w:i/>
          <w:iCs/>
          <w:shd w:val="clear" w:color="auto" w:fill="FFFFFF"/>
        </w:rPr>
        <w:t xml:space="preserve"> Equitable Gas</w:t>
      </w:r>
      <w:r w:rsidR="00C03B02">
        <w:rPr>
          <w:i/>
          <w:iCs/>
          <w:shd w:val="clear" w:color="auto" w:fill="FFFFFF"/>
        </w:rPr>
        <w:t xml:space="preserve"> Co.</w:t>
      </w:r>
      <w:r w:rsidR="00C03B02" w:rsidRPr="00F7199D">
        <w:rPr>
          <w:shd w:val="clear" w:color="auto" w:fill="FFFFFF"/>
        </w:rPr>
        <w:t>, 76 Pa. P.U.C. 23 (1992)</w:t>
      </w:r>
      <w:r w:rsidR="00C03B02">
        <w:rPr>
          <w:shd w:val="clear" w:color="auto" w:fill="FFFFFF"/>
        </w:rPr>
        <w:t>.</w:t>
      </w:r>
    </w:p>
    <w:p w14:paraId="54069A3A" w14:textId="77777777" w:rsidR="008647C7" w:rsidRPr="003E1080" w:rsidRDefault="008647C7" w:rsidP="00195CBB">
      <w:pPr>
        <w:ind w:firstLine="1440"/>
      </w:pPr>
    </w:p>
    <w:p w14:paraId="1C578BAC" w14:textId="32B66948" w:rsidR="008647C7" w:rsidRPr="003E1080" w:rsidRDefault="008647C7" w:rsidP="00195CBB">
      <w:pPr>
        <w:pStyle w:val="Default"/>
        <w:spacing w:line="360" w:lineRule="auto"/>
        <w:ind w:firstLine="1440"/>
      </w:pPr>
      <w:r w:rsidRPr="003E1080">
        <w:t xml:space="preserve">As discussed in the matter of </w:t>
      </w:r>
      <w:r w:rsidRPr="003E1080">
        <w:rPr>
          <w:i/>
          <w:iCs/>
        </w:rPr>
        <w:t>Luke v. Columbia Gas of Pennsylvania</w:t>
      </w:r>
      <w:r w:rsidRPr="003E1080">
        <w:t>, Docket No. C-2014-2425948 (</w:t>
      </w:r>
      <w:r>
        <w:t xml:space="preserve">Initial Decision issued </w:t>
      </w:r>
      <w:r w:rsidRPr="003E1080">
        <w:t>July 18, 2014)</w:t>
      </w:r>
      <w:r>
        <w:t xml:space="preserve"> (</w:t>
      </w:r>
      <w:r>
        <w:rPr>
          <w:i/>
          <w:iCs/>
        </w:rPr>
        <w:t>Luke</w:t>
      </w:r>
      <w:r>
        <w:t>)</w:t>
      </w:r>
      <w:r w:rsidRPr="003E1080">
        <w:t xml:space="preserve">, the legal considerations as to whether a party </w:t>
      </w:r>
      <w:r w:rsidR="00952F30">
        <w:t>has a direct, immediate, and substantial interest</w:t>
      </w:r>
      <w:r w:rsidRPr="003E1080">
        <w:t xml:space="preserve"> to maintain a complaint were explained as follows: </w:t>
      </w:r>
    </w:p>
    <w:p w14:paraId="65960ED6" w14:textId="77777777" w:rsidR="008647C7" w:rsidRPr="003E1080" w:rsidRDefault="008647C7" w:rsidP="00195CBB">
      <w:pPr>
        <w:pStyle w:val="Default"/>
      </w:pPr>
    </w:p>
    <w:p w14:paraId="48C42147" w14:textId="11AC1E48" w:rsidR="008647C7" w:rsidRPr="003E1080" w:rsidRDefault="008647C7" w:rsidP="00195CBB">
      <w:pPr>
        <w:pStyle w:val="Default"/>
        <w:ind w:left="1440" w:right="720"/>
      </w:pPr>
      <w:r w:rsidRPr="003E1080">
        <w:t>The Complainant’s interest in the subject matter of the proceeding is direct if her interest is adversely affected by the actions challenged in the complaint, is immediate if there is a close causal nexus between her asserted injury and the actions challenged in the complaint and is substantial if she has a discernible interest other than the general interest of all citizens in seeking compliance with the law</w:t>
      </w:r>
      <w:r w:rsidRPr="00D05735">
        <w:rPr>
          <w:i/>
          <w:iCs/>
        </w:rPr>
        <w:t>.</w:t>
      </w:r>
      <w:r w:rsidRPr="003E1080">
        <w:t xml:space="preserve"> </w:t>
      </w:r>
    </w:p>
    <w:p w14:paraId="273D6C19" w14:textId="77777777" w:rsidR="008647C7" w:rsidRPr="003E1080" w:rsidRDefault="008647C7" w:rsidP="00195CBB"/>
    <w:p w14:paraId="7A68C39C" w14:textId="6D54393C" w:rsidR="008647C7" w:rsidRDefault="008647C7" w:rsidP="00195CBB">
      <w:r w:rsidRPr="003E1080">
        <w:rPr>
          <w:i/>
          <w:iCs/>
        </w:rPr>
        <w:t>Luke</w:t>
      </w:r>
      <w:r w:rsidR="00952F30">
        <w:rPr>
          <w:i/>
          <w:iCs/>
        </w:rPr>
        <w:t xml:space="preserve"> </w:t>
      </w:r>
      <w:r w:rsidR="00952F30">
        <w:t>(citations omitted)</w:t>
      </w:r>
      <w:r w:rsidRPr="003E1080">
        <w:t xml:space="preserve">. </w:t>
      </w:r>
    </w:p>
    <w:p w14:paraId="5324A955" w14:textId="40810981" w:rsidR="0065340E" w:rsidRDefault="0065340E" w:rsidP="00195CBB"/>
    <w:p w14:paraId="1CC83F83" w14:textId="5ECC7E41" w:rsidR="00A24471" w:rsidRDefault="0065340E" w:rsidP="00195CBB">
      <w:pPr>
        <w:spacing w:line="360" w:lineRule="auto"/>
        <w:ind w:firstLine="1440"/>
      </w:pPr>
      <w:r>
        <w:t>Applying the</w:t>
      </w:r>
      <w:r w:rsidRPr="003E1080">
        <w:t xml:space="preserve"> above legal precedent</w:t>
      </w:r>
      <w:r>
        <w:t>,</w:t>
      </w:r>
      <w:r w:rsidRPr="003E1080">
        <w:t xml:space="preserve"> </w:t>
      </w:r>
      <w:r>
        <w:t>and f</w:t>
      </w:r>
      <w:r>
        <w:rPr>
          <w:color w:val="000000" w:themeColor="text1"/>
        </w:rPr>
        <w:t xml:space="preserve">or the reasons discussed below, PPL’s preliminary objections will be denied.  </w:t>
      </w:r>
      <w:r w:rsidR="008A693F">
        <w:t>Mr. Paul claims PPL installed power lines on trees on his property and</w:t>
      </w:r>
      <w:r w:rsidR="00507A36">
        <w:t xml:space="preserve"> PPL</w:t>
      </w:r>
      <w:r w:rsidR="008A693F">
        <w:t xml:space="preserve"> refuses to detach them.  Mr. Paul also asserts trees cannot be used to support</w:t>
      </w:r>
      <w:r w:rsidR="00F55A98">
        <w:t xml:space="preserve"> PPL’s</w:t>
      </w:r>
      <w:r w:rsidR="008A693F">
        <w:t xml:space="preserve"> power lines as a means of transportation and there is no right of way </w:t>
      </w:r>
      <w:r w:rsidR="00F55A98">
        <w:t xml:space="preserve">for PPL </w:t>
      </w:r>
      <w:r w:rsidR="008A693F">
        <w:t xml:space="preserve">to use the trees for power lines.  </w:t>
      </w:r>
      <w:r w:rsidR="008A693F" w:rsidRPr="003E1080">
        <w:t xml:space="preserve">Under the standards of disposing preliminary </w:t>
      </w:r>
      <w:r w:rsidRPr="003E1080">
        <w:t>objections</w:t>
      </w:r>
      <w:r>
        <w:t xml:space="preserve"> and</w:t>
      </w:r>
      <w:r w:rsidR="008A693F" w:rsidRPr="003E1080">
        <w:t xml:space="preserve"> viewing the complaint in a light most favorable to Mr. </w:t>
      </w:r>
      <w:r w:rsidR="008A693F">
        <w:t>Paul</w:t>
      </w:r>
      <w:r w:rsidR="008A693F" w:rsidRPr="003E1080">
        <w:t xml:space="preserve">, </w:t>
      </w:r>
      <w:r>
        <w:t xml:space="preserve">PPL </w:t>
      </w:r>
      <w:r w:rsidR="008A693F" w:rsidRPr="003E1080">
        <w:t>ha</w:t>
      </w:r>
      <w:r w:rsidR="008A693F">
        <w:t>s</w:t>
      </w:r>
      <w:r>
        <w:t xml:space="preserve"> not shown Mr. Paul lacks</w:t>
      </w:r>
      <w:r w:rsidR="008A693F" w:rsidRPr="003E1080">
        <w:t xml:space="preserve"> standing to pursue </w:t>
      </w:r>
      <w:r w:rsidR="008A693F">
        <w:t>his</w:t>
      </w:r>
      <w:r w:rsidR="008A693F" w:rsidRPr="003E1080">
        <w:t xml:space="preserve"> complaint.  Standing should only be used to dismiss a complaint where the lack of standing is obvious on the face of the pleadings filed by the non-moving party.  </w:t>
      </w:r>
      <w:r w:rsidR="008A693F" w:rsidRPr="003E1080">
        <w:rPr>
          <w:i/>
          <w:iCs/>
        </w:rPr>
        <w:t>Tomko v. Duquesne Light Co.</w:t>
      </w:r>
      <w:r w:rsidR="008A693F" w:rsidRPr="003E1080">
        <w:t xml:space="preserve">, C-2016-2577571 (Opinion and Order entered July 20, 2017).  The question of standing is a fact in dispute and, here, it is not obvious on the face of </w:t>
      </w:r>
      <w:r w:rsidR="008A693F">
        <w:t xml:space="preserve">Mr. </w:t>
      </w:r>
      <w:r w:rsidR="008A693F" w:rsidRPr="00917774">
        <w:t xml:space="preserve">Paul’s </w:t>
      </w:r>
      <w:r w:rsidR="004E1104">
        <w:t xml:space="preserve">pleadings </w:t>
      </w:r>
      <w:r w:rsidR="008A693F" w:rsidRPr="00917774">
        <w:t>that</w:t>
      </w:r>
      <w:r w:rsidR="00A24471">
        <w:t xml:space="preserve"> PPL is not </w:t>
      </w:r>
      <w:r w:rsidR="00E806CC">
        <w:t xml:space="preserve">responsible for the power lines on Mr. Paul’s property and therefore not </w:t>
      </w:r>
      <w:r w:rsidR="00684AE3">
        <w:t xml:space="preserve">the proper party to </w:t>
      </w:r>
      <w:r w:rsidR="00E806CC">
        <w:t>the</w:t>
      </w:r>
      <w:r w:rsidR="00684AE3">
        <w:t xml:space="preserve"> complaint</w:t>
      </w:r>
      <w:r w:rsidR="008A693F" w:rsidRPr="00917774">
        <w:t>.</w:t>
      </w:r>
      <w:r w:rsidR="00E13464">
        <w:t xml:space="preserve">  E</w:t>
      </w:r>
      <w:r w:rsidR="0005492C">
        <w:t>ven if Mr. Paul is not a PPL customer</w:t>
      </w:r>
      <w:r w:rsidR="00150596">
        <w:t xml:space="preserve"> or does not receive PPL service</w:t>
      </w:r>
      <w:r>
        <w:t xml:space="preserve"> (</w:t>
      </w:r>
      <w:r w:rsidR="0005492C">
        <w:t>which is not confirmed by Mr. Paul</w:t>
      </w:r>
      <w:r w:rsidR="00024FB4">
        <w:t xml:space="preserve"> in his pleadings</w:t>
      </w:r>
      <w:r>
        <w:t>)</w:t>
      </w:r>
      <w:r w:rsidR="0005492C">
        <w:t>, he may</w:t>
      </w:r>
      <w:r w:rsidR="00E806CC">
        <w:t xml:space="preserve"> still</w:t>
      </w:r>
      <w:r w:rsidR="0005492C">
        <w:t xml:space="preserve"> be able to</w:t>
      </w:r>
      <w:r w:rsidR="00952F30">
        <w:t xml:space="preserve"> show that PPL is responsible for the power lines on his property and</w:t>
      </w:r>
      <w:r w:rsidR="0005492C">
        <w:t xml:space="preserve"> establish a discernible interest in this matter other than the general interest of all citizens.  </w:t>
      </w:r>
      <w:r w:rsidR="0005492C">
        <w:rPr>
          <w:i/>
          <w:iCs/>
        </w:rPr>
        <w:t>See Id.</w:t>
      </w:r>
      <w:r w:rsidR="008A693F" w:rsidRPr="003E1080">
        <w:t xml:space="preserve"> </w:t>
      </w:r>
      <w:r w:rsidR="00064313">
        <w:t xml:space="preserve"> </w:t>
      </w:r>
      <w:r w:rsidR="009D4E38">
        <w:t xml:space="preserve">Public utilities must furnish and maintain </w:t>
      </w:r>
      <w:r w:rsidR="009D4E38">
        <w:lastRenderedPageBreak/>
        <w:t xml:space="preserve">adequate, efficient, safe, and reasonable service and facilities to customers as well as the public.  66 </w:t>
      </w:r>
      <w:proofErr w:type="spellStart"/>
      <w:r w:rsidR="009D4E38">
        <w:t>Pa.C.S</w:t>
      </w:r>
      <w:proofErr w:type="spellEnd"/>
      <w:r w:rsidR="009D4E38">
        <w:t>. § 1501.</w:t>
      </w:r>
    </w:p>
    <w:p w14:paraId="34118B60" w14:textId="77777777" w:rsidR="00A24471" w:rsidRDefault="00A24471" w:rsidP="00195CBB">
      <w:pPr>
        <w:pStyle w:val="Style"/>
        <w:widowControl/>
        <w:spacing w:line="360" w:lineRule="auto"/>
        <w:ind w:firstLine="1440"/>
      </w:pPr>
    </w:p>
    <w:p w14:paraId="1154F480" w14:textId="1CD76E09" w:rsidR="008A693F" w:rsidRPr="00A24471" w:rsidRDefault="00064313" w:rsidP="00195CBB">
      <w:pPr>
        <w:pStyle w:val="Style"/>
        <w:widowControl/>
        <w:spacing w:line="360" w:lineRule="auto"/>
        <w:ind w:firstLine="1440"/>
      </w:pPr>
      <w:r>
        <w:t xml:space="preserve">Additionally, </w:t>
      </w:r>
      <w:r>
        <w:rPr>
          <w:color w:val="000000"/>
        </w:rPr>
        <w:t>the Commission has held that, in the normal course, a </w:t>
      </w:r>
      <w:r>
        <w:rPr>
          <w:i/>
          <w:iCs/>
          <w:color w:val="000000"/>
        </w:rPr>
        <w:t>pro se </w:t>
      </w:r>
      <w:r>
        <w:rPr>
          <w:color w:val="000000"/>
        </w:rPr>
        <w:t xml:space="preserve">complaint </w:t>
      </w:r>
      <w:r w:rsidR="00684AE3">
        <w:rPr>
          <w:color w:val="000000"/>
        </w:rPr>
        <w:t>sh</w:t>
      </w:r>
      <w:r>
        <w:rPr>
          <w:color w:val="000000"/>
        </w:rPr>
        <w:t>ould not be dismissed without first providing a hearing during which the </w:t>
      </w:r>
      <w:r>
        <w:rPr>
          <w:i/>
          <w:iCs/>
          <w:color w:val="000000"/>
        </w:rPr>
        <w:t>pro se </w:t>
      </w:r>
      <w:r>
        <w:rPr>
          <w:color w:val="000000"/>
        </w:rPr>
        <w:t>complainant could further explain his or her position and the factual basis for the complaint.</w:t>
      </w:r>
      <w:r w:rsidR="00A24471">
        <w:rPr>
          <w:color w:val="000000"/>
        </w:rPr>
        <w:t xml:space="preserve">  </w:t>
      </w:r>
      <w:r w:rsidR="00A24471">
        <w:rPr>
          <w:i/>
          <w:iCs/>
          <w:color w:val="000000"/>
        </w:rPr>
        <w:t>Carlock v. United Tel</w:t>
      </w:r>
      <w:r w:rsidR="00AE3132">
        <w:rPr>
          <w:i/>
          <w:iCs/>
          <w:color w:val="000000"/>
        </w:rPr>
        <w:t>.</w:t>
      </w:r>
      <w:r w:rsidR="00A24471">
        <w:rPr>
          <w:i/>
          <w:iCs/>
          <w:color w:val="000000"/>
        </w:rPr>
        <w:t xml:space="preserve"> Co</w:t>
      </w:r>
      <w:r w:rsidR="00AE3132">
        <w:rPr>
          <w:i/>
          <w:iCs/>
          <w:color w:val="000000"/>
        </w:rPr>
        <w:t>.</w:t>
      </w:r>
      <w:r w:rsidR="00A24471">
        <w:rPr>
          <w:i/>
          <w:iCs/>
          <w:color w:val="000000"/>
        </w:rPr>
        <w:t xml:space="preserve"> of P</w:t>
      </w:r>
      <w:r w:rsidR="00AE3132">
        <w:rPr>
          <w:i/>
          <w:iCs/>
          <w:color w:val="000000"/>
        </w:rPr>
        <w:t>a.</w:t>
      </w:r>
      <w:r w:rsidR="00A24471">
        <w:rPr>
          <w:color w:val="000000"/>
        </w:rPr>
        <w:t>, Docket No. F-00163617 (Order entered July 14, 1993).</w:t>
      </w:r>
      <w:r>
        <w:rPr>
          <w:color w:val="000000"/>
        </w:rPr>
        <w:t xml:space="preserve"> </w:t>
      </w:r>
      <w:r w:rsidR="00A24471">
        <w:rPr>
          <w:color w:val="000000"/>
        </w:rPr>
        <w:t xml:space="preserve"> </w:t>
      </w:r>
      <w:r w:rsidR="00684AE3">
        <w:rPr>
          <w:i/>
          <w:iCs/>
          <w:color w:val="000000"/>
        </w:rPr>
        <w:t>P</w:t>
      </w:r>
      <w:r>
        <w:rPr>
          <w:i/>
          <w:iCs/>
          <w:color w:val="000000"/>
        </w:rPr>
        <w:t>ro se </w:t>
      </w:r>
      <w:r>
        <w:rPr>
          <w:color w:val="000000"/>
        </w:rPr>
        <w:t>complainants may find it difficult to navigate through pre-hearing motions and should be given the chance to orally describe their basic issue and supporting facts.  There are some cases</w:t>
      </w:r>
      <w:r w:rsidR="00A24471">
        <w:rPr>
          <w:color w:val="000000"/>
        </w:rPr>
        <w:t xml:space="preserve"> </w:t>
      </w:r>
      <w:r>
        <w:rPr>
          <w:color w:val="000000"/>
        </w:rPr>
        <w:t xml:space="preserve">where a hearing would not enable the </w:t>
      </w:r>
      <w:r w:rsidR="00684AE3">
        <w:rPr>
          <w:color w:val="000000"/>
        </w:rPr>
        <w:t>c</w:t>
      </w:r>
      <w:r>
        <w:rPr>
          <w:color w:val="000000"/>
        </w:rPr>
        <w:t xml:space="preserve">omplainant to better explain her position or provide additional facts that would alter the inevitable conclusion that </w:t>
      </w:r>
      <w:r w:rsidR="00507A36">
        <w:rPr>
          <w:color w:val="000000"/>
        </w:rPr>
        <w:t>the complaint should be dismissed</w:t>
      </w:r>
      <w:r>
        <w:rPr>
          <w:color w:val="000000"/>
        </w:rPr>
        <w:t>.  </w:t>
      </w:r>
      <w:r>
        <w:rPr>
          <w:i/>
          <w:iCs/>
          <w:color w:val="000000"/>
        </w:rPr>
        <w:t>See Vata v. Phila</w:t>
      </w:r>
      <w:r w:rsidR="00AE3132">
        <w:rPr>
          <w:i/>
          <w:iCs/>
          <w:color w:val="000000"/>
        </w:rPr>
        <w:t>.</w:t>
      </w:r>
      <w:r>
        <w:rPr>
          <w:i/>
          <w:iCs/>
          <w:color w:val="000000"/>
        </w:rPr>
        <w:t xml:space="preserve"> Gas Works</w:t>
      </w:r>
      <w:r>
        <w:rPr>
          <w:color w:val="000000"/>
        </w:rPr>
        <w:t>, Docket No. C-2009-2149960 (Order entered August 24, 2010).</w:t>
      </w:r>
      <w:r w:rsidR="00A24471">
        <w:rPr>
          <w:color w:val="000000"/>
        </w:rPr>
        <w:t xml:space="preserve">  This case is not one of those instances</w:t>
      </w:r>
      <w:r w:rsidR="008A2CC8">
        <w:rPr>
          <w:color w:val="000000"/>
        </w:rPr>
        <w:t>.</w:t>
      </w:r>
      <w:r w:rsidR="00A24471">
        <w:rPr>
          <w:color w:val="000000"/>
        </w:rPr>
        <w:t xml:space="preserve"> </w:t>
      </w:r>
      <w:r w:rsidR="008A2CC8">
        <w:rPr>
          <w:color w:val="000000"/>
        </w:rPr>
        <w:t xml:space="preserve"> </w:t>
      </w:r>
      <w:r w:rsidR="00A24471">
        <w:rPr>
          <w:color w:val="000000"/>
        </w:rPr>
        <w:t xml:space="preserve">Mr. Paul may be able to further explain why </w:t>
      </w:r>
      <w:r w:rsidR="00507A36">
        <w:rPr>
          <w:color w:val="000000"/>
        </w:rPr>
        <w:t xml:space="preserve">PPL is responsible for the power lines on his property, and therefore why </w:t>
      </w:r>
      <w:r w:rsidR="00A24471">
        <w:rPr>
          <w:color w:val="000000"/>
        </w:rPr>
        <w:t xml:space="preserve">his complaint is properly directed towards </w:t>
      </w:r>
      <w:r w:rsidR="00684AE3">
        <w:rPr>
          <w:color w:val="000000"/>
        </w:rPr>
        <w:t>PPL</w:t>
      </w:r>
      <w:r w:rsidR="00A24471">
        <w:rPr>
          <w:color w:val="000000"/>
        </w:rPr>
        <w:t xml:space="preserve">.  </w:t>
      </w:r>
      <w:r w:rsidR="008A693F" w:rsidRPr="003E1080">
        <w:t xml:space="preserve">Therefore, </w:t>
      </w:r>
      <w:r w:rsidR="00372CBF">
        <w:rPr>
          <w:rFonts w:eastAsiaTheme="minorHAnsi"/>
        </w:rPr>
        <w:t>PPL</w:t>
      </w:r>
      <w:r w:rsidR="008A693F" w:rsidRPr="003E1080">
        <w:rPr>
          <w:rFonts w:eastAsiaTheme="minorHAnsi"/>
        </w:rPr>
        <w:t>’s preliminary objections are denied.</w:t>
      </w:r>
    </w:p>
    <w:p w14:paraId="4C3A4B82" w14:textId="77777777" w:rsidR="00372CBF" w:rsidRPr="00372CBF" w:rsidRDefault="00372CBF" w:rsidP="00195CBB">
      <w:pPr>
        <w:spacing w:line="360" w:lineRule="auto"/>
      </w:pPr>
    </w:p>
    <w:p w14:paraId="0334999C" w14:textId="194CEE46" w:rsidR="008A693F" w:rsidRPr="003E1080" w:rsidRDefault="00372CBF" w:rsidP="00195CBB">
      <w:pPr>
        <w:spacing w:line="360" w:lineRule="auto"/>
        <w:ind w:firstLine="1440"/>
      </w:pPr>
      <w:r>
        <w:rPr>
          <w:rFonts w:eastAsiaTheme="minorHAnsi"/>
        </w:rPr>
        <w:t>Mr. Paul’s</w:t>
      </w:r>
      <w:r w:rsidR="008A693F">
        <w:rPr>
          <w:rFonts w:eastAsiaTheme="minorHAnsi"/>
        </w:rPr>
        <w:t xml:space="preserve"> complaint will now be scheduled for an evidentiary hearing</w:t>
      </w:r>
      <w:r w:rsidR="0084619C">
        <w:rPr>
          <w:rFonts w:eastAsiaTheme="minorHAnsi"/>
        </w:rPr>
        <w:t xml:space="preserve"> on August 1</w:t>
      </w:r>
      <w:r w:rsidR="000B3871">
        <w:rPr>
          <w:rFonts w:eastAsiaTheme="minorHAnsi"/>
        </w:rPr>
        <w:t>7</w:t>
      </w:r>
      <w:r w:rsidR="0084619C">
        <w:rPr>
          <w:rFonts w:eastAsiaTheme="minorHAnsi"/>
        </w:rPr>
        <w:t>, 2022, starting at 10 a.m.,</w:t>
      </w:r>
      <w:r w:rsidR="008A693F">
        <w:rPr>
          <w:rFonts w:eastAsiaTheme="minorHAnsi"/>
        </w:rPr>
        <w:t xml:space="preserve"> and a hearing notice will be issued.  </w:t>
      </w:r>
      <w:r w:rsidR="008A693F" w:rsidRPr="003E1080">
        <w:t xml:space="preserve">Complainant </w:t>
      </w:r>
      <w:r>
        <w:t>is</w:t>
      </w:r>
      <w:r w:rsidR="008A693F" w:rsidRPr="003E1080">
        <w:t xml:space="preserve"> advised that to sustain </w:t>
      </w:r>
      <w:r>
        <w:t>his</w:t>
      </w:r>
      <w:r w:rsidR="008A693F" w:rsidRPr="003E1080">
        <w:t xml:space="preserve"> burden of proof at a hearing, </w:t>
      </w:r>
      <w:r>
        <w:t>he</w:t>
      </w:r>
      <w:r w:rsidR="008A693F" w:rsidRPr="003E1080">
        <w:t xml:space="preserve"> must demonstrate by a preponderance of the evidence that </w:t>
      </w:r>
      <w:r>
        <w:t>PPL has</w:t>
      </w:r>
      <w:r w:rsidR="008A693F" w:rsidRPr="003E1080">
        <w:t xml:space="preserve"> violated the Public Utility Code, a Commission order or regulation or a Commission-approved Company tariff.  In addition, all orders of the Commission must be supported by substantial evidence.  This is a different standard than that used in addressing </w:t>
      </w:r>
      <w:r>
        <w:t>PPL’s</w:t>
      </w:r>
      <w:r w:rsidR="008A693F" w:rsidRPr="003E1080">
        <w:t xml:space="preserve"> </w:t>
      </w:r>
      <w:r>
        <w:t>p</w:t>
      </w:r>
      <w:r w:rsidR="008A693F" w:rsidRPr="003E1080">
        <w:t xml:space="preserve">reliminary </w:t>
      </w:r>
      <w:r>
        <w:t>o</w:t>
      </w:r>
      <w:r w:rsidR="008A693F" w:rsidRPr="003E1080">
        <w:t xml:space="preserve">bjections.  </w:t>
      </w:r>
    </w:p>
    <w:p w14:paraId="10BEC053" w14:textId="00E4F145" w:rsidR="00F712FE" w:rsidRDefault="00F712FE" w:rsidP="00195CBB">
      <w:pPr>
        <w:tabs>
          <w:tab w:val="left" w:pos="-720"/>
        </w:tabs>
        <w:suppressAutoHyphens/>
        <w:spacing w:line="360" w:lineRule="auto"/>
      </w:pPr>
    </w:p>
    <w:p w14:paraId="65C76B62" w14:textId="657DEF7B" w:rsidR="00F712FE" w:rsidRPr="009B404F" w:rsidRDefault="00F712FE" w:rsidP="00195CBB">
      <w:pPr>
        <w:adjustRightInd w:val="0"/>
        <w:spacing w:line="360" w:lineRule="auto"/>
        <w:ind w:firstLine="1440"/>
        <w:rPr>
          <w:rFonts w:eastAsiaTheme="minorEastAsia"/>
        </w:rPr>
      </w:pPr>
      <w:r w:rsidRPr="005153C1">
        <w:t xml:space="preserve">In the interim, the parties are reminded that Commission policy promotes settlements.  52 </w:t>
      </w:r>
      <w:proofErr w:type="spellStart"/>
      <w:proofErr w:type="gramStart"/>
      <w:r w:rsidRPr="005153C1">
        <w:t>Pa.Code</w:t>
      </w:r>
      <w:proofErr w:type="spellEnd"/>
      <w:proofErr w:type="gramEnd"/>
      <w:r w:rsidRPr="005153C1">
        <w:t xml:space="preserve"> §5.231(a).  The parties are encouraged to commence settlement discussions amongst themselves for this proceeding as early as possible.  Even if the parties are unable to settle this case, they may still resolve some of the questions or issues during their discussions.  If the parties reach an agreement on all issues, a formal hearing will not be necessary.  The parties are also reminded that the presiding officer may participate in settlement </w:t>
      </w:r>
      <w:r w:rsidRPr="005153C1">
        <w:lastRenderedPageBreak/>
        <w:t xml:space="preserve">discussions upon agreement of all parties.  52 </w:t>
      </w:r>
      <w:proofErr w:type="spellStart"/>
      <w:proofErr w:type="gramStart"/>
      <w:r w:rsidRPr="005153C1">
        <w:t>Pa.Code</w:t>
      </w:r>
      <w:proofErr w:type="spellEnd"/>
      <w:proofErr w:type="gramEnd"/>
      <w:r w:rsidRPr="005153C1">
        <w:t xml:space="preserve"> § 5.223(c); </w:t>
      </w:r>
      <w:r w:rsidRPr="005153C1">
        <w:rPr>
          <w:i/>
        </w:rPr>
        <w:t>see also</w:t>
      </w:r>
      <w:r w:rsidRPr="005153C1">
        <w:t xml:space="preserve">, 52 </w:t>
      </w:r>
      <w:proofErr w:type="spellStart"/>
      <w:r w:rsidRPr="005153C1">
        <w:t>Pa.Code</w:t>
      </w:r>
      <w:proofErr w:type="spellEnd"/>
      <w:r w:rsidRPr="005153C1">
        <w:t xml:space="preserve"> § 5.231(c).</w:t>
      </w:r>
    </w:p>
    <w:p w14:paraId="6A08919F" w14:textId="77777777" w:rsidR="00F712FE" w:rsidRDefault="00F712FE" w:rsidP="00195CBB">
      <w:pPr>
        <w:tabs>
          <w:tab w:val="left" w:pos="-720"/>
        </w:tabs>
        <w:suppressAutoHyphens/>
        <w:spacing w:line="360" w:lineRule="auto"/>
      </w:pPr>
    </w:p>
    <w:p w14:paraId="6A97CAFE" w14:textId="21C19F78" w:rsidR="00AA5A3B" w:rsidRPr="00C77AEA" w:rsidRDefault="00FA0DC0" w:rsidP="00195CBB">
      <w:pPr>
        <w:spacing w:line="360" w:lineRule="auto"/>
        <w:jc w:val="center"/>
      </w:pPr>
      <w:r w:rsidRPr="00C77AEA">
        <w:rPr>
          <w:u w:val="single"/>
        </w:rPr>
        <w:t>ORDER</w:t>
      </w:r>
    </w:p>
    <w:p w14:paraId="5C5363DD" w14:textId="35AF941D" w:rsidR="002A5872" w:rsidRDefault="002A5872" w:rsidP="00195CBB">
      <w:pPr>
        <w:spacing w:line="360" w:lineRule="auto"/>
      </w:pPr>
    </w:p>
    <w:p w14:paraId="2BD1DF99" w14:textId="77777777" w:rsidR="00195CBB" w:rsidRPr="00C77AEA" w:rsidRDefault="00195CBB" w:rsidP="00195CBB">
      <w:pPr>
        <w:spacing w:line="360" w:lineRule="auto"/>
      </w:pPr>
    </w:p>
    <w:p w14:paraId="062AFD37" w14:textId="77777777" w:rsidR="006D33B5" w:rsidRPr="00C77AEA" w:rsidRDefault="006D33B5" w:rsidP="00195CBB">
      <w:pPr>
        <w:spacing w:line="360" w:lineRule="auto"/>
        <w:ind w:firstLine="1440"/>
        <w:rPr>
          <w:bCs/>
        </w:rPr>
      </w:pPr>
      <w:r w:rsidRPr="00C77AEA">
        <w:rPr>
          <w:bCs/>
        </w:rPr>
        <w:t>THEREFORE,</w:t>
      </w:r>
    </w:p>
    <w:p w14:paraId="3A40D7FC" w14:textId="77777777" w:rsidR="006D33B5" w:rsidRPr="00C77AEA" w:rsidRDefault="006D33B5" w:rsidP="00195CBB">
      <w:pPr>
        <w:spacing w:line="360" w:lineRule="auto"/>
        <w:ind w:firstLine="1440"/>
      </w:pPr>
    </w:p>
    <w:p w14:paraId="64AAB071" w14:textId="77777777" w:rsidR="0013770C" w:rsidRPr="00C77AEA" w:rsidRDefault="006D33B5" w:rsidP="00195CBB">
      <w:pPr>
        <w:spacing w:line="360" w:lineRule="auto"/>
        <w:ind w:firstLine="1440"/>
        <w:rPr>
          <w:bCs/>
        </w:rPr>
      </w:pPr>
      <w:r w:rsidRPr="00C77AEA">
        <w:rPr>
          <w:bCs/>
        </w:rPr>
        <w:t>IT IS ORDERED:</w:t>
      </w:r>
    </w:p>
    <w:p w14:paraId="48A5E868" w14:textId="77777777" w:rsidR="00E33817" w:rsidRDefault="00E33817" w:rsidP="00195CBB">
      <w:pPr>
        <w:tabs>
          <w:tab w:val="left" w:pos="-720"/>
        </w:tabs>
        <w:suppressAutoHyphens/>
        <w:autoSpaceDE/>
        <w:autoSpaceDN/>
        <w:spacing w:line="360" w:lineRule="auto"/>
        <w:rPr>
          <w:spacing w:val="-3"/>
        </w:rPr>
      </w:pPr>
    </w:p>
    <w:p w14:paraId="41B59132" w14:textId="4529B30A" w:rsidR="000E133E" w:rsidRDefault="00E33817" w:rsidP="00195CBB">
      <w:pPr>
        <w:numPr>
          <w:ilvl w:val="0"/>
          <w:numId w:val="24"/>
        </w:numPr>
        <w:tabs>
          <w:tab w:val="left" w:pos="-720"/>
        </w:tabs>
        <w:suppressAutoHyphens/>
        <w:autoSpaceDE/>
        <w:autoSpaceDN/>
        <w:spacing w:line="360" w:lineRule="auto"/>
        <w:ind w:left="0" w:firstLine="1440"/>
        <w:rPr>
          <w:spacing w:val="-3"/>
        </w:rPr>
      </w:pPr>
      <w:r>
        <w:rPr>
          <w:spacing w:val="-3"/>
        </w:rPr>
        <w:t xml:space="preserve">That </w:t>
      </w:r>
      <w:r w:rsidR="009011DC" w:rsidRPr="00FE3B4E">
        <w:rPr>
          <w:spacing w:val="-3"/>
        </w:rPr>
        <w:t xml:space="preserve">the </w:t>
      </w:r>
      <w:r w:rsidR="007F3BA0" w:rsidRPr="00FE3B4E">
        <w:rPr>
          <w:spacing w:val="-3"/>
        </w:rPr>
        <w:t>p</w:t>
      </w:r>
      <w:r w:rsidR="006B0E4F" w:rsidRPr="00FE3B4E">
        <w:rPr>
          <w:spacing w:val="-3"/>
        </w:rPr>
        <w:t xml:space="preserve">reliminary </w:t>
      </w:r>
      <w:r w:rsidR="007F3BA0" w:rsidRPr="00FE3B4E">
        <w:rPr>
          <w:spacing w:val="-3"/>
        </w:rPr>
        <w:t>o</w:t>
      </w:r>
      <w:r w:rsidR="006B0E4F" w:rsidRPr="00FE3B4E">
        <w:rPr>
          <w:spacing w:val="-3"/>
        </w:rPr>
        <w:t>bjection</w:t>
      </w:r>
      <w:r w:rsidR="008D221B" w:rsidRPr="00FE3B4E">
        <w:rPr>
          <w:spacing w:val="-3"/>
        </w:rPr>
        <w:t>s</w:t>
      </w:r>
      <w:r w:rsidR="007F3BA0" w:rsidRPr="00FE3B4E">
        <w:rPr>
          <w:spacing w:val="-3"/>
        </w:rPr>
        <w:t xml:space="preserve"> </w:t>
      </w:r>
      <w:r w:rsidR="006B0E4F" w:rsidRPr="00FE3B4E">
        <w:rPr>
          <w:spacing w:val="-3"/>
        </w:rPr>
        <w:t xml:space="preserve">filed by </w:t>
      </w:r>
      <w:r w:rsidR="00684AE3">
        <w:rPr>
          <w:spacing w:val="-3"/>
        </w:rPr>
        <w:t>PPL Electric Utilities Corporation</w:t>
      </w:r>
      <w:r w:rsidR="00647D4B" w:rsidRPr="00FE3B4E">
        <w:rPr>
          <w:spacing w:val="-3"/>
        </w:rPr>
        <w:t xml:space="preserve"> </w:t>
      </w:r>
      <w:r w:rsidR="002D1CF2" w:rsidRPr="00FE3B4E">
        <w:rPr>
          <w:spacing w:val="-3"/>
        </w:rPr>
        <w:t xml:space="preserve">at Docket Number </w:t>
      </w:r>
      <w:r w:rsidR="00FE3B4E" w:rsidRPr="00FE3B4E">
        <w:rPr>
          <w:rFonts w:eastAsiaTheme="minorEastAsia"/>
          <w:spacing w:val="-3"/>
        </w:rPr>
        <w:t>C-202</w:t>
      </w:r>
      <w:r w:rsidR="00684AE3">
        <w:rPr>
          <w:rFonts w:eastAsiaTheme="minorEastAsia"/>
          <w:spacing w:val="-3"/>
        </w:rPr>
        <w:t>2</w:t>
      </w:r>
      <w:r w:rsidR="00FE3B4E" w:rsidRPr="00FE3B4E">
        <w:rPr>
          <w:rFonts w:eastAsiaTheme="minorEastAsia"/>
          <w:spacing w:val="-3"/>
        </w:rPr>
        <w:t>-30</w:t>
      </w:r>
      <w:r w:rsidR="00684AE3">
        <w:rPr>
          <w:rFonts w:eastAsiaTheme="minorEastAsia"/>
          <w:spacing w:val="-3"/>
        </w:rPr>
        <w:t>32008</w:t>
      </w:r>
      <w:r w:rsidR="00FE3B4E" w:rsidRPr="00FE3B4E">
        <w:rPr>
          <w:rFonts w:eastAsiaTheme="minorEastAsia"/>
          <w:spacing w:val="-3"/>
        </w:rPr>
        <w:t xml:space="preserve"> </w:t>
      </w:r>
      <w:r w:rsidR="002D1CF2" w:rsidRPr="00FE3B4E">
        <w:rPr>
          <w:spacing w:val="-3"/>
        </w:rPr>
        <w:t xml:space="preserve">on </w:t>
      </w:r>
      <w:r w:rsidR="00507A36">
        <w:rPr>
          <w:spacing w:val="-3"/>
        </w:rPr>
        <w:t xml:space="preserve">May 10, </w:t>
      </w:r>
      <w:proofErr w:type="gramStart"/>
      <w:r w:rsidR="00507A36">
        <w:rPr>
          <w:spacing w:val="-3"/>
        </w:rPr>
        <w:t>2022</w:t>
      </w:r>
      <w:proofErr w:type="gramEnd"/>
      <w:r w:rsidR="00647D4B" w:rsidRPr="00FE3B4E">
        <w:rPr>
          <w:spacing w:val="-3"/>
        </w:rPr>
        <w:t xml:space="preserve"> </w:t>
      </w:r>
      <w:r w:rsidR="00036890" w:rsidRPr="00FE3B4E">
        <w:rPr>
          <w:bCs/>
        </w:rPr>
        <w:t>are</w:t>
      </w:r>
      <w:r w:rsidR="007F3BA0" w:rsidRPr="00FE3B4E">
        <w:rPr>
          <w:bCs/>
        </w:rPr>
        <w:t xml:space="preserve"> </w:t>
      </w:r>
      <w:r w:rsidR="00CE5BD5" w:rsidRPr="00FE3B4E">
        <w:rPr>
          <w:spacing w:val="-3"/>
        </w:rPr>
        <w:t xml:space="preserve">denied, </w:t>
      </w:r>
      <w:r w:rsidR="0012232E" w:rsidRPr="00FE3B4E">
        <w:rPr>
          <w:spacing w:val="-3"/>
        </w:rPr>
        <w:t>consistent with this order</w:t>
      </w:r>
      <w:r w:rsidR="009011DC" w:rsidRPr="00FE3B4E">
        <w:rPr>
          <w:spacing w:val="-3"/>
        </w:rPr>
        <w:t>.</w:t>
      </w:r>
    </w:p>
    <w:p w14:paraId="78AAA2BA" w14:textId="267F0927" w:rsidR="00FE3B4E" w:rsidRDefault="00FE3B4E" w:rsidP="00195CBB">
      <w:pPr>
        <w:tabs>
          <w:tab w:val="left" w:pos="-720"/>
        </w:tabs>
        <w:suppressAutoHyphens/>
        <w:autoSpaceDE/>
        <w:autoSpaceDN/>
        <w:spacing w:line="360" w:lineRule="auto"/>
        <w:rPr>
          <w:spacing w:val="-3"/>
        </w:rPr>
      </w:pPr>
    </w:p>
    <w:p w14:paraId="58EDAD29" w14:textId="6AA7AADA" w:rsidR="001502E9" w:rsidRPr="00507A36" w:rsidRDefault="001502E9" w:rsidP="00195CBB">
      <w:pPr>
        <w:pStyle w:val="ParaTab1"/>
        <w:numPr>
          <w:ilvl w:val="0"/>
          <w:numId w:val="24"/>
        </w:numPr>
        <w:spacing w:line="360" w:lineRule="auto"/>
        <w:ind w:left="0" w:firstLine="1440"/>
        <w:rPr>
          <w:rFonts w:ascii="Times New Roman" w:hAnsi="Times New Roman" w:cs="Times New Roman"/>
          <w:spacing w:val="-3"/>
        </w:rPr>
      </w:pPr>
      <w:r w:rsidRPr="00C77AEA">
        <w:rPr>
          <w:spacing w:val="-3"/>
        </w:rPr>
        <w:t xml:space="preserve">That the </w:t>
      </w:r>
      <w:r w:rsidR="00507A36">
        <w:rPr>
          <w:spacing w:val="-3"/>
        </w:rPr>
        <w:t xml:space="preserve">formal complaint </w:t>
      </w:r>
      <w:r w:rsidRPr="00C77AEA">
        <w:rPr>
          <w:spacing w:val="-3"/>
        </w:rPr>
        <w:t xml:space="preserve">filed by </w:t>
      </w:r>
      <w:r w:rsidR="00507A36">
        <w:rPr>
          <w:spacing w:val="-3"/>
        </w:rPr>
        <w:t xml:space="preserve">Jason R. Paul </w:t>
      </w:r>
      <w:r w:rsidRPr="00C77AEA">
        <w:rPr>
          <w:spacing w:val="-3"/>
        </w:rPr>
        <w:t xml:space="preserve">at Docket Number </w:t>
      </w:r>
      <w:r>
        <w:rPr>
          <w:rFonts w:eastAsiaTheme="minorHAnsi"/>
          <w:spacing w:val="-3"/>
        </w:rPr>
        <w:t>C-2022-3032</w:t>
      </w:r>
      <w:r w:rsidR="00507A36">
        <w:rPr>
          <w:rFonts w:eastAsiaTheme="minorHAnsi"/>
          <w:spacing w:val="-3"/>
        </w:rPr>
        <w:t>008</w:t>
      </w:r>
      <w:r>
        <w:rPr>
          <w:spacing w:val="-3"/>
        </w:rPr>
        <w:t xml:space="preserve"> </w:t>
      </w:r>
      <w:r w:rsidRPr="00C77AEA">
        <w:rPr>
          <w:spacing w:val="-3"/>
        </w:rPr>
        <w:t xml:space="preserve">will </w:t>
      </w:r>
      <w:r>
        <w:rPr>
          <w:spacing w:val="-3"/>
        </w:rPr>
        <w:t xml:space="preserve">proceed to a hearing to be held on </w:t>
      </w:r>
      <w:r w:rsidR="0065340E">
        <w:rPr>
          <w:spacing w:val="-3"/>
        </w:rPr>
        <w:t>Wednesday</w:t>
      </w:r>
      <w:r>
        <w:rPr>
          <w:spacing w:val="-3"/>
        </w:rPr>
        <w:t xml:space="preserve">, </w:t>
      </w:r>
      <w:r w:rsidR="00507A36">
        <w:rPr>
          <w:spacing w:val="-3"/>
        </w:rPr>
        <w:t>August 1</w:t>
      </w:r>
      <w:r w:rsidR="0065340E">
        <w:rPr>
          <w:spacing w:val="-3"/>
        </w:rPr>
        <w:t>7</w:t>
      </w:r>
      <w:r>
        <w:rPr>
          <w:spacing w:val="-3"/>
        </w:rPr>
        <w:t xml:space="preserve">, </w:t>
      </w:r>
      <w:proofErr w:type="gramStart"/>
      <w:r>
        <w:rPr>
          <w:spacing w:val="-3"/>
        </w:rPr>
        <w:t>2022</w:t>
      </w:r>
      <w:proofErr w:type="gramEnd"/>
      <w:r>
        <w:rPr>
          <w:spacing w:val="-3"/>
        </w:rPr>
        <w:t xml:space="preserve"> beginning at 10:00 a.m.</w:t>
      </w:r>
      <w:r w:rsidR="00507A36">
        <w:rPr>
          <w:spacing w:val="-3"/>
        </w:rPr>
        <w:t xml:space="preserve">  </w:t>
      </w:r>
      <w:r w:rsidR="00507A36">
        <w:rPr>
          <w:rFonts w:ascii="Times New Roman" w:hAnsi="Times New Roman" w:cs="Times New Roman"/>
        </w:rPr>
        <w:t>To participate in the hearing on August 1</w:t>
      </w:r>
      <w:r w:rsidR="000B3871">
        <w:rPr>
          <w:rFonts w:ascii="Times New Roman" w:hAnsi="Times New Roman" w:cs="Times New Roman"/>
        </w:rPr>
        <w:t>7</w:t>
      </w:r>
      <w:r w:rsidR="00507A36">
        <w:rPr>
          <w:rFonts w:ascii="Times New Roman" w:hAnsi="Times New Roman" w:cs="Times New Roman"/>
        </w:rPr>
        <w:t xml:space="preserve">, 2022, parties must </w:t>
      </w:r>
      <w:r w:rsidR="00507A36">
        <w:t>call 888-459-7411 and enter pin number 95632432 when prompted.</w:t>
      </w:r>
    </w:p>
    <w:p w14:paraId="375E6F14" w14:textId="2DD46C59" w:rsidR="004E2E6A" w:rsidRDefault="004E2E6A" w:rsidP="00195CBB"/>
    <w:p w14:paraId="494D4E93" w14:textId="77777777" w:rsidR="004617D2" w:rsidRPr="00C77AEA" w:rsidRDefault="004617D2" w:rsidP="00195CBB"/>
    <w:p w14:paraId="3CD82224" w14:textId="77777777" w:rsidR="00953B2D" w:rsidRDefault="00953B2D" w:rsidP="00195CBB"/>
    <w:p w14:paraId="4AA28AAE" w14:textId="25F7C847" w:rsidR="00897507" w:rsidRPr="00EE5548" w:rsidRDefault="00444E27" w:rsidP="00195CBB">
      <w:pPr>
        <w:rPr>
          <w:u w:val="single"/>
        </w:rPr>
      </w:pPr>
      <w:r w:rsidRPr="00597A6E">
        <w:t>Date:</w:t>
      </w:r>
      <w:r w:rsidRPr="0070666D">
        <w:t xml:space="preserve"> </w:t>
      </w:r>
      <w:r w:rsidR="0070666D" w:rsidRPr="0070666D">
        <w:rPr>
          <w:u w:val="single"/>
        </w:rPr>
        <w:t xml:space="preserve"> </w:t>
      </w:r>
      <w:r w:rsidR="00024FB4">
        <w:rPr>
          <w:u w:val="single"/>
        </w:rPr>
        <w:t xml:space="preserve">June </w:t>
      </w:r>
      <w:r w:rsidR="009D4E38">
        <w:rPr>
          <w:u w:val="single"/>
        </w:rPr>
        <w:t>30</w:t>
      </w:r>
      <w:r w:rsidR="00024FB4">
        <w:rPr>
          <w:u w:val="single"/>
        </w:rPr>
        <w:t>, 2022</w:t>
      </w:r>
      <w:r w:rsidRPr="00EE5548">
        <w:tab/>
      </w:r>
      <w:r w:rsidR="00CD604F" w:rsidRPr="00EE5548">
        <w:tab/>
      </w:r>
      <w:r w:rsidR="0088736A">
        <w:tab/>
      </w:r>
      <w:r w:rsidR="002A5872" w:rsidRPr="00EE5548">
        <w:tab/>
      </w:r>
      <w:r w:rsidR="00024FB4">
        <w:tab/>
      </w:r>
      <w:r w:rsidR="00AD5D5B" w:rsidRPr="00EE5548">
        <w:rPr>
          <w:u w:val="single"/>
        </w:rPr>
        <w:tab/>
      </w:r>
      <w:r w:rsidR="00AD5D5B" w:rsidRPr="00EE5548">
        <w:rPr>
          <w:u w:val="single"/>
        </w:rPr>
        <w:tab/>
      </w:r>
      <w:r w:rsidR="00C37E81">
        <w:rPr>
          <w:u w:val="single"/>
        </w:rPr>
        <w:t>/s/</w:t>
      </w:r>
      <w:r w:rsidR="00AD5D5B" w:rsidRPr="00EE5548">
        <w:rPr>
          <w:u w:val="single"/>
        </w:rPr>
        <w:tab/>
      </w:r>
      <w:r w:rsidR="00AD5D5B" w:rsidRPr="00EE5548">
        <w:rPr>
          <w:u w:val="single"/>
        </w:rPr>
        <w:tab/>
      </w:r>
      <w:r w:rsidR="00AD5D5B" w:rsidRPr="00EE5548">
        <w:rPr>
          <w:u w:val="single"/>
        </w:rPr>
        <w:tab/>
      </w:r>
    </w:p>
    <w:p w14:paraId="58AF199D" w14:textId="77E56095" w:rsidR="00444E27" w:rsidRPr="00EE5548" w:rsidRDefault="00897507" w:rsidP="00195CBB">
      <w:r w:rsidRPr="00EE5548">
        <w:tab/>
      </w:r>
      <w:r w:rsidRPr="00EE5548">
        <w:tab/>
      </w:r>
      <w:r w:rsidRPr="00EE5548">
        <w:tab/>
      </w:r>
      <w:r w:rsidRPr="00EE5548">
        <w:tab/>
      </w:r>
      <w:r w:rsidRPr="00EE5548">
        <w:tab/>
      </w:r>
      <w:r w:rsidR="002A5872" w:rsidRPr="00EE5548">
        <w:tab/>
      </w:r>
      <w:r w:rsidR="00AD5D5B" w:rsidRPr="00EE5548">
        <w:tab/>
      </w:r>
      <w:r w:rsidR="00615954">
        <w:t>John M. Coogan</w:t>
      </w:r>
      <w:r w:rsidR="0062545F" w:rsidRPr="00EE5548">
        <w:t xml:space="preserve"> </w:t>
      </w:r>
    </w:p>
    <w:p w14:paraId="6042CDD5" w14:textId="77777777" w:rsidR="00195CBB" w:rsidRDefault="00444E27" w:rsidP="00195CBB">
      <w:pPr>
        <w:sectPr w:rsidR="00195CBB" w:rsidSect="00F277CF">
          <w:footerReference w:type="default" r:id="rId8"/>
          <w:pgSz w:w="12240" w:h="15840"/>
          <w:pgMar w:top="1440" w:right="1440" w:bottom="1440" w:left="1440" w:header="720" w:footer="720" w:gutter="0"/>
          <w:cols w:space="720"/>
          <w:titlePg/>
          <w:docGrid w:linePitch="360"/>
        </w:sectPr>
      </w:pPr>
      <w:r w:rsidRPr="00EE5548">
        <w:tab/>
      </w:r>
      <w:r w:rsidRPr="00EE5548">
        <w:tab/>
      </w:r>
      <w:r w:rsidRPr="00EE5548">
        <w:tab/>
      </w:r>
      <w:r w:rsidRPr="00EE5548">
        <w:tab/>
      </w:r>
      <w:r w:rsidRPr="00EE5548">
        <w:tab/>
      </w:r>
      <w:r w:rsidR="002A5872" w:rsidRPr="00EE5548">
        <w:tab/>
      </w:r>
      <w:r w:rsidR="00AD5D5B" w:rsidRPr="00EE5548">
        <w:tab/>
      </w:r>
      <w:r w:rsidR="00F07C2D" w:rsidRPr="00EE5548">
        <w:t>Administrative Law Judge</w:t>
      </w:r>
    </w:p>
    <w:p w14:paraId="1DA86606" w14:textId="77777777" w:rsidR="00195CBB" w:rsidRDefault="00195CBB" w:rsidP="00195CBB">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C-2022-3032008 - JASON PAUL v. PPL ELECTRIC UTILITIES CORPORATION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JASON PAUL</w:t>
      </w:r>
      <w:r>
        <w:rPr>
          <w:rFonts w:ascii="Microsoft Sans Serif" w:eastAsia="Microsoft Sans Serif" w:hAnsi="Microsoft Sans Serif" w:cs="Microsoft Sans Serif"/>
        </w:rPr>
        <w:cr/>
        <w:t>132 CESSNA HILL RD</w:t>
      </w:r>
      <w:r>
        <w:rPr>
          <w:rFonts w:ascii="Microsoft Sans Serif" w:eastAsia="Microsoft Sans Serif" w:hAnsi="Microsoft Sans Serif" w:cs="Microsoft Sans Serif"/>
        </w:rPr>
        <w:cr/>
        <w:t>BOSWELL PA  15531</w:t>
      </w:r>
      <w:r>
        <w:rPr>
          <w:rFonts w:ascii="Microsoft Sans Serif" w:eastAsia="Microsoft Sans Serif" w:hAnsi="Microsoft Sans Serif" w:cs="Microsoft Sans Serif"/>
        </w:rPr>
        <w:cr/>
      </w:r>
      <w:r w:rsidRPr="0001429A">
        <w:rPr>
          <w:rFonts w:ascii="Microsoft Sans Serif" w:eastAsia="Microsoft Sans Serif" w:hAnsi="Microsoft Sans Serif" w:cs="Microsoft Sans Serif"/>
          <w:b/>
          <w:bCs/>
        </w:rPr>
        <w:t>814.288.8578</w:t>
      </w:r>
      <w:r>
        <w:rPr>
          <w:rFonts w:ascii="Microsoft Sans Serif" w:eastAsia="Microsoft Sans Serif" w:hAnsi="Microsoft Sans Serif" w:cs="Microsoft Sans Serif"/>
        </w:rPr>
        <w:cr/>
        <w:t>Jayjpglobalenginerr2017@gmail.com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KIMBERLY A KLOCK ESQUIRE</w:t>
      </w:r>
      <w:r>
        <w:rPr>
          <w:rFonts w:ascii="Microsoft Sans Serif" w:eastAsia="Microsoft Sans Serif" w:hAnsi="Microsoft Sans Serif" w:cs="Microsoft Sans Serif"/>
        </w:rPr>
        <w:cr/>
        <w:t>MICHAEL J SHAFER</w:t>
      </w:r>
    </w:p>
    <w:p w14:paraId="605EA3C2" w14:textId="77777777" w:rsidR="00195CBB" w:rsidRDefault="00195CBB" w:rsidP="00195CBB">
      <w:pPr>
        <w:rPr>
          <w:rFonts w:ascii="Microsoft Sans Serif" w:eastAsia="Microsoft Sans Serif" w:hAnsi="Microsoft Sans Serif" w:cs="Microsoft Sans Serif"/>
        </w:rPr>
      </w:pPr>
      <w:r>
        <w:rPr>
          <w:rFonts w:ascii="Microsoft Sans Serif" w:eastAsia="Microsoft Sans Serif" w:hAnsi="Microsoft Sans Serif" w:cs="Microsoft Sans Serif"/>
        </w:rPr>
        <w:t>PPL SERVICES CORP</w:t>
      </w:r>
      <w:r>
        <w:rPr>
          <w:rFonts w:ascii="Microsoft Sans Serif" w:eastAsia="Microsoft Sans Serif" w:hAnsi="Microsoft Sans Serif" w:cs="Microsoft Sans Serif"/>
        </w:rPr>
        <w:cr/>
        <w:t>2 N 9TH STREET GENTW3</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01429A">
        <w:rPr>
          <w:rFonts w:ascii="Microsoft Sans Serif" w:eastAsia="Microsoft Sans Serif" w:hAnsi="Microsoft Sans Serif" w:cs="Microsoft Sans Serif"/>
          <w:b/>
          <w:bCs/>
        </w:rPr>
        <w:t>610.774.5696</w:t>
      </w:r>
      <w:r>
        <w:rPr>
          <w:rFonts w:ascii="Microsoft Sans Serif" w:eastAsia="Microsoft Sans Serif" w:hAnsi="Microsoft Sans Serif" w:cs="Microsoft Sans Serif"/>
        </w:rPr>
        <w:t xml:space="preserve"> </w:t>
      </w:r>
    </w:p>
    <w:p w14:paraId="29BD306E" w14:textId="77777777" w:rsidR="00195CBB" w:rsidRDefault="00195CBB" w:rsidP="00195CBB">
      <w:pPr>
        <w:rPr>
          <w:rFonts w:ascii="Microsoft Sans Serif" w:eastAsia="Microsoft Sans Serif" w:hAnsi="Microsoft Sans Serif" w:cs="Microsoft Sans Serif"/>
        </w:rPr>
      </w:pPr>
      <w:r>
        <w:rPr>
          <w:rFonts w:ascii="Microsoft Sans Serif" w:eastAsia="Microsoft Sans Serif" w:hAnsi="Microsoft Sans Serif" w:cs="Microsoft Sans Serif"/>
        </w:rPr>
        <w:t>mjshafer@pplweb.com</w:t>
      </w:r>
      <w:r>
        <w:rPr>
          <w:rFonts w:ascii="Microsoft Sans Serif" w:eastAsia="Microsoft Sans Serif" w:hAnsi="Microsoft Sans Serif" w:cs="Microsoft Sans Serif"/>
        </w:rPr>
        <w:cr/>
        <w:t>kklock@pplweb.com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DEVIN T RYAN ESQUIRE</w:t>
      </w:r>
    </w:p>
    <w:p w14:paraId="59F7B577" w14:textId="77777777" w:rsidR="00195CBB" w:rsidRPr="00414C33" w:rsidRDefault="00195CBB" w:rsidP="00195CBB">
      <w:pPr>
        <w:rPr>
          <w:rFonts w:ascii="Microsoft Sans Serif" w:eastAsia="Microsoft Sans Serif" w:hAnsi="Microsoft Sans Serif" w:cs="Microsoft Sans Serif"/>
          <w:b/>
          <w:bCs/>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t>POST AND SCHELL</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414C33">
        <w:rPr>
          <w:rFonts w:ascii="Microsoft Sans Serif" w:eastAsia="Microsoft Sans Serif" w:hAnsi="Microsoft Sans Serif" w:cs="Microsoft Sans Serif"/>
          <w:b/>
          <w:bCs/>
        </w:rPr>
        <w:t>717.731.1970</w:t>
      </w:r>
    </w:p>
    <w:p w14:paraId="0EF97757" w14:textId="77777777" w:rsidR="00195CBB" w:rsidRDefault="00195CBB" w:rsidP="00195CBB">
      <w:pPr>
        <w:rPr>
          <w:rFonts w:ascii="Microsoft Sans Serif" w:eastAsia="Microsoft Sans Serif" w:hAnsi="Microsoft Sans Serif" w:cs="Microsoft Sans Serif"/>
        </w:rPr>
      </w:pPr>
      <w:r w:rsidRPr="00414C33">
        <w:rPr>
          <w:rFonts w:ascii="Microsoft Sans Serif" w:eastAsia="Microsoft Sans Serif" w:hAnsi="Microsoft Sans Serif" w:cs="Microsoft Sans Serif"/>
          <w:b/>
          <w:bCs/>
        </w:rPr>
        <w:t>717.612.6032</w:t>
      </w:r>
      <w:r>
        <w:rPr>
          <w:rFonts w:ascii="Microsoft Sans Serif" w:eastAsia="Microsoft Sans Serif" w:hAnsi="Microsoft Sans Serif" w:cs="Microsoft Sans Serif"/>
        </w:rPr>
        <w:cr/>
        <w:t>dryan@postschell.com</w:t>
      </w:r>
    </w:p>
    <w:p w14:paraId="136407AB" w14:textId="77777777" w:rsidR="00195CBB" w:rsidRDefault="00195CBB" w:rsidP="00195CBB">
      <w:pPr>
        <w:rPr>
          <w:rFonts w:ascii="Microsoft Sans Serif" w:eastAsia="Microsoft Sans Serif" w:hAnsi="Microsoft Sans Serif" w:cs="Microsoft Sans Serif"/>
        </w:rPr>
      </w:pPr>
      <w:r>
        <w:rPr>
          <w:rFonts w:ascii="Microsoft Sans Serif" w:eastAsia="Microsoft Sans Serif" w:hAnsi="Microsoft Sans Serif" w:cs="Microsoft Sans Serif"/>
        </w:rPr>
        <w:t>glent@postschell.com</w:t>
      </w:r>
      <w:r>
        <w:rPr>
          <w:rFonts w:ascii="Microsoft Sans Serif" w:eastAsia="Microsoft Sans Serif" w:hAnsi="Microsoft Sans Serif" w:cs="Microsoft Sans Serif"/>
        </w:rPr>
        <w:cr/>
        <w:t>Accepts eService</w:t>
      </w:r>
    </w:p>
    <w:p w14:paraId="7F86F466" w14:textId="77777777" w:rsidR="00195CBB" w:rsidRDefault="00195CBB" w:rsidP="00195CBB">
      <w:r>
        <w:rPr>
          <w:rFonts w:ascii="Microsoft Sans Serif" w:eastAsia="Microsoft Sans Serif" w:hAnsi="Microsoft Sans Serif" w:cs="Microsoft Sans Serif"/>
          <w:i/>
          <w:iCs/>
        </w:rPr>
        <w:t>Represents PPL Electric Utilities Corporation</w:t>
      </w:r>
      <w:r>
        <w:rPr>
          <w:rFonts w:ascii="Microsoft Sans Serif" w:eastAsia="Microsoft Sans Serif" w:hAnsi="Microsoft Sans Serif" w:cs="Microsoft Sans Serif"/>
        </w:rPr>
        <w:cr/>
      </w:r>
    </w:p>
    <w:p w14:paraId="775ADF9E" w14:textId="77777777" w:rsidR="00195CBB" w:rsidRDefault="00195CBB" w:rsidP="00195CBB"/>
    <w:p w14:paraId="50768529" w14:textId="3F3F5DE3" w:rsidR="00444E27" w:rsidRPr="00EE5548" w:rsidRDefault="00444E27" w:rsidP="00195CBB"/>
    <w:sectPr w:rsidR="00444E27" w:rsidRPr="00EE55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1E50" w14:textId="77777777" w:rsidR="001C5329" w:rsidRDefault="001C5329">
      <w:r>
        <w:separator/>
      </w:r>
    </w:p>
  </w:endnote>
  <w:endnote w:type="continuationSeparator" w:id="0">
    <w:p w14:paraId="39269C62" w14:textId="77777777" w:rsidR="001C5329" w:rsidRDefault="001C5329">
      <w:r>
        <w:continuationSeparator/>
      </w:r>
    </w:p>
  </w:endnote>
  <w:endnote w:type="continuationNotice" w:id="1">
    <w:p w14:paraId="4DD74E65" w14:textId="77777777" w:rsidR="001C5329" w:rsidRDefault="001C5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06217"/>
      <w:docPartObj>
        <w:docPartGallery w:val="Page Numbers (Bottom of Page)"/>
        <w:docPartUnique/>
      </w:docPartObj>
    </w:sdtPr>
    <w:sdtEndPr>
      <w:rPr>
        <w:noProof/>
        <w:sz w:val="20"/>
        <w:szCs w:val="20"/>
      </w:rPr>
    </w:sdtEndPr>
    <w:sdtContent>
      <w:p w14:paraId="6BD7CB25" w14:textId="34A828EC" w:rsidR="00F21739" w:rsidRPr="00195CBB" w:rsidRDefault="00F21739">
        <w:pPr>
          <w:pStyle w:val="Footer"/>
          <w:jc w:val="center"/>
          <w:rPr>
            <w:sz w:val="20"/>
            <w:szCs w:val="20"/>
          </w:rPr>
        </w:pPr>
        <w:r w:rsidRPr="00195CBB">
          <w:rPr>
            <w:sz w:val="20"/>
            <w:szCs w:val="20"/>
          </w:rPr>
          <w:fldChar w:fldCharType="begin"/>
        </w:r>
        <w:r w:rsidRPr="00195CBB">
          <w:rPr>
            <w:sz w:val="20"/>
            <w:szCs w:val="20"/>
          </w:rPr>
          <w:instrText xml:space="preserve"> PAGE   \* MERGEFORMAT </w:instrText>
        </w:r>
        <w:r w:rsidRPr="00195CBB">
          <w:rPr>
            <w:sz w:val="20"/>
            <w:szCs w:val="20"/>
          </w:rPr>
          <w:fldChar w:fldCharType="separate"/>
        </w:r>
        <w:r w:rsidR="002D5EF1" w:rsidRPr="00195CBB">
          <w:rPr>
            <w:noProof/>
            <w:sz w:val="20"/>
            <w:szCs w:val="20"/>
          </w:rPr>
          <w:t>6</w:t>
        </w:r>
        <w:r w:rsidRPr="00195CB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4C5E" w14:textId="6842B9DA" w:rsidR="00195CBB" w:rsidRPr="00195CBB" w:rsidRDefault="00195CB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6303" w14:textId="77777777" w:rsidR="001C5329" w:rsidRDefault="001C5329">
      <w:r>
        <w:separator/>
      </w:r>
    </w:p>
  </w:footnote>
  <w:footnote w:type="continuationSeparator" w:id="0">
    <w:p w14:paraId="3BDA5DF1" w14:textId="77777777" w:rsidR="001C5329" w:rsidRDefault="001C5329">
      <w:r>
        <w:continuationSeparator/>
      </w:r>
    </w:p>
  </w:footnote>
  <w:footnote w:type="continuationNotice" w:id="1">
    <w:p w14:paraId="560DCC22" w14:textId="77777777" w:rsidR="001C5329" w:rsidRDefault="001C5329"/>
  </w:footnote>
  <w:footnote w:id="2">
    <w:p w14:paraId="337EB33E" w14:textId="2EA0751D" w:rsidR="00917BB9" w:rsidRDefault="00917BB9" w:rsidP="00917BB9">
      <w:pPr>
        <w:pStyle w:val="FootnoteText"/>
        <w:ind w:firstLine="720"/>
      </w:pPr>
      <w:r>
        <w:rPr>
          <w:rStyle w:val="FootnoteReference"/>
        </w:rPr>
        <w:footnoteRef/>
      </w:r>
      <w:r>
        <w:t xml:space="preserve"> </w:t>
      </w:r>
      <w:r>
        <w:tab/>
        <w:t xml:space="preserve">PPL asserted </w:t>
      </w:r>
      <w:r w:rsidR="00AF4FAD">
        <w:t>Mr. Paul</w:t>
      </w:r>
      <w:r>
        <w:t xml:space="preserve"> incorrectly supplied an address for a PPL service center in the portion of the complaint where</w:t>
      </w:r>
      <w:r w:rsidR="00AF4FAD">
        <w:t xml:space="preserve"> a complainant may identify a different address than the mailing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61A42"/>
    <w:multiLevelType w:val="hybridMultilevel"/>
    <w:tmpl w:val="75969A40"/>
    <w:lvl w:ilvl="0" w:tplc="04489C8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8586FE4"/>
    <w:multiLevelType w:val="hybridMultilevel"/>
    <w:tmpl w:val="D2B2B840"/>
    <w:lvl w:ilvl="0" w:tplc="95266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17263A"/>
    <w:multiLevelType w:val="hybridMultilevel"/>
    <w:tmpl w:val="C1AC6A20"/>
    <w:lvl w:ilvl="0" w:tplc="C1EC1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13564303">
    <w:abstractNumId w:val="13"/>
  </w:num>
  <w:num w:numId="2" w16cid:durableId="1818255536">
    <w:abstractNumId w:val="12"/>
  </w:num>
  <w:num w:numId="3" w16cid:durableId="1044256995">
    <w:abstractNumId w:val="3"/>
  </w:num>
  <w:num w:numId="4" w16cid:durableId="125394929">
    <w:abstractNumId w:val="23"/>
  </w:num>
  <w:num w:numId="5" w16cid:durableId="215164832">
    <w:abstractNumId w:val="6"/>
  </w:num>
  <w:num w:numId="6" w16cid:durableId="806438129">
    <w:abstractNumId w:val="28"/>
  </w:num>
  <w:num w:numId="7" w16cid:durableId="2037345258">
    <w:abstractNumId w:val="2"/>
  </w:num>
  <w:num w:numId="8" w16cid:durableId="347827558">
    <w:abstractNumId w:val="18"/>
  </w:num>
  <w:num w:numId="9" w16cid:durableId="2112504252">
    <w:abstractNumId w:val="11"/>
  </w:num>
  <w:num w:numId="10" w16cid:durableId="481775463">
    <w:abstractNumId w:val="27"/>
  </w:num>
  <w:num w:numId="11" w16cid:durableId="385687282">
    <w:abstractNumId w:val="21"/>
  </w:num>
  <w:num w:numId="12" w16cid:durableId="778523833">
    <w:abstractNumId w:val="9"/>
  </w:num>
  <w:num w:numId="13" w16cid:durableId="1943148080">
    <w:abstractNumId w:val="20"/>
  </w:num>
  <w:num w:numId="14" w16cid:durableId="66004735">
    <w:abstractNumId w:val="0"/>
  </w:num>
  <w:num w:numId="15" w16cid:durableId="1214345470">
    <w:abstractNumId w:val="22"/>
  </w:num>
  <w:num w:numId="16" w16cid:durableId="591165691">
    <w:abstractNumId w:val="14"/>
  </w:num>
  <w:num w:numId="17" w16cid:durableId="2073841754">
    <w:abstractNumId w:val="17"/>
  </w:num>
  <w:num w:numId="18" w16cid:durableId="520239082">
    <w:abstractNumId w:val="7"/>
  </w:num>
  <w:num w:numId="19" w16cid:durableId="2094282083">
    <w:abstractNumId w:val="19"/>
  </w:num>
  <w:num w:numId="20" w16cid:durableId="552161889">
    <w:abstractNumId w:val="4"/>
  </w:num>
  <w:num w:numId="21" w16cid:durableId="1521159679">
    <w:abstractNumId w:val="25"/>
  </w:num>
  <w:num w:numId="22" w16cid:durableId="2101247778">
    <w:abstractNumId w:val="10"/>
  </w:num>
  <w:num w:numId="23" w16cid:durableId="835416388">
    <w:abstractNumId w:val="24"/>
  </w:num>
  <w:num w:numId="24" w16cid:durableId="3161069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6470745">
    <w:abstractNumId w:val="5"/>
  </w:num>
  <w:num w:numId="26" w16cid:durableId="683868696">
    <w:abstractNumId w:val="15"/>
  </w:num>
  <w:num w:numId="27" w16cid:durableId="730734298">
    <w:abstractNumId w:val="16"/>
  </w:num>
  <w:num w:numId="28" w16cid:durableId="790133100">
    <w:abstractNumId w:val="8"/>
  </w:num>
  <w:num w:numId="29" w16cid:durableId="13579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3309"/>
    <w:rsid w:val="00003F14"/>
    <w:rsid w:val="00005247"/>
    <w:rsid w:val="000056F0"/>
    <w:rsid w:val="00005B2F"/>
    <w:rsid w:val="000065C6"/>
    <w:rsid w:val="00006E5D"/>
    <w:rsid w:val="0001082C"/>
    <w:rsid w:val="00010ED2"/>
    <w:rsid w:val="00011478"/>
    <w:rsid w:val="000117EE"/>
    <w:rsid w:val="0001191F"/>
    <w:rsid w:val="00016279"/>
    <w:rsid w:val="00016BEB"/>
    <w:rsid w:val="00017BAC"/>
    <w:rsid w:val="00017C0F"/>
    <w:rsid w:val="00020271"/>
    <w:rsid w:val="00021668"/>
    <w:rsid w:val="000216B4"/>
    <w:rsid w:val="00022139"/>
    <w:rsid w:val="00022880"/>
    <w:rsid w:val="00024FB4"/>
    <w:rsid w:val="000253F8"/>
    <w:rsid w:val="00025EA7"/>
    <w:rsid w:val="00027930"/>
    <w:rsid w:val="00031911"/>
    <w:rsid w:val="00031CED"/>
    <w:rsid w:val="00031D06"/>
    <w:rsid w:val="00032584"/>
    <w:rsid w:val="00033858"/>
    <w:rsid w:val="00034D64"/>
    <w:rsid w:val="000356AA"/>
    <w:rsid w:val="00036890"/>
    <w:rsid w:val="00037E8B"/>
    <w:rsid w:val="00040017"/>
    <w:rsid w:val="00040542"/>
    <w:rsid w:val="00040F39"/>
    <w:rsid w:val="00042C44"/>
    <w:rsid w:val="00043053"/>
    <w:rsid w:val="0004447D"/>
    <w:rsid w:val="000447F9"/>
    <w:rsid w:val="00045479"/>
    <w:rsid w:val="00045536"/>
    <w:rsid w:val="00050489"/>
    <w:rsid w:val="00050AF1"/>
    <w:rsid w:val="00050B70"/>
    <w:rsid w:val="0005323F"/>
    <w:rsid w:val="00054540"/>
    <w:rsid w:val="0005492C"/>
    <w:rsid w:val="00054A10"/>
    <w:rsid w:val="00055067"/>
    <w:rsid w:val="00055FCB"/>
    <w:rsid w:val="000569E5"/>
    <w:rsid w:val="00056B13"/>
    <w:rsid w:val="000576DF"/>
    <w:rsid w:val="00060BB1"/>
    <w:rsid w:val="00061E29"/>
    <w:rsid w:val="000629B2"/>
    <w:rsid w:val="00062B17"/>
    <w:rsid w:val="00063F87"/>
    <w:rsid w:val="00064313"/>
    <w:rsid w:val="00065D79"/>
    <w:rsid w:val="00067986"/>
    <w:rsid w:val="000717CA"/>
    <w:rsid w:val="00071CA9"/>
    <w:rsid w:val="00073240"/>
    <w:rsid w:val="00076E1F"/>
    <w:rsid w:val="00080E54"/>
    <w:rsid w:val="00081A6A"/>
    <w:rsid w:val="0008210E"/>
    <w:rsid w:val="000851FC"/>
    <w:rsid w:val="00085272"/>
    <w:rsid w:val="00085BF4"/>
    <w:rsid w:val="00085D4D"/>
    <w:rsid w:val="00086BE3"/>
    <w:rsid w:val="00087328"/>
    <w:rsid w:val="000874D4"/>
    <w:rsid w:val="00087815"/>
    <w:rsid w:val="000878EC"/>
    <w:rsid w:val="00092274"/>
    <w:rsid w:val="0009371E"/>
    <w:rsid w:val="00094399"/>
    <w:rsid w:val="000945D1"/>
    <w:rsid w:val="00094E86"/>
    <w:rsid w:val="00097321"/>
    <w:rsid w:val="000A13D3"/>
    <w:rsid w:val="000A1610"/>
    <w:rsid w:val="000A1C40"/>
    <w:rsid w:val="000A1D7C"/>
    <w:rsid w:val="000A248E"/>
    <w:rsid w:val="000A4CC7"/>
    <w:rsid w:val="000A74A8"/>
    <w:rsid w:val="000B07F1"/>
    <w:rsid w:val="000B1BCC"/>
    <w:rsid w:val="000B20B3"/>
    <w:rsid w:val="000B27E2"/>
    <w:rsid w:val="000B2BD1"/>
    <w:rsid w:val="000B3031"/>
    <w:rsid w:val="000B3871"/>
    <w:rsid w:val="000B699B"/>
    <w:rsid w:val="000B6D6C"/>
    <w:rsid w:val="000B74D5"/>
    <w:rsid w:val="000C0E91"/>
    <w:rsid w:val="000C1F60"/>
    <w:rsid w:val="000C3A73"/>
    <w:rsid w:val="000C5271"/>
    <w:rsid w:val="000C541F"/>
    <w:rsid w:val="000C5888"/>
    <w:rsid w:val="000C6F96"/>
    <w:rsid w:val="000C7BCA"/>
    <w:rsid w:val="000D04DF"/>
    <w:rsid w:val="000D2833"/>
    <w:rsid w:val="000D2AC3"/>
    <w:rsid w:val="000D2CCA"/>
    <w:rsid w:val="000D3CEC"/>
    <w:rsid w:val="000D4032"/>
    <w:rsid w:val="000D4F3A"/>
    <w:rsid w:val="000D67B4"/>
    <w:rsid w:val="000D6D75"/>
    <w:rsid w:val="000E06E0"/>
    <w:rsid w:val="000E133E"/>
    <w:rsid w:val="000E2E49"/>
    <w:rsid w:val="000E6B3B"/>
    <w:rsid w:val="000E74D8"/>
    <w:rsid w:val="000F0A49"/>
    <w:rsid w:val="000F1A73"/>
    <w:rsid w:val="000F1BA6"/>
    <w:rsid w:val="000F1FF1"/>
    <w:rsid w:val="000F3094"/>
    <w:rsid w:val="000F3F0D"/>
    <w:rsid w:val="000F3F52"/>
    <w:rsid w:val="000F418F"/>
    <w:rsid w:val="000F5AE7"/>
    <w:rsid w:val="000F7691"/>
    <w:rsid w:val="00100249"/>
    <w:rsid w:val="00100499"/>
    <w:rsid w:val="001011A4"/>
    <w:rsid w:val="001019BE"/>
    <w:rsid w:val="00104073"/>
    <w:rsid w:val="00104323"/>
    <w:rsid w:val="00104D08"/>
    <w:rsid w:val="001066C1"/>
    <w:rsid w:val="00107108"/>
    <w:rsid w:val="0011075C"/>
    <w:rsid w:val="00111D05"/>
    <w:rsid w:val="00112FF0"/>
    <w:rsid w:val="00113C98"/>
    <w:rsid w:val="00114166"/>
    <w:rsid w:val="001143EE"/>
    <w:rsid w:val="00116479"/>
    <w:rsid w:val="00116C62"/>
    <w:rsid w:val="00117493"/>
    <w:rsid w:val="0012232E"/>
    <w:rsid w:val="001227B9"/>
    <w:rsid w:val="00122987"/>
    <w:rsid w:val="00122A9C"/>
    <w:rsid w:val="00122CA2"/>
    <w:rsid w:val="00123A1E"/>
    <w:rsid w:val="0012451C"/>
    <w:rsid w:val="00124DA8"/>
    <w:rsid w:val="00125105"/>
    <w:rsid w:val="00125B05"/>
    <w:rsid w:val="001263B4"/>
    <w:rsid w:val="0012644F"/>
    <w:rsid w:val="00126960"/>
    <w:rsid w:val="001270B6"/>
    <w:rsid w:val="0012726E"/>
    <w:rsid w:val="00127446"/>
    <w:rsid w:val="00130568"/>
    <w:rsid w:val="00130896"/>
    <w:rsid w:val="00131711"/>
    <w:rsid w:val="0013251A"/>
    <w:rsid w:val="00132928"/>
    <w:rsid w:val="00133F23"/>
    <w:rsid w:val="0013576E"/>
    <w:rsid w:val="00135EAF"/>
    <w:rsid w:val="00136245"/>
    <w:rsid w:val="0013770C"/>
    <w:rsid w:val="00140883"/>
    <w:rsid w:val="00141DCE"/>
    <w:rsid w:val="00142EE0"/>
    <w:rsid w:val="00143290"/>
    <w:rsid w:val="00143CBD"/>
    <w:rsid w:val="001441F9"/>
    <w:rsid w:val="00144EB5"/>
    <w:rsid w:val="001465EE"/>
    <w:rsid w:val="0014736B"/>
    <w:rsid w:val="001502E9"/>
    <w:rsid w:val="00150596"/>
    <w:rsid w:val="001507B3"/>
    <w:rsid w:val="001507CC"/>
    <w:rsid w:val="00150CE5"/>
    <w:rsid w:val="00151E42"/>
    <w:rsid w:val="00153529"/>
    <w:rsid w:val="001547B2"/>
    <w:rsid w:val="00156239"/>
    <w:rsid w:val="00156E6E"/>
    <w:rsid w:val="00160BAE"/>
    <w:rsid w:val="00160C0A"/>
    <w:rsid w:val="001611E5"/>
    <w:rsid w:val="0016233C"/>
    <w:rsid w:val="001623CE"/>
    <w:rsid w:val="00162E4B"/>
    <w:rsid w:val="001662C4"/>
    <w:rsid w:val="001714A2"/>
    <w:rsid w:val="001733BB"/>
    <w:rsid w:val="00175572"/>
    <w:rsid w:val="00175881"/>
    <w:rsid w:val="00175DD1"/>
    <w:rsid w:val="001767DF"/>
    <w:rsid w:val="001768E3"/>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5CBB"/>
    <w:rsid w:val="00197B84"/>
    <w:rsid w:val="001A08C8"/>
    <w:rsid w:val="001A1495"/>
    <w:rsid w:val="001A251C"/>
    <w:rsid w:val="001A2842"/>
    <w:rsid w:val="001A32BC"/>
    <w:rsid w:val="001A397D"/>
    <w:rsid w:val="001A4B29"/>
    <w:rsid w:val="001A5B82"/>
    <w:rsid w:val="001A62B0"/>
    <w:rsid w:val="001A6306"/>
    <w:rsid w:val="001A7EA0"/>
    <w:rsid w:val="001B0136"/>
    <w:rsid w:val="001B3ABB"/>
    <w:rsid w:val="001B596F"/>
    <w:rsid w:val="001B6119"/>
    <w:rsid w:val="001B7656"/>
    <w:rsid w:val="001B7E25"/>
    <w:rsid w:val="001C0A22"/>
    <w:rsid w:val="001C23B6"/>
    <w:rsid w:val="001C2930"/>
    <w:rsid w:val="001C2C89"/>
    <w:rsid w:val="001C2E0B"/>
    <w:rsid w:val="001C3077"/>
    <w:rsid w:val="001C335B"/>
    <w:rsid w:val="001C43F9"/>
    <w:rsid w:val="001C4B7B"/>
    <w:rsid w:val="001C5329"/>
    <w:rsid w:val="001C6C8C"/>
    <w:rsid w:val="001C7376"/>
    <w:rsid w:val="001C7DC7"/>
    <w:rsid w:val="001C7E2F"/>
    <w:rsid w:val="001D0606"/>
    <w:rsid w:val="001D15C0"/>
    <w:rsid w:val="001D19BD"/>
    <w:rsid w:val="001D1D69"/>
    <w:rsid w:val="001D3170"/>
    <w:rsid w:val="001D35F2"/>
    <w:rsid w:val="001D36BC"/>
    <w:rsid w:val="001D3DDB"/>
    <w:rsid w:val="001D4484"/>
    <w:rsid w:val="001D48D9"/>
    <w:rsid w:val="001D5942"/>
    <w:rsid w:val="001D5FA3"/>
    <w:rsid w:val="001D6FD2"/>
    <w:rsid w:val="001E0583"/>
    <w:rsid w:val="001E0A3A"/>
    <w:rsid w:val="001E1EC3"/>
    <w:rsid w:val="001E1EE6"/>
    <w:rsid w:val="001E2B27"/>
    <w:rsid w:val="001E41F1"/>
    <w:rsid w:val="001E61A7"/>
    <w:rsid w:val="001E755C"/>
    <w:rsid w:val="001F24B7"/>
    <w:rsid w:val="001F3800"/>
    <w:rsid w:val="001F3D60"/>
    <w:rsid w:val="001F3DCB"/>
    <w:rsid w:val="001F472D"/>
    <w:rsid w:val="001F59C0"/>
    <w:rsid w:val="0020025C"/>
    <w:rsid w:val="0020125F"/>
    <w:rsid w:val="00201F77"/>
    <w:rsid w:val="002026C5"/>
    <w:rsid w:val="0020611D"/>
    <w:rsid w:val="00206229"/>
    <w:rsid w:val="0020624B"/>
    <w:rsid w:val="00206619"/>
    <w:rsid w:val="002069A1"/>
    <w:rsid w:val="002074C5"/>
    <w:rsid w:val="002076C1"/>
    <w:rsid w:val="00207C31"/>
    <w:rsid w:val="00211D12"/>
    <w:rsid w:val="00212459"/>
    <w:rsid w:val="0021277F"/>
    <w:rsid w:val="0021539E"/>
    <w:rsid w:val="002164E5"/>
    <w:rsid w:val="00217594"/>
    <w:rsid w:val="00217AAB"/>
    <w:rsid w:val="00220B36"/>
    <w:rsid w:val="00220B4B"/>
    <w:rsid w:val="0022121D"/>
    <w:rsid w:val="002219D6"/>
    <w:rsid w:val="00223B03"/>
    <w:rsid w:val="00224765"/>
    <w:rsid w:val="002251CE"/>
    <w:rsid w:val="00226DA2"/>
    <w:rsid w:val="0023008A"/>
    <w:rsid w:val="00232BAE"/>
    <w:rsid w:val="00234894"/>
    <w:rsid w:val="002360E7"/>
    <w:rsid w:val="00240576"/>
    <w:rsid w:val="0024075E"/>
    <w:rsid w:val="00241A51"/>
    <w:rsid w:val="0024311B"/>
    <w:rsid w:val="0024379B"/>
    <w:rsid w:val="00245E8D"/>
    <w:rsid w:val="002508B3"/>
    <w:rsid w:val="002522E2"/>
    <w:rsid w:val="00252F51"/>
    <w:rsid w:val="0025436A"/>
    <w:rsid w:val="00262D22"/>
    <w:rsid w:val="0026329B"/>
    <w:rsid w:val="002636A2"/>
    <w:rsid w:val="0026495B"/>
    <w:rsid w:val="00265654"/>
    <w:rsid w:val="00266583"/>
    <w:rsid w:val="0026670C"/>
    <w:rsid w:val="00267196"/>
    <w:rsid w:val="00271ECA"/>
    <w:rsid w:val="00271F09"/>
    <w:rsid w:val="0027269F"/>
    <w:rsid w:val="00273EAF"/>
    <w:rsid w:val="002744CA"/>
    <w:rsid w:val="00275364"/>
    <w:rsid w:val="00276052"/>
    <w:rsid w:val="00276158"/>
    <w:rsid w:val="002815E3"/>
    <w:rsid w:val="002825EF"/>
    <w:rsid w:val="00284DC6"/>
    <w:rsid w:val="00285713"/>
    <w:rsid w:val="002860B7"/>
    <w:rsid w:val="002872AD"/>
    <w:rsid w:val="00291D13"/>
    <w:rsid w:val="00291D9A"/>
    <w:rsid w:val="002949D8"/>
    <w:rsid w:val="002958C2"/>
    <w:rsid w:val="002967E5"/>
    <w:rsid w:val="002A1B9A"/>
    <w:rsid w:val="002A1ECC"/>
    <w:rsid w:val="002A30C2"/>
    <w:rsid w:val="002A40BB"/>
    <w:rsid w:val="002A4252"/>
    <w:rsid w:val="002A4501"/>
    <w:rsid w:val="002A5872"/>
    <w:rsid w:val="002A5F90"/>
    <w:rsid w:val="002A6146"/>
    <w:rsid w:val="002A6540"/>
    <w:rsid w:val="002A6582"/>
    <w:rsid w:val="002A6B73"/>
    <w:rsid w:val="002A6DB4"/>
    <w:rsid w:val="002B042C"/>
    <w:rsid w:val="002B04F4"/>
    <w:rsid w:val="002B09EB"/>
    <w:rsid w:val="002B1DB7"/>
    <w:rsid w:val="002B2882"/>
    <w:rsid w:val="002B2AE5"/>
    <w:rsid w:val="002B3105"/>
    <w:rsid w:val="002B4065"/>
    <w:rsid w:val="002B433D"/>
    <w:rsid w:val="002B4657"/>
    <w:rsid w:val="002B5046"/>
    <w:rsid w:val="002B5A65"/>
    <w:rsid w:val="002B6957"/>
    <w:rsid w:val="002C0533"/>
    <w:rsid w:val="002C06C1"/>
    <w:rsid w:val="002C13F5"/>
    <w:rsid w:val="002C1563"/>
    <w:rsid w:val="002C2C4E"/>
    <w:rsid w:val="002C2E05"/>
    <w:rsid w:val="002C32C8"/>
    <w:rsid w:val="002C370F"/>
    <w:rsid w:val="002C4043"/>
    <w:rsid w:val="002C40FB"/>
    <w:rsid w:val="002C5465"/>
    <w:rsid w:val="002C636F"/>
    <w:rsid w:val="002C66E9"/>
    <w:rsid w:val="002C6867"/>
    <w:rsid w:val="002D1CF2"/>
    <w:rsid w:val="002D2294"/>
    <w:rsid w:val="002D275A"/>
    <w:rsid w:val="002D5EF1"/>
    <w:rsid w:val="002D6D1C"/>
    <w:rsid w:val="002D7206"/>
    <w:rsid w:val="002E04C4"/>
    <w:rsid w:val="002E0C48"/>
    <w:rsid w:val="002E2B8A"/>
    <w:rsid w:val="002E37EE"/>
    <w:rsid w:val="002E4F5F"/>
    <w:rsid w:val="002E5D2F"/>
    <w:rsid w:val="002E5F7E"/>
    <w:rsid w:val="002E64EF"/>
    <w:rsid w:val="002E76DB"/>
    <w:rsid w:val="002F05AF"/>
    <w:rsid w:val="002F0733"/>
    <w:rsid w:val="002F3A8D"/>
    <w:rsid w:val="002F3C3D"/>
    <w:rsid w:val="002F61D3"/>
    <w:rsid w:val="002F7A88"/>
    <w:rsid w:val="0030067F"/>
    <w:rsid w:val="00302AAB"/>
    <w:rsid w:val="003031A7"/>
    <w:rsid w:val="003038D5"/>
    <w:rsid w:val="00303A65"/>
    <w:rsid w:val="00304A73"/>
    <w:rsid w:val="003123AF"/>
    <w:rsid w:val="00312F22"/>
    <w:rsid w:val="0031365A"/>
    <w:rsid w:val="003157E6"/>
    <w:rsid w:val="003164CC"/>
    <w:rsid w:val="00316851"/>
    <w:rsid w:val="0031694D"/>
    <w:rsid w:val="00316B8A"/>
    <w:rsid w:val="00317051"/>
    <w:rsid w:val="00321207"/>
    <w:rsid w:val="0032162F"/>
    <w:rsid w:val="003234C9"/>
    <w:rsid w:val="00323D4B"/>
    <w:rsid w:val="00323F1B"/>
    <w:rsid w:val="00324740"/>
    <w:rsid w:val="00325C82"/>
    <w:rsid w:val="00325EE4"/>
    <w:rsid w:val="003268EE"/>
    <w:rsid w:val="00326FA4"/>
    <w:rsid w:val="003301CF"/>
    <w:rsid w:val="003305F4"/>
    <w:rsid w:val="00330C99"/>
    <w:rsid w:val="00330DF8"/>
    <w:rsid w:val="00331314"/>
    <w:rsid w:val="003328D0"/>
    <w:rsid w:val="00332BCD"/>
    <w:rsid w:val="00333458"/>
    <w:rsid w:val="00333A0F"/>
    <w:rsid w:val="00333A41"/>
    <w:rsid w:val="00334E63"/>
    <w:rsid w:val="00334F84"/>
    <w:rsid w:val="00336631"/>
    <w:rsid w:val="00337D0D"/>
    <w:rsid w:val="00337DC7"/>
    <w:rsid w:val="00342A79"/>
    <w:rsid w:val="003449FE"/>
    <w:rsid w:val="00344D73"/>
    <w:rsid w:val="00345237"/>
    <w:rsid w:val="00345906"/>
    <w:rsid w:val="00345AF2"/>
    <w:rsid w:val="00347167"/>
    <w:rsid w:val="00351B37"/>
    <w:rsid w:val="00352CA1"/>
    <w:rsid w:val="00353CE7"/>
    <w:rsid w:val="00354658"/>
    <w:rsid w:val="003574B0"/>
    <w:rsid w:val="00357CD0"/>
    <w:rsid w:val="00360A2F"/>
    <w:rsid w:val="0036322E"/>
    <w:rsid w:val="0036326C"/>
    <w:rsid w:val="003642F4"/>
    <w:rsid w:val="00364A6D"/>
    <w:rsid w:val="00365D33"/>
    <w:rsid w:val="00366155"/>
    <w:rsid w:val="00366708"/>
    <w:rsid w:val="00366F51"/>
    <w:rsid w:val="00367330"/>
    <w:rsid w:val="00367E2E"/>
    <w:rsid w:val="00371682"/>
    <w:rsid w:val="00371A68"/>
    <w:rsid w:val="00371B8B"/>
    <w:rsid w:val="00371DE8"/>
    <w:rsid w:val="00371F6E"/>
    <w:rsid w:val="00372231"/>
    <w:rsid w:val="00372C32"/>
    <w:rsid w:val="00372CBF"/>
    <w:rsid w:val="003737B1"/>
    <w:rsid w:val="00374FE0"/>
    <w:rsid w:val="00375570"/>
    <w:rsid w:val="00376641"/>
    <w:rsid w:val="0037679C"/>
    <w:rsid w:val="0037697D"/>
    <w:rsid w:val="0037752B"/>
    <w:rsid w:val="00380135"/>
    <w:rsid w:val="003828F7"/>
    <w:rsid w:val="00382A3E"/>
    <w:rsid w:val="00383A52"/>
    <w:rsid w:val="0038620A"/>
    <w:rsid w:val="00386B3E"/>
    <w:rsid w:val="00387AF2"/>
    <w:rsid w:val="0039072F"/>
    <w:rsid w:val="003925B6"/>
    <w:rsid w:val="0039303D"/>
    <w:rsid w:val="00395321"/>
    <w:rsid w:val="0039566B"/>
    <w:rsid w:val="00396C68"/>
    <w:rsid w:val="003A148F"/>
    <w:rsid w:val="003A149D"/>
    <w:rsid w:val="003A1F92"/>
    <w:rsid w:val="003A5AD2"/>
    <w:rsid w:val="003A5D44"/>
    <w:rsid w:val="003A5D4E"/>
    <w:rsid w:val="003A6146"/>
    <w:rsid w:val="003A64CC"/>
    <w:rsid w:val="003A7427"/>
    <w:rsid w:val="003B17EB"/>
    <w:rsid w:val="003B1C25"/>
    <w:rsid w:val="003B2470"/>
    <w:rsid w:val="003B2B0E"/>
    <w:rsid w:val="003B2D14"/>
    <w:rsid w:val="003B4483"/>
    <w:rsid w:val="003B4C91"/>
    <w:rsid w:val="003B4D8F"/>
    <w:rsid w:val="003B4DED"/>
    <w:rsid w:val="003B69E4"/>
    <w:rsid w:val="003C02CC"/>
    <w:rsid w:val="003C2904"/>
    <w:rsid w:val="003C424C"/>
    <w:rsid w:val="003C4478"/>
    <w:rsid w:val="003C50EB"/>
    <w:rsid w:val="003C56BD"/>
    <w:rsid w:val="003C5EBF"/>
    <w:rsid w:val="003C66F8"/>
    <w:rsid w:val="003D419D"/>
    <w:rsid w:val="003D4324"/>
    <w:rsid w:val="003D47BF"/>
    <w:rsid w:val="003D69E0"/>
    <w:rsid w:val="003E04E8"/>
    <w:rsid w:val="003E112F"/>
    <w:rsid w:val="003E19F7"/>
    <w:rsid w:val="003E1B4B"/>
    <w:rsid w:val="003E3839"/>
    <w:rsid w:val="003E44F8"/>
    <w:rsid w:val="003E5034"/>
    <w:rsid w:val="003E5306"/>
    <w:rsid w:val="003E5E54"/>
    <w:rsid w:val="003E6639"/>
    <w:rsid w:val="003E66BE"/>
    <w:rsid w:val="003E6B39"/>
    <w:rsid w:val="003E6E3E"/>
    <w:rsid w:val="003F06E9"/>
    <w:rsid w:val="003F0F78"/>
    <w:rsid w:val="003F1048"/>
    <w:rsid w:val="003F1207"/>
    <w:rsid w:val="003F143F"/>
    <w:rsid w:val="003F21D9"/>
    <w:rsid w:val="003F23F0"/>
    <w:rsid w:val="003F2E9E"/>
    <w:rsid w:val="003F420A"/>
    <w:rsid w:val="003F49DD"/>
    <w:rsid w:val="003F580C"/>
    <w:rsid w:val="003F68A4"/>
    <w:rsid w:val="003F68D9"/>
    <w:rsid w:val="003F6945"/>
    <w:rsid w:val="003F731F"/>
    <w:rsid w:val="00402DFF"/>
    <w:rsid w:val="00402EB0"/>
    <w:rsid w:val="00407622"/>
    <w:rsid w:val="00407FCF"/>
    <w:rsid w:val="0041093A"/>
    <w:rsid w:val="00411735"/>
    <w:rsid w:val="00412756"/>
    <w:rsid w:val="00413065"/>
    <w:rsid w:val="00414FC6"/>
    <w:rsid w:val="00415EAE"/>
    <w:rsid w:val="00416FA0"/>
    <w:rsid w:val="00421C2E"/>
    <w:rsid w:val="00423069"/>
    <w:rsid w:val="00426595"/>
    <w:rsid w:val="00427BB1"/>
    <w:rsid w:val="00432016"/>
    <w:rsid w:val="004327EC"/>
    <w:rsid w:val="00436D29"/>
    <w:rsid w:val="0044078D"/>
    <w:rsid w:val="004417F1"/>
    <w:rsid w:val="00444026"/>
    <w:rsid w:val="004441EB"/>
    <w:rsid w:val="00444663"/>
    <w:rsid w:val="00444C29"/>
    <w:rsid w:val="00444E27"/>
    <w:rsid w:val="00446753"/>
    <w:rsid w:val="00446AEA"/>
    <w:rsid w:val="00447E7D"/>
    <w:rsid w:val="004509B5"/>
    <w:rsid w:val="00451DD1"/>
    <w:rsid w:val="004535BB"/>
    <w:rsid w:val="00453854"/>
    <w:rsid w:val="004617D2"/>
    <w:rsid w:val="00461CC2"/>
    <w:rsid w:val="004624CA"/>
    <w:rsid w:val="00462BD6"/>
    <w:rsid w:val="00462DE8"/>
    <w:rsid w:val="0046363A"/>
    <w:rsid w:val="00467131"/>
    <w:rsid w:val="004677A9"/>
    <w:rsid w:val="0046782D"/>
    <w:rsid w:val="00467CA5"/>
    <w:rsid w:val="00467DC9"/>
    <w:rsid w:val="00473DBB"/>
    <w:rsid w:val="0047489F"/>
    <w:rsid w:val="00475BA2"/>
    <w:rsid w:val="00476208"/>
    <w:rsid w:val="004764E1"/>
    <w:rsid w:val="00476814"/>
    <w:rsid w:val="004774A5"/>
    <w:rsid w:val="0048022D"/>
    <w:rsid w:val="00480D1C"/>
    <w:rsid w:val="004823F2"/>
    <w:rsid w:val="00482BA9"/>
    <w:rsid w:val="00483B6A"/>
    <w:rsid w:val="00484CA9"/>
    <w:rsid w:val="00485942"/>
    <w:rsid w:val="00486F2F"/>
    <w:rsid w:val="00487C67"/>
    <w:rsid w:val="0049010E"/>
    <w:rsid w:val="004907E0"/>
    <w:rsid w:val="00490F28"/>
    <w:rsid w:val="00491200"/>
    <w:rsid w:val="00492E35"/>
    <w:rsid w:val="00494961"/>
    <w:rsid w:val="0049638C"/>
    <w:rsid w:val="004965D1"/>
    <w:rsid w:val="00496F1E"/>
    <w:rsid w:val="004977E9"/>
    <w:rsid w:val="004A2D45"/>
    <w:rsid w:val="004A335A"/>
    <w:rsid w:val="004A3DB7"/>
    <w:rsid w:val="004A3FF5"/>
    <w:rsid w:val="004A44C7"/>
    <w:rsid w:val="004A51E0"/>
    <w:rsid w:val="004A6217"/>
    <w:rsid w:val="004A6A7C"/>
    <w:rsid w:val="004A744B"/>
    <w:rsid w:val="004A7DC4"/>
    <w:rsid w:val="004B10F2"/>
    <w:rsid w:val="004B12AD"/>
    <w:rsid w:val="004B1EAC"/>
    <w:rsid w:val="004B2942"/>
    <w:rsid w:val="004B3128"/>
    <w:rsid w:val="004B33E7"/>
    <w:rsid w:val="004B443B"/>
    <w:rsid w:val="004B4B80"/>
    <w:rsid w:val="004B52D7"/>
    <w:rsid w:val="004B66DA"/>
    <w:rsid w:val="004B7371"/>
    <w:rsid w:val="004B73DA"/>
    <w:rsid w:val="004C0C8D"/>
    <w:rsid w:val="004C19EA"/>
    <w:rsid w:val="004C1DC1"/>
    <w:rsid w:val="004C2457"/>
    <w:rsid w:val="004C295E"/>
    <w:rsid w:val="004C30FC"/>
    <w:rsid w:val="004C38CC"/>
    <w:rsid w:val="004C3AC8"/>
    <w:rsid w:val="004C4265"/>
    <w:rsid w:val="004C4AA2"/>
    <w:rsid w:val="004C54A1"/>
    <w:rsid w:val="004C5959"/>
    <w:rsid w:val="004C5F5B"/>
    <w:rsid w:val="004D0988"/>
    <w:rsid w:val="004D0F99"/>
    <w:rsid w:val="004D1B9A"/>
    <w:rsid w:val="004D2C16"/>
    <w:rsid w:val="004D3208"/>
    <w:rsid w:val="004D3F84"/>
    <w:rsid w:val="004D5C84"/>
    <w:rsid w:val="004D5EDA"/>
    <w:rsid w:val="004D6775"/>
    <w:rsid w:val="004E0677"/>
    <w:rsid w:val="004E1104"/>
    <w:rsid w:val="004E1552"/>
    <w:rsid w:val="004E2E6A"/>
    <w:rsid w:val="004E2F96"/>
    <w:rsid w:val="004E3BB5"/>
    <w:rsid w:val="004E5B21"/>
    <w:rsid w:val="004E665A"/>
    <w:rsid w:val="004E6F0A"/>
    <w:rsid w:val="004F035D"/>
    <w:rsid w:val="004F0855"/>
    <w:rsid w:val="004F0FF9"/>
    <w:rsid w:val="004F111C"/>
    <w:rsid w:val="004F1CB9"/>
    <w:rsid w:val="004F664A"/>
    <w:rsid w:val="004F7472"/>
    <w:rsid w:val="004F79C5"/>
    <w:rsid w:val="00500F66"/>
    <w:rsid w:val="0050227A"/>
    <w:rsid w:val="00503582"/>
    <w:rsid w:val="005040DC"/>
    <w:rsid w:val="0050525A"/>
    <w:rsid w:val="00506ED2"/>
    <w:rsid w:val="00506F36"/>
    <w:rsid w:val="0050713C"/>
    <w:rsid w:val="00507A36"/>
    <w:rsid w:val="00510868"/>
    <w:rsid w:val="00511085"/>
    <w:rsid w:val="00511327"/>
    <w:rsid w:val="00511838"/>
    <w:rsid w:val="00512803"/>
    <w:rsid w:val="0051332A"/>
    <w:rsid w:val="005137D6"/>
    <w:rsid w:val="00513E90"/>
    <w:rsid w:val="005147DD"/>
    <w:rsid w:val="005168DB"/>
    <w:rsid w:val="005173E3"/>
    <w:rsid w:val="00517D26"/>
    <w:rsid w:val="0052006C"/>
    <w:rsid w:val="005202A5"/>
    <w:rsid w:val="0052063B"/>
    <w:rsid w:val="005213C3"/>
    <w:rsid w:val="00521F9C"/>
    <w:rsid w:val="00522AB1"/>
    <w:rsid w:val="00522D71"/>
    <w:rsid w:val="00524B12"/>
    <w:rsid w:val="00524B7C"/>
    <w:rsid w:val="0052683D"/>
    <w:rsid w:val="00526B7E"/>
    <w:rsid w:val="005309DD"/>
    <w:rsid w:val="0053143A"/>
    <w:rsid w:val="00531C6A"/>
    <w:rsid w:val="0053303C"/>
    <w:rsid w:val="00534E79"/>
    <w:rsid w:val="0053542E"/>
    <w:rsid w:val="005356C4"/>
    <w:rsid w:val="00535728"/>
    <w:rsid w:val="00535B47"/>
    <w:rsid w:val="00537255"/>
    <w:rsid w:val="00537874"/>
    <w:rsid w:val="0054044D"/>
    <w:rsid w:val="00541FA5"/>
    <w:rsid w:val="005421BE"/>
    <w:rsid w:val="00543DCF"/>
    <w:rsid w:val="005441E7"/>
    <w:rsid w:val="00544BEC"/>
    <w:rsid w:val="00546952"/>
    <w:rsid w:val="005470E2"/>
    <w:rsid w:val="00547E96"/>
    <w:rsid w:val="00550B34"/>
    <w:rsid w:val="00552665"/>
    <w:rsid w:val="005534AB"/>
    <w:rsid w:val="005537D4"/>
    <w:rsid w:val="00554E66"/>
    <w:rsid w:val="00555AB2"/>
    <w:rsid w:val="005564AE"/>
    <w:rsid w:val="0055769A"/>
    <w:rsid w:val="0056090B"/>
    <w:rsid w:val="00560E6C"/>
    <w:rsid w:val="005614C7"/>
    <w:rsid w:val="00561816"/>
    <w:rsid w:val="00562740"/>
    <w:rsid w:val="00562A65"/>
    <w:rsid w:val="00562E7D"/>
    <w:rsid w:val="0056328E"/>
    <w:rsid w:val="005636C3"/>
    <w:rsid w:val="005649BF"/>
    <w:rsid w:val="00564A1C"/>
    <w:rsid w:val="00565DDE"/>
    <w:rsid w:val="0056671B"/>
    <w:rsid w:val="005668F9"/>
    <w:rsid w:val="00566D50"/>
    <w:rsid w:val="0056706C"/>
    <w:rsid w:val="005729B6"/>
    <w:rsid w:val="0057342C"/>
    <w:rsid w:val="005757C0"/>
    <w:rsid w:val="00575E98"/>
    <w:rsid w:val="00575F62"/>
    <w:rsid w:val="00576AFC"/>
    <w:rsid w:val="00577027"/>
    <w:rsid w:val="00577041"/>
    <w:rsid w:val="00580C8E"/>
    <w:rsid w:val="005818D1"/>
    <w:rsid w:val="00582CDA"/>
    <w:rsid w:val="0058333F"/>
    <w:rsid w:val="00583CAA"/>
    <w:rsid w:val="00583F7A"/>
    <w:rsid w:val="00583F87"/>
    <w:rsid w:val="005877DE"/>
    <w:rsid w:val="00587965"/>
    <w:rsid w:val="0059163B"/>
    <w:rsid w:val="00591F58"/>
    <w:rsid w:val="005930B8"/>
    <w:rsid w:val="0059318E"/>
    <w:rsid w:val="005939A4"/>
    <w:rsid w:val="005939DF"/>
    <w:rsid w:val="00593CE6"/>
    <w:rsid w:val="0059449D"/>
    <w:rsid w:val="0059641C"/>
    <w:rsid w:val="00596565"/>
    <w:rsid w:val="00596A97"/>
    <w:rsid w:val="00597A6E"/>
    <w:rsid w:val="005A0C2C"/>
    <w:rsid w:val="005A16C5"/>
    <w:rsid w:val="005A268E"/>
    <w:rsid w:val="005A36C7"/>
    <w:rsid w:val="005A3B57"/>
    <w:rsid w:val="005A65A2"/>
    <w:rsid w:val="005A6A5B"/>
    <w:rsid w:val="005A6ACF"/>
    <w:rsid w:val="005A76A5"/>
    <w:rsid w:val="005B063C"/>
    <w:rsid w:val="005B1CF6"/>
    <w:rsid w:val="005B4016"/>
    <w:rsid w:val="005B49D8"/>
    <w:rsid w:val="005B4AD6"/>
    <w:rsid w:val="005B6367"/>
    <w:rsid w:val="005B6511"/>
    <w:rsid w:val="005B6C33"/>
    <w:rsid w:val="005C038C"/>
    <w:rsid w:val="005C1B4B"/>
    <w:rsid w:val="005C306B"/>
    <w:rsid w:val="005C5F24"/>
    <w:rsid w:val="005C5F81"/>
    <w:rsid w:val="005C6707"/>
    <w:rsid w:val="005C67C8"/>
    <w:rsid w:val="005C6F69"/>
    <w:rsid w:val="005C7120"/>
    <w:rsid w:val="005D0602"/>
    <w:rsid w:val="005D092D"/>
    <w:rsid w:val="005D281B"/>
    <w:rsid w:val="005D2E0B"/>
    <w:rsid w:val="005D3EE8"/>
    <w:rsid w:val="005D470C"/>
    <w:rsid w:val="005D6DC5"/>
    <w:rsid w:val="005D7EBD"/>
    <w:rsid w:val="005E1B83"/>
    <w:rsid w:val="005E5B28"/>
    <w:rsid w:val="005E7BB9"/>
    <w:rsid w:val="005F081B"/>
    <w:rsid w:val="005F1011"/>
    <w:rsid w:val="005F179B"/>
    <w:rsid w:val="005F1CF2"/>
    <w:rsid w:val="005F1FD3"/>
    <w:rsid w:val="005F2817"/>
    <w:rsid w:val="005F2B23"/>
    <w:rsid w:val="005F3E44"/>
    <w:rsid w:val="005F5573"/>
    <w:rsid w:val="005F56D5"/>
    <w:rsid w:val="005F5D43"/>
    <w:rsid w:val="005F6080"/>
    <w:rsid w:val="005F78F0"/>
    <w:rsid w:val="005F7C7E"/>
    <w:rsid w:val="00600DCD"/>
    <w:rsid w:val="006011AB"/>
    <w:rsid w:val="006031D8"/>
    <w:rsid w:val="00604091"/>
    <w:rsid w:val="006044E1"/>
    <w:rsid w:val="00605117"/>
    <w:rsid w:val="006056AF"/>
    <w:rsid w:val="0060777D"/>
    <w:rsid w:val="00610FA8"/>
    <w:rsid w:val="00613099"/>
    <w:rsid w:val="00615033"/>
    <w:rsid w:val="006151E8"/>
    <w:rsid w:val="00615954"/>
    <w:rsid w:val="00615E68"/>
    <w:rsid w:val="0061601C"/>
    <w:rsid w:val="00617F66"/>
    <w:rsid w:val="006200E0"/>
    <w:rsid w:val="0062205B"/>
    <w:rsid w:val="006235A7"/>
    <w:rsid w:val="006236EC"/>
    <w:rsid w:val="006238E3"/>
    <w:rsid w:val="0062545F"/>
    <w:rsid w:val="00626332"/>
    <w:rsid w:val="006273A0"/>
    <w:rsid w:val="00630136"/>
    <w:rsid w:val="0063075B"/>
    <w:rsid w:val="00630789"/>
    <w:rsid w:val="006317D5"/>
    <w:rsid w:val="006317FA"/>
    <w:rsid w:val="00634D85"/>
    <w:rsid w:val="00634E59"/>
    <w:rsid w:val="006373C8"/>
    <w:rsid w:val="00640588"/>
    <w:rsid w:val="006416F6"/>
    <w:rsid w:val="006427BE"/>
    <w:rsid w:val="00643063"/>
    <w:rsid w:val="00645312"/>
    <w:rsid w:val="006454DB"/>
    <w:rsid w:val="00646D7E"/>
    <w:rsid w:val="0064719F"/>
    <w:rsid w:val="00647D4B"/>
    <w:rsid w:val="00651DC9"/>
    <w:rsid w:val="00652611"/>
    <w:rsid w:val="0065305A"/>
    <w:rsid w:val="0065340E"/>
    <w:rsid w:val="006539E6"/>
    <w:rsid w:val="00654BE4"/>
    <w:rsid w:val="00657239"/>
    <w:rsid w:val="00657E01"/>
    <w:rsid w:val="006601AA"/>
    <w:rsid w:val="006611D1"/>
    <w:rsid w:val="00661ABA"/>
    <w:rsid w:val="00661F7B"/>
    <w:rsid w:val="00664B91"/>
    <w:rsid w:val="00665616"/>
    <w:rsid w:val="00665854"/>
    <w:rsid w:val="00665E37"/>
    <w:rsid w:val="00666054"/>
    <w:rsid w:val="00666CE7"/>
    <w:rsid w:val="00670EBA"/>
    <w:rsid w:val="0067293C"/>
    <w:rsid w:val="00672EC0"/>
    <w:rsid w:val="006747F7"/>
    <w:rsid w:val="006763F3"/>
    <w:rsid w:val="00677021"/>
    <w:rsid w:val="00677DE7"/>
    <w:rsid w:val="006803CC"/>
    <w:rsid w:val="006816B8"/>
    <w:rsid w:val="006833EC"/>
    <w:rsid w:val="00683F59"/>
    <w:rsid w:val="00684075"/>
    <w:rsid w:val="006849B4"/>
    <w:rsid w:val="00684AE3"/>
    <w:rsid w:val="006854A1"/>
    <w:rsid w:val="00686D07"/>
    <w:rsid w:val="006871DC"/>
    <w:rsid w:val="00687CAD"/>
    <w:rsid w:val="0069081F"/>
    <w:rsid w:val="00692748"/>
    <w:rsid w:val="00692DF0"/>
    <w:rsid w:val="00693F82"/>
    <w:rsid w:val="006943C2"/>
    <w:rsid w:val="00694651"/>
    <w:rsid w:val="0069608E"/>
    <w:rsid w:val="0069608F"/>
    <w:rsid w:val="00696BC1"/>
    <w:rsid w:val="006A01EF"/>
    <w:rsid w:val="006A0D09"/>
    <w:rsid w:val="006A1791"/>
    <w:rsid w:val="006A203B"/>
    <w:rsid w:val="006A2304"/>
    <w:rsid w:val="006A45DF"/>
    <w:rsid w:val="006A4B8C"/>
    <w:rsid w:val="006A5824"/>
    <w:rsid w:val="006A7A0E"/>
    <w:rsid w:val="006A7DA6"/>
    <w:rsid w:val="006B0982"/>
    <w:rsid w:val="006B0E4F"/>
    <w:rsid w:val="006B4545"/>
    <w:rsid w:val="006B46C8"/>
    <w:rsid w:val="006B5326"/>
    <w:rsid w:val="006B5820"/>
    <w:rsid w:val="006B5E18"/>
    <w:rsid w:val="006C1ED6"/>
    <w:rsid w:val="006C2690"/>
    <w:rsid w:val="006C29B7"/>
    <w:rsid w:val="006C2C4C"/>
    <w:rsid w:val="006C393A"/>
    <w:rsid w:val="006C5A4D"/>
    <w:rsid w:val="006C5B56"/>
    <w:rsid w:val="006D0F1E"/>
    <w:rsid w:val="006D1934"/>
    <w:rsid w:val="006D33B5"/>
    <w:rsid w:val="006D3EAA"/>
    <w:rsid w:val="006D48B8"/>
    <w:rsid w:val="006D528C"/>
    <w:rsid w:val="006D5523"/>
    <w:rsid w:val="006D6920"/>
    <w:rsid w:val="006D75C6"/>
    <w:rsid w:val="006E0D86"/>
    <w:rsid w:val="006E16C2"/>
    <w:rsid w:val="006E1E63"/>
    <w:rsid w:val="006E3B8A"/>
    <w:rsid w:val="006E4C72"/>
    <w:rsid w:val="006E5BC7"/>
    <w:rsid w:val="006E69F9"/>
    <w:rsid w:val="006E6E54"/>
    <w:rsid w:val="006E6FAE"/>
    <w:rsid w:val="006F0FF6"/>
    <w:rsid w:val="006F1071"/>
    <w:rsid w:val="006F1BFA"/>
    <w:rsid w:val="006F1EAE"/>
    <w:rsid w:val="006F3A0C"/>
    <w:rsid w:val="006F3A0F"/>
    <w:rsid w:val="006F4959"/>
    <w:rsid w:val="006F4E1D"/>
    <w:rsid w:val="006F74A6"/>
    <w:rsid w:val="006F77FC"/>
    <w:rsid w:val="006F7917"/>
    <w:rsid w:val="006F7FCB"/>
    <w:rsid w:val="00700291"/>
    <w:rsid w:val="00700B9E"/>
    <w:rsid w:val="00702513"/>
    <w:rsid w:val="00702A13"/>
    <w:rsid w:val="007041DB"/>
    <w:rsid w:val="0070666D"/>
    <w:rsid w:val="00707423"/>
    <w:rsid w:val="007138CC"/>
    <w:rsid w:val="00713C27"/>
    <w:rsid w:val="00713D64"/>
    <w:rsid w:val="00714476"/>
    <w:rsid w:val="007150EF"/>
    <w:rsid w:val="007159D3"/>
    <w:rsid w:val="00716BBA"/>
    <w:rsid w:val="007203E5"/>
    <w:rsid w:val="00722762"/>
    <w:rsid w:val="007228C9"/>
    <w:rsid w:val="00722AC3"/>
    <w:rsid w:val="00722CDD"/>
    <w:rsid w:val="00723CC9"/>
    <w:rsid w:val="00723F2D"/>
    <w:rsid w:val="00724ABE"/>
    <w:rsid w:val="00724DF1"/>
    <w:rsid w:val="00725338"/>
    <w:rsid w:val="00725BFC"/>
    <w:rsid w:val="00726EC8"/>
    <w:rsid w:val="00730DC8"/>
    <w:rsid w:val="0073274E"/>
    <w:rsid w:val="007341BC"/>
    <w:rsid w:val="00735291"/>
    <w:rsid w:val="0074066F"/>
    <w:rsid w:val="0074212A"/>
    <w:rsid w:val="00743BF5"/>
    <w:rsid w:val="00744362"/>
    <w:rsid w:val="00746EC7"/>
    <w:rsid w:val="007500AF"/>
    <w:rsid w:val="007501C9"/>
    <w:rsid w:val="00752614"/>
    <w:rsid w:val="00752DCA"/>
    <w:rsid w:val="00753B81"/>
    <w:rsid w:val="007541E1"/>
    <w:rsid w:val="00755A22"/>
    <w:rsid w:val="007570A5"/>
    <w:rsid w:val="0075751F"/>
    <w:rsid w:val="00757681"/>
    <w:rsid w:val="00757D11"/>
    <w:rsid w:val="00760B31"/>
    <w:rsid w:val="00761AAA"/>
    <w:rsid w:val="00763DA0"/>
    <w:rsid w:val="00764FEE"/>
    <w:rsid w:val="007653FA"/>
    <w:rsid w:val="007654EB"/>
    <w:rsid w:val="007677F5"/>
    <w:rsid w:val="00770D9F"/>
    <w:rsid w:val="00771158"/>
    <w:rsid w:val="00771201"/>
    <w:rsid w:val="00772F03"/>
    <w:rsid w:val="007737C4"/>
    <w:rsid w:val="00773E3C"/>
    <w:rsid w:val="00774620"/>
    <w:rsid w:val="00774975"/>
    <w:rsid w:val="007757A9"/>
    <w:rsid w:val="00780958"/>
    <w:rsid w:val="00780E37"/>
    <w:rsid w:val="00782112"/>
    <w:rsid w:val="00783E48"/>
    <w:rsid w:val="00783F05"/>
    <w:rsid w:val="00784087"/>
    <w:rsid w:val="00784AE9"/>
    <w:rsid w:val="00784C8E"/>
    <w:rsid w:val="007853DD"/>
    <w:rsid w:val="00785B4A"/>
    <w:rsid w:val="007876C7"/>
    <w:rsid w:val="00787F5D"/>
    <w:rsid w:val="007930A6"/>
    <w:rsid w:val="007945B3"/>
    <w:rsid w:val="00794A37"/>
    <w:rsid w:val="00796ADD"/>
    <w:rsid w:val="00796DBC"/>
    <w:rsid w:val="007A2A2D"/>
    <w:rsid w:val="007A32BE"/>
    <w:rsid w:val="007A3814"/>
    <w:rsid w:val="007A50C8"/>
    <w:rsid w:val="007A68A4"/>
    <w:rsid w:val="007A6F35"/>
    <w:rsid w:val="007B02C0"/>
    <w:rsid w:val="007B0947"/>
    <w:rsid w:val="007B135C"/>
    <w:rsid w:val="007B19DA"/>
    <w:rsid w:val="007B1FCA"/>
    <w:rsid w:val="007B2C93"/>
    <w:rsid w:val="007B355D"/>
    <w:rsid w:val="007B531B"/>
    <w:rsid w:val="007B76C4"/>
    <w:rsid w:val="007B77F4"/>
    <w:rsid w:val="007C476F"/>
    <w:rsid w:val="007C5275"/>
    <w:rsid w:val="007C61C2"/>
    <w:rsid w:val="007C63F8"/>
    <w:rsid w:val="007C6559"/>
    <w:rsid w:val="007D0BF3"/>
    <w:rsid w:val="007D1518"/>
    <w:rsid w:val="007D2927"/>
    <w:rsid w:val="007D42A7"/>
    <w:rsid w:val="007D498B"/>
    <w:rsid w:val="007D57A3"/>
    <w:rsid w:val="007D651E"/>
    <w:rsid w:val="007D7520"/>
    <w:rsid w:val="007D7FD4"/>
    <w:rsid w:val="007E0089"/>
    <w:rsid w:val="007E08A0"/>
    <w:rsid w:val="007E0C28"/>
    <w:rsid w:val="007E0FF8"/>
    <w:rsid w:val="007E15FF"/>
    <w:rsid w:val="007E1969"/>
    <w:rsid w:val="007E1B9D"/>
    <w:rsid w:val="007E5B62"/>
    <w:rsid w:val="007E68E9"/>
    <w:rsid w:val="007F19A5"/>
    <w:rsid w:val="007F1FCA"/>
    <w:rsid w:val="007F24B0"/>
    <w:rsid w:val="007F2701"/>
    <w:rsid w:val="007F2A67"/>
    <w:rsid w:val="007F2D04"/>
    <w:rsid w:val="007F2FFA"/>
    <w:rsid w:val="007F36E6"/>
    <w:rsid w:val="007F3BA0"/>
    <w:rsid w:val="007F438E"/>
    <w:rsid w:val="007F56AC"/>
    <w:rsid w:val="007F6BDD"/>
    <w:rsid w:val="007F6E0A"/>
    <w:rsid w:val="007F6F2B"/>
    <w:rsid w:val="007F7EA4"/>
    <w:rsid w:val="00801014"/>
    <w:rsid w:val="008027C4"/>
    <w:rsid w:val="00802923"/>
    <w:rsid w:val="00803B23"/>
    <w:rsid w:val="00804132"/>
    <w:rsid w:val="008044A3"/>
    <w:rsid w:val="00804E38"/>
    <w:rsid w:val="008067AA"/>
    <w:rsid w:val="00811C54"/>
    <w:rsid w:val="008134CB"/>
    <w:rsid w:val="008138F7"/>
    <w:rsid w:val="00816880"/>
    <w:rsid w:val="00817722"/>
    <w:rsid w:val="008179E0"/>
    <w:rsid w:val="00817C41"/>
    <w:rsid w:val="0082084D"/>
    <w:rsid w:val="00820EA8"/>
    <w:rsid w:val="008229D1"/>
    <w:rsid w:val="00823E38"/>
    <w:rsid w:val="00824E46"/>
    <w:rsid w:val="008253A9"/>
    <w:rsid w:val="00826960"/>
    <w:rsid w:val="00826F01"/>
    <w:rsid w:val="00826FB4"/>
    <w:rsid w:val="00830CF6"/>
    <w:rsid w:val="00832346"/>
    <w:rsid w:val="00832896"/>
    <w:rsid w:val="00834A86"/>
    <w:rsid w:val="00834CE5"/>
    <w:rsid w:val="0083648A"/>
    <w:rsid w:val="008373E6"/>
    <w:rsid w:val="0083783E"/>
    <w:rsid w:val="008407C5"/>
    <w:rsid w:val="008413F8"/>
    <w:rsid w:val="0084151E"/>
    <w:rsid w:val="00842C17"/>
    <w:rsid w:val="008438CF"/>
    <w:rsid w:val="00843D58"/>
    <w:rsid w:val="0084413E"/>
    <w:rsid w:val="0084481A"/>
    <w:rsid w:val="00844835"/>
    <w:rsid w:val="00844F01"/>
    <w:rsid w:val="00845486"/>
    <w:rsid w:val="008454B9"/>
    <w:rsid w:val="00845A5B"/>
    <w:rsid w:val="0084613F"/>
    <w:rsid w:val="0084619C"/>
    <w:rsid w:val="00847B7D"/>
    <w:rsid w:val="0085056B"/>
    <w:rsid w:val="008523AB"/>
    <w:rsid w:val="00852A8C"/>
    <w:rsid w:val="00852B69"/>
    <w:rsid w:val="00853535"/>
    <w:rsid w:val="008540FD"/>
    <w:rsid w:val="00854EC8"/>
    <w:rsid w:val="0085637F"/>
    <w:rsid w:val="00857E1B"/>
    <w:rsid w:val="00860410"/>
    <w:rsid w:val="008614D8"/>
    <w:rsid w:val="00861C19"/>
    <w:rsid w:val="0086399C"/>
    <w:rsid w:val="00863C47"/>
    <w:rsid w:val="008647C7"/>
    <w:rsid w:val="008652EF"/>
    <w:rsid w:val="00866142"/>
    <w:rsid w:val="00870A14"/>
    <w:rsid w:val="00870C56"/>
    <w:rsid w:val="00871A70"/>
    <w:rsid w:val="008733C7"/>
    <w:rsid w:val="00874F41"/>
    <w:rsid w:val="00877185"/>
    <w:rsid w:val="008773BF"/>
    <w:rsid w:val="00881236"/>
    <w:rsid w:val="00881A95"/>
    <w:rsid w:val="0088221C"/>
    <w:rsid w:val="0088262B"/>
    <w:rsid w:val="00883E39"/>
    <w:rsid w:val="00884A53"/>
    <w:rsid w:val="00884C0B"/>
    <w:rsid w:val="00885B09"/>
    <w:rsid w:val="00885F34"/>
    <w:rsid w:val="00886427"/>
    <w:rsid w:val="00886625"/>
    <w:rsid w:val="0088736A"/>
    <w:rsid w:val="0088774B"/>
    <w:rsid w:val="00890A0B"/>
    <w:rsid w:val="008921ED"/>
    <w:rsid w:val="00894A7C"/>
    <w:rsid w:val="0089631A"/>
    <w:rsid w:val="00897507"/>
    <w:rsid w:val="008975C0"/>
    <w:rsid w:val="00897878"/>
    <w:rsid w:val="00897BD9"/>
    <w:rsid w:val="008A014D"/>
    <w:rsid w:val="008A048B"/>
    <w:rsid w:val="008A0576"/>
    <w:rsid w:val="008A0C3C"/>
    <w:rsid w:val="008A1189"/>
    <w:rsid w:val="008A1328"/>
    <w:rsid w:val="008A1BD7"/>
    <w:rsid w:val="008A27E8"/>
    <w:rsid w:val="008A28B8"/>
    <w:rsid w:val="008A2CC8"/>
    <w:rsid w:val="008A3836"/>
    <w:rsid w:val="008A3D23"/>
    <w:rsid w:val="008A579F"/>
    <w:rsid w:val="008A6027"/>
    <w:rsid w:val="008A664A"/>
    <w:rsid w:val="008A693F"/>
    <w:rsid w:val="008A6962"/>
    <w:rsid w:val="008A7776"/>
    <w:rsid w:val="008A79CD"/>
    <w:rsid w:val="008B038D"/>
    <w:rsid w:val="008B0697"/>
    <w:rsid w:val="008B0A93"/>
    <w:rsid w:val="008B0C18"/>
    <w:rsid w:val="008B1C81"/>
    <w:rsid w:val="008B230D"/>
    <w:rsid w:val="008B3150"/>
    <w:rsid w:val="008B47C3"/>
    <w:rsid w:val="008B7A5B"/>
    <w:rsid w:val="008B7C8A"/>
    <w:rsid w:val="008C0504"/>
    <w:rsid w:val="008C09B0"/>
    <w:rsid w:val="008C17E3"/>
    <w:rsid w:val="008C20E8"/>
    <w:rsid w:val="008C2266"/>
    <w:rsid w:val="008C230B"/>
    <w:rsid w:val="008C258B"/>
    <w:rsid w:val="008C2B8B"/>
    <w:rsid w:val="008C5024"/>
    <w:rsid w:val="008C53F0"/>
    <w:rsid w:val="008C5C44"/>
    <w:rsid w:val="008C6629"/>
    <w:rsid w:val="008C690A"/>
    <w:rsid w:val="008C6C08"/>
    <w:rsid w:val="008C7332"/>
    <w:rsid w:val="008C7929"/>
    <w:rsid w:val="008D1674"/>
    <w:rsid w:val="008D1B60"/>
    <w:rsid w:val="008D221B"/>
    <w:rsid w:val="008D27F4"/>
    <w:rsid w:val="008D2A90"/>
    <w:rsid w:val="008D308C"/>
    <w:rsid w:val="008D34B8"/>
    <w:rsid w:val="008D59A2"/>
    <w:rsid w:val="008D71F8"/>
    <w:rsid w:val="008E2C10"/>
    <w:rsid w:val="008E323A"/>
    <w:rsid w:val="008E43D0"/>
    <w:rsid w:val="008E4AE6"/>
    <w:rsid w:val="008E6D84"/>
    <w:rsid w:val="008E79BF"/>
    <w:rsid w:val="008F1161"/>
    <w:rsid w:val="008F4215"/>
    <w:rsid w:val="008F755E"/>
    <w:rsid w:val="009011DC"/>
    <w:rsid w:val="00904854"/>
    <w:rsid w:val="009065DB"/>
    <w:rsid w:val="009070CB"/>
    <w:rsid w:val="00907551"/>
    <w:rsid w:val="009077F7"/>
    <w:rsid w:val="00907D2A"/>
    <w:rsid w:val="00907E93"/>
    <w:rsid w:val="00910001"/>
    <w:rsid w:val="0091132C"/>
    <w:rsid w:val="00912EB7"/>
    <w:rsid w:val="0091575E"/>
    <w:rsid w:val="00916FE1"/>
    <w:rsid w:val="00917273"/>
    <w:rsid w:val="00917774"/>
    <w:rsid w:val="00917BB9"/>
    <w:rsid w:val="00922597"/>
    <w:rsid w:val="0092316E"/>
    <w:rsid w:val="009242C7"/>
    <w:rsid w:val="00925354"/>
    <w:rsid w:val="00925AB4"/>
    <w:rsid w:val="00926832"/>
    <w:rsid w:val="00926854"/>
    <w:rsid w:val="00932A1B"/>
    <w:rsid w:val="00933A0A"/>
    <w:rsid w:val="00934ABC"/>
    <w:rsid w:val="009353C7"/>
    <w:rsid w:val="009355AD"/>
    <w:rsid w:val="00935823"/>
    <w:rsid w:val="00935A17"/>
    <w:rsid w:val="00935C2E"/>
    <w:rsid w:val="00940C6A"/>
    <w:rsid w:val="00941696"/>
    <w:rsid w:val="009416A2"/>
    <w:rsid w:val="009422A8"/>
    <w:rsid w:val="009434E1"/>
    <w:rsid w:val="009435E2"/>
    <w:rsid w:val="00943D15"/>
    <w:rsid w:val="00943DA0"/>
    <w:rsid w:val="00944303"/>
    <w:rsid w:val="009443BF"/>
    <w:rsid w:val="00945C30"/>
    <w:rsid w:val="0094648D"/>
    <w:rsid w:val="009479D5"/>
    <w:rsid w:val="0094A475"/>
    <w:rsid w:val="0095061C"/>
    <w:rsid w:val="0095061D"/>
    <w:rsid w:val="00951B5E"/>
    <w:rsid w:val="00951BBB"/>
    <w:rsid w:val="00952807"/>
    <w:rsid w:val="00952F30"/>
    <w:rsid w:val="00953B2D"/>
    <w:rsid w:val="00954E75"/>
    <w:rsid w:val="00956C41"/>
    <w:rsid w:val="00957662"/>
    <w:rsid w:val="00960F5B"/>
    <w:rsid w:val="009615A9"/>
    <w:rsid w:val="00961913"/>
    <w:rsid w:val="009630D8"/>
    <w:rsid w:val="00963651"/>
    <w:rsid w:val="00964E3D"/>
    <w:rsid w:val="00964E60"/>
    <w:rsid w:val="009651D5"/>
    <w:rsid w:val="00967192"/>
    <w:rsid w:val="009701FB"/>
    <w:rsid w:val="00970AF3"/>
    <w:rsid w:val="009712E6"/>
    <w:rsid w:val="009718F7"/>
    <w:rsid w:val="009720C7"/>
    <w:rsid w:val="00973E46"/>
    <w:rsid w:val="00975B8F"/>
    <w:rsid w:val="0098051D"/>
    <w:rsid w:val="00980AD4"/>
    <w:rsid w:val="00980BF1"/>
    <w:rsid w:val="009811C8"/>
    <w:rsid w:val="0098199E"/>
    <w:rsid w:val="00985B9C"/>
    <w:rsid w:val="00986603"/>
    <w:rsid w:val="00986847"/>
    <w:rsid w:val="00987678"/>
    <w:rsid w:val="00987FBC"/>
    <w:rsid w:val="0099051F"/>
    <w:rsid w:val="009905BD"/>
    <w:rsid w:val="00991840"/>
    <w:rsid w:val="00991844"/>
    <w:rsid w:val="00993742"/>
    <w:rsid w:val="00994060"/>
    <w:rsid w:val="00994AE4"/>
    <w:rsid w:val="009971D9"/>
    <w:rsid w:val="009A0464"/>
    <w:rsid w:val="009A15A9"/>
    <w:rsid w:val="009A1B67"/>
    <w:rsid w:val="009A224B"/>
    <w:rsid w:val="009A241C"/>
    <w:rsid w:val="009A2760"/>
    <w:rsid w:val="009A5A4C"/>
    <w:rsid w:val="009A67EA"/>
    <w:rsid w:val="009A7D25"/>
    <w:rsid w:val="009B0651"/>
    <w:rsid w:val="009B0FE9"/>
    <w:rsid w:val="009B3671"/>
    <w:rsid w:val="009B5427"/>
    <w:rsid w:val="009B5539"/>
    <w:rsid w:val="009B603E"/>
    <w:rsid w:val="009B6079"/>
    <w:rsid w:val="009C072F"/>
    <w:rsid w:val="009C228F"/>
    <w:rsid w:val="009C25F1"/>
    <w:rsid w:val="009C2A10"/>
    <w:rsid w:val="009C39E1"/>
    <w:rsid w:val="009C416F"/>
    <w:rsid w:val="009C44F8"/>
    <w:rsid w:val="009C45CB"/>
    <w:rsid w:val="009C5580"/>
    <w:rsid w:val="009C562D"/>
    <w:rsid w:val="009C7948"/>
    <w:rsid w:val="009D0937"/>
    <w:rsid w:val="009D16D6"/>
    <w:rsid w:val="009D17D2"/>
    <w:rsid w:val="009D1E43"/>
    <w:rsid w:val="009D2069"/>
    <w:rsid w:val="009D37EA"/>
    <w:rsid w:val="009D4E38"/>
    <w:rsid w:val="009D5A78"/>
    <w:rsid w:val="009D688D"/>
    <w:rsid w:val="009D7DAC"/>
    <w:rsid w:val="009E0B6F"/>
    <w:rsid w:val="009E1824"/>
    <w:rsid w:val="009E2517"/>
    <w:rsid w:val="009E2A11"/>
    <w:rsid w:val="009E5BA2"/>
    <w:rsid w:val="009E69D3"/>
    <w:rsid w:val="009F01F6"/>
    <w:rsid w:val="009F03F7"/>
    <w:rsid w:val="009F3023"/>
    <w:rsid w:val="009F31D5"/>
    <w:rsid w:val="009F36F8"/>
    <w:rsid w:val="009F3DEF"/>
    <w:rsid w:val="009F421F"/>
    <w:rsid w:val="009F57DD"/>
    <w:rsid w:val="009F5C6D"/>
    <w:rsid w:val="009F5C90"/>
    <w:rsid w:val="009F6BF1"/>
    <w:rsid w:val="00A004FE"/>
    <w:rsid w:val="00A00899"/>
    <w:rsid w:val="00A02352"/>
    <w:rsid w:val="00A02D41"/>
    <w:rsid w:val="00A02F5F"/>
    <w:rsid w:val="00A0470A"/>
    <w:rsid w:val="00A050EC"/>
    <w:rsid w:val="00A06973"/>
    <w:rsid w:val="00A07A16"/>
    <w:rsid w:val="00A07C7F"/>
    <w:rsid w:val="00A105EF"/>
    <w:rsid w:val="00A10AFA"/>
    <w:rsid w:val="00A11CB1"/>
    <w:rsid w:val="00A153C9"/>
    <w:rsid w:val="00A1623D"/>
    <w:rsid w:val="00A166BB"/>
    <w:rsid w:val="00A17113"/>
    <w:rsid w:val="00A1756A"/>
    <w:rsid w:val="00A17814"/>
    <w:rsid w:val="00A20862"/>
    <w:rsid w:val="00A20FF0"/>
    <w:rsid w:val="00A2173F"/>
    <w:rsid w:val="00A21C65"/>
    <w:rsid w:val="00A24471"/>
    <w:rsid w:val="00A24E5E"/>
    <w:rsid w:val="00A24EEC"/>
    <w:rsid w:val="00A27E41"/>
    <w:rsid w:val="00A27FCA"/>
    <w:rsid w:val="00A27FF0"/>
    <w:rsid w:val="00A30723"/>
    <w:rsid w:val="00A319FB"/>
    <w:rsid w:val="00A33DC1"/>
    <w:rsid w:val="00A33F85"/>
    <w:rsid w:val="00A358F7"/>
    <w:rsid w:val="00A35F4E"/>
    <w:rsid w:val="00A4123B"/>
    <w:rsid w:val="00A414FB"/>
    <w:rsid w:val="00A43247"/>
    <w:rsid w:val="00A43DE8"/>
    <w:rsid w:val="00A442D1"/>
    <w:rsid w:val="00A44D14"/>
    <w:rsid w:val="00A451A0"/>
    <w:rsid w:val="00A452AA"/>
    <w:rsid w:val="00A45F35"/>
    <w:rsid w:val="00A5180D"/>
    <w:rsid w:val="00A52BF3"/>
    <w:rsid w:val="00A543D6"/>
    <w:rsid w:val="00A545FB"/>
    <w:rsid w:val="00A54F8A"/>
    <w:rsid w:val="00A551AB"/>
    <w:rsid w:val="00A564DC"/>
    <w:rsid w:val="00A56653"/>
    <w:rsid w:val="00A567CC"/>
    <w:rsid w:val="00A568DC"/>
    <w:rsid w:val="00A569E1"/>
    <w:rsid w:val="00A571AE"/>
    <w:rsid w:val="00A61874"/>
    <w:rsid w:val="00A62BBE"/>
    <w:rsid w:val="00A66392"/>
    <w:rsid w:val="00A71B63"/>
    <w:rsid w:val="00A71C7E"/>
    <w:rsid w:val="00A74AF3"/>
    <w:rsid w:val="00A74B99"/>
    <w:rsid w:val="00A759E7"/>
    <w:rsid w:val="00A76336"/>
    <w:rsid w:val="00A76480"/>
    <w:rsid w:val="00A77426"/>
    <w:rsid w:val="00A80EB1"/>
    <w:rsid w:val="00A82D94"/>
    <w:rsid w:val="00A83C59"/>
    <w:rsid w:val="00A83FBA"/>
    <w:rsid w:val="00A84BCD"/>
    <w:rsid w:val="00A865F1"/>
    <w:rsid w:val="00A8749E"/>
    <w:rsid w:val="00A9011A"/>
    <w:rsid w:val="00A9070B"/>
    <w:rsid w:val="00A91C03"/>
    <w:rsid w:val="00A92373"/>
    <w:rsid w:val="00A93FB7"/>
    <w:rsid w:val="00A94E19"/>
    <w:rsid w:val="00A952AB"/>
    <w:rsid w:val="00A9574A"/>
    <w:rsid w:val="00A97FF2"/>
    <w:rsid w:val="00AA16B0"/>
    <w:rsid w:val="00AA23BA"/>
    <w:rsid w:val="00AA2A0B"/>
    <w:rsid w:val="00AA2A1A"/>
    <w:rsid w:val="00AA3171"/>
    <w:rsid w:val="00AA37CD"/>
    <w:rsid w:val="00AA38FE"/>
    <w:rsid w:val="00AA3B44"/>
    <w:rsid w:val="00AA3DE8"/>
    <w:rsid w:val="00AA48D7"/>
    <w:rsid w:val="00AA5412"/>
    <w:rsid w:val="00AA5A3B"/>
    <w:rsid w:val="00AA63BD"/>
    <w:rsid w:val="00AA6831"/>
    <w:rsid w:val="00AA683D"/>
    <w:rsid w:val="00AA7FD9"/>
    <w:rsid w:val="00AB168A"/>
    <w:rsid w:val="00AB2C39"/>
    <w:rsid w:val="00AB35A6"/>
    <w:rsid w:val="00AC1F47"/>
    <w:rsid w:val="00AC3046"/>
    <w:rsid w:val="00AC425C"/>
    <w:rsid w:val="00AC43BA"/>
    <w:rsid w:val="00AC54DB"/>
    <w:rsid w:val="00AC56B3"/>
    <w:rsid w:val="00AC6D5D"/>
    <w:rsid w:val="00AC7690"/>
    <w:rsid w:val="00AC7AB7"/>
    <w:rsid w:val="00AD2E4C"/>
    <w:rsid w:val="00AD5517"/>
    <w:rsid w:val="00AD5A36"/>
    <w:rsid w:val="00AD5D5B"/>
    <w:rsid w:val="00AD6AC6"/>
    <w:rsid w:val="00AE1282"/>
    <w:rsid w:val="00AE3132"/>
    <w:rsid w:val="00AE5112"/>
    <w:rsid w:val="00AE52E8"/>
    <w:rsid w:val="00AE5D03"/>
    <w:rsid w:val="00AE62D7"/>
    <w:rsid w:val="00AE7BBA"/>
    <w:rsid w:val="00AE7C1B"/>
    <w:rsid w:val="00AF39C2"/>
    <w:rsid w:val="00AF3C29"/>
    <w:rsid w:val="00AF43A3"/>
    <w:rsid w:val="00AF4DD8"/>
    <w:rsid w:val="00AF4FAD"/>
    <w:rsid w:val="00AF5D7D"/>
    <w:rsid w:val="00AF5EBD"/>
    <w:rsid w:val="00AF6655"/>
    <w:rsid w:val="00AF6C24"/>
    <w:rsid w:val="00AF7341"/>
    <w:rsid w:val="00AF754F"/>
    <w:rsid w:val="00AF7F65"/>
    <w:rsid w:val="00B01228"/>
    <w:rsid w:val="00B01460"/>
    <w:rsid w:val="00B02115"/>
    <w:rsid w:val="00B0292A"/>
    <w:rsid w:val="00B04A94"/>
    <w:rsid w:val="00B067D4"/>
    <w:rsid w:val="00B07324"/>
    <w:rsid w:val="00B105BD"/>
    <w:rsid w:val="00B10B58"/>
    <w:rsid w:val="00B10BE1"/>
    <w:rsid w:val="00B10D74"/>
    <w:rsid w:val="00B1174B"/>
    <w:rsid w:val="00B1176F"/>
    <w:rsid w:val="00B1232D"/>
    <w:rsid w:val="00B12632"/>
    <w:rsid w:val="00B13E2F"/>
    <w:rsid w:val="00B150EE"/>
    <w:rsid w:val="00B16B10"/>
    <w:rsid w:val="00B17D2D"/>
    <w:rsid w:val="00B17E29"/>
    <w:rsid w:val="00B221EB"/>
    <w:rsid w:val="00B22385"/>
    <w:rsid w:val="00B2251B"/>
    <w:rsid w:val="00B22579"/>
    <w:rsid w:val="00B22F37"/>
    <w:rsid w:val="00B24E09"/>
    <w:rsid w:val="00B25A1A"/>
    <w:rsid w:val="00B261B1"/>
    <w:rsid w:val="00B262EE"/>
    <w:rsid w:val="00B27636"/>
    <w:rsid w:val="00B341F2"/>
    <w:rsid w:val="00B34D51"/>
    <w:rsid w:val="00B34DFE"/>
    <w:rsid w:val="00B356D9"/>
    <w:rsid w:val="00B36713"/>
    <w:rsid w:val="00B37D39"/>
    <w:rsid w:val="00B37D41"/>
    <w:rsid w:val="00B4052D"/>
    <w:rsid w:val="00B41792"/>
    <w:rsid w:val="00B42052"/>
    <w:rsid w:val="00B42143"/>
    <w:rsid w:val="00B4231E"/>
    <w:rsid w:val="00B4241D"/>
    <w:rsid w:val="00B428B5"/>
    <w:rsid w:val="00B439E4"/>
    <w:rsid w:val="00B44A3E"/>
    <w:rsid w:val="00B44D4C"/>
    <w:rsid w:val="00B47AB2"/>
    <w:rsid w:val="00B50F61"/>
    <w:rsid w:val="00B51B32"/>
    <w:rsid w:val="00B51C90"/>
    <w:rsid w:val="00B5252D"/>
    <w:rsid w:val="00B55280"/>
    <w:rsid w:val="00B55502"/>
    <w:rsid w:val="00B56B67"/>
    <w:rsid w:val="00B606E5"/>
    <w:rsid w:val="00B60774"/>
    <w:rsid w:val="00B62154"/>
    <w:rsid w:val="00B6233D"/>
    <w:rsid w:val="00B629F9"/>
    <w:rsid w:val="00B63607"/>
    <w:rsid w:val="00B6368A"/>
    <w:rsid w:val="00B64988"/>
    <w:rsid w:val="00B65A70"/>
    <w:rsid w:val="00B67109"/>
    <w:rsid w:val="00B701AA"/>
    <w:rsid w:val="00B70E1E"/>
    <w:rsid w:val="00B715DC"/>
    <w:rsid w:val="00B72C88"/>
    <w:rsid w:val="00B73F8B"/>
    <w:rsid w:val="00B74492"/>
    <w:rsid w:val="00B7459D"/>
    <w:rsid w:val="00B75E20"/>
    <w:rsid w:val="00B75E2D"/>
    <w:rsid w:val="00B76E4E"/>
    <w:rsid w:val="00B8021A"/>
    <w:rsid w:val="00B806F4"/>
    <w:rsid w:val="00B81BE0"/>
    <w:rsid w:val="00B82F5F"/>
    <w:rsid w:val="00B83324"/>
    <w:rsid w:val="00B8363B"/>
    <w:rsid w:val="00B84493"/>
    <w:rsid w:val="00B84945"/>
    <w:rsid w:val="00B84A99"/>
    <w:rsid w:val="00B84DEE"/>
    <w:rsid w:val="00B85068"/>
    <w:rsid w:val="00B852ED"/>
    <w:rsid w:val="00B85A59"/>
    <w:rsid w:val="00B87D27"/>
    <w:rsid w:val="00B87F4C"/>
    <w:rsid w:val="00B905A3"/>
    <w:rsid w:val="00B90EDD"/>
    <w:rsid w:val="00B917DB"/>
    <w:rsid w:val="00B926D5"/>
    <w:rsid w:val="00B92884"/>
    <w:rsid w:val="00B93530"/>
    <w:rsid w:val="00B9478F"/>
    <w:rsid w:val="00B94BEE"/>
    <w:rsid w:val="00B9621C"/>
    <w:rsid w:val="00B96542"/>
    <w:rsid w:val="00B96F1A"/>
    <w:rsid w:val="00B9759E"/>
    <w:rsid w:val="00B97AB5"/>
    <w:rsid w:val="00BA05A4"/>
    <w:rsid w:val="00BA0600"/>
    <w:rsid w:val="00BA0B8C"/>
    <w:rsid w:val="00BA0F6A"/>
    <w:rsid w:val="00BA156B"/>
    <w:rsid w:val="00BA19C5"/>
    <w:rsid w:val="00BA216F"/>
    <w:rsid w:val="00BA2570"/>
    <w:rsid w:val="00BA3D96"/>
    <w:rsid w:val="00BA42FC"/>
    <w:rsid w:val="00BA5156"/>
    <w:rsid w:val="00BA5877"/>
    <w:rsid w:val="00BA7474"/>
    <w:rsid w:val="00BA7585"/>
    <w:rsid w:val="00BA7656"/>
    <w:rsid w:val="00BA7AB5"/>
    <w:rsid w:val="00BA7AF7"/>
    <w:rsid w:val="00BB0A31"/>
    <w:rsid w:val="00BB0DCC"/>
    <w:rsid w:val="00BB19CB"/>
    <w:rsid w:val="00BB229F"/>
    <w:rsid w:val="00BB28CB"/>
    <w:rsid w:val="00BB3785"/>
    <w:rsid w:val="00BB3E0A"/>
    <w:rsid w:val="00BB5741"/>
    <w:rsid w:val="00BB5DF1"/>
    <w:rsid w:val="00BB6570"/>
    <w:rsid w:val="00BC0F59"/>
    <w:rsid w:val="00BC129A"/>
    <w:rsid w:val="00BC1B7C"/>
    <w:rsid w:val="00BC1C90"/>
    <w:rsid w:val="00BC484E"/>
    <w:rsid w:val="00BC51C3"/>
    <w:rsid w:val="00BC5288"/>
    <w:rsid w:val="00BC5CA3"/>
    <w:rsid w:val="00BC689D"/>
    <w:rsid w:val="00BD0109"/>
    <w:rsid w:val="00BD0606"/>
    <w:rsid w:val="00BD080F"/>
    <w:rsid w:val="00BD2783"/>
    <w:rsid w:val="00BD3EE3"/>
    <w:rsid w:val="00BD4484"/>
    <w:rsid w:val="00BD55EA"/>
    <w:rsid w:val="00BD6353"/>
    <w:rsid w:val="00BD6458"/>
    <w:rsid w:val="00BD6EF7"/>
    <w:rsid w:val="00BD7674"/>
    <w:rsid w:val="00BE0854"/>
    <w:rsid w:val="00BE1ED2"/>
    <w:rsid w:val="00BE2FE3"/>
    <w:rsid w:val="00BE412C"/>
    <w:rsid w:val="00BE41B8"/>
    <w:rsid w:val="00BE4E19"/>
    <w:rsid w:val="00BE66DD"/>
    <w:rsid w:val="00BE726C"/>
    <w:rsid w:val="00BF25F0"/>
    <w:rsid w:val="00BF2A02"/>
    <w:rsid w:val="00BF3079"/>
    <w:rsid w:val="00BF341D"/>
    <w:rsid w:val="00BF3473"/>
    <w:rsid w:val="00BF4BC0"/>
    <w:rsid w:val="00BF56BD"/>
    <w:rsid w:val="00BF5D32"/>
    <w:rsid w:val="00BF6876"/>
    <w:rsid w:val="00BF6E44"/>
    <w:rsid w:val="00BF718F"/>
    <w:rsid w:val="00C00120"/>
    <w:rsid w:val="00C0065E"/>
    <w:rsid w:val="00C03B02"/>
    <w:rsid w:val="00C0641C"/>
    <w:rsid w:val="00C10188"/>
    <w:rsid w:val="00C10626"/>
    <w:rsid w:val="00C12AD7"/>
    <w:rsid w:val="00C13C5A"/>
    <w:rsid w:val="00C15C21"/>
    <w:rsid w:val="00C16397"/>
    <w:rsid w:val="00C16EA4"/>
    <w:rsid w:val="00C201CA"/>
    <w:rsid w:val="00C20889"/>
    <w:rsid w:val="00C20E4F"/>
    <w:rsid w:val="00C21B95"/>
    <w:rsid w:val="00C2233A"/>
    <w:rsid w:val="00C226C3"/>
    <w:rsid w:val="00C23D73"/>
    <w:rsid w:val="00C241A1"/>
    <w:rsid w:val="00C262A9"/>
    <w:rsid w:val="00C27500"/>
    <w:rsid w:val="00C27ADF"/>
    <w:rsid w:val="00C306E8"/>
    <w:rsid w:val="00C33F0C"/>
    <w:rsid w:val="00C3576E"/>
    <w:rsid w:val="00C35956"/>
    <w:rsid w:val="00C366E9"/>
    <w:rsid w:val="00C36E27"/>
    <w:rsid w:val="00C3747A"/>
    <w:rsid w:val="00C37D66"/>
    <w:rsid w:val="00C37E81"/>
    <w:rsid w:val="00C407D6"/>
    <w:rsid w:val="00C42A6D"/>
    <w:rsid w:val="00C438C1"/>
    <w:rsid w:val="00C43DBC"/>
    <w:rsid w:val="00C463DD"/>
    <w:rsid w:val="00C507FA"/>
    <w:rsid w:val="00C51FED"/>
    <w:rsid w:val="00C54D56"/>
    <w:rsid w:val="00C554B9"/>
    <w:rsid w:val="00C554CE"/>
    <w:rsid w:val="00C556F1"/>
    <w:rsid w:val="00C55EF2"/>
    <w:rsid w:val="00C5657B"/>
    <w:rsid w:val="00C56AEC"/>
    <w:rsid w:val="00C60A73"/>
    <w:rsid w:val="00C610DB"/>
    <w:rsid w:val="00C61700"/>
    <w:rsid w:val="00C6203D"/>
    <w:rsid w:val="00C6237F"/>
    <w:rsid w:val="00C62E60"/>
    <w:rsid w:val="00C643D7"/>
    <w:rsid w:val="00C655EB"/>
    <w:rsid w:val="00C67551"/>
    <w:rsid w:val="00C72120"/>
    <w:rsid w:val="00C73D5D"/>
    <w:rsid w:val="00C73FF3"/>
    <w:rsid w:val="00C7421E"/>
    <w:rsid w:val="00C74CC4"/>
    <w:rsid w:val="00C754DC"/>
    <w:rsid w:val="00C75DCE"/>
    <w:rsid w:val="00C773A3"/>
    <w:rsid w:val="00C77AEA"/>
    <w:rsid w:val="00C77DA0"/>
    <w:rsid w:val="00C81086"/>
    <w:rsid w:val="00C843D7"/>
    <w:rsid w:val="00C848FA"/>
    <w:rsid w:val="00C851C7"/>
    <w:rsid w:val="00C869BB"/>
    <w:rsid w:val="00C86D82"/>
    <w:rsid w:val="00C875E1"/>
    <w:rsid w:val="00C90325"/>
    <w:rsid w:val="00C90E17"/>
    <w:rsid w:val="00C90EDA"/>
    <w:rsid w:val="00C91C93"/>
    <w:rsid w:val="00C9250A"/>
    <w:rsid w:val="00C9266C"/>
    <w:rsid w:val="00C92C0C"/>
    <w:rsid w:val="00C94020"/>
    <w:rsid w:val="00C947E9"/>
    <w:rsid w:val="00C95186"/>
    <w:rsid w:val="00C97272"/>
    <w:rsid w:val="00CA22A8"/>
    <w:rsid w:val="00CA2D56"/>
    <w:rsid w:val="00CA31F1"/>
    <w:rsid w:val="00CA3396"/>
    <w:rsid w:val="00CA33BF"/>
    <w:rsid w:val="00CA3B90"/>
    <w:rsid w:val="00CA3DFB"/>
    <w:rsid w:val="00CA4020"/>
    <w:rsid w:val="00CA4D02"/>
    <w:rsid w:val="00CA60C6"/>
    <w:rsid w:val="00CA666C"/>
    <w:rsid w:val="00CA73E2"/>
    <w:rsid w:val="00CB0698"/>
    <w:rsid w:val="00CB1772"/>
    <w:rsid w:val="00CB18E0"/>
    <w:rsid w:val="00CB4220"/>
    <w:rsid w:val="00CB42AB"/>
    <w:rsid w:val="00CB4DB1"/>
    <w:rsid w:val="00CB748F"/>
    <w:rsid w:val="00CC0229"/>
    <w:rsid w:val="00CC083F"/>
    <w:rsid w:val="00CC10B8"/>
    <w:rsid w:val="00CC1F9A"/>
    <w:rsid w:val="00CC3542"/>
    <w:rsid w:val="00CC3879"/>
    <w:rsid w:val="00CC5F74"/>
    <w:rsid w:val="00CD1A68"/>
    <w:rsid w:val="00CD1AF8"/>
    <w:rsid w:val="00CD3D18"/>
    <w:rsid w:val="00CD604F"/>
    <w:rsid w:val="00CD68CE"/>
    <w:rsid w:val="00CD6DDF"/>
    <w:rsid w:val="00CD72A4"/>
    <w:rsid w:val="00CD7C55"/>
    <w:rsid w:val="00CE08CE"/>
    <w:rsid w:val="00CE20E9"/>
    <w:rsid w:val="00CE3773"/>
    <w:rsid w:val="00CE530E"/>
    <w:rsid w:val="00CE5709"/>
    <w:rsid w:val="00CE5A8F"/>
    <w:rsid w:val="00CE5BD5"/>
    <w:rsid w:val="00CE6270"/>
    <w:rsid w:val="00CE6FC5"/>
    <w:rsid w:val="00CE701C"/>
    <w:rsid w:val="00CE7EE7"/>
    <w:rsid w:val="00CF0E33"/>
    <w:rsid w:val="00CF1A77"/>
    <w:rsid w:val="00CF2A61"/>
    <w:rsid w:val="00CF326B"/>
    <w:rsid w:val="00CF348B"/>
    <w:rsid w:val="00CF4362"/>
    <w:rsid w:val="00CF4490"/>
    <w:rsid w:val="00CF45DC"/>
    <w:rsid w:val="00CF5136"/>
    <w:rsid w:val="00CF5705"/>
    <w:rsid w:val="00CF5A8F"/>
    <w:rsid w:val="00CF7151"/>
    <w:rsid w:val="00D00379"/>
    <w:rsid w:val="00D01D05"/>
    <w:rsid w:val="00D02279"/>
    <w:rsid w:val="00D03829"/>
    <w:rsid w:val="00D039E8"/>
    <w:rsid w:val="00D03EB8"/>
    <w:rsid w:val="00D04FB2"/>
    <w:rsid w:val="00D051C5"/>
    <w:rsid w:val="00D05E0B"/>
    <w:rsid w:val="00D079AD"/>
    <w:rsid w:val="00D10467"/>
    <w:rsid w:val="00D10652"/>
    <w:rsid w:val="00D10848"/>
    <w:rsid w:val="00D12104"/>
    <w:rsid w:val="00D12806"/>
    <w:rsid w:val="00D13B7D"/>
    <w:rsid w:val="00D13C4B"/>
    <w:rsid w:val="00D13DB2"/>
    <w:rsid w:val="00D14963"/>
    <w:rsid w:val="00D16790"/>
    <w:rsid w:val="00D1758B"/>
    <w:rsid w:val="00D209B6"/>
    <w:rsid w:val="00D20A5A"/>
    <w:rsid w:val="00D21B58"/>
    <w:rsid w:val="00D22294"/>
    <w:rsid w:val="00D22442"/>
    <w:rsid w:val="00D2255F"/>
    <w:rsid w:val="00D22EBC"/>
    <w:rsid w:val="00D23214"/>
    <w:rsid w:val="00D23786"/>
    <w:rsid w:val="00D24374"/>
    <w:rsid w:val="00D24620"/>
    <w:rsid w:val="00D24DDC"/>
    <w:rsid w:val="00D3123C"/>
    <w:rsid w:val="00D334CE"/>
    <w:rsid w:val="00D346DA"/>
    <w:rsid w:val="00D3584A"/>
    <w:rsid w:val="00D371F0"/>
    <w:rsid w:val="00D37494"/>
    <w:rsid w:val="00D410FC"/>
    <w:rsid w:val="00D428F8"/>
    <w:rsid w:val="00D43235"/>
    <w:rsid w:val="00D43BD9"/>
    <w:rsid w:val="00D43C02"/>
    <w:rsid w:val="00D4471C"/>
    <w:rsid w:val="00D44B05"/>
    <w:rsid w:val="00D44FF7"/>
    <w:rsid w:val="00D45A5C"/>
    <w:rsid w:val="00D4635C"/>
    <w:rsid w:val="00D472AD"/>
    <w:rsid w:val="00D50A98"/>
    <w:rsid w:val="00D5159A"/>
    <w:rsid w:val="00D51B5E"/>
    <w:rsid w:val="00D55377"/>
    <w:rsid w:val="00D557D5"/>
    <w:rsid w:val="00D56348"/>
    <w:rsid w:val="00D5753B"/>
    <w:rsid w:val="00D57E4B"/>
    <w:rsid w:val="00D601F0"/>
    <w:rsid w:val="00D626EC"/>
    <w:rsid w:val="00D62F2F"/>
    <w:rsid w:val="00D64F50"/>
    <w:rsid w:val="00D65D31"/>
    <w:rsid w:val="00D666CF"/>
    <w:rsid w:val="00D668F7"/>
    <w:rsid w:val="00D66959"/>
    <w:rsid w:val="00D67B3B"/>
    <w:rsid w:val="00D7167B"/>
    <w:rsid w:val="00D7215D"/>
    <w:rsid w:val="00D72E3B"/>
    <w:rsid w:val="00D73519"/>
    <w:rsid w:val="00D73AE8"/>
    <w:rsid w:val="00D73E83"/>
    <w:rsid w:val="00D76176"/>
    <w:rsid w:val="00D80A3E"/>
    <w:rsid w:val="00D811BF"/>
    <w:rsid w:val="00D82669"/>
    <w:rsid w:val="00D84B3D"/>
    <w:rsid w:val="00D86543"/>
    <w:rsid w:val="00D9077A"/>
    <w:rsid w:val="00D92151"/>
    <w:rsid w:val="00D929E0"/>
    <w:rsid w:val="00D93DE0"/>
    <w:rsid w:val="00D94D3A"/>
    <w:rsid w:val="00D95385"/>
    <w:rsid w:val="00D96102"/>
    <w:rsid w:val="00D96C3F"/>
    <w:rsid w:val="00D979C2"/>
    <w:rsid w:val="00DA0314"/>
    <w:rsid w:val="00DA0323"/>
    <w:rsid w:val="00DA0C66"/>
    <w:rsid w:val="00DA3FF9"/>
    <w:rsid w:val="00DA736C"/>
    <w:rsid w:val="00DA7B83"/>
    <w:rsid w:val="00DB00A8"/>
    <w:rsid w:val="00DB112D"/>
    <w:rsid w:val="00DB13BD"/>
    <w:rsid w:val="00DB1881"/>
    <w:rsid w:val="00DB1971"/>
    <w:rsid w:val="00DB199E"/>
    <w:rsid w:val="00DB39B4"/>
    <w:rsid w:val="00DB7155"/>
    <w:rsid w:val="00DC3D65"/>
    <w:rsid w:val="00DC434C"/>
    <w:rsid w:val="00DC449D"/>
    <w:rsid w:val="00DC451E"/>
    <w:rsid w:val="00DC5FA1"/>
    <w:rsid w:val="00DC6960"/>
    <w:rsid w:val="00DC73AD"/>
    <w:rsid w:val="00DC7C98"/>
    <w:rsid w:val="00DD04D4"/>
    <w:rsid w:val="00DD0876"/>
    <w:rsid w:val="00DD0CE4"/>
    <w:rsid w:val="00DD10A8"/>
    <w:rsid w:val="00DD3D3E"/>
    <w:rsid w:val="00DD418E"/>
    <w:rsid w:val="00DD537D"/>
    <w:rsid w:val="00DD53BE"/>
    <w:rsid w:val="00DD6083"/>
    <w:rsid w:val="00DD6A64"/>
    <w:rsid w:val="00DD70B3"/>
    <w:rsid w:val="00DE09BF"/>
    <w:rsid w:val="00DE14E1"/>
    <w:rsid w:val="00DE1533"/>
    <w:rsid w:val="00DE3721"/>
    <w:rsid w:val="00DE436F"/>
    <w:rsid w:val="00DE5EA6"/>
    <w:rsid w:val="00DE6B6C"/>
    <w:rsid w:val="00DF1668"/>
    <w:rsid w:val="00DF1BF4"/>
    <w:rsid w:val="00DF252A"/>
    <w:rsid w:val="00DF2560"/>
    <w:rsid w:val="00DF2742"/>
    <w:rsid w:val="00DF3A9C"/>
    <w:rsid w:val="00DF448C"/>
    <w:rsid w:val="00DF46A1"/>
    <w:rsid w:val="00DF48BD"/>
    <w:rsid w:val="00DF5478"/>
    <w:rsid w:val="00DF554A"/>
    <w:rsid w:val="00DF71A5"/>
    <w:rsid w:val="00E002E0"/>
    <w:rsid w:val="00E02414"/>
    <w:rsid w:val="00E02A84"/>
    <w:rsid w:val="00E035D2"/>
    <w:rsid w:val="00E03E60"/>
    <w:rsid w:val="00E045F2"/>
    <w:rsid w:val="00E05543"/>
    <w:rsid w:val="00E061D8"/>
    <w:rsid w:val="00E0623E"/>
    <w:rsid w:val="00E06FC8"/>
    <w:rsid w:val="00E07EE4"/>
    <w:rsid w:val="00E07F64"/>
    <w:rsid w:val="00E13464"/>
    <w:rsid w:val="00E13C50"/>
    <w:rsid w:val="00E14245"/>
    <w:rsid w:val="00E14396"/>
    <w:rsid w:val="00E1640E"/>
    <w:rsid w:val="00E16D41"/>
    <w:rsid w:val="00E178E4"/>
    <w:rsid w:val="00E20D55"/>
    <w:rsid w:val="00E21F02"/>
    <w:rsid w:val="00E2252F"/>
    <w:rsid w:val="00E22703"/>
    <w:rsid w:val="00E2272C"/>
    <w:rsid w:val="00E227DA"/>
    <w:rsid w:val="00E24228"/>
    <w:rsid w:val="00E24C47"/>
    <w:rsid w:val="00E25125"/>
    <w:rsid w:val="00E27B50"/>
    <w:rsid w:val="00E27B5F"/>
    <w:rsid w:val="00E3020F"/>
    <w:rsid w:val="00E30922"/>
    <w:rsid w:val="00E32F2B"/>
    <w:rsid w:val="00E32F69"/>
    <w:rsid w:val="00E33817"/>
    <w:rsid w:val="00E34F55"/>
    <w:rsid w:val="00E404AB"/>
    <w:rsid w:val="00E4070B"/>
    <w:rsid w:val="00E40843"/>
    <w:rsid w:val="00E41299"/>
    <w:rsid w:val="00E425F4"/>
    <w:rsid w:val="00E445D8"/>
    <w:rsid w:val="00E44D6F"/>
    <w:rsid w:val="00E45FBA"/>
    <w:rsid w:val="00E46ACA"/>
    <w:rsid w:val="00E47335"/>
    <w:rsid w:val="00E47385"/>
    <w:rsid w:val="00E47547"/>
    <w:rsid w:val="00E47B07"/>
    <w:rsid w:val="00E50481"/>
    <w:rsid w:val="00E50FFA"/>
    <w:rsid w:val="00E526F5"/>
    <w:rsid w:val="00E528B6"/>
    <w:rsid w:val="00E52E3C"/>
    <w:rsid w:val="00E53794"/>
    <w:rsid w:val="00E53FAB"/>
    <w:rsid w:val="00E5528B"/>
    <w:rsid w:val="00E5593B"/>
    <w:rsid w:val="00E55CC5"/>
    <w:rsid w:val="00E56ACE"/>
    <w:rsid w:val="00E576D6"/>
    <w:rsid w:val="00E63742"/>
    <w:rsid w:val="00E63C63"/>
    <w:rsid w:val="00E63F24"/>
    <w:rsid w:val="00E64170"/>
    <w:rsid w:val="00E67635"/>
    <w:rsid w:val="00E70A61"/>
    <w:rsid w:val="00E7153C"/>
    <w:rsid w:val="00E72533"/>
    <w:rsid w:val="00E74838"/>
    <w:rsid w:val="00E74E8C"/>
    <w:rsid w:val="00E75057"/>
    <w:rsid w:val="00E75BEF"/>
    <w:rsid w:val="00E75C3A"/>
    <w:rsid w:val="00E76299"/>
    <w:rsid w:val="00E77251"/>
    <w:rsid w:val="00E806CC"/>
    <w:rsid w:val="00E817EE"/>
    <w:rsid w:val="00E818B6"/>
    <w:rsid w:val="00E81B85"/>
    <w:rsid w:val="00E83487"/>
    <w:rsid w:val="00E837DE"/>
    <w:rsid w:val="00E84D79"/>
    <w:rsid w:val="00E84F6F"/>
    <w:rsid w:val="00E8602E"/>
    <w:rsid w:val="00E86ACF"/>
    <w:rsid w:val="00E86FF4"/>
    <w:rsid w:val="00E87CF0"/>
    <w:rsid w:val="00E9187B"/>
    <w:rsid w:val="00E91CB0"/>
    <w:rsid w:val="00E91EAA"/>
    <w:rsid w:val="00E91FE1"/>
    <w:rsid w:val="00E92FD0"/>
    <w:rsid w:val="00E93A91"/>
    <w:rsid w:val="00E93B0A"/>
    <w:rsid w:val="00E93D93"/>
    <w:rsid w:val="00E94801"/>
    <w:rsid w:val="00E957BE"/>
    <w:rsid w:val="00E96506"/>
    <w:rsid w:val="00E97882"/>
    <w:rsid w:val="00EA1283"/>
    <w:rsid w:val="00EA14E6"/>
    <w:rsid w:val="00EA1FFA"/>
    <w:rsid w:val="00EA2198"/>
    <w:rsid w:val="00EA2E0B"/>
    <w:rsid w:val="00EA2F34"/>
    <w:rsid w:val="00EA415C"/>
    <w:rsid w:val="00EA5C78"/>
    <w:rsid w:val="00EB045D"/>
    <w:rsid w:val="00EB09F9"/>
    <w:rsid w:val="00EB0DE3"/>
    <w:rsid w:val="00EB318D"/>
    <w:rsid w:val="00EB41C4"/>
    <w:rsid w:val="00EB4ED6"/>
    <w:rsid w:val="00EB5149"/>
    <w:rsid w:val="00EB5B7B"/>
    <w:rsid w:val="00EB5DF5"/>
    <w:rsid w:val="00EB668D"/>
    <w:rsid w:val="00EB6F53"/>
    <w:rsid w:val="00EB78F1"/>
    <w:rsid w:val="00EC0BA7"/>
    <w:rsid w:val="00EC0C1A"/>
    <w:rsid w:val="00EC1909"/>
    <w:rsid w:val="00EC1A79"/>
    <w:rsid w:val="00EC1D00"/>
    <w:rsid w:val="00EC1DDA"/>
    <w:rsid w:val="00EC2835"/>
    <w:rsid w:val="00EC2C15"/>
    <w:rsid w:val="00EC41FA"/>
    <w:rsid w:val="00EC4455"/>
    <w:rsid w:val="00EC5B9F"/>
    <w:rsid w:val="00EC77BB"/>
    <w:rsid w:val="00EC7DE2"/>
    <w:rsid w:val="00EC7E13"/>
    <w:rsid w:val="00ED02EE"/>
    <w:rsid w:val="00ED1828"/>
    <w:rsid w:val="00ED4EEA"/>
    <w:rsid w:val="00ED53F0"/>
    <w:rsid w:val="00ED635C"/>
    <w:rsid w:val="00EE11FE"/>
    <w:rsid w:val="00EE16DD"/>
    <w:rsid w:val="00EE2F5D"/>
    <w:rsid w:val="00EE3008"/>
    <w:rsid w:val="00EE542C"/>
    <w:rsid w:val="00EE5548"/>
    <w:rsid w:val="00EE5E43"/>
    <w:rsid w:val="00EE6967"/>
    <w:rsid w:val="00EE6E66"/>
    <w:rsid w:val="00EE7116"/>
    <w:rsid w:val="00EE7341"/>
    <w:rsid w:val="00EE7BAA"/>
    <w:rsid w:val="00EF0178"/>
    <w:rsid w:val="00EF1081"/>
    <w:rsid w:val="00EF1723"/>
    <w:rsid w:val="00EF26AE"/>
    <w:rsid w:val="00EF39B5"/>
    <w:rsid w:val="00EF3FBD"/>
    <w:rsid w:val="00EF6CD7"/>
    <w:rsid w:val="00EF7594"/>
    <w:rsid w:val="00F00D62"/>
    <w:rsid w:val="00F01005"/>
    <w:rsid w:val="00F0305C"/>
    <w:rsid w:val="00F03075"/>
    <w:rsid w:val="00F03989"/>
    <w:rsid w:val="00F03AB7"/>
    <w:rsid w:val="00F0651E"/>
    <w:rsid w:val="00F079C8"/>
    <w:rsid w:val="00F07C2D"/>
    <w:rsid w:val="00F1017B"/>
    <w:rsid w:val="00F117E3"/>
    <w:rsid w:val="00F12B16"/>
    <w:rsid w:val="00F139D5"/>
    <w:rsid w:val="00F13DFB"/>
    <w:rsid w:val="00F159E5"/>
    <w:rsid w:val="00F15CA5"/>
    <w:rsid w:val="00F15DC9"/>
    <w:rsid w:val="00F1692D"/>
    <w:rsid w:val="00F16DC6"/>
    <w:rsid w:val="00F1737F"/>
    <w:rsid w:val="00F17C06"/>
    <w:rsid w:val="00F212AE"/>
    <w:rsid w:val="00F21739"/>
    <w:rsid w:val="00F21B5D"/>
    <w:rsid w:val="00F23018"/>
    <w:rsid w:val="00F25BF4"/>
    <w:rsid w:val="00F26318"/>
    <w:rsid w:val="00F27105"/>
    <w:rsid w:val="00F277CF"/>
    <w:rsid w:val="00F27B16"/>
    <w:rsid w:val="00F27BDA"/>
    <w:rsid w:val="00F30BD8"/>
    <w:rsid w:val="00F31467"/>
    <w:rsid w:val="00F32383"/>
    <w:rsid w:val="00F33096"/>
    <w:rsid w:val="00F33625"/>
    <w:rsid w:val="00F336A1"/>
    <w:rsid w:val="00F34126"/>
    <w:rsid w:val="00F36453"/>
    <w:rsid w:val="00F36E3B"/>
    <w:rsid w:val="00F403F7"/>
    <w:rsid w:val="00F40D25"/>
    <w:rsid w:val="00F434A1"/>
    <w:rsid w:val="00F434B3"/>
    <w:rsid w:val="00F441B2"/>
    <w:rsid w:val="00F46A84"/>
    <w:rsid w:val="00F476E8"/>
    <w:rsid w:val="00F47F97"/>
    <w:rsid w:val="00F5264F"/>
    <w:rsid w:val="00F52661"/>
    <w:rsid w:val="00F53419"/>
    <w:rsid w:val="00F53DCB"/>
    <w:rsid w:val="00F55A98"/>
    <w:rsid w:val="00F5660C"/>
    <w:rsid w:val="00F6049D"/>
    <w:rsid w:val="00F60B04"/>
    <w:rsid w:val="00F60DB8"/>
    <w:rsid w:val="00F6240B"/>
    <w:rsid w:val="00F63836"/>
    <w:rsid w:val="00F640C2"/>
    <w:rsid w:val="00F64723"/>
    <w:rsid w:val="00F66E98"/>
    <w:rsid w:val="00F712FE"/>
    <w:rsid w:val="00F73A93"/>
    <w:rsid w:val="00F74A1B"/>
    <w:rsid w:val="00F750F4"/>
    <w:rsid w:val="00F7562C"/>
    <w:rsid w:val="00F76448"/>
    <w:rsid w:val="00F76819"/>
    <w:rsid w:val="00F76BCE"/>
    <w:rsid w:val="00F77062"/>
    <w:rsid w:val="00F77924"/>
    <w:rsid w:val="00F808F8"/>
    <w:rsid w:val="00F80D3C"/>
    <w:rsid w:val="00F80EF4"/>
    <w:rsid w:val="00F813F2"/>
    <w:rsid w:val="00F81B45"/>
    <w:rsid w:val="00F81F7A"/>
    <w:rsid w:val="00F824FC"/>
    <w:rsid w:val="00F82C8C"/>
    <w:rsid w:val="00F833CA"/>
    <w:rsid w:val="00F839F9"/>
    <w:rsid w:val="00F84FB1"/>
    <w:rsid w:val="00F8616A"/>
    <w:rsid w:val="00F90280"/>
    <w:rsid w:val="00F9081A"/>
    <w:rsid w:val="00F90A9D"/>
    <w:rsid w:val="00F91799"/>
    <w:rsid w:val="00F91D36"/>
    <w:rsid w:val="00F92A7B"/>
    <w:rsid w:val="00F933F6"/>
    <w:rsid w:val="00F94D66"/>
    <w:rsid w:val="00F95183"/>
    <w:rsid w:val="00F95AE7"/>
    <w:rsid w:val="00F95FBB"/>
    <w:rsid w:val="00F96D00"/>
    <w:rsid w:val="00FA0773"/>
    <w:rsid w:val="00FA0DC0"/>
    <w:rsid w:val="00FA0E84"/>
    <w:rsid w:val="00FA3A67"/>
    <w:rsid w:val="00FA3E6B"/>
    <w:rsid w:val="00FA4EF6"/>
    <w:rsid w:val="00FA5B52"/>
    <w:rsid w:val="00FA61E8"/>
    <w:rsid w:val="00FA66AD"/>
    <w:rsid w:val="00FA73C3"/>
    <w:rsid w:val="00FA7A69"/>
    <w:rsid w:val="00FA7F14"/>
    <w:rsid w:val="00FB0A71"/>
    <w:rsid w:val="00FB0F94"/>
    <w:rsid w:val="00FB19D4"/>
    <w:rsid w:val="00FB32F8"/>
    <w:rsid w:val="00FB4C80"/>
    <w:rsid w:val="00FB4D87"/>
    <w:rsid w:val="00FB52E3"/>
    <w:rsid w:val="00FB5C91"/>
    <w:rsid w:val="00FC4FC1"/>
    <w:rsid w:val="00FC6859"/>
    <w:rsid w:val="00FC6E86"/>
    <w:rsid w:val="00FC75AD"/>
    <w:rsid w:val="00FC7634"/>
    <w:rsid w:val="00FD03D5"/>
    <w:rsid w:val="00FD06A1"/>
    <w:rsid w:val="00FD13D4"/>
    <w:rsid w:val="00FD16B7"/>
    <w:rsid w:val="00FD1922"/>
    <w:rsid w:val="00FD1E24"/>
    <w:rsid w:val="00FD1E5D"/>
    <w:rsid w:val="00FD221C"/>
    <w:rsid w:val="00FD25D2"/>
    <w:rsid w:val="00FD3024"/>
    <w:rsid w:val="00FD342D"/>
    <w:rsid w:val="00FD417F"/>
    <w:rsid w:val="00FD4C02"/>
    <w:rsid w:val="00FD4EE7"/>
    <w:rsid w:val="00FD636E"/>
    <w:rsid w:val="00FD795C"/>
    <w:rsid w:val="00FD7E41"/>
    <w:rsid w:val="00FE0CDE"/>
    <w:rsid w:val="00FE12C4"/>
    <w:rsid w:val="00FE1C67"/>
    <w:rsid w:val="00FE1CDD"/>
    <w:rsid w:val="00FE3B4E"/>
    <w:rsid w:val="00FE6319"/>
    <w:rsid w:val="00FF1A4E"/>
    <w:rsid w:val="00FF4F5F"/>
    <w:rsid w:val="00FF6539"/>
    <w:rsid w:val="00FF6DEA"/>
    <w:rsid w:val="00FF7D02"/>
    <w:rsid w:val="011C944A"/>
    <w:rsid w:val="04448804"/>
    <w:rsid w:val="0549F6D5"/>
    <w:rsid w:val="056755DE"/>
    <w:rsid w:val="0A3366FC"/>
    <w:rsid w:val="0A942AE8"/>
    <w:rsid w:val="0CF6C646"/>
    <w:rsid w:val="18E079C6"/>
    <w:rsid w:val="19058025"/>
    <w:rsid w:val="197C9E9A"/>
    <w:rsid w:val="1CB9694D"/>
    <w:rsid w:val="1E500FBD"/>
    <w:rsid w:val="1F000AB1"/>
    <w:rsid w:val="2E0B8F0F"/>
    <w:rsid w:val="324BA42E"/>
    <w:rsid w:val="33A9206D"/>
    <w:rsid w:val="35B00FA1"/>
    <w:rsid w:val="367932F2"/>
    <w:rsid w:val="396322E2"/>
    <w:rsid w:val="3AD68B5C"/>
    <w:rsid w:val="3BC61A3E"/>
    <w:rsid w:val="4006ECDB"/>
    <w:rsid w:val="40BCB412"/>
    <w:rsid w:val="45EE1181"/>
    <w:rsid w:val="5110D398"/>
    <w:rsid w:val="53A8EAEF"/>
    <w:rsid w:val="575F97AC"/>
    <w:rsid w:val="584FF608"/>
    <w:rsid w:val="59EBC669"/>
    <w:rsid w:val="5ABE7379"/>
    <w:rsid w:val="5B6E6E6D"/>
    <w:rsid w:val="5C1E73F9"/>
    <w:rsid w:val="5EA60F2F"/>
    <w:rsid w:val="62156818"/>
    <w:rsid w:val="62AACE56"/>
    <w:rsid w:val="67611C08"/>
    <w:rsid w:val="6BA2A861"/>
    <w:rsid w:val="6E4AE098"/>
    <w:rsid w:val="744A58BA"/>
    <w:rsid w:val="74EFA49C"/>
    <w:rsid w:val="76140E2B"/>
    <w:rsid w:val="795ED050"/>
    <w:rsid w:val="7A1A10D3"/>
    <w:rsid w:val="7C40D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97BA95"/>
  <w15:docId w15:val="{43F195FD-F30A-42D5-8456-3601964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character" w:styleId="CommentReference">
    <w:name w:val="annotation reference"/>
    <w:basedOn w:val="DefaultParagraphFont"/>
    <w:semiHidden/>
    <w:unhideWhenUsed/>
    <w:rsid w:val="007654EB"/>
    <w:rPr>
      <w:sz w:val="16"/>
      <w:szCs w:val="16"/>
    </w:rPr>
  </w:style>
  <w:style w:type="paragraph" w:styleId="CommentText">
    <w:name w:val="annotation text"/>
    <w:basedOn w:val="Normal"/>
    <w:link w:val="CommentTextChar"/>
    <w:uiPriority w:val="99"/>
    <w:semiHidden/>
    <w:unhideWhenUsed/>
    <w:rsid w:val="007654EB"/>
    <w:rPr>
      <w:sz w:val="20"/>
      <w:szCs w:val="20"/>
    </w:rPr>
  </w:style>
  <w:style w:type="character" w:customStyle="1" w:styleId="CommentTextChar">
    <w:name w:val="Comment Text Char"/>
    <w:basedOn w:val="DefaultParagraphFont"/>
    <w:link w:val="CommentText"/>
    <w:uiPriority w:val="99"/>
    <w:semiHidden/>
    <w:rsid w:val="007654EB"/>
  </w:style>
  <w:style w:type="paragraph" w:styleId="CommentSubject">
    <w:name w:val="annotation subject"/>
    <w:basedOn w:val="CommentText"/>
    <w:next w:val="CommentText"/>
    <w:link w:val="CommentSubjectChar"/>
    <w:semiHidden/>
    <w:unhideWhenUsed/>
    <w:rsid w:val="007654EB"/>
    <w:rPr>
      <w:b/>
      <w:bCs/>
    </w:rPr>
  </w:style>
  <w:style w:type="character" w:customStyle="1" w:styleId="CommentSubjectChar">
    <w:name w:val="Comment Subject Char"/>
    <w:basedOn w:val="CommentTextChar"/>
    <w:link w:val="CommentSubject"/>
    <w:semiHidden/>
    <w:rsid w:val="007654EB"/>
    <w:rPr>
      <w:b/>
      <w:bCs/>
    </w:rPr>
  </w:style>
  <w:style w:type="character" w:styleId="Hyperlink">
    <w:name w:val="Hyperlink"/>
    <w:basedOn w:val="DefaultParagraphFont"/>
    <w:uiPriority w:val="99"/>
    <w:semiHidden/>
    <w:unhideWhenUsed/>
    <w:rsid w:val="00A91C03"/>
    <w:rPr>
      <w:color w:val="0000FF"/>
      <w:u w:val="single"/>
    </w:rPr>
  </w:style>
  <w:style w:type="paragraph" w:customStyle="1" w:styleId="Default">
    <w:name w:val="Default"/>
    <w:rsid w:val="008647C7"/>
    <w:pPr>
      <w:autoSpaceDE w:val="0"/>
      <w:autoSpaceDN w:val="0"/>
      <w:adjustRightInd w:val="0"/>
    </w:pPr>
    <w:rPr>
      <w:color w:val="000000"/>
      <w:sz w:val="24"/>
      <w:szCs w:val="24"/>
    </w:rPr>
  </w:style>
  <w:style w:type="character" w:customStyle="1" w:styleId="ssun">
    <w:name w:val="ss_un"/>
    <w:basedOn w:val="DefaultParagraphFont"/>
    <w:rsid w:val="0086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EB43-E26A-430F-86DF-043191D0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Coogan, John</dc:creator>
  <cp:lastModifiedBy>Williams, Bobbie Jo</cp:lastModifiedBy>
  <cp:revision>2</cp:revision>
  <cp:lastPrinted>2018-07-17T20:20:00Z</cp:lastPrinted>
  <dcterms:created xsi:type="dcterms:W3CDTF">2022-06-30T14:50:00Z</dcterms:created>
  <dcterms:modified xsi:type="dcterms:W3CDTF">2022-06-30T14:50:00Z</dcterms:modified>
</cp:coreProperties>
</file>