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293ED658" w:rsidR="00C935B6" w:rsidRPr="00A35F64" w:rsidRDefault="00C02F46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9EA6C7" w14:textId="0E457105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E73D34">
              <w:rPr>
                <w:rFonts w:ascii="Microsoft Sans Serif" w:hAnsi="Microsoft Sans Serif" w:cs="Microsoft Sans Serif"/>
                <w:sz w:val="24"/>
                <w:szCs w:val="24"/>
              </w:rPr>
              <w:t xml:space="preserve">July </w:t>
            </w:r>
            <w:r w:rsidR="0032761C">
              <w:rPr>
                <w:rFonts w:ascii="Microsoft Sans Serif" w:hAnsi="Microsoft Sans Serif" w:cs="Microsoft Sans Serif"/>
                <w:sz w:val="24"/>
                <w:szCs w:val="24"/>
              </w:rPr>
              <w:t>7</w:t>
            </w:r>
            <w:r w:rsidR="00E73D34">
              <w:rPr>
                <w:rFonts w:ascii="Microsoft Sans Serif" w:hAnsi="Microsoft Sans Serif" w:cs="Microsoft Sans Serif"/>
                <w:sz w:val="24"/>
                <w:szCs w:val="24"/>
              </w:rPr>
              <w:t>, 2022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8A7CB9D" w14:textId="6A254A9C" w:rsidR="00895B8B" w:rsidRPr="0020113A" w:rsidRDefault="00895B8B" w:rsidP="00FF6571">
      <w:pPr>
        <w:suppressAutoHyphens/>
        <w:ind w:left="5760" w:firstLine="720"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776746" w:rsidRPr="007767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F-2022-3032683</w:t>
      </w:r>
      <w:r w:rsidR="00C02F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783B0D4A" w14:textId="5903C6A2" w:rsidR="00895B8B" w:rsidRPr="00620964" w:rsidRDefault="0020113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F28A4D7" w14:textId="7427B5E3" w:rsidR="006506A1" w:rsidRDefault="00682ABF" w:rsidP="00682AB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82AB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Thuy Lam vs. </w:t>
      </w:r>
      <w:r w:rsidR="00F9038B" w:rsidRPr="00F9038B">
        <w:rPr>
          <w:rFonts w:ascii="Microsoft Sans Serif" w:hAnsi="Microsoft Sans Serif" w:cs="Microsoft Sans Serif"/>
          <w:b/>
          <w:spacing w:val="-3"/>
          <w:sz w:val="24"/>
          <w:szCs w:val="24"/>
        </w:rPr>
        <w:t>PECO Energy Company</w:t>
      </w:r>
    </w:p>
    <w:p w14:paraId="713F6D43" w14:textId="77777777" w:rsidR="00AC04A1" w:rsidRPr="00620964" w:rsidRDefault="00AC04A1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548C711" w14:textId="017BA838" w:rsidR="00895B8B" w:rsidRPr="00620964" w:rsidRDefault="00B22495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22495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181E534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4452C">
        <w:rPr>
          <w:rFonts w:ascii="Microsoft Sans Serif" w:hAnsi="Microsoft Sans Serif" w:cs="Microsoft Sans Serif"/>
          <w:sz w:val="24"/>
          <w:szCs w:val="24"/>
        </w:rPr>
        <w:t>F. Joseph Brady</w:t>
      </w:r>
      <w:r w:rsidR="00FF657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4452C">
        <w:rPr>
          <w:rFonts w:ascii="Microsoft Sans Serif" w:hAnsi="Microsoft Sans Serif" w:cs="Microsoft Sans Serif"/>
          <w:sz w:val="24"/>
          <w:szCs w:val="24"/>
        </w:rPr>
        <w:t>Brady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565040FA" w:rsidR="00895B8B" w:rsidRPr="006D5EA7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6D5EA7"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215.560.2105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BCC9A5" w14:textId="77E701F5" w:rsidR="0055042A" w:rsidRPr="00880F34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880F34">
        <w:rPr>
          <w:rFonts w:ascii="Microsoft Sans Serif" w:hAnsi="Microsoft Sans Serif" w:cs="Microsoft Sans Serif"/>
        </w:rPr>
        <w:t>cc:</w:t>
      </w:r>
    </w:p>
    <w:p w14:paraId="7443145A" w14:textId="4AB26AF4" w:rsidR="0055042A" w:rsidRPr="00EC208D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EC208D" w:rsidRPr="00EC208D">
        <w:rPr>
          <w:rFonts w:ascii="Microsoft Sans Serif" w:hAnsi="Microsoft Sans Serif" w:cs="Microsoft Sans Serif"/>
        </w:rPr>
        <w:t xml:space="preserve">ALJ </w:t>
      </w:r>
      <w:r w:rsidR="0034452C">
        <w:rPr>
          <w:rFonts w:ascii="Microsoft Sans Serif" w:hAnsi="Microsoft Sans Serif" w:cs="Microsoft Sans Serif"/>
        </w:rPr>
        <w:t>Brady</w:t>
      </w:r>
      <w:r w:rsidR="00EC208D" w:rsidRPr="00EC208D">
        <w:rPr>
          <w:rFonts w:ascii="Microsoft Sans Serif" w:hAnsi="Microsoft Sans Serif" w:cs="Microsoft Sans Serif"/>
        </w:rPr>
        <w:br/>
      </w:r>
      <w:r w:rsidR="00EC208D" w:rsidRPr="00EC208D">
        <w:rPr>
          <w:rFonts w:ascii="Microsoft Sans Serif" w:hAnsi="Microsoft Sans Serif" w:cs="Microsoft Sans Serif"/>
        </w:rPr>
        <w:tab/>
      </w:r>
      <w:r w:rsidR="00880F34">
        <w:rPr>
          <w:rFonts w:ascii="Microsoft Sans Serif" w:hAnsi="Microsoft Sans Serif" w:cs="Microsoft Sans Serif"/>
        </w:rPr>
        <w:t>P. McNeal</w:t>
      </w:r>
    </w:p>
    <w:p w14:paraId="7C57E9B3" w14:textId="7730B35A" w:rsidR="00EC208D" w:rsidRPr="00EC208D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EC208D">
        <w:rPr>
          <w:rFonts w:ascii="Microsoft Sans Serif" w:hAnsi="Microsoft Sans Serif" w:cs="Microsoft Sans Serif"/>
        </w:rPr>
        <w:tab/>
      </w:r>
      <w:r w:rsidR="00271354">
        <w:rPr>
          <w:rFonts w:ascii="Microsoft Sans Serif" w:hAnsi="Microsoft Sans Serif" w:cs="Microsoft Sans Serif"/>
        </w:rPr>
        <w:t>File room</w:t>
      </w:r>
    </w:p>
    <w:p w14:paraId="75B198BA" w14:textId="77777777" w:rsidR="00EC208D" w:rsidRPr="00620964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083A006" w14:textId="77777777" w:rsidR="00E73D34" w:rsidRPr="00E73D34" w:rsidRDefault="001F2B3C" w:rsidP="00E73D34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E73D34" w:rsidRPr="00E73D34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F-2022-3032683 - THUY LAM v. PECO ENERGY COMPANY</w:t>
      </w:r>
    </w:p>
    <w:p w14:paraId="649EE1BD" w14:textId="57B0C77F" w:rsidR="00E73D34" w:rsidRDefault="00E73D34" w:rsidP="00E73D34">
      <w:pPr>
        <w:spacing w:after="160" w:line="259" w:lineRule="auto"/>
        <w:rPr>
          <w:rFonts w:ascii="Microsoft Sans Serif" w:eastAsia="Microsoft Sans Serif" w:hAnsi="Microsoft Sans Serif" w:cs="Microsoft Sans Serif"/>
          <w:color w:val="0563C1" w:themeColor="hyperlink"/>
          <w:sz w:val="22"/>
          <w:szCs w:val="22"/>
          <w:u w:val="single"/>
        </w:rPr>
      </w:pPr>
      <w:r w:rsidRPr="00E73D34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THUY LAM </w:t>
      </w:r>
      <w:r w:rsidRPr="00E73D34">
        <w:rPr>
          <w:rFonts w:ascii="Microsoft Sans Serif" w:eastAsia="Microsoft Sans Serif" w:hAnsi="Microsoft Sans Serif" w:cs="Microsoft Sans Serif"/>
          <w:sz w:val="22"/>
          <w:szCs w:val="22"/>
        </w:rPr>
        <w:cr/>
        <w:t>2621 WEST GRAND RESERVE CIRCLE</w:t>
      </w:r>
      <w:r w:rsidRPr="00E73D34">
        <w:rPr>
          <w:rFonts w:ascii="Microsoft Sans Serif" w:eastAsia="Microsoft Sans Serif" w:hAnsi="Microsoft Sans Serif" w:cs="Microsoft Sans Serif"/>
          <w:sz w:val="22"/>
          <w:szCs w:val="22"/>
        </w:rPr>
        <w:cr/>
        <w:t>APT 433</w:t>
      </w:r>
      <w:r w:rsidRPr="00E73D34">
        <w:rPr>
          <w:rFonts w:ascii="Microsoft Sans Serif" w:eastAsia="Microsoft Sans Serif" w:hAnsi="Microsoft Sans Serif" w:cs="Microsoft Sans Serif"/>
          <w:sz w:val="22"/>
          <w:szCs w:val="22"/>
        </w:rPr>
        <w:cr/>
        <w:t>CLEARWATER FL  33759</w:t>
      </w:r>
      <w:r w:rsidRPr="00E73D3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73D3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703.371.6783</w:t>
      </w:r>
      <w:r w:rsidRPr="00E73D3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3F6B76" w:rsidRPr="000A384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thuyl.FL@gmail.com</w:t>
        </w:r>
      </w:hyperlink>
    </w:p>
    <w:p w14:paraId="3E470E84" w14:textId="77777777" w:rsidR="00E73D34" w:rsidRPr="00E73D34" w:rsidRDefault="00E73D34" w:rsidP="00E73D34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E73D34"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  <w:cr/>
      </w:r>
      <w:r w:rsidRPr="00E73D34">
        <w:rPr>
          <w:rFonts w:ascii="Microsoft Sans Serif" w:eastAsia="Microsoft Sans Serif" w:hAnsi="Microsoft Sans Serif" w:cs="Microsoft Sans Serif"/>
          <w:sz w:val="22"/>
          <w:szCs w:val="22"/>
        </w:rPr>
        <w:t>KHADIJAH SCOTT ESQUIRE</w:t>
      </w:r>
      <w:r w:rsidRPr="00E73D34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 23RD FLOOR</w:t>
      </w:r>
      <w:r w:rsidRPr="00E73D34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E73D3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73D3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E73D3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E73D34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khadijah.scott@exeloncorp.com</w:t>
        </w:r>
      </w:hyperlink>
      <w:r w:rsidRPr="00E73D3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E73D3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E73D3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  <w:r w:rsidRPr="00E73D3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E73D34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1E9AF5A6" w14:textId="4704A549" w:rsidR="00856704" w:rsidRPr="009141F3" w:rsidRDefault="00856704" w:rsidP="00E73D34">
      <w:pPr>
        <w:rPr>
          <w:rFonts w:ascii="Microsoft Sans Serif" w:hAnsi="Microsoft Sans Serif" w:cs="Microsoft Sans Serif"/>
          <w:sz w:val="24"/>
          <w:szCs w:val="24"/>
        </w:rPr>
      </w:pPr>
    </w:p>
    <w:p w14:paraId="6596F7A6" w14:textId="77777777" w:rsidR="004353D3" w:rsidRPr="00620964" w:rsidRDefault="004353D3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B90E" w14:textId="77777777" w:rsidR="003E2090" w:rsidRDefault="003E2090">
      <w:r>
        <w:separator/>
      </w:r>
    </w:p>
  </w:endnote>
  <w:endnote w:type="continuationSeparator" w:id="0">
    <w:p w14:paraId="2C8B2274" w14:textId="77777777" w:rsidR="003E2090" w:rsidRDefault="003E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52C1" w14:textId="77777777" w:rsidR="003E2090" w:rsidRDefault="003E2090">
      <w:r>
        <w:separator/>
      </w:r>
    </w:p>
  </w:footnote>
  <w:footnote w:type="continuationSeparator" w:id="0">
    <w:p w14:paraId="527FC153" w14:textId="77777777" w:rsidR="003E2090" w:rsidRDefault="003E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11633A"/>
    <w:rsid w:val="001209F1"/>
    <w:rsid w:val="00194482"/>
    <w:rsid w:val="001D420A"/>
    <w:rsid w:val="001F04C9"/>
    <w:rsid w:val="001F2B3C"/>
    <w:rsid w:val="0020113A"/>
    <w:rsid w:val="002229C3"/>
    <w:rsid w:val="00251FBD"/>
    <w:rsid w:val="00255A4A"/>
    <w:rsid w:val="00263F5D"/>
    <w:rsid w:val="00271354"/>
    <w:rsid w:val="0029471C"/>
    <w:rsid w:val="002E1A24"/>
    <w:rsid w:val="0030055D"/>
    <w:rsid w:val="0032761C"/>
    <w:rsid w:val="003327CA"/>
    <w:rsid w:val="00342F49"/>
    <w:rsid w:val="0034452C"/>
    <w:rsid w:val="0039117F"/>
    <w:rsid w:val="003E2090"/>
    <w:rsid w:val="003F6B76"/>
    <w:rsid w:val="004353D3"/>
    <w:rsid w:val="0044737C"/>
    <w:rsid w:val="004A1ADA"/>
    <w:rsid w:val="004A3E9A"/>
    <w:rsid w:val="004D6BB6"/>
    <w:rsid w:val="004F78E8"/>
    <w:rsid w:val="00507DE4"/>
    <w:rsid w:val="0055042A"/>
    <w:rsid w:val="005777CC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702D"/>
    <w:rsid w:val="006755C0"/>
    <w:rsid w:val="006768AA"/>
    <w:rsid w:val="00682ABF"/>
    <w:rsid w:val="006925F3"/>
    <w:rsid w:val="006B30C6"/>
    <w:rsid w:val="006D5EA7"/>
    <w:rsid w:val="00701390"/>
    <w:rsid w:val="00734FBC"/>
    <w:rsid w:val="00776746"/>
    <w:rsid w:val="00781606"/>
    <w:rsid w:val="007B5365"/>
    <w:rsid w:val="008301C8"/>
    <w:rsid w:val="00833E23"/>
    <w:rsid w:val="00835C72"/>
    <w:rsid w:val="0085323D"/>
    <w:rsid w:val="00856704"/>
    <w:rsid w:val="008626DA"/>
    <w:rsid w:val="00880F34"/>
    <w:rsid w:val="00892A3D"/>
    <w:rsid w:val="00893DF0"/>
    <w:rsid w:val="00895B8B"/>
    <w:rsid w:val="008C4005"/>
    <w:rsid w:val="008C4523"/>
    <w:rsid w:val="008C46E1"/>
    <w:rsid w:val="008D7830"/>
    <w:rsid w:val="009141F3"/>
    <w:rsid w:val="009465D5"/>
    <w:rsid w:val="00952A9D"/>
    <w:rsid w:val="009709B0"/>
    <w:rsid w:val="009A0480"/>
    <w:rsid w:val="009A2BC5"/>
    <w:rsid w:val="009D1466"/>
    <w:rsid w:val="009F5F66"/>
    <w:rsid w:val="00A73BC1"/>
    <w:rsid w:val="00A921AC"/>
    <w:rsid w:val="00A93BB0"/>
    <w:rsid w:val="00AB7385"/>
    <w:rsid w:val="00AC04A1"/>
    <w:rsid w:val="00B13EE8"/>
    <w:rsid w:val="00B22495"/>
    <w:rsid w:val="00BE5119"/>
    <w:rsid w:val="00BF2E7C"/>
    <w:rsid w:val="00C02F46"/>
    <w:rsid w:val="00C0331E"/>
    <w:rsid w:val="00C143E5"/>
    <w:rsid w:val="00C460E1"/>
    <w:rsid w:val="00C6183D"/>
    <w:rsid w:val="00C74A51"/>
    <w:rsid w:val="00C835BC"/>
    <w:rsid w:val="00C86E53"/>
    <w:rsid w:val="00C935B6"/>
    <w:rsid w:val="00CB4DB0"/>
    <w:rsid w:val="00CB5738"/>
    <w:rsid w:val="00CF2E7E"/>
    <w:rsid w:val="00D13C45"/>
    <w:rsid w:val="00D17064"/>
    <w:rsid w:val="00D26101"/>
    <w:rsid w:val="00D55011"/>
    <w:rsid w:val="00DA5111"/>
    <w:rsid w:val="00DB5B1A"/>
    <w:rsid w:val="00DE6E3C"/>
    <w:rsid w:val="00E463D7"/>
    <w:rsid w:val="00E52E11"/>
    <w:rsid w:val="00E54428"/>
    <w:rsid w:val="00E55694"/>
    <w:rsid w:val="00E73D34"/>
    <w:rsid w:val="00E945B1"/>
    <w:rsid w:val="00EB23E3"/>
    <w:rsid w:val="00EC208D"/>
    <w:rsid w:val="00F35A46"/>
    <w:rsid w:val="00F7094C"/>
    <w:rsid w:val="00F9038B"/>
    <w:rsid w:val="00F908DE"/>
    <w:rsid w:val="00FB60D7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uyl.F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1364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11</cp:revision>
  <cp:lastPrinted>2019-08-28T12:11:00Z</cp:lastPrinted>
  <dcterms:created xsi:type="dcterms:W3CDTF">2022-07-06T19:07:00Z</dcterms:created>
  <dcterms:modified xsi:type="dcterms:W3CDTF">2022-07-07T13:28:00Z</dcterms:modified>
</cp:coreProperties>
</file>