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DA8F" w14:textId="77777777" w:rsidR="00C27BD4" w:rsidRPr="00BC1787" w:rsidRDefault="00C27BD4" w:rsidP="00C27BD4">
      <w:pPr>
        <w:tabs>
          <w:tab w:val="left" w:pos="0"/>
        </w:tabs>
        <w:jc w:val="center"/>
        <w:rPr>
          <w:b/>
          <w:sz w:val="24"/>
          <w:szCs w:val="24"/>
        </w:rPr>
      </w:pPr>
      <w:r w:rsidRPr="00BC1787">
        <w:rPr>
          <w:b/>
          <w:sz w:val="24"/>
          <w:szCs w:val="24"/>
        </w:rPr>
        <w:t>BEFORE THE</w:t>
      </w:r>
    </w:p>
    <w:p w14:paraId="73D5639B" w14:textId="77777777" w:rsidR="00C27BD4" w:rsidRPr="00BC1787" w:rsidRDefault="00C27BD4" w:rsidP="00C27BD4">
      <w:pPr>
        <w:tabs>
          <w:tab w:val="left" w:pos="0"/>
        </w:tabs>
        <w:jc w:val="center"/>
        <w:rPr>
          <w:b/>
          <w:sz w:val="24"/>
          <w:szCs w:val="24"/>
        </w:rPr>
      </w:pPr>
      <w:r w:rsidRPr="00BC1787">
        <w:rPr>
          <w:b/>
          <w:sz w:val="24"/>
          <w:szCs w:val="24"/>
        </w:rPr>
        <w:t>PENNSYLVANIA PUBLIC UTILITY COMMISSION</w:t>
      </w:r>
    </w:p>
    <w:p w14:paraId="5C5B3255" w14:textId="77777777" w:rsidR="00C27BD4" w:rsidRPr="00BC1787" w:rsidRDefault="00C27BD4" w:rsidP="00C27BD4">
      <w:pPr>
        <w:tabs>
          <w:tab w:val="left" w:pos="0"/>
        </w:tabs>
        <w:jc w:val="both"/>
        <w:rPr>
          <w:b/>
          <w:sz w:val="24"/>
          <w:szCs w:val="24"/>
        </w:rPr>
      </w:pPr>
    </w:p>
    <w:p w14:paraId="31A6DEFD" w14:textId="77777777" w:rsidR="00C27BD4" w:rsidRPr="00BC1787" w:rsidRDefault="00C27BD4" w:rsidP="00C27BD4">
      <w:pPr>
        <w:tabs>
          <w:tab w:val="left" w:pos="0"/>
        </w:tabs>
        <w:jc w:val="both"/>
        <w:rPr>
          <w:b/>
          <w:sz w:val="24"/>
          <w:szCs w:val="24"/>
        </w:rPr>
      </w:pPr>
    </w:p>
    <w:p w14:paraId="69C57044" w14:textId="77777777" w:rsidR="00C27BD4" w:rsidRPr="00BC1787" w:rsidRDefault="00C27BD4" w:rsidP="00C27BD4">
      <w:pPr>
        <w:tabs>
          <w:tab w:val="left" w:pos="0"/>
        </w:tabs>
        <w:jc w:val="both"/>
        <w:rPr>
          <w:b/>
          <w:sz w:val="24"/>
          <w:szCs w:val="24"/>
        </w:rPr>
      </w:pPr>
    </w:p>
    <w:p w14:paraId="40B5158D" w14:textId="50BCDAA9" w:rsidR="00C27BD4" w:rsidRPr="00BC1787" w:rsidRDefault="00CC7973" w:rsidP="00C27BD4">
      <w:pPr>
        <w:jc w:val="both"/>
        <w:rPr>
          <w:sz w:val="24"/>
          <w:szCs w:val="24"/>
        </w:rPr>
      </w:pPr>
      <w:r w:rsidRPr="00BC1787">
        <w:rPr>
          <w:sz w:val="24"/>
          <w:szCs w:val="24"/>
        </w:rPr>
        <w:t xml:space="preserve">Petition of the </w:t>
      </w:r>
      <w:r w:rsidR="00722584" w:rsidRPr="00BC1787">
        <w:rPr>
          <w:sz w:val="24"/>
          <w:szCs w:val="24"/>
        </w:rPr>
        <w:t xml:space="preserve">Pittsburgh Water and Sewer </w:t>
      </w:r>
      <w:r w:rsidR="00722584" w:rsidRPr="00BC1787">
        <w:rPr>
          <w:sz w:val="24"/>
          <w:szCs w:val="24"/>
        </w:rPr>
        <w:tab/>
      </w:r>
      <w:r w:rsidR="00722584" w:rsidRPr="00BC1787">
        <w:rPr>
          <w:sz w:val="24"/>
          <w:szCs w:val="24"/>
        </w:rPr>
        <w:tab/>
        <w:t>:</w:t>
      </w:r>
    </w:p>
    <w:p w14:paraId="0DB76E04" w14:textId="0BAB35AD" w:rsidR="00CC7973" w:rsidRPr="00BC1787" w:rsidRDefault="00CC7973" w:rsidP="00C27BD4">
      <w:pPr>
        <w:jc w:val="both"/>
        <w:rPr>
          <w:sz w:val="24"/>
          <w:szCs w:val="24"/>
        </w:rPr>
      </w:pPr>
      <w:r w:rsidRPr="00BC1787">
        <w:rPr>
          <w:sz w:val="24"/>
          <w:szCs w:val="24"/>
        </w:rPr>
        <w:t xml:space="preserve">Authority </w:t>
      </w:r>
      <w:r w:rsidR="00722584" w:rsidRPr="00BC1787">
        <w:rPr>
          <w:sz w:val="24"/>
          <w:szCs w:val="24"/>
        </w:rPr>
        <w:t xml:space="preserve">for </w:t>
      </w:r>
      <w:r w:rsidRPr="00BC1787">
        <w:rPr>
          <w:sz w:val="24"/>
          <w:szCs w:val="24"/>
        </w:rPr>
        <w:t xml:space="preserve">Approval of </w:t>
      </w:r>
      <w:r w:rsidR="00722584" w:rsidRPr="00BC1787">
        <w:rPr>
          <w:sz w:val="24"/>
          <w:szCs w:val="24"/>
        </w:rPr>
        <w:t>Pilot Private Service</w:t>
      </w:r>
      <w:r w:rsidRPr="00BC1787">
        <w:rPr>
          <w:sz w:val="24"/>
          <w:szCs w:val="24"/>
        </w:rPr>
        <w:t xml:space="preserve"> </w:t>
      </w:r>
      <w:r w:rsidRPr="00BC1787">
        <w:rPr>
          <w:sz w:val="24"/>
          <w:szCs w:val="24"/>
        </w:rPr>
        <w:tab/>
        <w:t>:</w:t>
      </w:r>
      <w:r w:rsidRPr="00BC1787">
        <w:rPr>
          <w:sz w:val="24"/>
          <w:szCs w:val="24"/>
        </w:rPr>
        <w:tab/>
      </w:r>
      <w:r w:rsidRPr="00BC1787">
        <w:rPr>
          <w:sz w:val="24"/>
          <w:szCs w:val="24"/>
        </w:rPr>
        <w:tab/>
        <w:t>P-2022-3030253</w:t>
      </w:r>
    </w:p>
    <w:p w14:paraId="5AD8365A" w14:textId="76534AC6" w:rsidR="00722584" w:rsidRPr="00BC1787" w:rsidRDefault="00722584" w:rsidP="00C27BD4">
      <w:pPr>
        <w:jc w:val="both"/>
        <w:rPr>
          <w:sz w:val="24"/>
          <w:szCs w:val="24"/>
        </w:rPr>
      </w:pPr>
      <w:r w:rsidRPr="00BC1787">
        <w:rPr>
          <w:sz w:val="24"/>
          <w:szCs w:val="24"/>
        </w:rPr>
        <w:t xml:space="preserve">Line Leak Repair and Expanded Conservation </w:t>
      </w:r>
      <w:r w:rsidRPr="00BC1787">
        <w:rPr>
          <w:sz w:val="24"/>
          <w:szCs w:val="24"/>
        </w:rPr>
        <w:tab/>
        <w:t>:</w:t>
      </w:r>
    </w:p>
    <w:p w14:paraId="2A32D2D4" w14:textId="6D74EE82" w:rsidR="00722584" w:rsidRPr="00BC1787" w:rsidRDefault="00722584" w:rsidP="00C27BD4">
      <w:pPr>
        <w:jc w:val="both"/>
        <w:rPr>
          <w:sz w:val="24"/>
          <w:szCs w:val="24"/>
        </w:rPr>
      </w:pPr>
      <w:r w:rsidRPr="00BC1787">
        <w:rPr>
          <w:sz w:val="24"/>
          <w:szCs w:val="24"/>
        </w:rPr>
        <w:t xml:space="preserve">Program for </w:t>
      </w:r>
      <w:r w:rsidR="00CC7973" w:rsidRPr="00BC1787">
        <w:rPr>
          <w:sz w:val="24"/>
          <w:szCs w:val="24"/>
        </w:rPr>
        <w:t xml:space="preserve">Eligible </w:t>
      </w:r>
      <w:r w:rsidR="005F7D0A" w:rsidRPr="00BC1787">
        <w:rPr>
          <w:sz w:val="24"/>
          <w:szCs w:val="24"/>
        </w:rPr>
        <w:t>Low-Income</w:t>
      </w:r>
      <w:r w:rsidRPr="00BC1787">
        <w:rPr>
          <w:sz w:val="24"/>
          <w:szCs w:val="24"/>
        </w:rPr>
        <w:t xml:space="preserve"> Customer</w:t>
      </w:r>
      <w:r w:rsidR="00503055" w:rsidRPr="00BC1787">
        <w:rPr>
          <w:sz w:val="24"/>
          <w:szCs w:val="24"/>
        </w:rPr>
        <w:t>s</w:t>
      </w:r>
      <w:r w:rsidR="00503055" w:rsidRPr="00BC1787">
        <w:rPr>
          <w:sz w:val="24"/>
          <w:szCs w:val="24"/>
        </w:rPr>
        <w:tab/>
        <w:t>:</w:t>
      </w:r>
      <w:r w:rsidRPr="00BC1787">
        <w:rPr>
          <w:sz w:val="24"/>
          <w:szCs w:val="24"/>
        </w:rPr>
        <w:t xml:space="preserve"> </w:t>
      </w:r>
    </w:p>
    <w:p w14:paraId="47A2F055" w14:textId="39E98CE9" w:rsidR="00CC7973" w:rsidRPr="00BC1787" w:rsidRDefault="00CC7973" w:rsidP="00C27BD4">
      <w:pPr>
        <w:jc w:val="both"/>
        <w:rPr>
          <w:sz w:val="24"/>
          <w:szCs w:val="24"/>
        </w:rPr>
      </w:pPr>
      <w:r w:rsidRPr="00BC1787">
        <w:rPr>
          <w:sz w:val="24"/>
          <w:szCs w:val="24"/>
        </w:rPr>
        <w:t>and Authorization to Track Costs as a Regulatory</w:t>
      </w:r>
      <w:r w:rsidRPr="00BC1787">
        <w:rPr>
          <w:sz w:val="24"/>
          <w:szCs w:val="24"/>
        </w:rPr>
        <w:tab/>
        <w:t>:</w:t>
      </w:r>
    </w:p>
    <w:p w14:paraId="184AD225" w14:textId="299765B6" w:rsidR="00CC7973" w:rsidRPr="00BC1787" w:rsidRDefault="00CC7973" w:rsidP="00C27BD4">
      <w:pPr>
        <w:jc w:val="both"/>
        <w:rPr>
          <w:b/>
          <w:sz w:val="24"/>
          <w:szCs w:val="24"/>
        </w:rPr>
      </w:pPr>
      <w:r w:rsidRPr="00BC1787">
        <w:rPr>
          <w:sz w:val="24"/>
          <w:szCs w:val="24"/>
        </w:rPr>
        <w:t>Asset for Future Base Rate Recovery</w:t>
      </w:r>
      <w:r w:rsidRPr="00BC1787">
        <w:rPr>
          <w:sz w:val="24"/>
          <w:szCs w:val="24"/>
        </w:rPr>
        <w:tab/>
      </w:r>
      <w:r w:rsidRPr="00BC1787">
        <w:rPr>
          <w:sz w:val="24"/>
          <w:szCs w:val="24"/>
        </w:rPr>
        <w:tab/>
      </w:r>
      <w:r w:rsidRPr="00BC1787">
        <w:rPr>
          <w:sz w:val="24"/>
          <w:szCs w:val="24"/>
        </w:rPr>
        <w:tab/>
        <w:t>:</w:t>
      </w:r>
    </w:p>
    <w:p w14:paraId="7E08989D" w14:textId="2CB23F2E" w:rsidR="00C27BD4" w:rsidRPr="00BC1787" w:rsidRDefault="00C27BD4" w:rsidP="00C27BD4">
      <w:pPr>
        <w:tabs>
          <w:tab w:val="left" w:pos="2055"/>
        </w:tabs>
        <w:jc w:val="both"/>
        <w:rPr>
          <w:sz w:val="24"/>
          <w:szCs w:val="24"/>
        </w:rPr>
      </w:pPr>
    </w:p>
    <w:p w14:paraId="2AD3A96F" w14:textId="5A65322C" w:rsidR="00C27BD4" w:rsidRPr="00BC1787" w:rsidRDefault="00C27BD4" w:rsidP="00C27BD4">
      <w:pPr>
        <w:jc w:val="both"/>
        <w:rPr>
          <w:sz w:val="24"/>
          <w:szCs w:val="24"/>
        </w:rPr>
      </w:pPr>
    </w:p>
    <w:p w14:paraId="77429CF2" w14:textId="77777777" w:rsidR="009531C9" w:rsidRPr="00BC1787" w:rsidRDefault="009531C9" w:rsidP="00C27BD4">
      <w:pPr>
        <w:jc w:val="both"/>
        <w:rPr>
          <w:sz w:val="24"/>
          <w:szCs w:val="24"/>
        </w:rPr>
      </w:pPr>
    </w:p>
    <w:p w14:paraId="1517DE78" w14:textId="5D1E97F8" w:rsidR="00C27BD4" w:rsidRPr="00BC1787" w:rsidRDefault="00C27BD4" w:rsidP="00C27BD4">
      <w:pPr>
        <w:tabs>
          <w:tab w:val="center" w:pos="4680"/>
        </w:tabs>
        <w:jc w:val="both"/>
        <w:rPr>
          <w:sz w:val="24"/>
          <w:szCs w:val="24"/>
        </w:rPr>
      </w:pPr>
      <w:r w:rsidRPr="00BC1787">
        <w:rPr>
          <w:sz w:val="24"/>
          <w:szCs w:val="24"/>
        </w:rPr>
        <w:tab/>
      </w:r>
      <w:r w:rsidRPr="00BC1787">
        <w:rPr>
          <w:b/>
          <w:sz w:val="24"/>
          <w:szCs w:val="24"/>
          <w:u w:val="single"/>
        </w:rPr>
        <w:t>PREHEARING</w:t>
      </w:r>
      <w:r w:rsidR="00636A43" w:rsidRPr="00BC1787">
        <w:rPr>
          <w:b/>
          <w:sz w:val="24"/>
          <w:szCs w:val="24"/>
          <w:u w:val="single"/>
        </w:rPr>
        <w:t xml:space="preserve"> </w:t>
      </w:r>
      <w:r w:rsidRPr="00BC1787">
        <w:rPr>
          <w:b/>
          <w:sz w:val="24"/>
          <w:szCs w:val="24"/>
          <w:u w:val="single"/>
        </w:rPr>
        <w:t>ORDER</w:t>
      </w:r>
    </w:p>
    <w:p w14:paraId="553F74C9" w14:textId="77777777" w:rsidR="00C27BD4" w:rsidRPr="00BC1787" w:rsidRDefault="00C27BD4" w:rsidP="00EE2AED">
      <w:pPr>
        <w:spacing w:line="360" w:lineRule="auto"/>
        <w:jc w:val="both"/>
        <w:rPr>
          <w:sz w:val="24"/>
          <w:szCs w:val="24"/>
        </w:rPr>
      </w:pPr>
    </w:p>
    <w:p w14:paraId="1EFF6A71" w14:textId="77777777" w:rsidR="003011FC" w:rsidRPr="00BC1787" w:rsidRDefault="003011FC" w:rsidP="003011FC">
      <w:pPr>
        <w:spacing w:line="360" w:lineRule="auto"/>
        <w:ind w:left="720" w:firstLine="720"/>
        <w:rPr>
          <w:sz w:val="24"/>
          <w:szCs w:val="24"/>
        </w:rPr>
      </w:pPr>
      <w:r w:rsidRPr="00BC1787">
        <w:rPr>
          <w:sz w:val="24"/>
          <w:szCs w:val="24"/>
        </w:rPr>
        <w:t xml:space="preserve">On January 3, 2022, pursuant to Section 52 Pa. Code § 54.1 and Section III.F.7.c </w:t>
      </w:r>
    </w:p>
    <w:p w14:paraId="65D833BB" w14:textId="62DC90B8" w:rsidR="003011FC" w:rsidRPr="00BC1787" w:rsidRDefault="003011FC" w:rsidP="003011FC">
      <w:pPr>
        <w:spacing w:line="360" w:lineRule="auto"/>
        <w:rPr>
          <w:bCs/>
          <w:sz w:val="24"/>
          <w:szCs w:val="24"/>
        </w:rPr>
      </w:pPr>
      <w:r w:rsidRPr="00BC1787">
        <w:rPr>
          <w:sz w:val="24"/>
          <w:szCs w:val="24"/>
        </w:rPr>
        <w:t xml:space="preserve">of its Joint Petition for Settlement at Docket No. R-2020-3017951, Pittsburgh Water and Sewer Authority (“PWSA”) filed a Petition for Approval of </w:t>
      </w:r>
      <w:r w:rsidRPr="00BC1787">
        <w:rPr>
          <w:bCs/>
          <w:sz w:val="24"/>
          <w:szCs w:val="24"/>
        </w:rPr>
        <w:t>a Pilot Private Service Line Leak Repair and Expanded Conservation Program for Eligible Low</w:t>
      </w:r>
      <w:r w:rsidR="003B014C" w:rsidRPr="00BC1787">
        <w:rPr>
          <w:bCs/>
          <w:sz w:val="24"/>
          <w:szCs w:val="24"/>
        </w:rPr>
        <w:t>-</w:t>
      </w:r>
      <w:r w:rsidRPr="00BC1787">
        <w:rPr>
          <w:bCs/>
          <w:sz w:val="24"/>
          <w:szCs w:val="24"/>
        </w:rPr>
        <w:t xml:space="preserve">Income Customers and Authorization to Track Costs as a Regulatory Asset for Future Base Rate Recovery (“Petition”) with the Pennsylvania Public Utility Commission (“Commission”).  </w:t>
      </w:r>
    </w:p>
    <w:p w14:paraId="595B399A" w14:textId="77777777" w:rsidR="003011FC" w:rsidRPr="00BC1787" w:rsidRDefault="003011FC" w:rsidP="003011FC">
      <w:pPr>
        <w:spacing w:line="360" w:lineRule="auto"/>
        <w:rPr>
          <w:bCs/>
          <w:sz w:val="24"/>
          <w:szCs w:val="24"/>
        </w:rPr>
      </w:pPr>
      <w:r w:rsidRPr="00BC1787">
        <w:rPr>
          <w:bCs/>
          <w:sz w:val="24"/>
          <w:szCs w:val="24"/>
        </w:rPr>
        <w:tab/>
      </w:r>
    </w:p>
    <w:p w14:paraId="2925B736" w14:textId="77777777" w:rsidR="003011FC" w:rsidRPr="00BC1787" w:rsidRDefault="003011FC" w:rsidP="003011FC">
      <w:pPr>
        <w:spacing w:line="360" w:lineRule="auto"/>
        <w:ind w:left="720" w:firstLine="720"/>
        <w:rPr>
          <w:bCs/>
          <w:sz w:val="24"/>
          <w:szCs w:val="24"/>
        </w:rPr>
      </w:pPr>
      <w:r w:rsidRPr="00BC1787">
        <w:rPr>
          <w:bCs/>
          <w:sz w:val="24"/>
          <w:szCs w:val="24"/>
        </w:rPr>
        <w:t xml:space="preserve">In its Petition, PWSA proposes to establish a line leak repair and conservation </w:t>
      </w:r>
    </w:p>
    <w:p w14:paraId="736FE2BD" w14:textId="1E6B5470" w:rsidR="001E065A" w:rsidRPr="00BC1787" w:rsidRDefault="003011FC" w:rsidP="003B014C">
      <w:pPr>
        <w:spacing w:line="360" w:lineRule="auto"/>
        <w:rPr>
          <w:bCs/>
          <w:sz w:val="24"/>
          <w:szCs w:val="24"/>
        </w:rPr>
      </w:pPr>
      <w:r w:rsidRPr="00BC1787">
        <w:rPr>
          <w:bCs/>
          <w:sz w:val="24"/>
          <w:szCs w:val="24"/>
        </w:rPr>
        <w:t xml:space="preserve">program as a mechanism to address high water consumption that results from private service line leaks from low-income customers who cannot afford the cost of repairs. </w:t>
      </w:r>
      <w:r w:rsidR="003B014C" w:rsidRPr="00BC1787">
        <w:rPr>
          <w:bCs/>
          <w:sz w:val="24"/>
          <w:szCs w:val="24"/>
        </w:rPr>
        <w:t xml:space="preserve"> </w:t>
      </w:r>
      <w:r w:rsidRPr="00BC1787">
        <w:rPr>
          <w:bCs/>
          <w:sz w:val="24"/>
          <w:szCs w:val="24"/>
        </w:rPr>
        <w:t xml:space="preserve">PWSA proposes to implement the line leak repair and conservation program on a pilot basis for one year (“Pilot Program”) beginning on or after January 2, 2023.  </w:t>
      </w:r>
    </w:p>
    <w:p w14:paraId="74ECD92A" w14:textId="77777777" w:rsidR="001E065A" w:rsidRPr="00BC1787" w:rsidRDefault="001E065A" w:rsidP="003B014C">
      <w:pPr>
        <w:spacing w:line="360" w:lineRule="auto"/>
        <w:rPr>
          <w:bCs/>
          <w:sz w:val="24"/>
          <w:szCs w:val="24"/>
        </w:rPr>
      </w:pPr>
    </w:p>
    <w:p w14:paraId="6096335E" w14:textId="77777777" w:rsidR="001E065A" w:rsidRPr="00BC1787" w:rsidRDefault="003B014C" w:rsidP="001E065A">
      <w:pPr>
        <w:spacing w:line="360" w:lineRule="auto"/>
        <w:ind w:left="720" w:firstLine="720"/>
        <w:rPr>
          <w:sz w:val="24"/>
          <w:szCs w:val="24"/>
        </w:rPr>
      </w:pPr>
      <w:r w:rsidRPr="00BC1787">
        <w:rPr>
          <w:sz w:val="24"/>
          <w:szCs w:val="24"/>
        </w:rPr>
        <w:t xml:space="preserve">Procedurally PWSA's </w:t>
      </w:r>
      <w:r w:rsidR="001E065A" w:rsidRPr="00BC1787">
        <w:rPr>
          <w:sz w:val="24"/>
          <w:szCs w:val="24"/>
        </w:rPr>
        <w:t>P</w:t>
      </w:r>
      <w:r w:rsidRPr="00BC1787">
        <w:rPr>
          <w:sz w:val="24"/>
          <w:szCs w:val="24"/>
        </w:rPr>
        <w:t xml:space="preserve">etition requested that after the due date for any interested </w:t>
      </w:r>
    </w:p>
    <w:p w14:paraId="0A2F1811" w14:textId="097C76D0" w:rsidR="009431EE" w:rsidRPr="00BC1787" w:rsidRDefault="003B014C" w:rsidP="001E065A">
      <w:pPr>
        <w:spacing w:line="360" w:lineRule="auto"/>
        <w:rPr>
          <w:sz w:val="24"/>
          <w:szCs w:val="24"/>
        </w:rPr>
      </w:pPr>
      <w:r w:rsidRPr="00BC1787">
        <w:rPr>
          <w:sz w:val="24"/>
          <w:szCs w:val="24"/>
        </w:rPr>
        <w:t xml:space="preserve">stakeholders to file a written response in the matter, the Commission hold the Petition in abeyance for 60 days or until March 25, 2022.  PWSA proposed to use this time to discuss the comments of the stakeholders and in an effort to determine a consensus position may be presented to the Commission.  Further, PWSA proposed to file a report </w:t>
      </w:r>
      <w:r w:rsidR="000B7E8F" w:rsidRPr="00BC1787">
        <w:rPr>
          <w:sz w:val="24"/>
          <w:szCs w:val="24"/>
        </w:rPr>
        <w:t xml:space="preserve">“(“Report”) </w:t>
      </w:r>
      <w:r w:rsidRPr="00BC1787">
        <w:rPr>
          <w:sz w:val="24"/>
          <w:szCs w:val="24"/>
        </w:rPr>
        <w:t xml:space="preserve">with the Commission no later than March 25, 2022, regarding the outcome of the discussion with the parties as well as any accommodations for further consideration of the </w:t>
      </w:r>
      <w:r w:rsidR="009431EE" w:rsidRPr="00BC1787">
        <w:rPr>
          <w:sz w:val="24"/>
          <w:szCs w:val="24"/>
        </w:rPr>
        <w:t>P</w:t>
      </w:r>
      <w:r w:rsidRPr="00BC1787">
        <w:rPr>
          <w:sz w:val="24"/>
          <w:szCs w:val="24"/>
        </w:rPr>
        <w:t xml:space="preserve">etition. </w:t>
      </w:r>
      <w:r w:rsidR="006B223A" w:rsidRPr="00BC1787">
        <w:rPr>
          <w:sz w:val="24"/>
          <w:szCs w:val="24"/>
        </w:rPr>
        <w:t xml:space="preserve"> </w:t>
      </w:r>
      <w:r w:rsidRPr="00BC1787">
        <w:rPr>
          <w:sz w:val="24"/>
          <w:szCs w:val="24"/>
        </w:rPr>
        <w:t xml:space="preserve">The </w:t>
      </w:r>
      <w:r w:rsidR="0072552F" w:rsidRPr="00BC1787">
        <w:rPr>
          <w:sz w:val="24"/>
          <w:szCs w:val="24"/>
        </w:rPr>
        <w:t>R</w:t>
      </w:r>
      <w:r w:rsidRPr="00BC1787">
        <w:rPr>
          <w:sz w:val="24"/>
          <w:szCs w:val="24"/>
        </w:rPr>
        <w:t xml:space="preserve">eport was </w:t>
      </w:r>
      <w:r w:rsidRPr="00BC1787">
        <w:rPr>
          <w:sz w:val="24"/>
          <w:szCs w:val="24"/>
        </w:rPr>
        <w:lastRenderedPageBreak/>
        <w:t xml:space="preserve">to identify any areas where consensus was not reached, and ultimately PWSA requested the Commission await the filing of PWSA's </w:t>
      </w:r>
      <w:r w:rsidR="0072552F" w:rsidRPr="00BC1787">
        <w:rPr>
          <w:sz w:val="24"/>
          <w:szCs w:val="24"/>
        </w:rPr>
        <w:t>R</w:t>
      </w:r>
      <w:r w:rsidRPr="00BC1787">
        <w:rPr>
          <w:sz w:val="24"/>
          <w:szCs w:val="24"/>
        </w:rPr>
        <w:t xml:space="preserve">eport before taking any further action on the </w:t>
      </w:r>
      <w:r w:rsidR="009431EE" w:rsidRPr="00BC1787">
        <w:rPr>
          <w:sz w:val="24"/>
          <w:szCs w:val="24"/>
        </w:rPr>
        <w:t>P</w:t>
      </w:r>
      <w:r w:rsidRPr="00BC1787">
        <w:rPr>
          <w:sz w:val="24"/>
          <w:szCs w:val="24"/>
        </w:rPr>
        <w:t xml:space="preserve">etition. </w:t>
      </w:r>
    </w:p>
    <w:p w14:paraId="605980B7" w14:textId="77777777" w:rsidR="009431EE" w:rsidRPr="00BC1787" w:rsidRDefault="009431EE" w:rsidP="003B014C">
      <w:pPr>
        <w:spacing w:line="360" w:lineRule="auto"/>
        <w:rPr>
          <w:sz w:val="24"/>
          <w:szCs w:val="24"/>
        </w:rPr>
      </w:pPr>
    </w:p>
    <w:p w14:paraId="12B94C7D" w14:textId="2DAB5262" w:rsidR="00A006CA" w:rsidRPr="00BC1787" w:rsidRDefault="003B014C" w:rsidP="00982329">
      <w:pPr>
        <w:tabs>
          <w:tab w:val="left" w:pos="1260"/>
        </w:tabs>
        <w:spacing w:line="360" w:lineRule="auto"/>
        <w:ind w:firstLine="1440"/>
        <w:rPr>
          <w:sz w:val="24"/>
          <w:szCs w:val="24"/>
        </w:rPr>
      </w:pPr>
      <w:r w:rsidRPr="00BC1787">
        <w:rPr>
          <w:sz w:val="24"/>
          <w:szCs w:val="24"/>
        </w:rPr>
        <w:t>On January 2</w:t>
      </w:r>
      <w:r w:rsidR="009431EE" w:rsidRPr="00BC1787">
        <w:rPr>
          <w:sz w:val="24"/>
          <w:szCs w:val="24"/>
        </w:rPr>
        <w:t>1</w:t>
      </w:r>
      <w:r w:rsidRPr="00BC1787">
        <w:rPr>
          <w:sz w:val="24"/>
          <w:szCs w:val="24"/>
        </w:rPr>
        <w:t xml:space="preserve">, 2022, the Commission's Bureau of Investigation and Enforcement </w:t>
      </w:r>
      <w:r w:rsidR="009431EE" w:rsidRPr="00BC1787">
        <w:rPr>
          <w:sz w:val="24"/>
          <w:szCs w:val="24"/>
        </w:rPr>
        <w:t xml:space="preserve">(“I&amp;E”) </w:t>
      </w:r>
      <w:r w:rsidRPr="00BC1787">
        <w:rPr>
          <w:sz w:val="24"/>
          <w:szCs w:val="24"/>
        </w:rPr>
        <w:t xml:space="preserve">filed its </w:t>
      </w:r>
      <w:r w:rsidR="00863C86" w:rsidRPr="00BC1787">
        <w:rPr>
          <w:sz w:val="24"/>
          <w:szCs w:val="24"/>
        </w:rPr>
        <w:t>A</w:t>
      </w:r>
      <w:r w:rsidRPr="00BC1787">
        <w:rPr>
          <w:sz w:val="24"/>
          <w:szCs w:val="24"/>
        </w:rPr>
        <w:t xml:space="preserve">nswer to the </w:t>
      </w:r>
      <w:r w:rsidR="009431EE" w:rsidRPr="00BC1787">
        <w:rPr>
          <w:sz w:val="24"/>
          <w:szCs w:val="24"/>
        </w:rPr>
        <w:t>P</w:t>
      </w:r>
      <w:r w:rsidRPr="00BC1787">
        <w:rPr>
          <w:sz w:val="24"/>
          <w:szCs w:val="24"/>
        </w:rPr>
        <w:t>etition. On January 24th, 2022, Pittsburgh United</w:t>
      </w:r>
      <w:r w:rsidR="009431EE" w:rsidRPr="00BC1787">
        <w:rPr>
          <w:sz w:val="24"/>
          <w:szCs w:val="24"/>
        </w:rPr>
        <w:t>,</w:t>
      </w:r>
      <w:r w:rsidRPr="00BC1787">
        <w:rPr>
          <w:sz w:val="24"/>
          <w:szCs w:val="24"/>
        </w:rPr>
        <w:t xml:space="preserve"> through its counsel at the Pennsylvania Utility Law Project</w:t>
      </w:r>
      <w:r w:rsidR="009431EE" w:rsidRPr="00BC1787">
        <w:rPr>
          <w:sz w:val="24"/>
          <w:szCs w:val="24"/>
        </w:rPr>
        <w:t>,</w:t>
      </w:r>
      <w:r w:rsidRPr="00BC1787">
        <w:rPr>
          <w:sz w:val="24"/>
          <w:szCs w:val="24"/>
        </w:rPr>
        <w:t xml:space="preserve"> petitioned to intervene and filed its </w:t>
      </w:r>
      <w:r w:rsidR="006B223A" w:rsidRPr="00BC1787">
        <w:rPr>
          <w:sz w:val="24"/>
          <w:szCs w:val="24"/>
        </w:rPr>
        <w:t>A</w:t>
      </w:r>
      <w:r w:rsidRPr="00BC1787">
        <w:rPr>
          <w:sz w:val="24"/>
          <w:szCs w:val="24"/>
        </w:rPr>
        <w:t>nswer</w:t>
      </w:r>
      <w:r w:rsidR="009431EE" w:rsidRPr="00BC1787">
        <w:rPr>
          <w:sz w:val="24"/>
          <w:szCs w:val="24"/>
        </w:rPr>
        <w:t xml:space="preserve">.  </w:t>
      </w:r>
      <w:r w:rsidRPr="00BC1787">
        <w:rPr>
          <w:sz w:val="24"/>
          <w:szCs w:val="24"/>
        </w:rPr>
        <w:t xml:space="preserve">On the same date the Office of Small Business Advocate </w:t>
      </w:r>
      <w:r w:rsidR="009431EE" w:rsidRPr="00BC1787">
        <w:rPr>
          <w:sz w:val="24"/>
          <w:szCs w:val="24"/>
        </w:rPr>
        <w:t xml:space="preserve">(“OSBA”) </w:t>
      </w:r>
      <w:r w:rsidRPr="00BC1787">
        <w:rPr>
          <w:sz w:val="24"/>
          <w:szCs w:val="24"/>
        </w:rPr>
        <w:t xml:space="preserve">filed its </w:t>
      </w:r>
      <w:r w:rsidR="006B223A" w:rsidRPr="00BC1787">
        <w:rPr>
          <w:sz w:val="24"/>
          <w:szCs w:val="24"/>
        </w:rPr>
        <w:t>A</w:t>
      </w:r>
      <w:r w:rsidRPr="00BC1787">
        <w:rPr>
          <w:sz w:val="24"/>
          <w:szCs w:val="24"/>
        </w:rPr>
        <w:t xml:space="preserve">nswer, </w:t>
      </w:r>
      <w:r w:rsidR="006B223A" w:rsidRPr="00BC1787">
        <w:rPr>
          <w:sz w:val="24"/>
          <w:szCs w:val="24"/>
        </w:rPr>
        <w:t>N</w:t>
      </w:r>
      <w:r w:rsidRPr="00BC1787">
        <w:rPr>
          <w:sz w:val="24"/>
          <w:szCs w:val="24"/>
        </w:rPr>
        <w:t xml:space="preserve">otice of </w:t>
      </w:r>
      <w:r w:rsidR="006B223A" w:rsidRPr="00BC1787">
        <w:rPr>
          <w:sz w:val="24"/>
          <w:szCs w:val="24"/>
        </w:rPr>
        <w:t>I</w:t>
      </w:r>
      <w:r w:rsidRPr="00BC1787">
        <w:rPr>
          <w:sz w:val="24"/>
          <w:szCs w:val="24"/>
        </w:rPr>
        <w:t xml:space="preserve">ntervention, and a </w:t>
      </w:r>
      <w:r w:rsidR="006B223A" w:rsidRPr="00BC1787">
        <w:rPr>
          <w:sz w:val="24"/>
          <w:szCs w:val="24"/>
        </w:rPr>
        <w:t>S</w:t>
      </w:r>
      <w:r w:rsidRPr="00BC1787">
        <w:rPr>
          <w:sz w:val="24"/>
          <w:szCs w:val="24"/>
        </w:rPr>
        <w:t xml:space="preserve">tatement and </w:t>
      </w:r>
      <w:r w:rsidR="006B223A" w:rsidRPr="00BC1787">
        <w:rPr>
          <w:sz w:val="24"/>
          <w:szCs w:val="24"/>
        </w:rPr>
        <w:t>V</w:t>
      </w:r>
      <w:r w:rsidRPr="00BC1787">
        <w:rPr>
          <w:sz w:val="24"/>
          <w:szCs w:val="24"/>
        </w:rPr>
        <w:t>erification</w:t>
      </w:r>
      <w:r w:rsidR="003C2842" w:rsidRPr="00BC1787">
        <w:rPr>
          <w:sz w:val="24"/>
          <w:szCs w:val="24"/>
        </w:rPr>
        <w:t xml:space="preserve"> in this proceeding</w:t>
      </w:r>
      <w:r w:rsidRPr="00BC1787">
        <w:rPr>
          <w:sz w:val="24"/>
          <w:szCs w:val="24"/>
        </w:rPr>
        <w:t xml:space="preserve">. </w:t>
      </w:r>
      <w:r w:rsidR="009431EE" w:rsidRPr="00BC1787">
        <w:rPr>
          <w:sz w:val="24"/>
          <w:szCs w:val="24"/>
        </w:rPr>
        <w:t xml:space="preserve"> </w:t>
      </w:r>
      <w:r w:rsidRPr="00BC1787">
        <w:rPr>
          <w:sz w:val="24"/>
          <w:szCs w:val="24"/>
        </w:rPr>
        <w:t xml:space="preserve">Also on January 24, 2022, the Office of Consumer Advocate </w:t>
      </w:r>
      <w:r w:rsidR="009431EE" w:rsidRPr="00BC1787">
        <w:rPr>
          <w:sz w:val="24"/>
          <w:szCs w:val="24"/>
        </w:rPr>
        <w:t xml:space="preserve">(“OCA”) </w:t>
      </w:r>
      <w:r w:rsidRPr="00BC1787">
        <w:rPr>
          <w:sz w:val="24"/>
          <w:szCs w:val="24"/>
        </w:rPr>
        <w:t xml:space="preserve">filed its </w:t>
      </w:r>
      <w:r w:rsidR="006B223A" w:rsidRPr="00BC1787">
        <w:rPr>
          <w:sz w:val="24"/>
          <w:szCs w:val="24"/>
        </w:rPr>
        <w:t>A</w:t>
      </w:r>
      <w:r w:rsidRPr="00BC1787">
        <w:rPr>
          <w:sz w:val="24"/>
          <w:szCs w:val="24"/>
        </w:rPr>
        <w:t>nswer</w:t>
      </w:r>
      <w:r w:rsidR="006B223A" w:rsidRPr="00BC1787">
        <w:rPr>
          <w:sz w:val="24"/>
          <w:szCs w:val="24"/>
        </w:rPr>
        <w:t xml:space="preserve"> to the Petition</w:t>
      </w:r>
      <w:r w:rsidR="009431EE" w:rsidRPr="00BC1787">
        <w:rPr>
          <w:sz w:val="24"/>
          <w:szCs w:val="24"/>
        </w:rPr>
        <w:t xml:space="preserve">.  </w:t>
      </w:r>
      <w:r w:rsidRPr="00BC1787">
        <w:rPr>
          <w:sz w:val="24"/>
          <w:szCs w:val="24"/>
        </w:rPr>
        <w:t>Although I</w:t>
      </w:r>
      <w:r w:rsidR="009431EE" w:rsidRPr="00BC1787">
        <w:rPr>
          <w:sz w:val="24"/>
          <w:szCs w:val="24"/>
        </w:rPr>
        <w:t>&amp;</w:t>
      </w:r>
      <w:r w:rsidRPr="00BC1787">
        <w:rPr>
          <w:sz w:val="24"/>
          <w:szCs w:val="24"/>
        </w:rPr>
        <w:t xml:space="preserve">E, OSBA, OCA, and Pittsburgh United in their respective </w:t>
      </w:r>
      <w:r w:rsidR="006B223A" w:rsidRPr="00BC1787">
        <w:rPr>
          <w:sz w:val="24"/>
          <w:szCs w:val="24"/>
        </w:rPr>
        <w:t>A</w:t>
      </w:r>
      <w:r w:rsidRPr="00BC1787">
        <w:rPr>
          <w:sz w:val="24"/>
          <w:szCs w:val="24"/>
        </w:rPr>
        <w:t xml:space="preserve">nswers do not support all </w:t>
      </w:r>
      <w:r w:rsidR="009431EE" w:rsidRPr="00BC1787">
        <w:rPr>
          <w:sz w:val="24"/>
          <w:szCs w:val="24"/>
        </w:rPr>
        <w:t xml:space="preserve">of the </w:t>
      </w:r>
      <w:r w:rsidRPr="00BC1787">
        <w:rPr>
          <w:sz w:val="24"/>
          <w:szCs w:val="24"/>
        </w:rPr>
        <w:t xml:space="preserve">provisions proposed by PWSA in its </w:t>
      </w:r>
      <w:r w:rsidR="009431EE" w:rsidRPr="00BC1787">
        <w:rPr>
          <w:sz w:val="24"/>
          <w:szCs w:val="24"/>
        </w:rPr>
        <w:t>P</w:t>
      </w:r>
      <w:r w:rsidRPr="00BC1787">
        <w:rPr>
          <w:sz w:val="24"/>
          <w:szCs w:val="24"/>
        </w:rPr>
        <w:t xml:space="preserve">etition, they did not object to the </w:t>
      </w:r>
      <w:r w:rsidR="009431EE" w:rsidRPr="00BC1787">
        <w:rPr>
          <w:sz w:val="24"/>
          <w:szCs w:val="24"/>
        </w:rPr>
        <w:t>PWSA’s</w:t>
      </w:r>
      <w:r w:rsidRPr="00BC1787">
        <w:rPr>
          <w:sz w:val="24"/>
          <w:szCs w:val="24"/>
        </w:rPr>
        <w:t xml:space="preserve"> request that the Commission hold in abeyance any action in</w:t>
      </w:r>
      <w:r w:rsidR="00A006CA" w:rsidRPr="00BC1787">
        <w:rPr>
          <w:sz w:val="24"/>
          <w:szCs w:val="24"/>
        </w:rPr>
        <w:t xml:space="preserve"> </w:t>
      </w:r>
      <w:r w:rsidRPr="00BC1787">
        <w:rPr>
          <w:sz w:val="24"/>
          <w:szCs w:val="24"/>
        </w:rPr>
        <w:t xml:space="preserve">this matter until March 25, 2022, and then refer PWSA's </w:t>
      </w:r>
      <w:r w:rsidR="00A006CA" w:rsidRPr="00BC1787">
        <w:rPr>
          <w:sz w:val="24"/>
          <w:szCs w:val="24"/>
        </w:rPr>
        <w:t>P</w:t>
      </w:r>
      <w:r w:rsidRPr="00BC1787">
        <w:rPr>
          <w:sz w:val="24"/>
          <w:szCs w:val="24"/>
        </w:rPr>
        <w:t xml:space="preserve">etition to the Office of Administrative Law Judge </w:t>
      </w:r>
      <w:r w:rsidR="00A006CA" w:rsidRPr="00BC1787">
        <w:rPr>
          <w:sz w:val="24"/>
          <w:szCs w:val="24"/>
        </w:rPr>
        <w:t xml:space="preserve">(“OALJ”) </w:t>
      </w:r>
      <w:r w:rsidRPr="00BC1787">
        <w:rPr>
          <w:sz w:val="24"/>
          <w:szCs w:val="24"/>
        </w:rPr>
        <w:t xml:space="preserve">for further proceedings. </w:t>
      </w:r>
    </w:p>
    <w:p w14:paraId="56C83E24" w14:textId="77777777" w:rsidR="00A006CA" w:rsidRPr="00BC1787" w:rsidRDefault="00A006CA" w:rsidP="00982329">
      <w:pPr>
        <w:tabs>
          <w:tab w:val="left" w:pos="1260"/>
        </w:tabs>
        <w:spacing w:line="360" w:lineRule="auto"/>
        <w:ind w:firstLine="1440"/>
        <w:rPr>
          <w:sz w:val="24"/>
          <w:szCs w:val="24"/>
        </w:rPr>
      </w:pPr>
    </w:p>
    <w:p w14:paraId="7E58AEAC" w14:textId="77777777" w:rsidR="00982329" w:rsidRPr="00BC1787" w:rsidRDefault="008753F8" w:rsidP="00982329">
      <w:pPr>
        <w:tabs>
          <w:tab w:val="left" w:pos="1260"/>
        </w:tabs>
        <w:spacing w:line="360" w:lineRule="auto"/>
        <w:ind w:firstLine="1440"/>
        <w:rPr>
          <w:sz w:val="24"/>
          <w:szCs w:val="24"/>
        </w:rPr>
      </w:pPr>
      <w:r w:rsidRPr="00BC1787">
        <w:rPr>
          <w:sz w:val="24"/>
          <w:szCs w:val="24"/>
        </w:rPr>
        <w:t xml:space="preserve">PWSA did not file the Report proposed in its Petition. </w:t>
      </w:r>
    </w:p>
    <w:p w14:paraId="37953F3D" w14:textId="77777777" w:rsidR="00982329" w:rsidRPr="00BC1787" w:rsidRDefault="00982329" w:rsidP="00982329">
      <w:pPr>
        <w:tabs>
          <w:tab w:val="left" w:pos="1260"/>
        </w:tabs>
        <w:spacing w:line="360" w:lineRule="auto"/>
        <w:ind w:firstLine="1440"/>
        <w:rPr>
          <w:sz w:val="24"/>
          <w:szCs w:val="24"/>
        </w:rPr>
      </w:pPr>
    </w:p>
    <w:p w14:paraId="1B901EA0" w14:textId="5FAC4250" w:rsidR="001E065A" w:rsidRPr="00BC1787" w:rsidRDefault="00982329" w:rsidP="00982329">
      <w:pPr>
        <w:tabs>
          <w:tab w:val="left" w:pos="1260"/>
        </w:tabs>
        <w:spacing w:line="360" w:lineRule="auto"/>
        <w:ind w:firstLine="1440"/>
        <w:rPr>
          <w:sz w:val="24"/>
          <w:szCs w:val="24"/>
        </w:rPr>
      </w:pPr>
      <w:r w:rsidRPr="00BC1787">
        <w:rPr>
          <w:sz w:val="24"/>
          <w:szCs w:val="24"/>
        </w:rPr>
        <w:t>O</w:t>
      </w:r>
      <w:r w:rsidR="000B7E8F" w:rsidRPr="00BC1787">
        <w:rPr>
          <w:sz w:val="24"/>
          <w:szCs w:val="24"/>
        </w:rPr>
        <w:t>n June 9, 2022, this matter was referred to OALJ</w:t>
      </w:r>
      <w:r w:rsidR="005B1406" w:rsidRPr="00BC1787">
        <w:rPr>
          <w:sz w:val="24"/>
          <w:szCs w:val="24"/>
        </w:rPr>
        <w:t xml:space="preserve"> for the development of an evidentiary record</w:t>
      </w:r>
      <w:r w:rsidRPr="00BC1787">
        <w:rPr>
          <w:sz w:val="24"/>
          <w:szCs w:val="24"/>
        </w:rPr>
        <w:t xml:space="preserve"> and the issuance of an </w:t>
      </w:r>
      <w:r w:rsidR="005B1406" w:rsidRPr="00BC1787">
        <w:rPr>
          <w:sz w:val="24"/>
          <w:szCs w:val="24"/>
        </w:rPr>
        <w:t>initial decision</w:t>
      </w:r>
      <w:r w:rsidRPr="00BC1787">
        <w:rPr>
          <w:sz w:val="24"/>
          <w:szCs w:val="24"/>
        </w:rPr>
        <w:t>.</w:t>
      </w:r>
      <w:r w:rsidR="000B7E8F" w:rsidRPr="00BC1787">
        <w:rPr>
          <w:sz w:val="24"/>
          <w:szCs w:val="24"/>
        </w:rPr>
        <w:t xml:space="preserve">  </w:t>
      </w:r>
      <w:r w:rsidR="005B1406" w:rsidRPr="00BC1787">
        <w:rPr>
          <w:sz w:val="24"/>
          <w:szCs w:val="24"/>
        </w:rPr>
        <w:t>O</w:t>
      </w:r>
      <w:r w:rsidR="003B014C" w:rsidRPr="00BC1787">
        <w:rPr>
          <w:sz w:val="24"/>
          <w:szCs w:val="24"/>
        </w:rPr>
        <w:t xml:space="preserve">n June 14th, 2022, </w:t>
      </w:r>
      <w:r w:rsidR="001E065A" w:rsidRPr="00BC1787">
        <w:rPr>
          <w:sz w:val="24"/>
          <w:szCs w:val="24"/>
        </w:rPr>
        <w:t xml:space="preserve">the Commission </w:t>
      </w:r>
      <w:r w:rsidR="005B1406" w:rsidRPr="00BC1787">
        <w:rPr>
          <w:sz w:val="24"/>
          <w:szCs w:val="24"/>
        </w:rPr>
        <w:t xml:space="preserve">issued </w:t>
      </w:r>
      <w:r w:rsidR="003B014C" w:rsidRPr="00BC1787">
        <w:rPr>
          <w:sz w:val="24"/>
          <w:szCs w:val="24"/>
        </w:rPr>
        <w:t xml:space="preserve">a </w:t>
      </w:r>
      <w:r w:rsidR="005B1406" w:rsidRPr="00BC1787">
        <w:rPr>
          <w:sz w:val="24"/>
          <w:szCs w:val="24"/>
        </w:rPr>
        <w:t>P</w:t>
      </w:r>
      <w:r w:rsidR="003B014C" w:rsidRPr="00BC1787">
        <w:rPr>
          <w:sz w:val="24"/>
          <w:szCs w:val="24"/>
        </w:rPr>
        <w:t xml:space="preserve">rehearing </w:t>
      </w:r>
      <w:r w:rsidR="005B1406" w:rsidRPr="00BC1787">
        <w:rPr>
          <w:sz w:val="24"/>
          <w:szCs w:val="24"/>
        </w:rPr>
        <w:t>C</w:t>
      </w:r>
      <w:r w:rsidR="003B014C" w:rsidRPr="00BC1787">
        <w:rPr>
          <w:sz w:val="24"/>
          <w:szCs w:val="24"/>
        </w:rPr>
        <w:t xml:space="preserve">onference </w:t>
      </w:r>
      <w:r w:rsidR="005B1406" w:rsidRPr="00BC1787">
        <w:rPr>
          <w:sz w:val="24"/>
          <w:szCs w:val="24"/>
        </w:rPr>
        <w:t>N</w:t>
      </w:r>
      <w:r w:rsidR="003B014C" w:rsidRPr="00BC1787">
        <w:rPr>
          <w:sz w:val="24"/>
          <w:szCs w:val="24"/>
        </w:rPr>
        <w:t xml:space="preserve">otice notifying the parties that a prehearing conference was scheduled to be conducted telephonically </w:t>
      </w:r>
      <w:r w:rsidR="005B1406" w:rsidRPr="00BC1787">
        <w:rPr>
          <w:sz w:val="24"/>
          <w:szCs w:val="24"/>
        </w:rPr>
        <w:t xml:space="preserve">on </w:t>
      </w:r>
      <w:r w:rsidR="003B014C" w:rsidRPr="00BC1787">
        <w:rPr>
          <w:sz w:val="24"/>
          <w:szCs w:val="24"/>
        </w:rPr>
        <w:t>June 27, 2022</w:t>
      </w:r>
      <w:r w:rsidR="008753F8" w:rsidRPr="00BC1787">
        <w:rPr>
          <w:sz w:val="24"/>
          <w:szCs w:val="24"/>
        </w:rPr>
        <w:t>, and assigned the matter to us</w:t>
      </w:r>
      <w:r w:rsidR="001E065A" w:rsidRPr="00BC1787">
        <w:rPr>
          <w:sz w:val="24"/>
          <w:szCs w:val="24"/>
        </w:rPr>
        <w:t xml:space="preserve">.  </w:t>
      </w:r>
      <w:r w:rsidR="008753F8" w:rsidRPr="00BC1787">
        <w:rPr>
          <w:sz w:val="24"/>
          <w:szCs w:val="24"/>
        </w:rPr>
        <w:t>On the same day</w:t>
      </w:r>
      <w:r w:rsidR="0027167B" w:rsidRPr="00BC1787">
        <w:rPr>
          <w:sz w:val="24"/>
          <w:szCs w:val="24"/>
        </w:rPr>
        <w:t>,</w:t>
      </w:r>
      <w:r w:rsidR="001E065A" w:rsidRPr="00BC1787">
        <w:rPr>
          <w:sz w:val="24"/>
          <w:szCs w:val="24"/>
        </w:rPr>
        <w:t xml:space="preserve"> we issued a Prehearing Conference Order which, </w:t>
      </w:r>
      <w:r w:rsidR="001E065A" w:rsidRPr="00BC1787">
        <w:rPr>
          <w:i/>
          <w:iCs/>
          <w:sz w:val="24"/>
          <w:szCs w:val="24"/>
        </w:rPr>
        <w:t>inter alia</w:t>
      </w:r>
      <w:r w:rsidR="001E065A" w:rsidRPr="00BC1787">
        <w:rPr>
          <w:sz w:val="24"/>
          <w:szCs w:val="24"/>
        </w:rPr>
        <w:t>,</w:t>
      </w:r>
      <w:r w:rsidR="003B014C" w:rsidRPr="00BC1787">
        <w:rPr>
          <w:sz w:val="24"/>
          <w:szCs w:val="24"/>
        </w:rPr>
        <w:t xml:space="preserve"> </w:t>
      </w:r>
      <w:r w:rsidR="005B1406" w:rsidRPr="00BC1787">
        <w:rPr>
          <w:sz w:val="24"/>
          <w:szCs w:val="24"/>
        </w:rPr>
        <w:t xml:space="preserve">directed that the parties file and serve a Prehearing Memorandum on or before 2:00 p.m. on June 24, 2022. </w:t>
      </w:r>
      <w:r w:rsidR="003B014C" w:rsidRPr="00BC1787">
        <w:rPr>
          <w:sz w:val="24"/>
          <w:szCs w:val="24"/>
        </w:rPr>
        <w:t xml:space="preserve"> In accordance </w:t>
      </w:r>
      <w:r w:rsidR="001E065A" w:rsidRPr="00BC1787">
        <w:rPr>
          <w:sz w:val="24"/>
          <w:szCs w:val="24"/>
        </w:rPr>
        <w:t>with this Order, P</w:t>
      </w:r>
      <w:r w:rsidR="003B014C" w:rsidRPr="00BC1787">
        <w:rPr>
          <w:sz w:val="24"/>
          <w:szCs w:val="24"/>
        </w:rPr>
        <w:t xml:space="preserve">rehearing </w:t>
      </w:r>
      <w:r w:rsidR="001E065A" w:rsidRPr="00BC1787">
        <w:rPr>
          <w:sz w:val="24"/>
          <w:szCs w:val="24"/>
        </w:rPr>
        <w:t>C</w:t>
      </w:r>
      <w:r w:rsidR="003B014C" w:rsidRPr="00BC1787">
        <w:rPr>
          <w:sz w:val="24"/>
          <w:szCs w:val="24"/>
        </w:rPr>
        <w:t xml:space="preserve">onference </w:t>
      </w:r>
      <w:r w:rsidR="001E065A" w:rsidRPr="00BC1787">
        <w:rPr>
          <w:sz w:val="24"/>
          <w:szCs w:val="24"/>
        </w:rPr>
        <w:t>M</w:t>
      </w:r>
      <w:r w:rsidR="003B014C" w:rsidRPr="00BC1787">
        <w:rPr>
          <w:sz w:val="24"/>
          <w:szCs w:val="24"/>
        </w:rPr>
        <w:t xml:space="preserve">emoranda were </w:t>
      </w:r>
      <w:r w:rsidR="0027167B" w:rsidRPr="00BC1787">
        <w:rPr>
          <w:sz w:val="24"/>
          <w:szCs w:val="24"/>
        </w:rPr>
        <w:t xml:space="preserve">timely </w:t>
      </w:r>
      <w:r w:rsidR="003B014C" w:rsidRPr="00BC1787">
        <w:rPr>
          <w:sz w:val="24"/>
          <w:szCs w:val="24"/>
        </w:rPr>
        <w:t>filed by PWSA, I</w:t>
      </w:r>
      <w:r w:rsidR="001E065A" w:rsidRPr="00BC1787">
        <w:rPr>
          <w:sz w:val="24"/>
          <w:szCs w:val="24"/>
        </w:rPr>
        <w:t>&amp;</w:t>
      </w:r>
      <w:r w:rsidR="003B014C" w:rsidRPr="00BC1787">
        <w:rPr>
          <w:sz w:val="24"/>
          <w:szCs w:val="24"/>
        </w:rPr>
        <w:t xml:space="preserve">E, OCA, OSBA, and Pittsburgh United. </w:t>
      </w:r>
    </w:p>
    <w:p w14:paraId="3D63036C" w14:textId="1A870CBF" w:rsidR="0072552F" w:rsidRPr="00BC1787" w:rsidRDefault="0072552F" w:rsidP="00982329">
      <w:pPr>
        <w:spacing w:line="360" w:lineRule="auto"/>
        <w:rPr>
          <w:sz w:val="24"/>
          <w:szCs w:val="24"/>
        </w:rPr>
      </w:pPr>
    </w:p>
    <w:p w14:paraId="34FEA444" w14:textId="1B2CC8FF" w:rsidR="001D5D99" w:rsidRPr="00BC1787" w:rsidRDefault="00982329" w:rsidP="00982329">
      <w:pPr>
        <w:spacing w:line="360" w:lineRule="auto"/>
        <w:ind w:firstLine="1440"/>
        <w:rPr>
          <w:color w:val="000000"/>
          <w:sz w:val="24"/>
          <w:szCs w:val="24"/>
        </w:rPr>
      </w:pPr>
      <w:r w:rsidRPr="00BC1787">
        <w:rPr>
          <w:sz w:val="24"/>
          <w:szCs w:val="24"/>
        </w:rPr>
        <w:t>The</w:t>
      </w:r>
      <w:r w:rsidR="0072552F" w:rsidRPr="00BC1787">
        <w:rPr>
          <w:sz w:val="24"/>
          <w:szCs w:val="24"/>
        </w:rPr>
        <w:t xml:space="preserve"> </w:t>
      </w:r>
      <w:r w:rsidRPr="00BC1787">
        <w:rPr>
          <w:sz w:val="24"/>
          <w:szCs w:val="24"/>
        </w:rPr>
        <w:t>p</w:t>
      </w:r>
      <w:r w:rsidR="0072552F" w:rsidRPr="00BC1787">
        <w:rPr>
          <w:sz w:val="24"/>
          <w:szCs w:val="24"/>
        </w:rPr>
        <w:t xml:space="preserve">rehearing </w:t>
      </w:r>
      <w:r w:rsidRPr="00BC1787">
        <w:rPr>
          <w:sz w:val="24"/>
          <w:szCs w:val="24"/>
        </w:rPr>
        <w:t>c</w:t>
      </w:r>
      <w:r w:rsidR="0072552F" w:rsidRPr="00BC1787">
        <w:rPr>
          <w:sz w:val="24"/>
          <w:szCs w:val="24"/>
        </w:rPr>
        <w:t xml:space="preserve">onference was held on June 27, 2022, as scheduled.  </w:t>
      </w:r>
      <w:r w:rsidR="00636A43" w:rsidRPr="00BC1787">
        <w:rPr>
          <w:color w:val="000000"/>
          <w:sz w:val="24"/>
          <w:szCs w:val="24"/>
        </w:rPr>
        <w:t xml:space="preserve">The </w:t>
      </w:r>
    </w:p>
    <w:p w14:paraId="712E1D8B" w14:textId="61BF9F14" w:rsidR="0064500F" w:rsidRPr="00BC1787" w:rsidRDefault="00636A43" w:rsidP="00863C86">
      <w:pPr>
        <w:spacing w:line="360" w:lineRule="auto"/>
        <w:rPr>
          <w:sz w:val="24"/>
          <w:szCs w:val="24"/>
        </w:rPr>
      </w:pPr>
      <w:r w:rsidRPr="00BC1787">
        <w:rPr>
          <w:color w:val="000000"/>
          <w:sz w:val="24"/>
          <w:szCs w:val="24"/>
        </w:rPr>
        <w:t xml:space="preserve">following parties were present and represented by counsel:  PWSA, </w:t>
      </w:r>
      <w:r w:rsidR="00717BBE" w:rsidRPr="00BC1787">
        <w:rPr>
          <w:sz w:val="24"/>
          <w:szCs w:val="24"/>
        </w:rPr>
        <w:t xml:space="preserve">I&amp;E, </w:t>
      </w:r>
      <w:r w:rsidRPr="00BC1787">
        <w:rPr>
          <w:color w:val="000000"/>
          <w:sz w:val="24"/>
          <w:szCs w:val="24"/>
        </w:rPr>
        <w:t xml:space="preserve">OCA, OSBA, and Pittsburgh United.  </w:t>
      </w:r>
      <w:r w:rsidR="00717BBE" w:rsidRPr="00BC1787">
        <w:rPr>
          <w:sz w:val="24"/>
          <w:szCs w:val="24"/>
        </w:rPr>
        <w:t xml:space="preserve">No party </w:t>
      </w:r>
      <w:r w:rsidR="00686C29" w:rsidRPr="00BC1787">
        <w:rPr>
          <w:sz w:val="24"/>
          <w:szCs w:val="24"/>
        </w:rPr>
        <w:t xml:space="preserve">objected </w:t>
      </w:r>
      <w:r w:rsidR="00717BBE" w:rsidRPr="00BC1787">
        <w:rPr>
          <w:sz w:val="24"/>
          <w:szCs w:val="24"/>
        </w:rPr>
        <w:t xml:space="preserve">to Pittsburgh United’s </w:t>
      </w:r>
      <w:r w:rsidR="008753F8" w:rsidRPr="00BC1787">
        <w:rPr>
          <w:sz w:val="24"/>
          <w:szCs w:val="24"/>
        </w:rPr>
        <w:t>P</w:t>
      </w:r>
      <w:r w:rsidR="00717BBE" w:rsidRPr="00BC1787">
        <w:rPr>
          <w:sz w:val="24"/>
          <w:szCs w:val="24"/>
        </w:rPr>
        <w:t xml:space="preserve">etition to </w:t>
      </w:r>
      <w:r w:rsidR="008753F8" w:rsidRPr="00BC1787">
        <w:rPr>
          <w:sz w:val="24"/>
          <w:szCs w:val="24"/>
        </w:rPr>
        <w:t>I</w:t>
      </w:r>
      <w:r w:rsidR="00717BBE" w:rsidRPr="00BC1787">
        <w:rPr>
          <w:sz w:val="24"/>
          <w:szCs w:val="24"/>
        </w:rPr>
        <w:t xml:space="preserve">ntervene.  Next, </w:t>
      </w:r>
      <w:r w:rsidR="00686C29" w:rsidRPr="00BC1787">
        <w:rPr>
          <w:sz w:val="24"/>
          <w:szCs w:val="24"/>
        </w:rPr>
        <w:t xml:space="preserve">before addressing the litigation schedule, PWSA affirmed its position in its Prehearing Memorandum that it was withdrawing its request to have the Commission act on the Petition at the Commission’s September 15, 2022 public meeting date, </w:t>
      </w:r>
      <w:r w:rsidR="001D5D99" w:rsidRPr="00BC1787">
        <w:rPr>
          <w:sz w:val="24"/>
          <w:szCs w:val="24"/>
        </w:rPr>
        <w:t xml:space="preserve">thereby withdrawing its proposed date </w:t>
      </w:r>
      <w:r w:rsidR="001D5D99" w:rsidRPr="00BC1787">
        <w:rPr>
          <w:sz w:val="24"/>
          <w:szCs w:val="24"/>
        </w:rPr>
        <w:lastRenderedPageBreak/>
        <w:t xml:space="preserve">to implement the </w:t>
      </w:r>
      <w:r w:rsidR="001D5D99" w:rsidRPr="00BC1787">
        <w:rPr>
          <w:bCs/>
          <w:sz w:val="24"/>
          <w:szCs w:val="24"/>
        </w:rPr>
        <w:t>Pilot Program beginning on or after January 2, 2023.  Next, various procedural</w:t>
      </w:r>
      <w:r w:rsidRPr="00BC1787">
        <w:rPr>
          <w:sz w:val="24"/>
          <w:szCs w:val="24"/>
        </w:rPr>
        <w:t xml:space="preserve"> matters were discussed including a proposed litigation schedule,</w:t>
      </w:r>
      <w:r w:rsidR="00717BBE" w:rsidRPr="00BC1787">
        <w:rPr>
          <w:sz w:val="24"/>
          <w:szCs w:val="24"/>
        </w:rPr>
        <w:t xml:space="preserve"> </w:t>
      </w:r>
      <w:r w:rsidR="008777E9" w:rsidRPr="00BC1787">
        <w:rPr>
          <w:sz w:val="24"/>
          <w:szCs w:val="24"/>
        </w:rPr>
        <w:t xml:space="preserve">which all the parties agreed upon.  </w:t>
      </w:r>
      <w:r w:rsidR="003C2842" w:rsidRPr="00BC1787">
        <w:rPr>
          <w:sz w:val="24"/>
          <w:szCs w:val="24"/>
        </w:rPr>
        <w:t>Therefore, this litigation scheduled will be adopted below.</w:t>
      </w:r>
    </w:p>
    <w:p w14:paraId="02E7230F" w14:textId="77777777" w:rsidR="0064500F" w:rsidRPr="00BC1787" w:rsidRDefault="0064500F" w:rsidP="001D5D99">
      <w:pPr>
        <w:pStyle w:val="Default"/>
        <w:spacing w:line="360" w:lineRule="auto"/>
        <w:rPr>
          <w:rFonts w:ascii="Times New Roman" w:hAnsi="Times New Roman" w:cs="Times New Roman"/>
        </w:rPr>
      </w:pPr>
    </w:p>
    <w:p w14:paraId="33513E73" w14:textId="54F5CD0B" w:rsidR="0064500F" w:rsidRPr="00BC1787" w:rsidRDefault="00863C86" w:rsidP="0064500F">
      <w:pPr>
        <w:pStyle w:val="Default"/>
        <w:spacing w:line="360" w:lineRule="auto"/>
        <w:ind w:left="720" w:firstLine="720"/>
        <w:rPr>
          <w:rFonts w:ascii="Times New Roman" w:hAnsi="Times New Roman" w:cs="Times New Roman"/>
        </w:rPr>
      </w:pPr>
      <w:r w:rsidRPr="00BC1787">
        <w:rPr>
          <w:rFonts w:ascii="Times New Roman" w:hAnsi="Times New Roman" w:cs="Times New Roman"/>
        </w:rPr>
        <w:t>T</w:t>
      </w:r>
      <w:r w:rsidR="008777E9" w:rsidRPr="00BC1787">
        <w:rPr>
          <w:rFonts w:ascii="Times New Roman" w:hAnsi="Times New Roman" w:cs="Times New Roman"/>
        </w:rPr>
        <w:t xml:space="preserve">here was some discussion regarding </w:t>
      </w:r>
      <w:r w:rsidR="00717BBE" w:rsidRPr="00BC1787">
        <w:rPr>
          <w:rFonts w:ascii="Times New Roman" w:hAnsi="Times New Roman" w:cs="Times New Roman"/>
        </w:rPr>
        <w:t>discovery modifications</w:t>
      </w:r>
      <w:r w:rsidR="008777E9" w:rsidRPr="00BC1787">
        <w:rPr>
          <w:rFonts w:ascii="Times New Roman" w:hAnsi="Times New Roman" w:cs="Times New Roman"/>
        </w:rPr>
        <w:t xml:space="preserve">.  In particular, </w:t>
      </w:r>
    </w:p>
    <w:p w14:paraId="0A67421A" w14:textId="7B1D6998" w:rsidR="00636A43" w:rsidRPr="00BC1787" w:rsidRDefault="008777E9" w:rsidP="0064500F">
      <w:pPr>
        <w:pStyle w:val="Default"/>
        <w:spacing w:line="360" w:lineRule="auto"/>
        <w:rPr>
          <w:rFonts w:ascii="Times New Roman" w:hAnsi="Times New Roman" w:cs="Times New Roman"/>
        </w:rPr>
      </w:pPr>
      <w:r w:rsidRPr="00BC1787">
        <w:rPr>
          <w:rFonts w:ascii="Times New Roman" w:hAnsi="Times New Roman" w:cs="Times New Roman"/>
        </w:rPr>
        <w:t>OCA proposed in its Prehearing Memorandum certain discovery modifications</w:t>
      </w:r>
      <w:r w:rsidR="007622A1" w:rsidRPr="00BC1787">
        <w:rPr>
          <w:rFonts w:ascii="Times New Roman" w:hAnsi="Times New Roman" w:cs="Times New Roman"/>
        </w:rPr>
        <w:t xml:space="preserve"> </w:t>
      </w:r>
      <w:r w:rsidR="0064500F" w:rsidRPr="00BC1787">
        <w:rPr>
          <w:rFonts w:ascii="Times New Roman" w:hAnsi="Times New Roman" w:cs="Times New Roman"/>
        </w:rPr>
        <w:t xml:space="preserve">including </w:t>
      </w:r>
      <w:r w:rsidR="007622A1" w:rsidRPr="00BC1787">
        <w:rPr>
          <w:rFonts w:ascii="Times New Roman" w:hAnsi="Times New Roman" w:cs="Times New Roman"/>
        </w:rPr>
        <w:t xml:space="preserve">a shortened </w:t>
      </w:r>
      <w:r w:rsidR="0064500F" w:rsidRPr="00BC1787">
        <w:rPr>
          <w:rFonts w:ascii="Times New Roman" w:hAnsi="Times New Roman" w:cs="Times New Roman"/>
        </w:rPr>
        <w:t xml:space="preserve">10-day </w:t>
      </w:r>
      <w:r w:rsidR="007622A1" w:rsidRPr="00BC1787">
        <w:rPr>
          <w:rFonts w:ascii="Times New Roman" w:hAnsi="Times New Roman" w:cs="Times New Roman"/>
        </w:rPr>
        <w:t>response period</w:t>
      </w:r>
      <w:r w:rsidRPr="00BC1787">
        <w:rPr>
          <w:rFonts w:ascii="Times New Roman" w:hAnsi="Times New Roman" w:cs="Times New Roman"/>
        </w:rPr>
        <w:t xml:space="preserve">, to which </w:t>
      </w:r>
      <w:r w:rsidR="0064500F" w:rsidRPr="00BC1787">
        <w:rPr>
          <w:rFonts w:ascii="Times New Roman" w:hAnsi="Times New Roman" w:cs="Times New Roman"/>
        </w:rPr>
        <w:t xml:space="preserve">modifications </w:t>
      </w:r>
      <w:r w:rsidRPr="00BC1787">
        <w:rPr>
          <w:rFonts w:ascii="Times New Roman" w:hAnsi="Times New Roman" w:cs="Times New Roman"/>
        </w:rPr>
        <w:t xml:space="preserve">I&amp;E, </w:t>
      </w:r>
      <w:r w:rsidR="0064500F" w:rsidRPr="00BC1787">
        <w:rPr>
          <w:rFonts w:ascii="Times New Roman" w:hAnsi="Times New Roman" w:cs="Times New Roman"/>
        </w:rPr>
        <w:t xml:space="preserve">OSBA, </w:t>
      </w:r>
      <w:r w:rsidRPr="00BC1787">
        <w:rPr>
          <w:rFonts w:ascii="Times New Roman" w:hAnsi="Times New Roman" w:cs="Times New Roman"/>
        </w:rPr>
        <w:t>and Pittsburgh United agreed</w:t>
      </w:r>
      <w:r w:rsidR="007622A1" w:rsidRPr="00BC1787">
        <w:rPr>
          <w:rFonts w:ascii="Times New Roman" w:hAnsi="Times New Roman" w:cs="Times New Roman"/>
        </w:rPr>
        <w:t>.  These parties</w:t>
      </w:r>
      <w:r w:rsidRPr="00BC1787">
        <w:rPr>
          <w:rFonts w:ascii="Times New Roman" w:hAnsi="Times New Roman" w:cs="Times New Roman"/>
        </w:rPr>
        <w:t xml:space="preserve"> </w:t>
      </w:r>
      <w:r w:rsidR="007622A1" w:rsidRPr="00BC1787">
        <w:rPr>
          <w:rFonts w:ascii="Times New Roman" w:hAnsi="Times New Roman" w:cs="Times New Roman"/>
        </w:rPr>
        <w:t>explained</w:t>
      </w:r>
      <w:r w:rsidRPr="00BC1787">
        <w:rPr>
          <w:rFonts w:ascii="Times New Roman" w:hAnsi="Times New Roman" w:cs="Times New Roman"/>
        </w:rPr>
        <w:t xml:space="preserve"> that such modifications were needed </w:t>
      </w:r>
      <w:r w:rsidR="007622A1" w:rsidRPr="00BC1787">
        <w:rPr>
          <w:rFonts w:ascii="Times New Roman" w:hAnsi="Times New Roman" w:cs="Times New Roman"/>
        </w:rPr>
        <w:t xml:space="preserve">and reasonable </w:t>
      </w:r>
      <w:r w:rsidRPr="00BC1787">
        <w:rPr>
          <w:rFonts w:ascii="Times New Roman" w:hAnsi="Times New Roman" w:cs="Times New Roman"/>
        </w:rPr>
        <w:t>since they agreed to conduct only rebuttal testimony in lieu of direct testimony</w:t>
      </w:r>
      <w:r w:rsidR="007622A1" w:rsidRPr="00BC1787">
        <w:rPr>
          <w:rFonts w:ascii="Times New Roman" w:hAnsi="Times New Roman" w:cs="Times New Roman"/>
        </w:rPr>
        <w:t>, and the parties have deadlines based on the negotiated schedule.  OCA noted that it recognized that response times cannot always be provided but that</w:t>
      </w:r>
      <w:r w:rsidR="0064500F" w:rsidRPr="00BC1787">
        <w:rPr>
          <w:rFonts w:ascii="Times New Roman" w:hAnsi="Times New Roman" w:cs="Times New Roman"/>
        </w:rPr>
        <w:t xml:space="preserve"> the </w:t>
      </w:r>
      <w:r w:rsidR="00C34D76" w:rsidRPr="00BC1787">
        <w:rPr>
          <w:rFonts w:ascii="Times New Roman" w:hAnsi="Times New Roman" w:cs="Times New Roman"/>
        </w:rPr>
        <w:t xml:space="preserve">parties, including PWSA, </w:t>
      </w:r>
      <w:r w:rsidR="0064500F" w:rsidRPr="00BC1787">
        <w:rPr>
          <w:rFonts w:ascii="Times New Roman" w:hAnsi="Times New Roman" w:cs="Times New Roman"/>
        </w:rPr>
        <w:t>would ma</w:t>
      </w:r>
      <w:r w:rsidR="0027167B" w:rsidRPr="00BC1787">
        <w:rPr>
          <w:rFonts w:ascii="Times New Roman" w:hAnsi="Times New Roman" w:cs="Times New Roman"/>
        </w:rPr>
        <w:t>k</w:t>
      </w:r>
      <w:r w:rsidR="0064500F" w:rsidRPr="00BC1787">
        <w:rPr>
          <w:rFonts w:ascii="Times New Roman" w:hAnsi="Times New Roman" w:cs="Times New Roman"/>
        </w:rPr>
        <w:t>e their best efforts to comply with such</w:t>
      </w:r>
      <w:r w:rsidR="0027167B" w:rsidRPr="00BC1787">
        <w:rPr>
          <w:rFonts w:ascii="Times New Roman" w:hAnsi="Times New Roman" w:cs="Times New Roman"/>
        </w:rPr>
        <w:t xml:space="preserve"> deadlines</w:t>
      </w:r>
      <w:r w:rsidR="0064500F" w:rsidRPr="00BC1787">
        <w:rPr>
          <w:rFonts w:ascii="Times New Roman" w:hAnsi="Times New Roman" w:cs="Times New Roman"/>
        </w:rPr>
        <w:t xml:space="preserve">.  While PWSA opposed the discovery modifications, </w:t>
      </w:r>
      <w:r w:rsidR="00C34D76" w:rsidRPr="00BC1787">
        <w:rPr>
          <w:rFonts w:ascii="Times New Roman" w:hAnsi="Times New Roman" w:cs="Times New Roman"/>
        </w:rPr>
        <w:t>the undersigned ALJs determined that under the proposed</w:t>
      </w:r>
      <w:r w:rsidR="003C2842" w:rsidRPr="00BC1787">
        <w:rPr>
          <w:rFonts w:ascii="Times New Roman" w:hAnsi="Times New Roman" w:cs="Times New Roman"/>
        </w:rPr>
        <w:t>, agreed upon</w:t>
      </w:r>
      <w:r w:rsidR="00C34D76" w:rsidRPr="00BC1787">
        <w:rPr>
          <w:rFonts w:ascii="Times New Roman" w:hAnsi="Times New Roman" w:cs="Times New Roman"/>
        </w:rPr>
        <w:t xml:space="preserve"> litigation schedule, such modifications were reasonable and would be granted.  Having determined such, the undersigned ALJs inquired from PWSA whether it wanted to recess and propose a different litigation schedule in which the other parties would not request discovery modification</w:t>
      </w:r>
      <w:r w:rsidR="003C2842" w:rsidRPr="00BC1787">
        <w:rPr>
          <w:rFonts w:ascii="Times New Roman" w:hAnsi="Times New Roman" w:cs="Times New Roman"/>
        </w:rPr>
        <w:t>s</w:t>
      </w:r>
      <w:r w:rsidR="00C34D76" w:rsidRPr="00BC1787">
        <w:rPr>
          <w:rFonts w:ascii="Times New Roman" w:hAnsi="Times New Roman" w:cs="Times New Roman"/>
        </w:rPr>
        <w:t xml:space="preserve">.  PWSA declined and asked that the ALJs include OCA’s proposed language regarding it making best efforts to comply with the discovery modifications. </w:t>
      </w:r>
      <w:r w:rsidR="0064500F" w:rsidRPr="00BC1787">
        <w:rPr>
          <w:rFonts w:ascii="Times New Roman" w:hAnsi="Times New Roman" w:cs="Times New Roman"/>
        </w:rPr>
        <w:t xml:space="preserve"> </w:t>
      </w:r>
      <w:r w:rsidR="00C34D76" w:rsidRPr="00BC1787">
        <w:rPr>
          <w:rFonts w:ascii="Times New Roman" w:hAnsi="Times New Roman" w:cs="Times New Roman"/>
        </w:rPr>
        <w:t xml:space="preserve">Over no objection, this language will be included in the </w:t>
      </w:r>
      <w:r w:rsidR="00982329" w:rsidRPr="00BC1787">
        <w:rPr>
          <w:rFonts w:ascii="Times New Roman" w:hAnsi="Times New Roman" w:cs="Times New Roman"/>
        </w:rPr>
        <w:t>o</w:t>
      </w:r>
      <w:r w:rsidR="00C34D76" w:rsidRPr="00BC1787">
        <w:rPr>
          <w:rFonts w:ascii="Times New Roman" w:hAnsi="Times New Roman" w:cs="Times New Roman"/>
        </w:rPr>
        <w:t>rdering paragraphs below.</w:t>
      </w:r>
      <w:r w:rsidRPr="00BC1787">
        <w:rPr>
          <w:rFonts w:ascii="Times New Roman" w:hAnsi="Times New Roman" w:cs="Times New Roman"/>
        </w:rPr>
        <w:t xml:space="preserve"> </w:t>
      </w:r>
    </w:p>
    <w:p w14:paraId="10EF9BD0" w14:textId="77777777" w:rsidR="00636A43" w:rsidRPr="00BC1787" w:rsidRDefault="00636A43" w:rsidP="0027167B">
      <w:pPr>
        <w:autoSpaceDE w:val="0"/>
        <w:autoSpaceDN w:val="0"/>
        <w:adjustRightInd w:val="0"/>
        <w:spacing w:line="360" w:lineRule="auto"/>
        <w:rPr>
          <w:color w:val="000000"/>
          <w:sz w:val="24"/>
          <w:szCs w:val="24"/>
        </w:rPr>
      </w:pPr>
    </w:p>
    <w:p w14:paraId="53394318" w14:textId="2DC48BE7" w:rsidR="00636A43" w:rsidRPr="00BC1787" w:rsidRDefault="00636A43" w:rsidP="00636A43">
      <w:pPr>
        <w:autoSpaceDE w:val="0"/>
        <w:autoSpaceDN w:val="0"/>
        <w:adjustRightInd w:val="0"/>
        <w:spacing w:line="360" w:lineRule="auto"/>
        <w:ind w:firstLine="1440"/>
        <w:rPr>
          <w:color w:val="000000"/>
          <w:sz w:val="24"/>
          <w:szCs w:val="24"/>
        </w:rPr>
      </w:pPr>
      <w:r w:rsidRPr="00BC1787">
        <w:rPr>
          <w:color w:val="000000"/>
          <w:sz w:val="24"/>
          <w:szCs w:val="24"/>
        </w:rPr>
        <w:t xml:space="preserve">This </w:t>
      </w:r>
      <w:r w:rsidR="0027167B" w:rsidRPr="00BC1787">
        <w:rPr>
          <w:color w:val="000000"/>
          <w:sz w:val="24"/>
          <w:szCs w:val="24"/>
        </w:rPr>
        <w:t>O</w:t>
      </w:r>
      <w:r w:rsidRPr="00BC1787">
        <w:rPr>
          <w:color w:val="000000"/>
          <w:sz w:val="24"/>
          <w:szCs w:val="24"/>
        </w:rPr>
        <w:t xml:space="preserve">rder memorializes </w:t>
      </w:r>
      <w:r w:rsidR="003026B8" w:rsidRPr="00BC1787">
        <w:rPr>
          <w:color w:val="000000"/>
          <w:sz w:val="24"/>
          <w:szCs w:val="24"/>
        </w:rPr>
        <w:t xml:space="preserve">the </w:t>
      </w:r>
      <w:r w:rsidRPr="00BC1787">
        <w:rPr>
          <w:color w:val="000000"/>
          <w:sz w:val="24"/>
          <w:szCs w:val="24"/>
        </w:rPr>
        <w:t>procedural matters addressed at the prehearing conference</w:t>
      </w:r>
      <w:r w:rsidR="00B21211" w:rsidRPr="00BC1787">
        <w:rPr>
          <w:color w:val="000000"/>
          <w:sz w:val="24"/>
          <w:szCs w:val="24"/>
        </w:rPr>
        <w:t>.</w:t>
      </w:r>
    </w:p>
    <w:p w14:paraId="3A6B9DC4" w14:textId="4D902E8F" w:rsidR="00B21211" w:rsidRPr="00BC1787" w:rsidRDefault="00B21211" w:rsidP="00636A43">
      <w:pPr>
        <w:autoSpaceDE w:val="0"/>
        <w:autoSpaceDN w:val="0"/>
        <w:adjustRightInd w:val="0"/>
        <w:spacing w:line="360" w:lineRule="auto"/>
        <w:ind w:firstLine="1440"/>
        <w:rPr>
          <w:color w:val="000000"/>
          <w:sz w:val="24"/>
          <w:szCs w:val="24"/>
        </w:rPr>
      </w:pPr>
    </w:p>
    <w:p w14:paraId="4669BD7E" w14:textId="77DEA5DB" w:rsidR="003026B8" w:rsidRPr="00BC1787" w:rsidRDefault="003026B8" w:rsidP="00B21211">
      <w:pPr>
        <w:autoSpaceDE w:val="0"/>
        <w:autoSpaceDN w:val="0"/>
        <w:spacing w:line="360" w:lineRule="auto"/>
        <w:rPr>
          <w:sz w:val="24"/>
          <w:szCs w:val="24"/>
        </w:rPr>
      </w:pPr>
    </w:p>
    <w:p w14:paraId="2726A919" w14:textId="6837F974" w:rsidR="00B21211" w:rsidRPr="00BC1787" w:rsidRDefault="00B21211" w:rsidP="00B21211">
      <w:pPr>
        <w:autoSpaceDE w:val="0"/>
        <w:autoSpaceDN w:val="0"/>
        <w:spacing w:line="360" w:lineRule="auto"/>
        <w:rPr>
          <w:sz w:val="24"/>
          <w:szCs w:val="24"/>
        </w:rPr>
      </w:pPr>
      <w:r w:rsidRPr="00BC1787">
        <w:rPr>
          <w:sz w:val="24"/>
          <w:szCs w:val="24"/>
        </w:rPr>
        <w:tab/>
      </w:r>
      <w:r w:rsidRPr="00BC1787">
        <w:rPr>
          <w:sz w:val="24"/>
          <w:szCs w:val="24"/>
        </w:rPr>
        <w:tab/>
        <w:t>THEREFORE,</w:t>
      </w:r>
    </w:p>
    <w:p w14:paraId="1131EABE" w14:textId="77777777" w:rsidR="00B21211" w:rsidRPr="00BC1787" w:rsidRDefault="00B21211" w:rsidP="00B21211">
      <w:pPr>
        <w:autoSpaceDE w:val="0"/>
        <w:autoSpaceDN w:val="0"/>
        <w:spacing w:line="360" w:lineRule="auto"/>
        <w:rPr>
          <w:sz w:val="24"/>
          <w:szCs w:val="24"/>
        </w:rPr>
      </w:pPr>
    </w:p>
    <w:p w14:paraId="43073984" w14:textId="77777777" w:rsidR="00B21211" w:rsidRPr="00BC1787" w:rsidRDefault="00B21211" w:rsidP="00B21211">
      <w:pPr>
        <w:autoSpaceDE w:val="0"/>
        <w:autoSpaceDN w:val="0"/>
        <w:spacing w:line="360" w:lineRule="auto"/>
        <w:rPr>
          <w:sz w:val="24"/>
          <w:szCs w:val="24"/>
        </w:rPr>
      </w:pPr>
      <w:r w:rsidRPr="00BC1787">
        <w:rPr>
          <w:sz w:val="24"/>
          <w:szCs w:val="24"/>
        </w:rPr>
        <w:tab/>
      </w:r>
      <w:r w:rsidRPr="00BC1787">
        <w:rPr>
          <w:sz w:val="24"/>
          <w:szCs w:val="24"/>
        </w:rPr>
        <w:tab/>
        <w:t>IT IS ORDERED:</w:t>
      </w:r>
    </w:p>
    <w:p w14:paraId="0736432A" w14:textId="77777777" w:rsidR="00B21211" w:rsidRPr="00BC1787" w:rsidRDefault="00B21211" w:rsidP="00B21211">
      <w:pPr>
        <w:autoSpaceDE w:val="0"/>
        <w:autoSpaceDN w:val="0"/>
        <w:spacing w:line="360" w:lineRule="auto"/>
        <w:rPr>
          <w:sz w:val="24"/>
          <w:szCs w:val="24"/>
        </w:rPr>
      </w:pPr>
    </w:p>
    <w:p w14:paraId="47BB5D4D" w14:textId="3C24DD17" w:rsidR="00B21211" w:rsidRPr="00BC1787" w:rsidRDefault="00B21211" w:rsidP="00975F3E">
      <w:pPr>
        <w:numPr>
          <w:ilvl w:val="0"/>
          <w:numId w:val="3"/>
        </w:numPr>
        <w:tabs>
          <w:tab w:val="left" w:pos="2160"/>
        </w:tabs>
        <w:spacing w:after="160" w:line="360" w:lineRule="auto"/>
        <w:ind w:left="0" w:firstLine="1620"/>
        <w:contextualSpacing/>
        <w:rPr>
          <w:rFonts w:eastAsiaTheme="minorHAnsi"/>
          <w:sz w:val="24"/>
          <w:szCs w:val="24"/>
        </w:rPr>
      </w:pPr>
      <w:r w:rsidRPr="00BC1787">
        <w:rPr>
          <w:sz w:val="24"/>
          <w:szCs w:val="24"/>
        </w:rPr>
        <w:t>The unopposed Petition to Intervene filed by</w:t>
      </w:r>
      <w:r w:rsidRPr="00BC1787">
        <w:rPr>
          <w:rFonts w:eastAsiaTheme="minorHAnsi"/>
          <w:sz w:val="24"/>
          <w:szCs w:val="24"/>
        </w:rPr>
        <w:t xml:space="preserve"> Pittsburgh United on </w:t>
      </w:r>
      <w:r w:rsidR="00321C74" w:rsidRPr="00BC1787">
        <w:rPr>
          <w:rFonts w:eastAsiaTheme="minorHAnsi"/>
          <w:sz w:val="24"/>
          <w:szCs w:val="24"/>
        </w:rPr>
        <w:t>January 24</w:t>
      </w:r>
      <w:r w:rsidRPr="00BC1787">
        <w:rPr>
          <w:rFonts w:eastAsiaTheme="minorHAnsi"/>
          <w:sz w:val="24"/>
          <w:szCs w:val="24"/>
        </w:rPr>
        <w:t>,</w:t>
      </w:r>
      <w:r w:rsidR="00321C74" w:rsidRPr="00BC1787">
        <w:rPr>
          <w:rFonts w:eastAsiaTheme="minorHAnsi"/>
          <w:sz w:val="24"/>
          <w:szCs w:val="24"/>
        </w:rPr>
        <w:t xml:space="preserve"> 2002</w:t>
      </w:r>
      <w:r w:rsidRPr="00BC1787">
        <w:rPr>
          <w:rFonts w:eastAsiaTheme="minorHAnsi"/>
          <w:sz w:val="24"/>
          <w:szCs w:val="24"/>
        </w:rPr>
        <w:t xml:space="preserve"> is granted.</w:t>
      </w:r>
    </w:p>
    <w:p w14:paraId="3E0EF7BF" w14:textId="77777777" w:rsidR="00DB3086" w:rsidRPr="00BC1787" w:rsidRDefault="00DB3086" w:rsidP="00B21211">
      <w:pPr>
        <w:spacing w:line="360" w:lineRule="auto"/>
        <w:rPr>
          <w:rFonts w:eastAsiaTheme="minorHAnsi"/>
          <w:sz w:val="24"/>
          <w:szCs w:val="24"/>
        </w:rPr>
      </w:pPr>
    </w:p>
    <w:p w14:paraId="1B427071" w14:textId="48B6346C" w:rsidR="00B21211" w:rsidRPr="00BC1787" w:rsidRDefault="00975F3E" w:rsidP="00975F3E">
      <w:pPr>
        <w:numPr>
          <w:ilvl w:val="0"/>
          <w:numId w:val="3"/>
        </w:numPr>
        <w:tabs>
          <w:tab w:val="left" w:pos="1620"/>
        </w:tabs>
        <w:spacing w:after="160" w:line="360" w:lineRule="auto"/>
        <w:ind w:left="2070" w:hanging="450"/>
        <w:contextualSpacing/>
        <w:rPr>
          <w:rFonts w:eastAsiaTheme="minorHAnsi"/>
          <w:sz w:val="24"/>
          <w:szCs w:val="24"/>
        </w:rPr>
      </w:pPr>
      <w:r w:rsidRPr="00BC1787">
        <w:rPr>
          <w:sz w:val="24"/>
          <w:szCs w:val="24"/>
        </w:rPr>
        <w:lastRenderedPageBreak/>
        <w:t xml:space="preserve"> </w:t>
      </w:r>
      <w:r w:rsidR="00B21211" w:rsidRPr="00BC1787">
        <w:rPr>
          <w:sz w:val="24"/>
          <w:szCs w:val="24"/>
        </w:rPr>
        <w:t xml:space="preserve"> The following litigation schedule is adopted:</w:t>
      </w:r>
    </w:p>
    <w:p w14:paraId="7CD76B59" w14:textId="77777777" w:rsidR="00DB3086" w:rsidRPr="00BC1787" w:rsidRDefault="00DB3086" w:rsidP="00DB3086">
      <w:pPr>
        <w:spacing w:after="160" w:line="360" w:lineRule="auto"/>
        <w:contextualSpacing/>
        <w:rPr>
          <w:rFonts w:eastAsiaTheme="minorHAnsi"/>
          <w:sz w:val="24"/>
          <w:szCs w:val="24"/>
        </w:rPr>
      </w:pPr>
    </w:p>
    <w:tbl>
      <w:tblPr>
        <w:tblW w:w="7830" w:type="dxa"/>
        <w:tblInd w:w="675" w:type="dxa"/>
        <w:tblCellMar>
          <w:left w:w="0" w:type="dxa"/>
          <w:right w:w="0" w:type="dxa"/>
        </w:tblCellMar>
        <w:tblLook w:val="04A0" w:firstRow="1" w:lastRow="0" w:firstColumn="1" w:lastColumn="0" w:noHBand="0" w:noVBand="1"/>
      </w:tblPr>
      <w:tblGrid>
        <w:gridCol w:w="3092"/>
        <w:gridCol w:w="4738"/>
      </w:tblGrid>
      <w:tr w:rsidR="00764F69" w:rsidRPr="00BC1787" w14:paraId="20522B3C" w14:textId="77777777" w:rsidTr="008B11ED">
        <w:trPr>
          <w:trHeight w:val="333"/>
        </w:trPr>
        <w:tc>
          <w:tcPr>
            <w:tcW w:w="3092" w:type="dxa"/>
            <w:tcBorders>
              <w:top w:val="double" w:sz="12" w:space="0" w:color="auto"/>
              <w:left w:val="double" w:sz="12" w:space="0" w:color="auto"/>
              <w:bottom w:val="single" w:sz="8" w:space="0" w:color="auto"/>
              <w:right w:val="single" w:sz="8" w:space="0" w:color="auto"/>
            </w:tcBorders>
            <w:tcMar>
              <w:top w:w="0" w:type="dxa"/>
              <w:left w:w="108" w:type="dxa"/>
              <w:bottom w:w="0" w:type="dxa"/>
              <w:right w:w="108" w:type="dxa"/>
            </w:tcMar>
            <w:vAlign w:val="center"/>
            <w:hideMark/>
          </w:tcPr>
          <w:p w14:paraId="1A0AFE4D" w14:textId="77777777" w:rsidR="00764F69" w:rsidRPr="00BC1787" w:rsidRDefault="00764F69" w:rsidP="00764F69">
            <w:pPr>
              <w:rPr>
                <w:sz w:val="24"/>
                <w:szCs w:val="24"/>
              </w:rPr>
            </w:pPr>
            <w:bookmarkStart w:id="0" w:name="_Hlk106791724"/>
            <w:r w:rsidRPr="00BC1787">
              <w:rPr>
                <w:b/>
                <w:bCs/>
                <w:sz w:val="24"/>
                <w:szCs w:val="24"/>
                <w:u w:val="single"/>
              </w:rPr>
              <w:t>Event</w:t>
            </w:r>
          </w:p>
        </w:tc>
        <w:tc>
          <w:tcPr>
            <w:tcW w:w="4738" w:type="dxa"/>
            <w:tcBorders>
              <w:top w:val="double" w:sz="12" w:space="0" w:color="auto"/>
              <w:left w:val="nil"/>
              <w:bottom w:val="single" w:sz="8" w:space="0" w:color="auto"/>
              <w:right w:val="double" w:sz="12" w:space="0" w:color="auto"/>
            </w:tcBorders>
            <w:vAlign w:val="center"/>
            <w:hideMark/>
          </w:tcPr>
          <w:p w14:paraId="32CA920F" w14:textId="4D50EAF1" w:rsidR="00764F69" w:rsidRPr="00BC1787" w:rsidRDefault="008B11ED" w:rsidP="00764F69">
            <w:pPr>
              <w:rPr>
                <w:sz w:val="24"/>
                <w:szCs w:val="24"/>
              </w:rPr>
            </w:pPr>
            <w:r w:rsidRPr="00BC1787">
              <w:rPr>
                <w:b/>
                <w:bCs/>
                <w:sz w:val="24"/>
                <w:szCs w:val="24"/>
              </w:rPr>
              <w:t xml:space="preserve">     </w:t>
            </w:r>
            <w:r w:rsidR="007579F8" w:rsidRPr="00BC1787">
              <w:rPr>
                <w:b/>
                <w:bCs/>
                <w:sz w:val="24"/>
                <w:szCs w:val="24"/>
                <w:u w:val="single"/>
              </w:rPr>
              <w:t>Date</w:t>
            </w:r>
            <w:r w:rsidR="00764F69" w:rsidRPr="00BC1787">
              <w:rPr>
                <w:b/>
                <w:bCs/>
                <w:sz w:val="24"/>
                <w:szCs w:val="24"/>
                <w:u w:val="single"/>
              </w:rPr>
              <w:t xml:space="preserve"> </w:t>
            </w:r>
          </w:p>
        </w:tc>
      </w:tr>
      <w:tr w:rsidR="00764F69" w:rsidRPr="00BC1787" w14:paraId="548E2AD8" w14:textId="77777777" w:rsidTr="008B11ED">
        <w:trPr>
          <w:trHeight w:val="450"/>
        </w:trPr>
        <w:tc>
          <w:tcPr>
            <w:tcW w:w="3092" w:type="dxa"/>
            <w:tcBorders>
              <w:top w:val="nil"/>
              <w:left w:val="doub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6F113A" w14:textId="77777777" w:rsidR="00764F69" w:rsidRPr="00BC1787" w:rsidRDefault="00764F69" w:rsidP="00764F69">
            <w:pPr>
              <w:rPr>
                <w:sz w:val="24"/>
                <w:szCs w:val="24"/>
              </w:rPr>
            </w:pPr>
            <w:r w:rsidRPr="00BC1787">
              <w:rPr>
                <w:sz w:val="24"/>
                <w:szCs w:val="24"/>
              </w:rPr>
              <w:t xml:space="preserve">PWSA Direct Testimony </w:t>
            </w:r>
          </w:p>
        </w:tc>
        <w:tc>
          <w:tcPr>
            <w:tcW w:w="4738" w:type="dxa"/>
            <w:tcBorders>
              <w:top w:val="nil"/>
              <w:left w:val="nil"/>
              <w:bottom w:val="single" w:sz="8" w:space="0" w:color="auto"/>
              <w:right w:val="double" w:sz="12" w:space="0" w:color="auto"/>
            </w:tcBorders>
            <w:shd w:val="clear" w:color="auto" w:fill="auto"/>
            <w:vAlign w:val="center"/>
          </w:tcPr>
          <w:p w14:paraId="5BF4AC98" w14:textId="4B5E794C" w:rsidR="00764F69" w:rsidRPr="00BC1787" w:rsidRDefault="00D85219" w:rsidP="00764F69">
            <w:pPr>
              <w:rPr>
                <w:sz w:val="24"/>
                <w:szCs w:val="24"/>
              </w:rPr>
            </w:pPr>
            <w:r w:rsidRPr="00BC1787">
              <w:rPr>
                <w:sz w:val="24"/>
                <w:szCs w:val="24"/>
              </w:rPr>
              <w:t xml:space="preserve">  </w:t>
            </w:r>
            <w:r w:rsidR="008B11ED" w:rsidRPr="00BC1787">
              <w:rPr>
                <w:sz w:val="24"/>
                <w:szCs w:val="24"/>
              </w:rPr>
              <w:t xml:space="preserve">  </w:t>
            </w:r>
            <w:r w:rsidR="00764F69" w:rsidRPr="00BC1787">
              <w:rPr>
                <w:sz w:val="24"/>
                <w:szCs w:val="24"/>
              </w:rPr>
              <w:t>August 12, 2022</w:t>
            </w:r>
          </w:p>
        </w:tc>
      </w:tr>
      <w:tr w:rsidR="00764F69" w:rsidRPr="00BC1787" w14:paraId="09DE2A48" w14:textId="77777777" w:rsidTr="008B11ED">
        <w:trPr>
          <w:trHeight w:val="215"/>
        </w:trPr>
        <w:tc>
          <w:tcPr>
            <w:tcW w:w="3092" w:type="dxa"/>
            <w:tcBorders>
              <w:top w:val="nil"/>
              <w:left w:val="double" w:sz="12"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0E8253" w14:textId="032292A2" w:rsidR="00764F69" w:rsidRPr="00BC1787" w:rsidRDefault="00AF693E" w:rsidP="00764F69">
            <w:pPr>
              <w:rPr>
                <w:sz w:val="24"/>
                <w:szCs w:val="24"/>
              </w:rPr>
            </w:pPr>
            <w:r w:rsidRPr="00BC1787">
              <w:rPr>
                <w:sz w:val="24"/>
                <w:szCs w:val="24"/>
              </w:rPr>
              <w:t>R</w:t>
            </w:r>
            <w:r w:rsidR="00764F69" w:rsidRPr="00BC1787">
              <w:rPr>
                <w:sz w:val="24"/>
                <w:szCs w:val="24"/>
              </w:rPr>
              <w:t>ebuttal testimony</w:t>
            </w:r>
          </w:p>
        </w:tc>
        <w:tc>
          <w:tcPr>
            <w:tcW w:w="4738" w:type="dxa"/>
            <w:tcBorders>
              <w:top w:val="nil"/>
              <w:left w:val="nil"/>
              <w:bottom w:val="single" w:sz="8" w:space="0" w:color="auto"/>
              <w:right w:val="double" w:sz="12" w:space="0" w:color="auto"/>
            </w:tcBorders>
            <w:shd w:val="clear" w:color="auto" w:fill="FFFFFF"/>
            <w:vAlign w:val="center"/>
          </w:tcPr>
          <w:p w14:paraId="60AA8C88" w14:textId="417BE06E" w:rsidR="00764F69" w:rsidRPr="00BC1787" w:rsidRDefault="00D85219" w:rsidP="00764F69">
            <w:pPr>
              <w:rPr>
                <w:sz w:val="24"/>
                <w:szCs w:val="24"/>
              </w:rPr>
            </w:pPr>
            <w:r w:rsidRPr="00BC1787">
              <w:rPr>
                <w:sz w:val="24"/>
                <w:szCs w:val="24"/>
              </w:rPr>
              <w:t xml:space="preserve">  </w:t>
            </w:r>
            <w:r w:rsidR="008B11ED" w:rsidRPr="00BC1787">
              <w:rPr>
                <w:sz w:val="24"/>
                <w:szCs w:val="24"/>
              </w:rPr>
              <w:t xml:space="preserve">  </w:t>
            </w:r>
            <w:r w:rsidR="00764F69" w:rsidRPr="00BC1787">
              <w:rPr>
                <w:sz w:val="24"/>
                <w:szCs w:val="24"/>
              </w:rPr>
              <w:t>September 13, 2022</w:t>
            </w:r>
          </w:p>
        </w:tc>
      </w:tr>
      <w:tr w:rsidR="00764F69" w:rsidRPr="00BC1787" w14:paraId="6C517B55" w14:textId="77777777" w:rsidTr="008B11ED">
        <w:trPr>
          <w:trHeight w:val="342"/>
        </w:trPr>
        <w:tc>
          <w:tcPr>
            <w:tcW w:w="3092" w:type="dxa"/>
            <w:tcBorders>
              <w:top w:val="nil"/>
              <w:left w:val="double" w:sz="12"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08BCB6" w14:textId="5BBEB405" w:rsidR="00764F69" w:rsidRPr="00BC1787" w:rsidRDefault="00764F69" w:rsidP="00764F69">
            <w:pPr>
              <w:rPr>
                <w:sz w:val="24"/>
                <w:szCs w:val="24"/>
              </w:rPr>
            </w:pPr>
            <w:r w:rsidRPr="00BC1787">
              <w:rPr>
                <w:sz w:val="24"/>
                <w:szCs w:val="24"/>
              </w:rPr>
              <w:t xml:space="preserve">Surrebuttal testimony </w:t>
            </w:r>
          </w:p>
        </w:tc>
        <w:tc>
          <w:tcPr>
            <w:tcW w:w="4738" w:type="dxa"/>
            <w:tcBorders>
              <w:top w:val="nil"/>
              <w:left w:val="nil"/>
              <w:bottom w:val="single" w:sz="8" w:space="0" w:color="auto"/>
              <w:right w:val="double" w:sz="12" w:space="0" w:color="auto"/>
            </w:tcBorders>
            <w:shd w:val="clear" w:color="auto" w:fill="FFFFFF"/>
            <w:vAlign w:val="center"/>
          </w:tcPr>
          <w:p w14:paraId="093C6092" w14:textId="482C9F40" w:rsidR="00764F69" w:rsidRPr="00BC1787" w:rsidRDefault="00D85219" w:rsidP="00764F69">
            <w:pPr>
              <w:rPr>
                <w:sz w:val="24"/>
                <w:szCs w:val="24"/>
              </w:rPr>
            </w:pPr>
            <w:r w:rsidRPr="00BC1787">
              <w:rPr>
                <w:sz w:val="24"/>
                <w:szCs w:val="24"/>
              </w:rPr>
              <w:t xml:space="preserve">  </w:t>
            </w:r>
            <w:r w:rsidR="008B11ED" w:rsidRPr="00BC1787">
              <w:rPr>
                <w:sz w:val="24"/>
                <w:szCs w:val="24"/>
              </w:rPr>
              <w:t xml:space="preserve">  </w:t>
            </w:r>
            <w:r w:rsidR="00764F69" w:rsidRPr="00BC1787">
              <w:rPr>
                <w:sz w:val="24"/>
                <w:szCs w:val="24"/>
              </w:rPr>
              <w:t>October 4, 2022</w:t>
            </w:r>
          </w:p>
        </w:tc>
      </w:tr>
      <w:tr w:rsidR="00764F69" w:rsidRPr="00BC1787" w14:paraId="7BBB047F" w14:textId="77777777" w:rsidTr="008B11ED">
        <w:trPr>
          <w:trHeight w:val="342"/>
        </w:trPr>
        <w:tc>
          <w:tcPr>
            <w:tcW w:w="3092" w:type="dxa"/>
            <w:tcBorders>
              <w:top w:val="nil"/>
              <w:left w:val="double" w:sz="12"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F551DC" w14:textId="42A10778" w:rsidR="00764F69" w:rsidRPr="00BC1787" w:rsidRDefault="00764F69" w:rsidP="00764F69">
            <w:pPr>
              <w:rPr>
                <w:sz w:val="24"/>
                <w:szCs w:val="24"/>
              </w:rPr>
            </w:pPr>
            <w:r w:rsidRPr="00BC1787">
              <w:rPr>
                <w:sz w:val="24"/>
                <w:szCs w:val="24"/>
              </w:rPr>
              <w:t>Rejoinder Outline or</w:t>
            </w:r>
            <w:r w:rsidR="008B11ED" w:rsidRPr="00BC1787">
              <w:rPr>
                <w:sz w:val="24"/>
                <w:szCs w:val="24"/>
              </w:rPr>
              <w:t xml:space="preserve"> </w:t>
            </w:r>
            <w:r w:rsidRPr="00BC1787">
              <w:rPr>
                <w:sz w:val="24"/>
                <w:szCs w:val="24"/>
              </w:rPr>
              <w:t>Testimony</w:t>
            </w:r>
          </w:p>
        </w:tc>
        <w:tc>
          <w:tcPr>
            <w:tcW w:w="4738" w:type="dxa"/>
            <w:tcBorders>
              <w:top w:val="nil"/>
              <w:left w:val="nil"/>
              <w:bottom w:val="single" w:sz="8" w:space="0" w:color="auto"/>
              <w:right w:val="double" w:sz="12" w:space="0" w:color="auto"/>
            </w:tcBorders>
            <w:shd w:val="clear" w:color="auto" w:fill="FFFFFF"/>
            <w:vAlign w:val="center"/>
          </w:tcPr>
          <w:p w14:paraId="3A5220A4" w14:textId="03AE5070" w:rsidR="00764F69" w:rsidRPr="00BC1787" w:rsidRDefault="00D85219" w:rsidP="00764F69">
            <w:pPr>
              <w:rPr>
                <w:sz w:val="24"/>
                <w:szCs w:val="24"/>
              </w:rPr>
            </w:pPr>
            <w:r w:rsidRPr="00BC1787">
              <w:rPr>
                <w:sz w:val="24"/>
                <w:szCs w:val="24"/>
              </w:rPr>
              <w:t xml:space="preserve">  </w:t>
            </w:r>
            <w:r w:rsidR="008B11ED" w:rsidRPr="00BC1787">
              <w:rPr>
                <w:sz w:val="24"/>
                <w:szCs w:val="24"/>
              </w:rPr>
              <w:t xml:space="preserve">  </w:t>
            </w:r>
            <w:r w:rsidR="00764F69" w:rsidRPr="00BC1787">
              <w:rPr>
                <w:sz w:val="24"/>
                <w:szCs w:val="24"/>
              </w:rPr>
              <w:t>October 31, 2022</w:t>
            </w:r>
          </w:p>
        </w:tc>
      </w:tr>
      <w:tr w:rsidR="00764F69" w:rsidRPr="00BC1787" w14:paraId="6E0AAE6E" w14:textId="77777777" w:rsidTr="008B11ED">
        <w:trPr>
          <w:trHeight w:val="342"/>
        </w:trPr>
        <w:tc>
          <w:tcPr>
            <w:tcW w:w="3092" w:type="dxa"/>
            <w:tcBorders>
              <w:top w:val="nil"/>
              <w:left w:val="double" w:sz="12"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A882EF" w14:textId="2D1A4897" w:rsidR="00764F69" w:rsidRPr="00BC1787" w:rsidRDefault="00764F69" w:rsidP="00764F69">
            <w:pPr>
              <w:rPr>
                <w:sz w:val="24"/>
                <w:szCs w:val="24"/>
              </w:rPr>
            </w:pPr>
            <w:r w:rsidRPr="00BC1787">
              <w:rPr>
                <w:sz w:val="24"/>
                <w:szCs w:val="24"/>
              </w:rPr>
              <w:t>Witness matrix listing the parties intending to cross-examine each witness and the extent of any cross</w:t>
            </w:r>
            <w:r w:rsidR="008B11ED" w:rsidRPr="00BC1787">
              <w:rPr>
                <w:sz w:val="24"/>
                <w:szCs w:val="24"/>
              </w:rPr>
              <w:t>-</w:t>
            </w:r>
            <w:r w:rsidRPr="00BC1787">
              <w:rPr>
                <w:sz w:val="24"/>
                <w:szCs w:val="24"/>
              </w:rPr>
              <w:t>examination</w:t>
            </w:r>
          </w:p>
        </w:tc>
        <w:tc>
          <w:tcPr>
            <w:tcW w:w="4738" w:type="dxa"/>
            <w:tcBorders>
              <w:top w:val="nil"/>
              <w:left w:val="nil"/>
              <w:bottom w:val="single" w:sz="8" w:space="0" w:color="auto"/>
              <w:right w:val="double" w:sz="12" w:space="0" w:color="auto"/>
            </w:tcBorders>
            <w:shd w:val="clear" w:color="auto" w:fill="FFFFFF"/>
            <w:vAlign w:val="center"/>
          </w:tcPr>
          <w:p w14:paraId="6BB3DBF8" w14:textId="19F5BABE" w:rsidR="00764F69" w:rsidRPr="00BC1787" w:rsidRDefault="00D85219" w:rsidP="00764F69">
            <w:pPr>
              <w:rPr>
                <w:sz w:val="24"/>
                <w:szCs w:val="24"/>
              </w:rPr>
            </w:pPr>
            <w:r w:rsidRPr="00BC1787">
              <w:rPr>
                <w:sz w:val="24"/>
                <w:szCs w:val="24"/>
              </w:rPr>
              <w:t xml:space="preserve">  </w:t>
            </w:r>
            <w:r w:rsidR="008B11ED" w:rsidRPr="00BC1787">
              <w:rPr>
                <w:sz w:val="24"/>
                <w:szCs w:val="24"/>
              </w:rPr>
              <w:t xml:space="preserve">  </w:t>
            </w:r>
            <w:r w:rsidR="00764F69" w:rsidRPr="00BC1787">
              <w:rPr>
                <w:sz w:val="24"/>
                <w:szCs w:val="24"/>
              </w:rPr>
              <w:t>November 4, 2022</w:t>
            </w:r>
          </w:p>
        </w:tc>
      </w:tr>
      <w:tr w:rsidR="00764F69" w:rsidRPr="00BC1787" w14:paraId="25208056" w14:textId="77777777" w:rsidTr="008B11ED">
        <w:trPr>
          <w:trHeight w:val="502"/>
        </w:trPr>
        <w:tc>
          <w:tcPr>
            <w:tcW w:w="3092" w:type="dxa"/>
            <w:tcBorders>
              <w:top w:val="nil"/>
              <w:left w:val="double" w:sz="12"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D29D2F" w14:textId="24972B23" w:rsidR="00764F69" w:rsidRPr="00BC1787" w:rsidRDefault="008B11ED" w:rsidP="00764F69">
            <w:pPr>
              <w:rPr>
                <w:sz w:val="24"/>
                <w:szCs w:val="24"/>
              </w:rPr>
            </w:pPr>
            <w:r w:rsidRPr="00BC1787">
              <w:rPr>
                <w:sz w:val="24"/>
                <w:szCs w:val="24"/>
              </w:rPr>
              <w:t>E</w:t>
            </w:r>
            <w:r w:rsidR="00764F69" w:rsidRPr="00BC1787">
              <w:rPr>
                <w:sz w:val="24"/>
                <w:szCs w:val="24"/>
              </w:rPr>
              <w:t xml:space="preserve">videntiary hearings </w:t>
            </w:r>
          </w:p>
        </w:tc>
        <w:tc>
          <w:tcPr>
            <w:tcW w:w="4738" w:type="dxa"/>
            <w:tcBorders>
              <w:top w:val="nil"/>
              <w:left w:val="nil"/>
              <w:bottom w:val="single" w:sz="8" w:space="0" w:color="auto"/>
              <w:right w:val="double" w:sz="12" w:space="0" w:color="auto"/>
            </w:tcBorders>
            <w:shd w:val="clear" w:color="auto" w:fill="FFFFFF"/>
            <w:vAlign w:val="center"/>
          </w:tcPr>
          <w:p w14:paraId="6CE4EB37" w14:textId="1E518D01" w:rsidR="00764F69" w:rsidRPr="00BC1787" w:rsidRDefault="00D85219" w:rsidP="00764F69">
            <w:pPr>
              <w:rPr>
                <w:sz w:val="24"/>
                <w:szCs w:val="24"/>
              </w:rPr>
            </w:pPr>
            <w:r w:rsidRPr="00BC1787">
              <w:rPr>
                <w:sz w:val="24"/>
                <w:szCs w:val="24"/>
              </w:rPr>
              <w:t xml:space="preserve">  </w:t>
            </w:r>
            <w:r w:rsidR="008B11ED" w:rsidRPr="00BC1787">
              <w:rPr>
                <w:sz w:val="24"/>
                <w:szCs w:val="24"/>
              </w:rPr>
              <w:t xml:space="preserve">  </w:t>
            </w:r>
            <w:r w:rsidR="00764F69" w:rsidRPr="00BC1787">
              <w:rPr>
                <w:sz w:val="24"/>
                <w:szCs w:val="24"/>
              </w:rPr>
              <w:t>Week of November 7, 2022</w:t>
            </w:r>
            <w:r w:rsidRPr="00BC1787">
              <w:rPr>
                <w:sz w:val="24"/>
                <w:szCs w:val="24"/>
              </w:rPr>
              <w:t xml:space="preserve"> </w:t>
            </w:r>
          </w:p>
        </w:tc>
      </w:tr>
      <w:tr w:rsidR="00764F69" w:rsidRPr="00BC1787" w14:paraId="33223B63" w14:textId="77777777" w:rsidTr="008B11ED">
        <w:trPr>
          <w:trHeight w:val="333"/>
        </w:trPr>
        <w:tc>
          <w:tcPr>
            <w:tcW w:w="3092" w:type="dxa"/>
            <w:tcBorders>
              <w:top w:val="nil"/>
              <w:left w:val="double" w:sz="12"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E837AF" w14:textId="5E0FE892" w:rsidR="00764F69" w:rsidRPr="00BC1787" w:rsidRDefault="00D85219" w:rsidP="00764F69">
            <w:pPr>
              <w:rPr>
                <w:sz w:val="24"/>
                <w:szCs w:val="24"/>
              </w:rPr>
            </w:pPr>
            <w:r w:rsidRPr="00BC1787">
              <w:rPr>
                <w:sz w:val="24"/>
                <w:szCs w:val="24"/>
              </w:rPr>
              <w:t>M</w:t>
            </w:r>
            <w:r w:rsidR="00764F69" w:rsidRPr="00BC1787">
              <w:rPr>
                <w:sz w:val="24"/>
                <w:szCs w:val="24"/>
              </w:rPr>
              <w:t xml:space="preserve">ain briefs </w:t>
            </w:r>
          </w:p>
        </w:tc>
        <w:tc>
          <w:tcPr>
            <w:tcW w:w="4738" w:type="dxa"/>
            <w:tcBorders>
              <w:top w:val="nil"/>
              <w:left w:val="nil"/>
              <w:bottom w:val="single" w:sz="8" w:space="0" w:color="auto"/>
              <w:right w:val="double" w:sz="12" w:space="0" w:color="auto"/>
            </w:tcBorders>
            <w:shd w:val="clear" w:color="auto" w:fill="FFFFFF"/>
            <w:vAlign w:val="center"/>
          </w:tcPr>
          <w:p w14:paraId="69AD299C" w14:textId="44D0FE33" w:rsidR="00764F69" w:rsidRPr="00BC1787" w:rsidRDefault="00D85219" w:rsidP="00764F69">
            <w:pPr>
              <w:rPr>
                <w:sz w:val="24"/>
                <w:szCs w:val="24"/>
              </w:rPr>
            </w:pPr>
            <w:r w:rsidRPr="00BC1787">
              <w:rPr>
                <w:sz w:val="24"/>
                <w:szCs w:val="24"/>
              </w:rPr>
              <w:t xml:space="preserve">  </w:t>
            </w:r>
            <w:r w:rsidR="008B11ED" w:rsidRPr="00BC1787">
              <w:rPr>
                <w:sz w:val="24"/>
                <w:szCs w:val="24"/>
              </w:rPr>
              <w:t xml:space="preserve">  </w:t>
            </w:r>
            <w:r w:rsidR="00764F69" w:rsidRPr="00BC1787">
              <w:rPr>
                <w:sz w:val="24"/>
                <w:szCs w:val="24"/>
              </w:rPr>
              <w:t>December 1, 2022</w:t>
            </w:r>
          </w:p>
        </w:tc>
      </w:tr>
      <w:tr w:rsidR="00764F69" w:rsidRPr="00BC1787" w14:paraId="6653BC96" w14:textId="77777777" w:rsidTr="008B11ED">
        <w:trPr>
          <w:trHeight w:val="1132"/>
        </w:trPr>
        <w:tc>
          <w:tcPr>
            <w:tcW w:w="3092" w:type="dxa"/>
            <w:tcBorders>
              <w:top w:val="nil"/>
              <w:left w:val="double" w:sz="12" w:space="0" w:color="auto"/>
              <w:bottom w:val="single" w:sz="8" w:space="0" w:color="auto"/>
              <w:right w:val="single" w:sz="8" w:space="0" w:color="auto"/>
            </w:tcBorders>
            <w:tcMar>
              <w:top w:w="0" w:type="dxa"/>
              <w:left w:w="108" w:type="dxa"/>
              <w:bottom w:w="0" w:type="dxa"/>
              <w:right w:w="108" w:type="dxa"/>
            </w:tcMar>
            <w:vAlign w:val="center"/>
            <w:hideMark/>
          </w:tcPr>
          <w:p w14:paraId="434D0627" w14:textId="71677C4A" w:rsidR="00764F69" w:rsidRPr="00BC1787" w:rsidRDefault="00D85219" w:rsidP="00764F69">
            <w:pPr>
              <w:rPr>
                <w:sz w:val="24"/>
                <w:szCs w:val="24"/>
              </w:rPr>
            </w:pPr>
            <w:r w:rsidRPr="00BC1787">
              <w:rPr>
                <w:sz w:val="24"/>
                <w:szCs w:val="24"/>
              </w:rPr>
              <w:t>R</w:t>
            </w:r>
            <w:r w:rsidR="00764F69" w:rsidRPr="00BC1787">
              <w:rPr>
                <w:sz w:val="24"/>
                <w:szCs w:val="24"/>
              </w:rPr>
              <w:t xml:space="preserve">eply briefs or </w:t>
            </w:r>
            <w:r w:rsidRPr="00BC1787">
              <w:rPr>
                <w:sz w:val="24"/>
                <w:szCs w:val="24"/>
              </w:rPr>
              <w:t>J</w:t>
            </w:r>
            <w:r w:rsidR="00764F69" w:rsidRPr="00BC1787">
              <w:rPr>
                <w:sz w:val="24"/>
                <w:szCs w:val="24"/>
              </w:rPr>
              <w:t xml:space="preserve">oint </w:t>
            </w:r>
            <w:r w:rsidRPr="00BC1787">
              <w:rPr>
                <w:sz w:val="24"/>
                <w:szCs w:val="24"/>
              </w:rPr>
              <w:t>S</w:t>
            </w:r>
            <w:r w:rsidR="00764F69" w:rsidRPr="00BC1787">
              <w:rPr>
                <w:sz w:val="24"/>
                <w:szCs w:val="24"/>
              </w:rPr>
              <w:t xml:space="preserve">ettlement </w:t>
            </w:r>
            <w:r w:rsidRPr="00BC1787">
              <w:rPr>
                <w:sz w:val="24"/>
                <w:szCs w:val="24"/>
              </w:rPr>
              <w:t>P</w:t>
            </w:r>
            <w:r w:rsidR="00764F69" w:rsidRPr="00BC1787">
              <w:rPr>
                <w:sz w:val="24"/>
                <w:szCs w:val="24"/>
              </w:rPr>
              <w:t xml:space="preserve">etition </w:t>
            </w:r>
            <w:r w:rsidRPr="00BC1787">
              <w:rPr>
                <w:sz w:val="24"/>
                <w:szCs w:val="24"/>
              </w:rPr>
              <w:t>and S</w:t>
            </w:r>
            <w:r w:rsidR="00764F69" w:rsidRPr="00BC1787">
              <w:rPr>
                <w:sz w:val="24"/>
                <w:szCs w:val="24"/>
              </w:rPr>
              <w:t xml:space="preserve">tatements in </w:t>
            </w:r>
            <w:r w:rsidRPr="00BC1787">
              <w:rPr>
                <w:sz w:val="24"/>
                <w:szCs w:val="24"/>
              </w:rPr>
              <w:t>S</w:t>
            </w:r>
            <w:r w:rsidR="00764F69" w:rsidRPr="00BC1787">
              <w:rPr>
                <w:sz w:val="24"/>
                <w:szCs w:val="24"/>
              </w:rPr>
              <w:t xml:space="preserve">upport of </w:t>
            </w:r>
            <w:r w:rsidRPr="00BC1787">
              <w:rPr>
                <w:sz w:val="24"/>
                <w:szCs w:val="24"/>
              </w:rPr>
              <w:t>J</w:t>
            </w:r>
            <w:r w:rsidR="00764F69" w:rsidRPr="00BC1787">
              <w:rPr>
                <w:sz w:val="24"/>
                <w:szCs w:val="24"/>
              </w:rPr>
              <w:t xml:space="preserve">oint </w:t>
            </w:r>
            <w:r w:rsidRPr="00BC1787">
              <w:rPr>
                <w:sz w:val="24"/>
                <w:szCs w:val="24"/>
              </w:rPr>
              <w:t>P</w:t>
            </w:r>
            <w:r w:rsidR="00764F69" w:rsidRPr="00BC1787">
              <w:rPr>
                <w:sz w:val="24"/>
                <w:szCs w:val="24"/>
              </w:rPr>
              <w:t>etition/</w:t>
            </w:r>
            <w:r w:rsidRPr="00BC1787">
              <w:rPr>
                <w:sz w:val="24"/>
                <w:szCs w:val="24"/>
              </w:rPr>
              <w:t>S</w:t>
            </w:r>
            <w:r w:rsidR="00764F69" w:rsidRPr="00BC1787">
              <w:rPr>
                <w:sz w:val="24"/>
                <w:szCs w:val="24"/>
              </w:rPr>
              <w:t>ettlement</w:t>
            </w:r>
          </w:p>
        </w:tc>
        <w:tc>
          <w:tcPr>
            <w:tcW w:w="4738" w:type="dxa"/>
            <w:tcBorders>
              <w:top w:val="nil"/>
              <w:left w:val="nil"/>
              <w:bottom w:val="single" w:sz="8" w:space="0" w:color="auto"/>
              <w:right w:val="double" w:sz="12" w:space="0" w:color="auto"/>
            </w:tcBorders>
            <w:vAlign w:val="center"/>
          </w:tcPr>
          <w:p w14:paraId="7CF1E10D" w14:textId="53622A5C" w:rsidR="00764F69" w:rsidRPr="00BC1787" w:rsidRDefault="00D85219" w:rsidP="00764F69">
            <w:pPr>
              <w:rPr>
                <w:sz w:val="24"/>
                <w:szCs w:val="24"/>
              </w:rPr>
            </w:pPr>
            <w:r w:rsidRPr="00BC1787">
              <w:rPr>
                <w:sz w:val="24"/>
                <w:szCs w:val="24"/>
              </w:rPr>
              <w:t xml:space="preserve">  </w:t>
            </w:r>
            <w:r w:rsidR="008B11ED" w:rsidRPr="00BC1787">
              <w:rPr>
                <w:sz w:val="24"/>
                <w:szCs w:val="24"/>
              </w:rPr>
              <w:t xml:space="preserve">  </w:t>
            </w:r>
            <w:r w:rsidR="00764F69" w:rsidRPr="00BC1787">
              <w:rPr>
                <w:sz w:val="24"/>
                <w:szCs w:val="24"/>
              </w:rPr>
              <w:t>December 20, 2022</w:t>
            </w:r>
          </w:p>
        </w:tc>
      </w:tr>
      <w:bookmarkEnd w:id="0"/>
    </w:tbl>
    <w:p w14:paraId="0FFC1174" w14:textId="0FF99F76" w:rsidR="00764F69" w:rsidRPr="00BC1787" w:rsidRDefault="00764F69" w:rsidP="00FE79AB">
      <w:pPr>
        <w:widowControl w:val="0"/>
        <w:autoSpaceDE w:val="0"/>
        <w:autoSpaceDN w:val="0"/>
        <w:adjustRightInd w:val="0"/>
        <w:ind w:firstLine="720"/>
        <w:rPr>
          <w:sz w:val="24"/>
          <w:szCs w:val="24"/>
        </w:rPr>
      </w:pPr>
    </w:p>
    <w:p w14:paraId="6BEDAD20" w14:textId="77777777" w:rsidR="00975F3E" w:rsidRPr="00BC1787" w:rsidRDefault="00975F3E" w:rsidP="00975F3E">
      <w:pPr>
        <w:spacing w:line="360" w:lineRule="auto"/>
        <w:ind w:left="1170"/>
        <w:rPr>
          <w:sz w:val="24"/>
          <w:szCs w:val="24"/>
        </w:rPr>
      </w:pPr>
    </w:p>
    <w:p w14:paraId="4B9EC088" w14:textId="533A9031" w:rsidR="00DB3086" w:rsidRPr="00BC1787" w:rsidRDefault="00DB3086" w:rsidP="00975F3E">
      <w:pPr>
        <w:pStyle w:val="ListParagraph"/>
        <w:numPr>
          <w:ilvl w:val="0"/>
          <w:numId w:val="3"/>
        </w:numPr>
        <w:spacing w:line="360" w:lineRule="auto"/>
        <w:rPr>
          <w:sz w:val="24"/>
          <w:szCs w:val="24"/>
        </w:rPr>
      </w:pPr>
      <w:r w:rsidRPr="00BC1787">
        <w:rPr>
          <w:sz w:val="24"/>
          <w:szCs w:val="24"/>
        </w:rPr>
        <w:t>The evidentiary hearing shall be held telephonically.</w:t>
      </w:r>
    </w:p>
    <w:p w14:paraId="0A011490" w14:textId="77777777" w:rsidR="00C94A9D" w:rsidRPr="00BC1787" w:rsidRDefault="00C94A9D" w:rsidP="00000A7E">
      <w:pPr>
        <w:spacing w:line="360" w:lineRule="auto"/>
        <w:rPr>
          <w:sz w:val="24"/>
          <w:szCs w:val="24"/>
        </w:rPr>
      </w:pPr>
    </w:p>
    <w:p w14:paraId="2FD11815" w14:textId="77777777" w:rsidR="00E31885" w:rsidRPr="00BC1787" w:rsidRDefault="00076BC2" w:rsidP="00975F3E">
      <w:pPr>
        <w:pStyle w:val="ListParagraph"/>
        <w:numPr>
          <w:ilvl w:val="0"/>
          <w:numId w:val="3"/>
        </w:numPr>
        <w:spacing w:line="360" w:lineRule="auto"/>
        <w:rPr>
          <w:sz w:val="24"/>
          <w:szCs w:val="24"/>
        </w:rPr>
      </w:pPr>
      <w:r w:rsidRPr="00BC1787">
        <w:rPr>
          <w:sz w:val="24"/>
          <w:szCs w:val="24"/>
        </w:rPr>
        <w:t>Parties will make best efforts to provide a</w:t>
      </w:r>
      <w:r w:rsidR="00000A7E" w:rsidRPr="00BC1787">
        <w:rPr>
          <w:sz w:val="24"/>
          <w:szCs w:val="24"/>
          <w:lang w:val="x-none"/>
        </w:rPr>
        <w:t xml:space="preserve">nswers to interrogatories </w:t>
      </w:r>
      <w:r w:rsidR="00000A7E" w:rsidRPr="00BC1787">
        <w:rPr>
          <w:sz w:val="24"/>
          <w:szCs w:val="24"/>
        </w:rPr>
        <w:t>and r</w:t>
      </w:r>
      <w:r w:rsidR="00000A7E" w:rsidRPr="00BC1787">
        <w:rPr>
          <w:sz w:val="24"/>
          <w:szCs w:val="24"/>
          <w:lang w:val="x-none"/>
        </w:rPr>
        <w:t xml:space="preserve">esponses </w:t>
      </w:r>
    </w:p>
    <w:p w14:paraId="1043AB91" w14:textId="5E2E431A" w:rsidR="00000A7E" w:rsidRPr="00BC1787" w:rsidRDefault="00000A7E" w:rsidP="00E31885">
      <w:pPr>
        <w:spacing w:line="360" w:lineRule="auto"/>
        <w:rPr>
          <w:sz w:val="24"/>
          <w:szCs w:val="24"/>
        </w:rPr>
      </w:pPr>
      <w:r w:rsidRPr="00BC1787">
        <w:rPr>
          <w:sz w:val="24"/>
          <w:szCs w:val="24"/>
          <w:lang w:val="x-none"/>
        </w:rPr>
        <w:t>to requests for document production, entry for inspection, or other purposes within ten (10) calendar days of service of the interrogatories</w:t>
      </w:r>
      <w:r w:rsidRPr="00BC1787">
        <w:rPr>
          <w:sz w:val="24"/>
          <w:szCs w:val="24"/>
        </w:rPr>
        <w:t xml:space="preserve"> or requests for production</w:t>
      </w:r>
      <w:r w:rsidRPr="00BC1787">
        <w:rPr>
          <w:sz w:val="24"/>
          <w:szCs w:val="24"/>
          <w:lang w:val="x-none"/>
        </w:rPr>
        <w:t>.</w:t>
      </w:r>
      <w:r w:rsidR="00C94A9D" w:rsidRPr="00BC1787">
        <w:rPr>
          <w:sz w:val="24"/>
          <w:szCs w:val="24"/>
        </w:rPr>
        <w:t xml:space="preserve">  </w:t>
      </w:r>
    </w:p>
    <w:p w14:paraId="6CD006EE" w14:textId="77777777" w:rsidR="00DB3086" w:rsidRPr="00BC1787" w:rsidRDefault="00DB3086" w:rsidP="00410DE8">
      <w:pPr>
        <w:spacing w:line="360" w:lineRule="auto"/>
        <w:rPr>
          <w:sz w:val="24"/>
          <w:szCs w:val="24"/>
        </w:rPr>
      </w:pPr>
    </w:p>
    <w:p w14:paraId="13DDA522" w14:textId="77777777" w:rsidR="00E31885" w:rsidRPr="00BC1787" w:rsidRDefault="00F877A6" w:rsidP="00975F3E">
      <w:pPr>
        <w:pStyle w:val="ListParagraph"/>
        <w:numPr>
          <w:ilvl w:val="0"/>
          <w:numId w:val="3"/>
        </w:numPr>
        <w:tabs>
          <w:tab w:val="left" w:pos="2160"/>
        </w:tabs>
        <w:spacing w:line="360" w:lineRule="auto"/>
        <w:rPr>
          <w:sz w:val="24"/>
          <w:szCs w:val="24"/>
          <w:lang w:val="x-none"/>
        </w:rPr>
      </w:pPr>
      <w:r w:rsidRPr="00BC1787">
        <w:rPr>
          <w:sz w:val="24"/>
          <w:szCs w:val="24"/>
        </w:rPr>
        <w:t xml:space="preserve">     </w:t>
      </w:r>
      <w:r w:rsidR="00076BC2" w:rsidRPr="00BC1787">
        <w:rPr>
          <w:sz w:val="24"/>
          <w:szCs w:val="24"/>
        </w:rPr>
        <w:t>Parties shall make best efforts to communicate orally o</w:t>
      </w:r>
      <w:r w:rsidR="00000A7E" w:rsidRPr="00BC1787">
        <w:rPr>
          <w:sz w:val="24"/>
          <w:szCs w:val="24"/>
          <w:lang w:val="x-none"/>
        </w:rPr>
        <w:t xml:space="preserve">bjections to </w:t>
      </w:r>
    </w:p>
    <w:p w14:paraId="1F4CDFDA" w14:textId="295A9A49" w:rsidR="00DB3086" w:rsidRPr="00BC1787" w:rsidRDefault="00000A7E" w:rsidP="00E31885">
      <w:pPr>
        <w:tabs>
          <w:tab w:val="left" w:pos="2160"/>
        </w:tabs>
        <w:spacing w:line="360" w:lineRule="auto"/>
        <w:rPr>
          <w:sz w:val="24"/>
          <w:szCs w:val="24"/>
          <w:lang w:val="x-none"/>
        </w:rPr>
      </w:pPr>
      <w:r w:rsidRPr="00BC1787">
        <w:rPr>
          <w:sz w:val="24"/>
          <w:szCs w:val="24"/>
          <w:lang w:val="x-none"/>
        </w:rPr>
        <w:t xml:space="preserve">interrogatories </w:t>
      </w:r>
      <w:r w:rsidRPr="00BC1787">
        <w:rPr>
          <w:sz w:val="24"/>
          <w:szCs w:val="24"/>
        </w:rPr>
        <w:t xml:space="preserve">and/or requests for production to the propounding party </w:t>
      </w:r>
      <w:r w:rsidRPr="00BC1787">
        <w:rPr>
          <w:sz w:val="24"/>
          <w:szCs w:val="24"/>
          <w:lang w:val="x-none"/>
        </w:rPr>
        <w:t xml:space="preserve">within three (3) </w:t>
      </w:r>
      <w:r w:rsidRPr="00BC1787">
        <w:rPr>
          <w:sz w:val="24"/>
          <w:szCs w:val="24"/>
        </w:rPr>
        <w:t xml:space="preserve">calendar </w:t>
      </w:r>
      <w:r w:rsidRPr="00BC1787">
        <w:rPr>
          <w:sz w:val="24"/>
          <w:szCs w:val="24"/>
          <w:lang w:val="x-none"/>
        </w:rPr>
        <w:t xml:space="preserve">days of service; </w:t>
      </w:r>
      <w:r w:rsidR="00075A6B" w:rsidRPr="00BC1787">
        <w:rPr>
          <w:sz w:val="24"/>
          <w:szCs w:val="24"/>
        </w:rPr>
        <w:t>serve</w:t>
      </w:r>
      <w:r w:rsidR="00075A6B" w:rsidRPr="00BC1787">
        <w:rPr>
          <w:sz w:val="24"/>
          <w:szCs w:val="24"/>
          <w:lang w:val="x-none"/>
        </w:rPr>
        <w:t xml:space="preserve"> in writing </w:t>
      </w:r>
      <w:r w:rsidR="00075A6B" w:rsidRPr="00BC1787">
        <w:rPr>
          <w:sz w:val="24"/>
          <w:szCs w:val="24"/>
        </w:rPr>
        <w:t>to the propounding party</w:t>
      </w:r>
      <w:r w:rsidR="00075A6B" w:rsidRPr="00BC1787">
        <w:rPr>
          <w:sz w:val="24"/>
          <w:szCs w:val="24"/>
          <w:lang w:val="x-none"/>
        </w:rPr>
        <w:t xml:space="preserve"> unresolved objections within five (5) </w:t>
      </w:r>
      <w:r w:rsidR="00075A6B" w:rsidRPr="00BC1787">
        <w:rPr>
          <w:sz w:val="24"/>
          <w:szCs w:val="24"/>
        </w:rPr>
        <w:t xml:space="preserve">calendar </w:t>
      </w:r>
      <w:r w:rsidR="00075A6B" w:rsidRPr="00BC1787">
        <w:rPr>
          <w:sz w:val="24"/>
          <w:szCs w:val="24"/>
          <w:lang w:val="x-none"/>
        </w:rPr>
        <w:t xml:space="preserve">days of service of </w:t>
      </w:r>
      <w:r w:rsidR="00075A6B" w:rsidRPr="00BC1787">
        <w:rPr>
          <w:sz w:val="24"/>
          <w:szCs w:val="24"/>
        </w:rPr>
        <w:t xml:space="preserve">the </w:t>
      </w:r>
      <w:r w:rsidR="00075A6B" w:rsidRPr="00BC1787">
        <w:rPr>
          <w:sz w:val="24"/>
          <w:szCs w:val="24"/>
          <w:lang w:val="x-none"/>
        </w:rPr>
        <w:t>interrogatories</w:t>
      </w:r>
      <w:r w:rsidR="00075A6B" w:rsidRPr="00BC1787">
        <w:rPr>
          <w:sz w:val="24"/>
          <w:szCs w:val="24"/>
        </w:rPr>
        <w:t xml:space="preserve"> and/or requests for production</w:t>
      </w:r>
      <w:r w:rsidR="00075A6B" w:rsidRPr="00BC1787">
        <w:rPr>
          <w:sz w:val="24"/>
          <w:szCs w:val="24"/>
          <w:lang w:val="x-none"/>
        </w:rPr>
        <w:t>.</w:t>
      </w:r>
    </w:p>
    <w:p w14:paraId="0F198DE7" w14:textId="3C46E9E8" w:rsidR="00000A7E" w:rsidRPr="00BC1787" w:rsidRDefault="00000A7E" w:rsidP="00410DE8">
      <w:pPr>
        <w:spacing w:line="360" w:lineRule="auto"/>
        <w:rPr>
          <w:sz w:val="24"/>
          <w:szCs w:val="24"/>
          <w:lang w:val="x-none"/>
        </w:rPr>
      </w:pPr>
      <w:r w:rsidRPr="00BC1787">
        <w:rPr>
          <w:sz w:val="24"/>
          <w:szCs w:val="24"/>
        </w:rPr>
        <w:t xml:space="preserve">shall </w:t>
      </w:r>
      <w:r w:rsidRPr="00BC1787">
        <w:rPr>
          <w:sz w:val="24"/>
          <w:szCs w:val="24"/>
          <w:lang w:val="x-none"/>
        </w:rPr>
        <w:t xml:space="preserve">be served </w:t>
      </w:r>
    </w:p>
    <w:p w14:paraId="1F88BA4B" w14:textId="77777777" w:rsidR="00C94A9D" w:rsidRPr="00BC1787" w:rsidRDefault="00C94A9D" w:rsidP="00410DE8">
      <w:pPr>
        <w:spacing w:line="360" w:lineRule="auto"/>
        <w:rPr>
          <w:sz w:val="24"/>
          <w:szCs w:val="24"/>
          <w:lang w:val="x-none"/>
        </w:rPr>
      </w:pPr>
    </w:p>
    <w:p w14:paraId="0BDE3F9B" w14:textId="3039D0BF" w:rsidR="007C3E53" w:rsidRPr="00BC1787" w:rsidRDefault="00075A6B" w:rsidP="007C3E53">
      <w:pPr>
        <w:pStyle w:val="ListParagraph"/>
        <w:numPr>
          <w:ilvl w:val="0"/>
          <w:numId w:val="3"/>
        </w:numPr>
        <w:tabs>
          <w:tab w:val="left" w:pos="2160"/>
        </w:tabs>
        <w:spacing w:line="360" w:lineRule="auto"/>
        <w:ind w:hanging="90"/>
        <w:rPr>
          <w:sz w:val="24"/>
          <w:szCs w:val="24"/>
          <w:lang w:val="x-none"/>
        </w:rPr>
      </w:pPr>
      <w:r w:rsidRPr="00BC1787">
        <w:rPr>
          <w:sz w:val="24"/>
          <w:szCs w:val="24"/>
        </w:rPr>
        <w:t>Parties shall make best efforts to file m</w:t>
      </w:r>
      <w:r w:rsidR="00000A7E" w:rsidRPr="00BC1787">
        <w:rPr>
          <w:sz w:val="24"/>
          <w:szCs w:val="24"/>
          <w:lang w:val="x-none"/>
        </w:rPr>
        <w:t xml:space="preserve">otions to dismiss objections </w:t>
      </w:r>
    </w:p>
    <w:p w14:paraId="6265A18B" w14:textId="163951BB" w:rsidR="00000A7E" w:rsidRPr="00BC1787" w:rsidRDefault="00000A7E" w:rsidP="00C94A9D">
      <w:pPr>
        <w:spacing w:line="360" w:lineRule="auto"/>
        <w:rPr>
          <w:sz w:val="24"/>
          <w:szCs w:val="24"/>
          <w:lang w:val="x-none"/>
        </w:rPr>
      </w:pPr>
      <w:r w:rsidRPr="00BC1787">
        <w:rPr>
          <w:sz w:val="24"/>
          <w:szCs w:val="24"/>
          <w:lang w:val="x-none"/>
        </w:rPr>
        <w:lastRenderedPageBreak/>
        <w:t>and/or direct the answering of interrogatories</w:t>
      </w:r>
      <w:r w:rsidRPr="00BC1787">
        <w:rPr>
          <w:sz w:val="24"/>
          <w:szCs w:val="24"/>
        </w:rPr>
        <w:t xml:space="preserve"> and/or requests for production</w:t>
      </w:r>
      <w:r w:rsidRPr="00BC1787">
        <w:rPr>
          <w:sz w:val="24"/>
          <w:szCs w:val="24"/>
          <w:lang w:val="x-none"/>
        </w:rPr>
        <w:t xml:space="preserve">within three (3) </w:t>
      </w:r>
      <w:r w:rsidRPr="00BC1787">
        <w:rPr>
          <w:sz w:val="24"/>
          <w:szCs w:val="24"/>
        </w:rPr>
        <w:t xml:space="preserve">calendar </w:t>
      </w:r>
      <w:r w:rsidRPr="00BC1787">
        <w:rPr>
          <w:sz w:val="24"/>
          <w:szCs w:val="24"/>
          <w:lang w:val="x-none"/>
        </w:rPr>
        <w:t>days of service of written objections.</w:t>
      </w:r>
    </w:p>
    <w:p w14:paraId="43C35A4E" w14:textId="1845FF1F" w:rsidR="00146AC0" w:rsidRPr="00BC1787" w:rsidRDefault="00146AC0" w:rsidP="00C94A9D">
      <w:pPr>
        <w:spacing w:line="360" w:lineRule="auto"/>
        <w:rPr>
          <w:sz w:val="24"/>
          <w:szCs w:val="24"/>
          <w:lang w:val="x-none"/>
        </w:rPr>
      </w:pPr>
    </w:p>
    <w:p w14:paraId="135D44EF" w14:textId="77777777" w:rsidR="007C3E53" w:rsidRPr="00BC1787" w:rsidRDefault="00146AC0" w:rsidP="007C3E53">
      <w:pPr>
        <w:pStyle w:val="ListParagraph"/>
        <w:numPr>
          <w:ilvl w:val="0"/>
          <w:numId w:val="3"/>
        </w:numPr>
        <w:spacing w:line="360" w:lineRule="auto"/>
        <w:ind w:hanging="90"/>
        <w:rPr>
          <w:sz w:val="24"/>
          <w:szCs w:val="24"/>
        </w:rPr>
      </w:pPr>
      <w:r w:rsidRPr="00BC1787">
        <w:rPr>
          <w:sz w:val="24"/>
          <w:szCs w:val="24"/>
        </w:rPr>
        <w:t xml:space="preserve"> </w:t>
      </w:r>
      <w:r w:rsidR="00075A6B" w:rsidRPr="00BC1787">
        <w:rPr>
          <w:sz w:val="24"/>
          <w:szCs w:val="24"/>
        </w:rPr>
        <w:t>Parties shall make best efforts to file a</w:t>
      </w:r>
      <w:r w:rsidR="00000A7E" w:rsidRPr="00BC1787">
        <w:rPr>
          <w:sz w:val="24"/>
          <w:szCs w:val="24"/>
          <w:lang w:val="x-none"/>
        </w:rPr>
        <w:t xml:space="preserve">nswers to motions to dismiss </w:t>
      </w:r>
    </w:p>
    <w:p w14:paraId="6FF34E66" w14:textId="4174A9E3" w:rsidR="00000A7E" w:rsidRPr="00BC1787" w:rsidRDefault="00000A7E" w:rsidP="00146AC0">
      <w:pPr>
        <w:spacing w:line="360" w:lineRule="auto"/>
        <w:rPr>
          <w:sz w:val="24"/>
          <w:szCs w:val="24"/>
        </w:rPr>
      </w:pPr>
      <w:r w:rsidRPr="00BC1787">
        <w:rPr>
          <w:sz w:val="24"/>
          <w:szCs w:val="24"/>
          <w:lang w:val="x-none"/>
        </w:rPr>
        <w:t>objections and/or direct the answering of interrogatories</w:t>
      </w:r>
      <w:r w:rsidRPr="00BC1787">
        <w:rPr>
          <w:sz w:val="24"/>
          <w:szCs w:val="24"/>
        </w:rPr>
        <w:t xml:space="preserve"> and/or requests for production</w:t>
      </w:r>
      <w:r w:rsidRPr="00BC1787">
        <w:rPr>
          <w:sz w:val="24"/>
          <w:szCs w:val="24"/>
          <w:lang w:val="x-none"/>
        </w:rPr>
        <w:t xml:space="preserve"> within three (3) </w:t>
      </w:r>
      <w:r w:rsidRPr="00BC1787">
        <w:rPr>
          <w:sz w:val="24"/>
          <w:szCs w:val="24"/>
        </w:rPr>
        <w:t xml:space="preserve">calendar </w:t>
      </w:r>
      <w:r w:rsidRPr="00BC1787">
        <w:rPr>
          <w:sz w:val="24"/>
          <w:szCs w:val="24"/>
          <w:lang w:val="x-none"/>
        </w:rPr>
        <w:t>days of service of such motions.</w:t>
      </w:r>
    </w:p>
    <w:p w14:paraId="25BFF4A6" w14:textId="77777777" w:rsidR="00410DE8" w:rsidRPr="00BC1787" w:rsidRDefault="00410DE8" w:rsidP="00410DE8">
      <w:pPr>
        <w:spacing w:line="360" w:lineRule="auto"/>
        <w:rPr>
          <w:sz w:val="24"/>
          <w:szCs w:val="24"/>
          <w:lang w:val="x-none"/>
        </w:rPr>
      </w:pPr>
    </w:p>
    <w:p w14:paraId="05879291" w14:textId="5C9DCCEA" w:rsidR="00410DE8" w:rsidRPr="00BC1787" w:rsidRDefault="007C3E53" w:rsidP="00F877A6">
      <w:pPr>
        <w:tabs>
          <w:tab w:val="left" w:pos="2160"/>
        </w:tabs>
        <w:spacing w:line="360" w:lineRule="auto"/>
        <w:ind w:left="1440"/>
        <w:rPr>
          <w:sz w:val="24"/>
          <w:szCs w:val="24"/>
          <w:lang w:val="x-none"/>
        </w:rPr>
      </w:pPr>
      <w:r w:rsidRPr="00BC1787">
        <w:rPr>
          <w:sz w:val="24"/>
          <w:szCs w:val="24"/>
        </w:rPr>
        <w:t>8</w:t>
      </w:r>
      <w:r w:rsidR="00000A7E" w:rsidRPr="00BC1787">
        <w:rPr>
          <w:sz w:val="24"/>
          <w:szCs w:val="24"/>
          <w:lang w:val="x-none"/>
        </w:rPr>
        <w:t xml:space="preserve">. </w:t>
      </w:r>
      <w:r w:rsidR="00000A7E" w:rsidRPr="00BC1787">
        <w:rPr>
          <w:sz w:val="24"/>
          <w:szCs w:val="24"/>
          <w:lang w:val="x-none"/>
        </w:rPr>
        <w:tab/>
        <w:t xml:space="preserve">Requests for admission be deemed admitted unless answered within ten </w:t>
      </w:r>
    </w:p>
    <w:p w14:paraId="64139763" w14:textId="3D0E6E90" w:rsidR="00000A7E" w:rsidRPr="00BC1787" w:rsidRDefault="00000A7E" w:rsidP="00410DE8">
      <w:pPr>
        <w:spacing w:line="360" w:lineRule="auto"/>
        <w:rPr>
          <w:sz w:val="24"/>
          <w:szCs w:val="24"/>
          <w:lang w:val="x-none"/>
        </w:rPr>
      </w:pPr>
      <w:r w:rsidRPr="00BC1787">
        <w:rPr>
          <w:sz w:val="24"/>
          <w:szCs w:val="24"/>
          <w:lang w:val="x-none"/>
        </w:rPr>
        <w:t>(10) days or objected to within five (5) days of service.</w:t>
      </w:r>
    </w:p>
    <w:p w14:paraId="6DB45264" w14:textId="77777777" w:rsidR="00410DE8" w:rsidRPr="00BC1787" w:rsidRDefault="00410DE8" w:rsidP="00410DE8">
      <w:pPr>
        <w:spacing w:line="360" w:lineRule="auto"/>
        <w:rPr>
          <w:sz w:val="24"/>
          <w:szCs w:val="24"/>
          <w:lang w:val="x-none"/>
        </w:rPr>
      </w:pPr>
    </w:p>
    <w:p w14:paraId="0B50F27C" w14:textId="05DEA372" w:rsidR="00410DE8" w:rsidRPr="00BC1787" w:rsidRDefault="007C3E53" w:rsidP="00410DE8">
      <w:pPr>
        <w:spacing w:line="360" w:lineRule="auto"/>
        <w:ind w:left="720" w:firstLine="720"/>
        <w:rPr>
          <w:sz w:val="24"/>
          <w:szCs w:val="24"/>
        </w:rPr>
      </w:pPr>
      <w:r w:rsidRPr="00BC1787">
        <w:rPr>
          <w:sz w:val="24"/>
          <w:szCs w:val="24"/>
        </w:rPr>
        <w:t xml:space="preserve"> 9</w:t>
      </w:r>
      <w:r w:rsidR="00410DE8" w:rsidRPr="00BC1787">
        <w:rPr>
          <w:sz w:val="24"/>
          <w:szCs w:val="24"/>
        </w:rPr>
        <w:t xml:space="preserve">.         </w:t>
      </w:r>
      <w:r w:rsidR="00000A7E" w:rsidRPr="00BC1787">
        <w:rPr>
          <w:sz w:val="24"/>
          <w:szCs w:val="24"/>
          <w:lang w:val="x-none"/>
        </w:rPr>
        <w:t xml:space="preserve">Discovery requests </w:t>
      </w:r>
      <w:r w:rsidR="00000A7E" w:rsidRPr="00BC1787">
        <w:rPr>
          <w:sz w:val="24"/>
          <w:szCs w:val="24"/>
        </w:rPr>
        <w:t xml:space="preserve">and discovery related pleadings (such as objections, </w:t>
      </w:r>
    </w:p>
    <w:p w14:paraId="5EA3A660" w14:textId="64599A76" w:rsidR="00000A7E" w:rsidRPr="00BC1787" w:rsidRDefault="00000A7E" w:rsidP="00410DE8">
      <w:pPr>
        <w:spacing w:line="360" w:lineRule="auto"/>
        <w:rPr>
          <w:sz w:val="24"/>
          <w:szCs w:val="24"/>
          <w:lang w:val="x-none"/>
        </w:rPr>
      </w:pPr>
      <w:r w:rsidRPr="00BC1787">
        <w:rPr>
          <w:sz w:val="24"/>
          <w:szCs w:val="24"/>
        </w:rPr>
        <w:t xml:space="preserve">motions, and answers to same) </w:t>
      </w:r>
      <w:r w:rsidRPr="00BC1787">
        <w:rPr>
          <w:sz w:val="24"/>
          <w:szCs w:val="24"/>
          <w:lang w:val="x-none"/>
        </w:rPr>
        <w:t>served after 4:30 p.m. Monday through Thursday or after 12:00 p.m. on a Friday or the day preceding a holiday shall be deemed to have been served on the next business day.</w:t>
      </w:r>
    </w:p>
    <w:p w14:paraId="5C8794EE" w14:textId="77777777" w:rsidR="00410DE8" w:rsidRPr="00BC1787" w:rsidRDefault="00410DE8" w:rsidP="00410DE8">
      <w:pPr>
        <w:spacing w:line="360" w:lineRule="auto"/>
        <w:rPr>
          <w:sz w:val="24"/>
          <w:szCs w:val="24"/>
          <w:lang w:val="x-none"/>
        </w:rPr>
      </w:pPr>
    </w:p>
    <w:p w14:paraId="67A02EA3" w14:textId="432D79A9" w:rsidR="007C3E53" w:rsidRPr="00BC1787" w:rsidRDefault="00000A7E" w:rsidP="00410DE8">
      <w:pPr>
        <w:spacing w:line="360" w:lineRule="auto"/>
        <w:ind w:left="1440"/>
        <w:rPr>
          <w:sz w:val="24"/>
          <w:szCs w:val="24"/>
        </w:rPr>
      </w:pPr>
      <w:r w:rsidRPr="00BC1787">
        <w:rPr>
          <w:sz w:val="24"/>
          <w:szCs w:val="24"/>
        </w:rPr>
        <w:t>1</w:t>
      </w:r>
      <w:r w:rsidR="007C3E53" w:rsidRPr="00BC1787">
        <w:rPr>
          <w:sz w:val="24"/>
          <w:szCs w:val="24"/>
        </w:rPr>
        <w:t>0</w:t>
      </w:r>
      <w:r w:rsidRPr="00BC1787">
        <w:rPr>
          <w:sz w:val="24"/>
          <w:szCs w:val="24"/>
        </w:rPr>
        <w:t>.</w:t>
      </w:r>
      <w:r w:rsidRPr="00BC1787">
        <w:rPr>
          <w:sz w:val="24"/>
          <w:szCs w:val="24"/>
        </w:rPr>
        <w:tab/>
      </w:r>
      <w:r w:rsidR="00075A6B" w:rsidRPr="00BC1787">
        <w:rPr>
          <w:sz w:val="24"/>
          <w:szCs w:val="24"/>
        </w:rPr>
        <w:t xml:space="preserve">Parties will make best efforts to provide on the record data </w:t>
      </w:r>
      <w:r w:rsidRPr="00BC1787">
        <w:rPr>
          <w:sz w:val="24"/>
          <w:szCs w:val="24"/>
        </w:rPr>
        <w:t xml:space="preserve">requests </w:t>
      </w:r>
    </w:p>
    <w:p w14:paraId="4732A2EA" w14:textId="072A000E" w:rsidR="00000A7E" w:rsidRPr="00BC1787" w:rsidRDefault="00000A7E" w:rsidP="00410DE8">
      <w:pPr>
        <w:spacing w:line="360" w:lineRule="auto"/>
        <w:rPr>
          <w:sz w:val="24"/>
          <w:szCs w:val="24"/>
        </w:rPr>
      </w:pPr>
      <w:r w:rsidRPr="00BC1787">
        <w:rPr>
          <w:sz w:val="24"/>
          <w:szCs w:val="24"/>
        </w:rPr>
        <w:t>within five (5) calendar days.</w:t>
      </w:r>
    </w:p>
    <w:p w14:paraId="7CA0D660" w14:textId="77777777" w:rsidR="00000A7E" w:rsidRPr="00BC1787" w:rsidRDefault="00000A7E" w:rsidP="00000A7E">
      <w:pPr>
        <w:widowControl w:val="0"/>
        <w:autoSpaceDE w:val="0"/>
        <w:autoSpaceDN w:val="0"/>
        <w:adjustRightInd w:val="0"/>
        <w:ind w:left="720" w:hanging="720"/>
        <w:contextualSpacing/>
        <w:rPr>
          <w:b/>
          <w:bCs/>
          <w:sz w:val="24"/>
          <w:szCs w:val="24"/>
        </w:rPr>
      </w:pPr>
    </w:p>
    <w:p w14:paraId="664272E4" w14:textId="44121E7E" w:rsidR="00FE79AB" w:rsidRPr="00BC1787" w:rsidRDefault="00FE79AB" w:rsidP="00FE79AB">
      <w:pPr>
        <w:spacing w:line="360" w:lineRule="auto"/>
        <w:ind w:firstLine="1440"/>
        <w:rPr>
          <w:sz w:val="24"/>
          <w:szCs w:val="24"/>
        </w:rPr>
      </w:pPr>
      <w:r w:rsidRPr="00BC1787">
        <w:rPr>
          <w:sz w:val="24"/>
          <w:szCs w:val="24"/>
        </w:rPr>
        <w:t>1</w:t>
      </w:r>
      <w:r w:rsidR="007C3E53" w:rsidRPr="00BC1787">
        <w:rPr>
          <w:sz w:val="24"/>
          <w:szCs w:val="24"/>
        </w:rPr>
        <w:t>1</w:t>
      </w:r>
      <w:r w:rsidRPr="00BC1787">
        <w:rPr>
          <w:sz w:val="24"/>
          <w:szCs w:val="24"/>
        </w:rPr>
        <w:t>.</w:t>
      </w:r>
      <w:r w:rsidRPr="00BC1787">
        <w:rPr>
          <w:sz w:val="24"/>
          <w:szCs w:val="24"/>
        </w:rPr>
        <w:tab/>
        <w:t>Interrogatories, requests for production and requests for admissions that are objected to but which are not made the subject of a motion to compel will be deemed withdrawn.</w:t>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t xml:space="preserve"> </w:t>
      </w:r>
    </w:p>
    <w:p w14:paraId="1E3E721E" w14:textId="60510FC2" w:rsidR="00FE79AB" w:rsidRPr="00BC1787" w:rsidRDefault="00FE79AB" w:rsidP="00FE79AB">
      <w:pPr>
        <w:spacing w:line="360" w:lineRule="auto"/>
        <w:ind w:firstLine="1440"/>
        <w:rPr>
          <w:sz w:val="24"/>
          <w:szCs w:val="24"/>
        </w:rPr>
      </w:pPr>
      <w:r w:rsidRPr="00BC1787">
        <w:rPr>
          <w:sz w:val="24"/>
          <w:szCs w:val="24"/>
        </w:rPr>
        <w:t>1</w:t>
      </w:r>
      <w:r w:rsidR="007C3E53" w:rsidRPr="00BC1787">
        <w:rPr>
          <w:sz w:val="24"/>
          <w:szCs w:val="24"/>
        </w:rPr>
        <w:t>2</w:t>
      </w:r>
      <w:r w:rsidRPr="00BC1787">
        <w:rPr>
          <w:sz w:val="24"/>
          <w:szCs w:val="24"/>
        </w:rPr>
        <w:t>.</w:t>
      </w:r>
      <w:r w:rsidRPr="00BC1787">
        <w:rPr>
          <w:sz w:val="24"/>
          <w:szCs w:val="24"/>
        </w:rPr>
        <w:tab/>
        <w:t>Pursuant to 52 Pa. Code §5.341(b), neither discovery requests nor responses thereto are to be served on the Commission or the Administrative Law Judges, although a certificate of service may be filed with the Commission’s Secretary.</w:t>
      </w:r>
    </w:p>
    <w:p w14:paraId="1CC2740B" w14:textId="04DDF382" w:rsidR="0059761D" w:rsidRPr="00BC1787" w:rsidRDefault="0059761D">
      <w:pPr>
        <w:spacing w:after="160" w:line="259" w:lineRule="auto"/>
        <w:rPr>
          <w:sz w:val="24"/>
          <w:szCs w:val="24"/>
        </w:rPr>
      </w:pPr>
      <w:r w:rsidRPr="00BC1787">
        <w:rPr>
          <w:sz w:val="24"/>
          <w:szCs w:val="24"/>
        </w:rPr>
        <w:br w:type="page"/>
      </w:r>
    </w:p>
    <w:p w14:paraId="65C9B71B" w14:textId="5B5874FE" w:rsidR="00FE79AB" w:rsidRPr="00BC1787" w:rsidRDefault="00FE79AB" w:rsidP="00FE79AB">
      <w:pPr>
        <w:spacing w:line="360" w:lineRule="auto"/>
        <w:ind w:firstLine="1440"/>
        <w:rPr>
          <w:sz w:val="24"/>
          <w:szCs w:val="24"/>
        </w:rPr>
      </w:pPr>
      <w:r w:rsidRPr="00BC1787">
        <w:rPr>
          <w:sz w:val="24"/>
          <w:szCs w:val="24"/>
        </w:rPr>
        <w:lastRenderedPageBreak/>
        <w:t>1</w:t>
      </w:r>
      <w:r w:rsidR="007C3E53" w:rsidRPr="00BC1787">
        <w:rPr>
          <w:sz w:val="24"/>
          <w:szCs w:val="24"/>
        </w:rPr>
        <w:t>3</w:t>
      </w:r>
      <w:r w:rsidRPr="00BC1787">
        <w:rPr>
          <w:sz w:val="24"/>
          <w:szCs w:val="24"/>
        </w:rPr>
        <w:t>.</w:t>
      </w:r>
      <w:r w:rsidRPr="00BC1787">
        <w:rPr>
          <w:sz w:val="24"/>
          <w:szCs w:val="24"/>
        </w:rPr>
        <w:tab/>
        <w:t>Discovery requests, motions to compel and responses are to be served electronically and will only be served on paper upon request.</w:t>
      </w:r>
    </w:p>
    <w:p w14:paraId="06826645" w14:textId="5F1E59D2" w:rsidR="00FE79AB" w:rsidRPr="00BC1787" w:rsidRDefault="00FE79AB" w:rsidP="00FE79AB">
      <w:pPr>
        <w:autoSpaceDE w:val="0"/>
        <w:autoSpaceDN w:val="0"/>
        <w:spacing w:line="360" w:lineRule="auto"/>
        <w:rPr>
          <w:sz w:val="24"/>
          <w:szCs w:val="24"/>
        </w:rPr>
      </w:pPr>
    </w:p>
    <w:p w14:paraId="2A68C27B" w14:textId="77777777" w:rsidR="00DB3086" w:rsidRPr="00BC1787" w:rsidRDefault="00DB3086" w:rsidP="00FE79AB">
      <w:pPr>
        <w:autoSpaceDE w:val="0"/>
        <w:autoSpaceDN w:val="0"/>
        <w:spacing w:line="360" w:lineRule="auto"/>
        <w:rPr>
          <w:sz w:val="24"/>
          <w:szCs w:val="24"/>
        </w:rPr>
      </w:pPr>
    </w:p>
    <w:p w14:paraId="3FE03AFE" w14:textId="3A05A028" w:rsidR="00C27BD4" w:rsidRPr="00BC1787" w:rsidRDefault="00C27BD4" w:rsidP="00C27BD4">
      <w:pPr>
        <w:rPr>
          <w:sz w:val="24"/>
          <w:szCs w:val="24"/>
        </w:rPr>
      </w:pPr>
      <w:r w:rsidRPr="00BC1787">
        <w:rPr>
          <w:spacing w:val="-3"/>
          <w:sz w:val="24"/>
          <w:szCs w:val="24"/>
        </w:rPr>
        <w:t xml:space="preserve">Date:  </w:t>
      </w:r>
      <w:r w:rsidR="00722584" w:rsidRPr="00BC1787">
        <w:rPr>
          <w:spacing w:val="-3"/>
          <w:sz w:val="24"/>
          <w:szCs w:val="24"/>
          <w:u w:val="single"/>
        </w:rPr>
        <w:t>Ju</w:t>
      </w:r>
      <w:r w:rsidR="003011FC" w:rsidRPr="00BC1787">
        <w:rPr>
          <w:spacing w:val="-3"/>
          <w:sz w:val="24"/>
          <w:szCs w:val="24"/>
          <w:u w:val="single"/>
        </w:rPr>
        <w:t>ly 8</w:t>
      </w:r>
      <w:r w:rsidR="00722584" w:rsidRPr="00BC1787">
        <w:rPr>
          <w:spacing w:val="-3"/>
          <w:sz w:val="24"/>
          <w:szCs w:val="24"/>
          <w:u w:val="single"/>
        </w:rPr>
        <w:t>, 2022</w:t>
      </w:r>
      <w:r w:rsidRPr="00BC1787">
        <w:rPr>
          <w:spacing w:val="-3"/>
          <w:sz w:val="24"/>
          <w:szCs w:val="24"/>
        </w:rPr>
        <w:tab/>
      </w:r>
      <w:r w:rsidRPr="00BC1787">
        <w:rPr>
          <w:spacing w:val="-3"/>
          <w:sz w:val="24"/>
          <w:szCs w:val="24"/>
        </w:rPr>
        <w:tab/>
      </w:r>
      <w:r w:rsidRPr="00BC1787">
        <w:rPr>
          <w:spacing w:val="-3"/>
          <w:sz w:val="24"/>
          <w:szCs w:val="24"/>
        </w:rPr>
        <w:tab/>
      </w:r>
      <w:r w:rsidRPr="00BC1787">
        <w:rPr>
          <w:spacing w:val="-3"/>
          <w:sz w:val="24"/>
          <w:szCs w:val="24"/>
        </w:rPr>
        <w:tab/>
      </w:r>
      <w:bookmarkStart w:id="1" w:name="_Hlk80885315"/>
      <w:r w:rsidRPr="00BC1787">
        <w:rPr>
          <w:sz w:val="24"/>
          <w:szCs w:val="24"/>
          <w:u w:val="single"/>
        </w:rPr>
        <w:tab/>
      </w:r>
      <w:r w:rsidRPr="00BC1787">
        <w:rPr>
          <w:sz w:val="24"/>
          <w:szCs w:val="24"/>
          <w:u w:val="single"/>
        </w:rPr>
        <w:tab/>
        <w:t>/s/</w:t>
      </w:r>
      <w:r w:rsidRPr="00BC1787">
        <w:rPr>
          <w:sz w:val="24"/>
          <w:szCs w:val="24"/>
          <w:u w:val="single"/>
        </w:rPr>
        <w:tab/>
      </w:r>
      <w:r w:rsidRPr="00BC1787">
        <w:rPr>
          <w:sz w:val="24"/>
          <w:szCs w:val="24"/>
          <w:u w:val="single"/>
        </w:rPr>
        <w:tab/>
      </w:r>
      <w:r w:rsidRPr="00BC1787">
        <w:rPr>
          <w:sz w:val="24"/>
          <w:szCs w:val="24"/>
          <w:u w:val="single"/>
        </w:rPr>
        <w:tab/>
      </w:r>
      <w:r w:rsidRPr="00BC1787">
        <w:rPr>
          <w:sz w:val="24"/>
          <w:szCs w:val="24"/>
          <w:u w:val="single"/>
        </w:rPr>
        <w:tab/>
      </w:r>
    </w:p>
    <w:p w14:paraId="184407A7" w14:textId="77777777" w:rsidR="00C27BD4" w:rsidRPr="00BC1787" w:rsidRDefault="00C27BD4" w:rsidP="00C27BD4">
      <w:pPr>
        <w:rPr>
          <w:sz w:val="24"/>
          <w:szCs w:val="24"/>
        </w:rPr>
      </w:pP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t xml:space="preserve">Eranda Vero </w:t>
      </w:r>
    </w:p>
    <w:p w14:paraId="04E6624B" w14:textId="77777777" w:rsidR="00C27BD4" w:rsidRPr="00BC1787" w:rsidRDefault="00C27BD4" w:rsidP="00C27BD4">
      <w:pPr>
        <w:spacing w:line="360" w:lineRule="auto"/>
        <w:rPr>
          <w:sz w:val="24"/>
          <w:szCs w:val="24"/>
        </w:rPr>
      </w:pP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t>Administrative Law Judge</w:t>
      </w:r>
    </w:p>
    <w:bookmarkEnd w:id="1"/>
    <w:p w14:paraId="10470F65" w14:textId="30163A21" w:rsidR="00C27BD4" w:rsidRPr="00BC1787" w:rsidRDefault="00C27BD4" w:rsidP="00C27BD4">
      <w:pPr>
        <w:rPr>
          <w:caps/>
          <w:sz w:val="24"/>
          <w:szCs w:val="24"/>
        </w:rPr>
      </w:pPr>
    </w:p>
    <w:p w14:paraId="5FC0C0C1" w14:textId="77777777" w:rsidR="00DB3086" w:rsidRPr="00BC1787" w:rsidRDefault="00DB3086" w:rsidP="00C27BD4">
      <w:pPr>
        <w:rPr>
          <w:caps/>
          <w:sz w:val="24"/>
          <w:szCs w:val="24"/>
        </w:rPr>
      </w:pPr>
    </w:p>
    <w:p w14:paraId="11265C34" w14:textId="77777777" w:rsidR="00C27BD4" w:rsidRPr="00BC1787" w:rsidRDefault="00C27BD4" w:rsidP="00C27BD4">
      <w:pPr>
        <w:rPr>
          <w:sz w:val="24"/>
          <w:szCs w:val="24"/>
        </w:rPr>
      </w:pPr>
      <w:r w:rsidRPr="00BC1787">
        <w:rPr>
          <w:caps/>
          <w:sz w:val="24"/>
          <w:szCs w:val="24"/>
        </w:rPr>
        <w:tab/>
      </w:r>
      <w:r w:rsidRPr="00BC1787">
        <w:rPr>
          <w:caps/>
          <w:sz w:val="24"/>
          <w:szCs w:val="24"/>
        </w:rPr>
        <w:tab/>
      </w:r>
      <w:r w:rsidRPr="00BC1787">
        <w:rPr>
          <w:caps/>
          <w:sz w:val="24"/>
          <w:szCs w:val="24"/>
        </w:rPr>
        <w:tab/>
      </w:r>
      <w:r w:rsidRPr="00BC1787">
        <w:rPr>
          <w:caps/>
          <w:sz w:val="24"/>
          <w:szCs w:val="24"/>
        </w:rPr>
        <w:tab/>
      </w:r>
      <w:r w:rsidRPr="00BC1787">
        <w:rPr>
          <w:caps/>
          <w:sz w:val="24"/>
          <w:szCs w:val="24"/>
        </w:rPr>
        <w:tab/>
      </w:r>
      <w:r w:rsidRPr="00BC1787">
        <w:rPr>
          <w:caps/>
          <w:sz w:val="24"/>
          <w:szCs w:val="24"/>
        </w:rPr>
        <w:tab/>
      </w:r>
      <w:r w:rsidRPr="00BC1787">
        <w:rPr>
          <w:caps/>
          <w:sz w:val="24"/>
          <w:szCs w:val="24"/>
        </w:rPr>
        <w:tab/>
      </w:r>
      <w:r w:rsidRPr="00BC1787">
        <w:rPr>
          <w:sz w:val="24"/>
          <w:szCs w:val="24"/>
          <w:u w:val="single"/>
        </w:rPr>
        <w:tab/>
      </w:r>
      <w:r w:rsidRPr="00BC1787">
        <w:rPr>
          <w:sz w:val="24"/>
          <w:szCs w:val="24"/>
          <w:u w:val="single"/>
        </w:rPr>
        <w:tab/>
        <w:t>/s/</w:t>
      </w:r>
      <w:r w:rsidRPr="00BC1787">
        <w:rPr>
          <w:sz w:val="24"/>
          <w:szCs w:val="24"/>
          <w:u w:val="single"/>
        </w:rPr>
        <w:tab/>
      </w:r>
      <w:r w:rsidRPr="00BC1787">
        <w:rPr>
          <w:sz w:val="24"/>
          <w:szCs w:val="24"/>
          <w:u w:val="single"/>
        </w:rPr>
        <w:tab/>
      </w:r>
      <w:r w:rsidRPr="00BC1787">
        <w:rPr>
          <w:sz w:val="24"/>
          <w:szCs w:val="24"/>
          <w:u w:val="single"/>
        </w:rPr>
        <w:tab/>
      </w:r>
      <w:r w:rsidRPr="00BC1787">
        <w:rPr>
          <w:sz w:val="24"/>
          <w:szCs w:val="24"/>
          <w:u w:val="single"/>
        </w:rPr>
        <w:tab/>
      </w:r>
    </w:p>
    <w:p w14:paraId="07ABE773" w14:textId="77777777" w:rsidR="00C27BD4" w:rsidRPr="00BC1787" w:rsidRDefault="00C27BD4" w:rsidP="00C27BD4">
      <w:pPr>
        <w:rPr>
          <w:sz w:val="24"/>
          <w:szCs w:val="24"/>
        </w:rPr>
      </w:pP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t>Gail M. Chiodo</w:t>
      </w:r>
    </w:p>
    <w:p w14:paraId="2776D903" w14:textId="14AEB1BF" w:rsidR="00F1077A" w:rsidRPr="00BC1787" w:rsidRDefault="00C27BD4" w:rsidP="00056EB3">
      <w:pPr>
        <w:spacing w:line="360" w:lineRule="auto"/>
        <w:rPr>
          <w:sz w:val="24"/>
          <w:szCs w:val="24"/>
        </w:rPr>
      </w:pP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r>
      <w:r w:rsidRPr="00BC1787">
        <w:rPr>
          <w:sz w:val="24"/>
          <w:szCs w:val="24"/>
        </w:rPr>
        <w:tab/>
        <w:t>Administrative Law Judge</w:t>
      </w:r>
      <w:r w:rsidR="00F1077A" w:rsidRPr="00BC1787">
        <w:rPr>
          <w:sz w:val="24"/>
          <w:szCs w:val="24"/>
        </w:rPr>
        <w:br w:type="page"/>
      </w:r>
    </w:p>
    <w:p w14:paraId="4C0DDF50" w14:textId="77777777" w:rsidR="00F1077A" w:rsidRPr="00BC1787" w:rsidRDefault="00F1077A" w:rsidP="00F1077A">
      <w:pPr>
        <w:rPr>
          <w:rFonts w:eastAsia="Microsoft Sans Serif"/>
          <w:b/>
          <w:sz w:val="24"/>
          <w:szCs w:val="24"/>
          <w:u w:val="single"/>
        </w:rPr>
      </w:pPr>
      <w:r w:rsidRPr="00BC1787">
        <w:rPr>
          <w:rFonts w:eastAsia="Microsoft Sans Serif"/>
          <w:b/>
          <w:sz w:val="24"/>
          <w:szCs w:val="24"/>
          <w:u w:val="single"/>
        </w:rPr>
        <w:lastRenderedPageBreak/>
        <w:t>P-2022-3030253 - THE PITTSBURGH WATER AND SEWER AUTHORITY’S PETITION FOR PILOT PRIVATE SERVICE LINE LEAK REPAIR AND EXPANDED CONSERVATION PROGRAM FOR LOW INCOME CUSTOMERS</w:t>
      </w:r>
    </w:p>
    <w:p w14:paraId="4B3CE84A" w14:textId="77777777" w:rsidR="00F1077A" w:rsidRPr="00BC1787" w:rsidRDefault="00F1077A" w:rsidP="00F1077A">
      <w:pPr>
        <w:rPr>
          <w:rFonts w:eastAsia="Microsoft Sans Serif"/>
          <w:b/>
          <w:sz w:val="24"/>
          <w:szCs w:val="24"/>
          <w:u w:val="single"/>
        </w:rPr>
      </w:pPr>
    </w:p>
    <w:p w14:paraId="20A39941" w14:textId="77777777" w:rsidR="00F1077A" w:rsidRPr="00BC1787" w:rsidRDefault="00F1077A" w:rsidP="00F1077A">
      <w:pPr>
        <w:rPr>
          <w:rFonts w:eastAsia="Microsoft Sans Serif"/>
          <w:b/>
          <w:sz w:val="24"/>
          <w:szCs w:val="24"/>
          <w:u w:val="single"/>
        </w:rPr>
      </w:pPr>
    </w:p>
    <w:p w14:paraId="3F3B1C1E" w14:textId="77777777" w:rsidR="00F1077A" w:rsidRPr="00BC1787" w:rsidRDefault="00F1077A" w:rsidP="00F1077A">
      <w:pPr>
        <w:rPr>
          <w:rFonts w:eastAsia="Microsoft Sans Serif"/>
          <w:sz w:val="24"/>
          <w:szCs w:val="24"/>
        </w:rPr>
      </w:pPr>
      <w:r w:rsidRPr="00BC1787">
        <w:rPr>
          <w:rFonts w:eastAsia="Microsoft Sans Serif"/>
          <w:sz w:val="24"/>
          <w:szCs w:val="24"/>
        </w:rPr>
        <w:t>DEANNE M O'DELL ESQUIRE</w:t>
      </w:r>
    </w:p>
    <w:p w14:paraId="59B28C01" w14:textId="77777777" w:rsidR="00F1077A" w:rsidRPr="00BC1787" w:rsidRDefault="00F1077A" w:rsidP="00F1077A">
      <w:pPr>
        <w:rPr>
          <w:rFonts w:eastAsia="Microsoft Sans Serif"/>
          <w:sz w:val="24"/>
          <w:szCs w:val="24"/>
        </w:rPr>
      </w:pPr>
      <w:r w:rsidRPr="00BC1787">
        <w:rPr>
          <w:rFonts w:eastAsia="Microsoft Sans Serif"/>
          <w:sz w:val="24"/>
          <w:szCs w:val="24"/>
        </w:rPr>
        <w:t>DANIEL CLEARFIELD ESQUIRE</w:t>
      </w:r>
    </w:p>
    <w:p w14:paraId="31B1EBCA" w14:textId="77777777" w:rsidR="00F1077A" w:rsidRPr="00BC1787" w:rsidRDefault="00F1077A" w:rsidP="00F1077A">
      <w:pPr>
        <w:rPr>
          <w:rFonts w:eastAsia="Microsoft Sans Serif"/>
          <w:sz w:val="24"/>
          <w:szCs w:val="24"/>
        </w:rPr>
      </w:pPr>
      <w:r w:rsidRPr="00BC1787">
        <w:rPr>
          <w:rFonts w:eastAsia="Microsoft Sans Serif"/>
          <w:sz w:val="24"/>
          <w:szCs w:val="24"/>
        </w:rPr>
        <w:t>ECKERT SEAMANS CHERIN &amp; MELLOTT LLC</w:t>
      </w:r>
    </w:p>
    <w:p w14:paraId="11AF6DAA" w14:textId="77777777" w:rsidR="00F1077A" w:rsidRPr="00BC1787" w:rsidRDefault="00F1077A" w:rsidP="00F1077A">
      <w:pPr>
        <w:rPr>
          <w:rFonts w:eastAsia="Microsoft Sans Serif"/>
          <w:sz w:val="24"/>
          <w:szCs w:val="24"/>
        </w:rPr>
      </w:pPr>
      <w:r w:rsidRPr="00BC1787">
        <w:rPr>
          <w:rFonts w:eastAsia="Microsoft Sans Serif"/>
          <w:sz w:val="24"/>
          <w:szCs w:val="24"/>
        </w:rPr>
        <w:t>213 MARKET STREET  8TH FLOOR</w:t>
      </w:r>
    </w:p>
    <w:p w14:paraId="120EDEF7" w14:textId="77777777" w:rsidR="00F1077A" w:rsidRPr="00BC1787" w:rsidRDefault="00F1077A" w:rsidP="00F1077A">
      <w:pPr>
        <w:rPr>
          <w:rFonts w:eastAsia="Microsoft Sans Serif"/>
          <w:sz w:val="24"/>
          <w:szCs w:val="24"/>
        </w:rPr>
      </w:pPr>
      <w:r w:rsidRPr="00BC1787">
        <w:rPr>
          <w:rFonts w:eastAsia="Microsoft Sans Serif"/>
          <w:sz w:val="24"/>
          <w:szCs w:val="24"/>
        </w:rPr>
        <w:t>HARRISBURG PA  17101</w:t>
      </w:r>
    </w:p>
    <w:p w14:paraId="5F8C52CA" w14:textId="77777777" w:rsidR="00F1077A" w:rsidRPr="00BC1787" w:rsidRDefault="00F1077A" w:rsidP="00F1077A">
      <w:pPr>
        <w:rPr>
          <w:rFonts w:eastAsia="Microsoft Sans Serif"/>
          <w:sz w:val="24"/>
          <w:szCs w:val="24"/>
        </w:rPr>
      </w:pPr>
      <w:r w:rsidRPr="00BC1787">
        <w:rPr>
          <w:rFonts w:eastAsia="Microsoft Sans Serif"/>
          <w:b/>
          <w:bCs/>
          <w:sz w:val="24"/>
          <w:szCs w:val="24"/>
        </w:rPr>
        <w:t>717.237.6000</w:t>
      </w:r>
    </w:p>
    <w:p w14:paraId="2550FDE7" w14:textId="77777777" w:rsidR="00F1077A" w:rsidRPr="00BC1787" w:rsidRDefault="00F1077A" w:rsidP="00F1077A">
      <w:pPr>
        <w:rPr>
          <w:rFonts w:eastAsia="Microsoft Sans Serif"/>
          <w:sz w:val="24"/>
          <w:szCs w:val="24"/>
        </w:rPr>
      </w:pPr>
      <w:r w:rsidRPr="00BC1787">
        <w:rPr>
          <w:rFonts w:eastAsia="Microsoft Sans Serif"/>
          <w:sz w:val="24"/>
          <w:szCs w:val="24"/>
        </w:rPr>
        <w:t>dodell@eckertseamans.com</w:t>
      </w:r>
    </w:p>
    <w:p w14:paraId="2F295DB0" w14:textId="77777777" w:rsidR="00F1077A" w:rsidRPr="00BC1787" w:rsidRDefault="00F1077A" w:rsidP="00F1077A">
      <w:pPr>
        <w:rPr>
          <w:rFonts w:eastAsia="Microsoft Sans Serif"/>
          <w:sz w:val="24"/>
          <w:szCs w:val="24"/>
        </w:rPr>
      </w:pPr>
      <w:r w:rsidRPr="00BC1787">
        <w:rPr>
          <w:rFonts w:eastAsia="Microsoft Sans Serif"/>
          <w:sz w:val="24"/>
          <w:szCs w:val="24"/>
        </w:rPr>
        <w:t>dclearfield@eckertseamans.com</w:t>
      </w:r>
    </w:p>
    <w:p w14:paraId="60FBE973" w14:textId="77777777" w:rsidR="00F1077A" w:rsidRPr="00BC1787" w:rsidRDefault="00F1077A" w:rsidP="00F1077A">
      <w:pPr>
        <w:rPr>
          <w:rFonts w:eastAsia="Microsoft Sans Serif"/>
          <w:sz w:val="24"/>
          <w:szCs w:val="24"/>
        </w:rPr>
      </w:pPr>
      <w:r w:rsidRPr="00BC1787">
        <w:rPr>
          <w:rFonts w:eastAsia="Microsoft Sans Serif"/>
          <w:sz w:val="24"/>
          <w:szCs w:val="24"/>
        </w:rPr>
        <w:t>Accepts eService</w:t>
      </w:r>
    </w:p>
    <w:p w14:paraId="3B37C9AD" w14:textId="77777777" w:rsidR="00F1077A" w:rsidRPr="00BC1787" w:rsidRDefault="00F1077A" w:rsidP="00F1077A">
      <w:pPr>
        <w:rPr>
          <w:rFonts w:eastAsia="Microsoft Sans Serif"/>
          <w:i/>
          <w:iCs/>
          <w:sz w:val="24"/>
          <w:szCs w:val="24"/>
        </w:rPr>
      </w:pPr>
      <w:r w:rsidRPr="00BC1787">
        <w:rPr>
          <w:rFonts w:eastAsia="Microsoft Sans Serif"/>
          <w:i/>
          <w:iCs/>
          <w:sz w:val="24"/>
          <w:szCs w:val="24"/>
        </w:rPr>
        <w:t>Represents The Pittsburgh Water and Sewer Authority</w:t>
      </w:r>
    </w:p>
    <w:p w14:paraId="6640D713" w14:textId="77777777" w:rsidR="00F1077A" w:rsidRPr="00BC1787" w:rsidRDefault="00F1077A" w:rsidP="00F1077A">
      <w:pPr>
        <w:rPr>
          <w:rFonts w:eastAsia="Microsoft Sans Serif"/>
          <w:sz w:val="24"/>
          <w:szCs w:val="24"/>
        </w:rPr>
      </w:pPr>
    </w:p>
    <w:p w14:paraId="6087DCF3" w14:textId="77777777" w:rsidR="00F1077A" w:rsidRPr="00BC1787" w:rsidRDefault="00F1077A" w:rsidP="00F1077A">
      <w:pPr>
        <w:rPr>
          <w:rFonts w:eastAsia="Microsoft Sans Serif"/>
          <w:sz w:val="24"/>
          <w:szCs w:val="24"/>
        </w:rPr>
      </w:pPr>
      <w:r w:rsidRPr="00BC1787">
        <w:rPr>
          <w:rFonts w:eastAsia="Microsoft Sans Serif"/>
          <w:sz w:val="24"/>
          <w:szCs w:val="24"/>
        </w:rPr>
        <w:t>GINA MILLER ESQUIRE</w:t>
      </w:r>
    </w:p>
    <w:p w14:paraId="57344971" w14:textId="77777777" w:rsidR="00F1077A" w:rsidRPr="00BC1787" w:rsidRDefault="00F1077A" w:rsidP="00F1077A">
      <w:pPr>
        <w:rPr>
          <w:rFonts w:eastAsia="Microsoft Sans Serif"/>
          <w:sz w:val="24"/>
          <w:szCs w:val="24"/>
        </w:rPr>
      </w:pPr>
      <w:r w:rsidRPr="00BC1787">
        <w:rPr>
          <w:rFonts w:eastAsia="Microsoft Sans Serif"/>
          <w:sz w:val="24"/>
          <w:szCs w:val="24"/>
        </w:rPr>
        <w:t>PA PUC BUREAU OF INVESTIGATION AND ENFORCEMENT</w:t>
      </w:r>
    </w:p>
    <w:p w14:paraId="0BF254DD" w14:textId="77777777" w:rsidR="00F1077A" w:rsidRPr="00BC1787" w:rsidRDefault="00F1077A" w:rsidP="00F1077A">
      <w:pPr>
        <w:rPr>
          <w:rFonts w:eastAsia="Microsoft Sans Serif"/>
          <w:sz w:val="24"/>
          <w:szCs w:val="24"/>
        </w:rPr>
      </w:pPr>
      <w:r w:rsidRPr="00BC1787">
        <w:rPr>
          <w:rFonts w:eastAsia="Microsoft Sans Serif"/>
          <w:sz w:val="24"/>
          <w:szCs w:val="24"/>
        </w:rPr>
        <w:t>400 NORTH STREET</w:t>
      </w:r>
    </w:p>
    <w:p w14:paraId="6AAE4978" w14:textId="77777777" w:rsidR="00F1077A" w:rsidRPr="00BC1787" w:rsidRDefault="00F1077A" w:rsidP="00F1077A">
      <w:pPr>
        <w:rPr>
          <w:rFonts w:eastAsia="Microsoft Sans Serif"/>
          <w:sz w:val="24"/>
          <w:szCs w:val="24"/>
        </w:rPr>
      </w:pPr>
      <w:r w:rsidRPr="00BC1787">
        <w:rPr>
          <w:rFonts w:eastAsia="Microsoft Sans Serif"/>
          <w:sz w:val="24"/>
          <w:szCs w:val="24"/>
        </w:rPr>
        <w:t>HARRISBURG PA  17120</w:t>
      </w:r>
    </w:p>
    <w:p w14:paraId="3B4580B9" w14:textId="77777777" w:rsidR="00F1077A" w:rsidRPr="00BC1787" w:rsidRDefault="00F1077A" w:rsidP="00F1077A">
      <w:pPr>
        <w:rPr>
          <w:rFonts w:eastAsia="Microsoft Sans Serif"/>
          <w:b/>
          <w:bCs/>
          <w:sz w:val="24"/>
          <w:szCs w:val="24"/>
        </w:rPr>
      </w:pPr>
      <w:r w:rsidRPr="00BC1787">
        <w:rPr>
          <w:rFonts w:eastAsia="Microsoft Sans Serif"/>
          <w:b/>
          <w:bCs/>
          <w:sz w:val="24"/>
          <w:szCs w:val="24"/>
        </w:rPr>
        <w:t>717.783.8754</w:t>
      </w:r>
    </w:p>
    <w:p w14:paraId="746803E8" w14:textId="77777777" w:rsidR="00F1077A" w:rsidRPr="00BC1787" w:rsidRDefault="00F1077A" w:rsidP="00F1077A">
      <w:pPr>
        <w:rPr>
          <w:rFonts w:eastAsia="Microsoft Sans Serif"/>
          <w:sz w:val="24"/>
          <w:szCs w:val="24"/>
        </w:rPr>
      </w:pPr>
      <w:r w:rsidRPr="00BC1787">
        <w:rPr>
          <w:rFonts w:eastAsia="Microsoft Sans Serif"/>
          <w:sz w:val="24"/>
          <w:szCs w:val="24"/>
        </w:rPr>
        <w:t>ginmiller@pa.gov</w:t>
      </w:r>
    </w:p>
    <w:p w14:paraId="556ADF27" w14:textId="77777777" w:rsidR="00F1077A" w:rsidRPr="00BC1787" w:rsidRDefault="00F1077A" w:rsidP="00F1077A">
      <w:pPr>
        <w:rPr>
          <w:rFonts w:eastAsia="Microsoft Sans Serif"/>
          <w:sz w:val="24"/>
          <w:szCs w:val="24"/>
        </w:rPr>
      </w:pPr>
      <w:r w:rsidRPr="00BC1787">
        <w:rPr>
          <w:rFonts w:eastAsia="Microsoft Sans Serif"/>
          <w:sz w:val="24"/>
          <w:szCs w:val="24"/>
        </w:rPr>
        <w:t>Accepts eService</w:t>
      </w:r>
    </w:p>
    <w:p w14:paraId="7FFFCF61" w14:textId="77777777" w:rsidR="00F1077A" w:rsidRPr="00BC1787" w:rsidRDefault="00F1077A" w:rsidP="00F1077A">
      <w:pPr>
        <w:rPr>
          <w:rFonts w:eastAsia="Microsoft Sans Serif"/>
          <w:sz w:val="24"/>
          <w:szCs w:val="24"/>
        </w:rPr>
      </w:pPr>
      <w:r w:rsidRPr="00BC1787">
        <w:rPr>
          <w:rFonts w:eastAsia="Microsoft Sans Serif"/>
          <w:sz w:val="24"/>
          <w:szCs w:val="24"/>
        </w:rPr>
        <w:t xml:space="preserve"> </w:t>
      </w:r>
    </w:p>
    <w:p w14:paraId="13C3B1E1" w14:textId="77777777" w:rsidR="00F1077A" w:rsidRPr="00BC1787" w:rsidRDefault="00F1077A" w:rsidP="00F1077A">
      <w:pPr>
        <w:rPr>
          <w:rFonts w:eastAsia="Microsoft Sans Serif"/>
          <w:b/>
          <w:bCs/>
          <w:sz w:val="24"/>
          <w:szCs w:val="24"/>
        </w:rPr>
      </w:pPr>
      <w:r w:rsidRPr="00BC1787">
        <w:rPr>
          <w:rFonts w:eastAsia="Microsoft Sans Serif"/>
          <w:sz w:val="24"/>
          <w:szCs w:val="24"/>
        </w:rPr>
        <w:t>CHRISTINE M HOOVER ESQUIRE</w:t>
      </w:r>
    </w:p>
    <w:p w14:paraId="558BBF1B" w14:textId="77777777" w:rsidR="00F1077A" w:rsidRPr="00BC1787" w:rsidRDefault="00F1077A" w:rsidP="00F1077A">
      <w:pPr>
        <w:rPr>
          <w:rFonts w:eastAsia="Microsoft Sans Serif"/>
          <w:sz w:val="24"/>
          <w:szCs w:val="24"/>
        </w:rPr>
      </w:pPr>
      <w:r w:rsidRPr="00BC1787">
        <w:rPr>
          <w:rFonts w:eastAsia="Microsoft Sans Serif"/>
          <w:sz w:val="24"/>
          <w:szCs w:val="24"/>
        </w:rPr>
        <w:t>ERIN L GANNON ESQUIRE</w:t>
      </w:r>
    </w:p>
    <w:p w14:paraId="6D2F5BC0" w14:textId="77777777" w:rsidR="00F1077A" w:rsidRPr="00BC1787" w:rsidRDefault="00F1077A" w:rsidP="00F1077A">
      <w:pPr>
        <w:rPr>
          <w:rFonts w:eastAsia="Microsoft Sans Serif"/>
          <w:sz w:val="24"/>
          <w:szCs w:val="24"/>
        </w:rPr>
      </w:pPr>
      <w:r w:rsidRPr="00BC1787">
        <w:rPr>
          <w:rFonts w:eastAsia="Microsoft Sans Serif"/>
          <w:sz w:val="24"/>
          <w:szCs w:val="24"/>
        </w:rPr>
        <w:t>LAUREN E GUERRA ESQUIRE</w:t>
      </w:r>
    </w:p>
    <w:p w14:paraId="4CDFD8FF" w14:textId="77777777" w:rsidR="00F1077A" w:rsidRPr="00BC1787" w:rsidRDefault="00F1077A" w:rsidP="00F1077A">
      <w:pPr>
        <w:rPr>
          <w:rFonts w:eastAsia="Microsoft Sans Serif"/>
          <w:sz w:val="24"/>
          <w:szCs w:val="24"/>
        </w:rPr>
      </w:pPr>
      <w:r w:rsidRPr="00BC1787">
        <w:rPr>
          <w:rFonts w:eastAsia="Microsoft Sans Serif"/>
          <w:sz w:val="24"/>
          <w:szCs w:val="24"/>
        </w:rPr>
        <w:t>SANTO G SPATARO ESQUIRE</w:t>
      </w:r>
    </w:p>
    <w:p w14:paraId="42949F67" w14:textId="77777777" w:rsidR="00F1077A" w:rsidRPr="00BC1787" w:rsidRDefault="00F1077A" w:rsidP="00F1077A">
      <w:pPr>
        <w:rPr>
          <w:rFonts w:eastAsia="Microsoft Sans Serif"/>
          <w:sz w:val="24"/>
          <w:szCs w:val="24"/>
        </w:rPr>
      </w:pPr>
      <w:r w:rsidRPr="00BC1787">
        <w:rPr>
          <w:rFonts w:eastAsia="Microsoft Sans Serif"/>
          <w:sz w:val="24"/>
          <w:szCs w:val="24"/>
        </w:rPr>
        <w:t>OFFICE OF CONSUMER ADVOCATE</w:t>
      </w:r>
    </w:p>
    <w:p w14:paraId="5AB41A6B" w14:textId="77777777" w:rsidR="00F1077A" w:rsidRPr="00BC1787" w:rsidRDefault="00F1077A" w:rsidP="00F1077A">
      <w:pPr>
        <w:rPr>
          <w:rFonts w:eastAsia="Microsoft Sans Serif"/>
          <w:sz w:val="24"/>
          <w:szCs w:val="24"/>
        </w:rPr>
      </w:pPr>
      <w:r w:rsidRPr="00BC1787">
        <w:rPr>
          <w:rFonts w:eastAsia="Microsoft Sans Serif"/>
          <w:sz w:val="24"/>
          <w:szCs w:val="24"/>
        </w:rPr>
        <w:t>5TH FLOOR FORUM PLACE</w:t>
      </w:r>
    </w:p>
    <w:p w14:paraId="4A665935" w14:textId="77777777" w:rsidR="00F1077A" w:rsidRPr="00BC1787" w:rsidRDefault="00F1077A" w:rsidP="00F1077A">
      <w:pPr>
        <w:rPr>
          <w:rFonts w:eastAsia="Microsoft Sans Serif"/>
          <w:sz w:val="24"/>
          <w:szCs w:val="24"/>
        </w:rPr>
      </w:pPr>
      <w:r w:rsidRPr="00BC1787">
        <w:rPr>
          <w:rFonts w:eastAsia="Microsoft Sans Serif"/>
          <w:sz w:val="24"/>
          <w:szCs w:val="24"/>
        </w:rPr>
        <w:t>555 WALNUT STREET</w:t>
      </w:r>
    </w:p>
    <w:p w14:paraId="53791407" w14:textId="77777777" w:rsidR="00F1077A" w:rsidRPr="00BC1787" w:rsidRDefault="00F1077A" w:rsidP="00F1077A">
      <w:pPr>
        <w:rPr>
          <w:rFonts w:eastAsia="Microsoft Sans Serif"/>
          <w:sz w:val="24"/>
          <w:szCs w:val="24"/>
        </w:rPr>
      </w:pPr>
      <w:r w:rsidRPr="00BC1787">
        <w:rPr>
          <w:rFonts w:eastAsia="Microsoft Sans Serif"/>
          <w:sz w:val="24"/>
          <w:szCs w:val="24"/>
        </w:rPr>
        <w:t>HARRISBURG PA  17101</w:t>
      </w:r>
    </w:p>
    <w:p w14:paraId="67023F36" w14:textId="77777777" w:rsidR="00F1077A" w:rsidRPr="00BC1787" w:rsidRDefault="00F1077A" w:rsidP="00F1077A">
      <w:pPr>
        <w:rPr>
          <w:rFonts w:eastAsia="Microsoft Sans Serif"/>
          <w:sz w:val="24"/>
          <w:szCs w:val="24"/>
        </w:rPr>
      </w:pPr>
      <w:r w:rsidRPr="00BC1787">
        <w:rPr>
          <w:rFonts w:eastAsia="Microsoft Sans Serif"/>
          <w:b/>
          <w:bCs/>
          <w:sz w:val="24"/>
          <w:szCs w:val="24"/>
        </w:rPr>
        <w:t>717.783.5048</w:t>
      </w:r>
    </w:p>
    <w:p w14:paraId="5C3FDF52" w14:textId="77777777" w:rsidR="00F1077A" w:rsidRPr="00BC1787" w:rsidRDefault="00F1077A" w:rsidP="00F1077A">
      <w:pPr>
        <w:rPr>
          <w:rFonts w:eastAsia="Microsoft Sans Serif"/>
          <w:sz w:val="24"/>
          <w:szCs w:val="24"/>
        </w:rPr>
      </w:pPr>
      <w:r w:rsidRPr="00BC1787">
        <w:rPr>
          <w:rFonts w:eastAsia="Microsoft Sans Serif"/>
          <w:sz w:val="24"/>
          <w:szCs w:val="24"/>
        </w:rPr>
        <w:t>choover@paoca.org</w:t>
      </w:r>
    </w:p>
    <w:p w14:paraId="19672B6D" w14:textId="77777777" w:rsidR="00F1077A" w:rsidRPr="00BC1787" w:rsidRDefault="00F1077A" w:rsidP="00F1077A">
      <w:pPr>
        <w:rPr>
          <w:rFonts w:eastAsia="Microsoft Sans Serif"/>
          <w:sz w:val="24"/>
          <w:szCs w:val="24"/>
        </w:rPr>
      </w:pPr>
      <w:r w:rsidRPr="00BC1787">
        <w:rPr>
          <w:rFonts w:eastAsia="Microsoft Sans Serif"/>
          <w:sz w:val="24"/>
          <w:szCs w:val="24"/>
        </w:rPr>
        <w:t>egannon@paoca.org</w:t>
      </w:r>
    </w:p>
    <w:p w14:paraId="25F9B7E3" w14:textId="77777777" w:rsidR="00F1077A" w:rsidRPr="00BC1787" w:rsidRDefault="00F1077A" w:rsidP="00F1077A">
      <w:pPr>
        <w:rPr>
          <w:rFonts w:eastAsia="Microsoft Sans Serif"/>
          <w:sz w:val="24"/>
          <w:szCs w:val="24"/>
        </w:rPr>
      </w:pPr>
      <w:r w:rsidRPr="00BC1787">
        <w:rPr>
          <w:rFonts w:eastAsia="Microsoft Sans Serif"/>
          <w:sz w:val="24"/>
          <w:szCs w:val="24"/>
        </w:rPr>
        <w:t>lguerra@paoca.org</w:t>
      </w:r>
    </w:p>
    <w:p w14:paraId="78103749" w14:textId="77777777" w:rsidR="00F1077A" w:rsidRPr="00BC1787" w:rsidRDefault="00F1077A" w:rsidP="00F1077A">
      <w:pPr>
        <w:rPr>
          <w:rFonts w:eastAsia="Microsoft Sans Serif"/>
          <w:sz w:val="24"/>
          <w:szCs w:val="24"/>
        </w:rPr>
      </w:pPr>
      <w:r w:rsidRPr="00BC1787">
        <w:rPr>
          <w:rFonts w:eastAsia="Microsoft Sans Serif"/>
          <w:sz w:val="24"/>
          <w:szCs w:val="24"/>
        </w:rPr>
        <w:t>sspataro@paoca.org</w:t>
      </w:r>
    </w:p>
    <w:p w14:paraId="2125D1B9" w14:textId="77777777" w:rsidR="00F1077A" w:rsidRPr="00BC1787" w:rsidRDefault="00F1077A" w:rsidP="00F1077A">
      <w:pPr>
        <w:rPr>
          <w:rFonts w:eastAsia="Microsoft Sans Serif"/>
          <w:sz w:val="24"/>
          <w:szCs w:val="24"/>
        </w:rPr>
      </w:pPr>
      <w:r w:rsidRPr="00BC1787">
        <w:rPr>
          <w:rFonts w:eastAsia="Microsoft Sans Serif"/>
          <w:sz w:val="24"/>
          <w:szCs w:val="24"/>
        </w:rPr>
        <w:t>Accepts eService</w:t>
      </w:r>
    </w:p>
    <w:p w14:paraId="42EB76C1" w14:textId="77777777" w:rsidR="00F1077A" w:rsidRPr="00BC1787" w:rsidRDefault="00F1077A" w:rsidP="00F1077A">
      <w:pPr>
        <w:rPr>
          <w:rFonts w:eastAsia="Microsoft Sans Serif"/>
          <w:sz w:val="24"/>
          <w:szCs w:val="24"/>
        </w:rPr>
      </w:pPr>
    </w:p>
    <w:p w14:paraId="050B366B" w14:textId="2BC78611" w:rsidR="00F1077A" w:rsidRPr="00BC1787" w:rsidRDefault="00F1077A" w:rsidP="00F1077A">
      <w:pPr>
        <w:rPr>
          <w:sz w:val="24"/>
          <w:szCs w:val="24"/>
        </w:rPr>
      </w:pPr>
      <w:r w:rsidRPr="00BC1787">
        <w:rPr>
          <w:sz w:val="24"/>
          <w:szCs w:val="24"/>
        </w:rPr>
        <w:t>BRIAN KALCIC</w:t>
      </w:r>
      <w:r w:rsidR="00E0693D" w:rsidRPr="00BC1787">
        <w:rPr>
          <w:sz w:val="24"/>
          <w:szCs w:val="24"/>
        </w:rPr>
        <w:t xml:space="preserve">                     </w:t>
      </w:r>
    </w:p>
    <w:p w14:paraId="1A335FAB" w14:textId="77777777" w:rsidR="00F1077A" w:rsidRPr="00BC1787" w:rsidRDefault="00F1077A" w:rsidP="00F1077A">
      <w:pPr>
        <w:rPr>
          <w:sz w:val="24"/>
          <w:szCs w:val="24"/>
        </w:rPr>
      </w:pPr>
      <w:r w:rsidRPr="00BC1787">
        <w:rPr>
          <w:sz w:val="24"/>
          <w:szCs w:val="24"/>
        </w:rPr>
        <w:t xml:space="preserve">EXCEL CONSULTING </w:t>
      </w:r>
    </w:p>
    <w:p w14:paraId="3FE9F0D2" w14:textId="77777777" w:rsidR="00F1077A" w:rsidRPr="00BC1787" w:rsidRDefault="00F1077A" w:rsidP="00F1077A">
      <w:pPr>
        <w:rPr>
          <w:sz w:val="24"/>
          <w:szCs w:val="24"/>
        </w:rPr>
      </w:pPr>
      <w:r w:rsidRPr="00BC1787">
        <w:rPr>
          <w:sz w:val="24"/>
          <w:szCs w:val="24"/>
        </w:rPr>
        <w:t>225 S. MERAMEC AVE SUITE 720T</w:t>
      </w:r>
    </w:p>
    <w:p w14:paraId="0CC88FFE" w14:textId="77777777" w:rsidR="00F1077A" w:rsidRPr="00BC1787" w:rsidRDefault="00F1077A" w:rsidP="00F1077A">
      <w:pPr>
        <w:rPr>
          <w:sz w:val="24"/>
          <w:szCs w:val="24"/>
        </w:rPr>
      </w:pPr>
      <w:r w:rsidRPr="00BC1787">
        <w:rPr>
          <w:sz w:val="24"/>
          <w:szCs w:val="24"/>
        </w:rPr>
        <w:t>ST. LOUIS, MO 63105</w:t>
      </w:r>
    </w:p>
    <w:p w14:paraId="0548C5BD" w14:textId="77777777" w:rsidR="00F1077A" w:rsidRPr="00BC1787" w:rsidRDefault="00F1077A" w:rsidP="00F1077A">
      <w:pPr>
        <w:rPr>
          <w:sz w:val="24"/>
          <w:szCs w:val="24"/>
        </w:rPr>
      </w:pPr>
      <w:r w:rsidRPr="00BC1787">
        <w:rPr>
          <w:sz w:val="24"/>
          <w:szCs w:val="24"/>
        </w:rPr>
        <w:t>excel.consulting@sbcglobal.net</w:t>
      </w:r>
    </w:p>
    <w:p w14:paraId="53D69B8E" w14:textId="3790BE72" w:rsidR="00F1077A" w:rsidRPr="00BC1787" w:rsidRDefault="00F1077A" w:rsidP="00F1077A">
      <w:pPr>
        <w:rPr>
          <w:sz w:val="24"/>
          <w:szCs w:val="24"/>
        </w:rPr>
      </w:pPr>
      <w:r w:rsidRPr="00BC1787">
        <w:rPr>
          <w:sz w:val="24"/>
          <w:szCs w:val="24"/>
        </w:rPr>
        <w:t>Accepts eService</w:t>
      </w:r>
    </w:p>
    <w:p w14:paraId="46E6ECC9" w14:textId="6320E3E4" w:rsidR="008942A0" w:rsidRPr="00BC1787" w:rsidRDefault="008942A0">
      <w:pPr>
        <w:spacing w:after="160" w:line="259" w:lineRule="auto"/>
        <w:rPr>
          <w:sz w:val="24"/>
          <w:szCs w:val="24"/>
        </w:rPr>
      </w:pPr>
      <w:r w:rsidRPr="00BC1787">
        <w:rPr>
          <w:sz w:val="24"/>
          <w:szCs w:val="24"/>
        </w:rPr>
        <w:br w:type="page"/>
      </w:r>
    </w:p>
    <w:p w14:paraId="17E10340" w14:textId="77777777" w:rsidR="00F1077A" w:rsidRPr="00BC1787" w:rsidRDefault="00F1077A" w:rsidP="00F1077A">
      <w:pPr>
        <w:rPr>
          <w:rFonts w:eastAsia="Microsoft Sans Serif"/>
          <w:sz w:val="24"/>
          <w:szCs w:val="24"/>
        </w:rPr>
      </w:pPr>
      <w:r w:rsidRPr="00BC1787">
        <w:rPr>
          <w:rFonts w:eastAsia="Microsoft Sans Serif"/>
          <w:sz w:val="24"/>
          <w:szCs w:val="24"/>
        </w:rPr>
        <w:lastRenderedPageBreak/>
        <w:t xml:space="preserve">THOMAS J. SNISCAK, ESQ. </w:t>
      </w:r>
    </w:p>
    <w:p w14:paraId="2E466A1E" w14:textId="77777777" w:rsidR="00F1077A" w:rsidRPr="00BC1787" w:rsidRDefault="00F1077A" w:rsidP="00F1077A">
      <w:pPr>
        <w:rPr>
          <w:rFonts w:eastAsia="Microsoft Sans Serif"/>
          <w:sz w:val="24"/>
          <w:szCs w:val="24"/>
        </w:rPr>
      </w:pPr>
      <w:r w:rsidRPr="00BC1787">
        <w:rPr>
          <w:rFonts w:eastAsia="Microsoft Sans Serif"/>
          <w:sz w:val="24"/>
          <w:szCs w:val="24"/>
        </w:rPr>
        <w:t>KEVIN J. MCKEON, ESQ.</w:t>
      </w:r>
    </w:p>
    <w:p w14:paraId="5E61DFC2" w14:textId="77777777" w:rsidR="00F1077A" w:rsidRPr="00BC1787" w:rsidRDefault="00F1077A" w:rsidP="00F1077A">
      <w:pPr>
        <w:rPr>
          <w:rFonts w:eastAsia="Microsoft Sans Serif"/>
          <w:sz w:val="24"/>
          <w:szCs w:val="24"/>
        </w:rPr>
      </w:pPr>
      <w:r w:rsidRPr="00BC1787">
        <w:rPr>
          <w:rFonts w:eastAsia="Microsoft Sans Serif"/>
          <w:sz w:val="24"/>
          <w:szCs w:val="24"/>
        </w:rPr>
        <w:t>WHITNEY E. SNYDER, ESQ.</w:t>
      </w:r>
    </w:p>
    <w:p w14:paraId="6BD1EDAA" w14:textId="77777777" w:rsidR="00F1077A" w:rsidRPr="00BC1787" w:rsidRDefault="00F1077A" w:rsidP="00F1077A">
      <w:pPr>
        <w:rPr>
          <w:rFonts w:eastAsia="Microsoft Sans Serif"/>
          <w:sz w:val="24"/>
          <w:szCs w:val="24"/>
        </w:rPr>
      </w:pPr>
      <w:r w:rsidRPr="00BC1787">
        <w:rPr>
          <w:rFonts w:eastAsia="Microsoft Sans Serif"/>
          <w:sz w:val="24"/>
          <w:szCs w:val="24"/>
        </w:rPr>
        <w:t>HAWKE MCKEON &amp; SNISCAK, LLP</w:t>
      </w:r>
    </w:p>
    <w:p w14:paraId="6F978AF1" w14:textId="77777777" w:rsidR="00F1077A" w:rsidRPr="00BC1787" w:rsidRDefault="00F1077A" w:rsidP="00F1077A">
      <w:pPr>
        <w:rPr>
          <w:rFonts w:eastAsia="Microsoft Sans Serif"/>
          <w:sz w:val="24"/>
          <w:szCs w:val="24"/>
        </w:rPr>
      </w:pPr>
      <w:r w:rsidRPr="00BC1787">
        <w:rPr>
          <w:rFonts w:eastAsia="Microsoft Sans Serif"/>
          <w:sz w:val="24"/>
          <w:szCs w:val="24"/>
        </w:rPr>
        <w:t>100 NORTH TENTH STREET</w:t>
      </w:r>
    </w:p>
    <w:p w14:paraId="23BA26E1" w14:textId="77777777" w:rsidR="00F1077A" w:rsidRPr="00BC1787" w:rsidRDefault="00F1077A" w:rsidP="00F1077A">
      <w:pPr>
        <w:rPr>
          <w:rFonts w:eastAsia="Microsoft Sans Serif"/>
          <w:sz w:val="24"/>
          <w:szCs w:val="24"/>
        </w:rPr>
      </w:pPr>
      <w:r w:rsidRPr="00BC1787">
        <w:rPr>
          <w:rFonts w:eastAsia="Microsoft Sans Serif"/>
          <w:sz w:val="24"/>
          <w:szCs w:val="24"/>
        </w:rPr>
        <w:t>HARRISBURG, PA 17101</w:t>
      </w:r>
    </w:p>
    <w:p w14:paraId="37724BCC" w14:textId="77777777" w:rsidR="00F1077A" w:rsidRPr="00BC1787" w:rsidRDefault="00F1077A" w:rsidP="00F1077A">
      <w:pPr>
        <w:rPr>
          <w:rFonts w:eastAsia="Microsoft Sans Serif"/>
          <w:b/>
          <w:bCs/>
          <w:sz w:val="24"/>
          <w:szCs w:val="24"/>
        </w:rPr>
      </w:pPr>
      <w:r w:rsidRPr="00BC1787">
        <w:rPr>
          <w:rFonts w:eastAsia="Microsoft Sans Serif"/>
          <w:b/>
          <w:bCs/>
          <w:sz w:val="24"/>
          <w:szCs w:val="24"/>
        </w:rPr>
        <w:t>717.236.1300</w:t>
      </w:r>
    </w:p>
    <w:p w14:paraId="36D2A495" w14:textId="77777777" w:rsidR="00F1077A" w:rsidRPr="00BC1787" w:rsidRDefault="00F1077A" w:rsidP="00F1077A">
      <w:pPr>
        <w:rPr>
          <w:rFonts w:eastAsia="Microsoft Sans Serif"/>
          <w:sz w:val="24"/>
          <w:szCs w:val="24"/>
        </w:rPr>
      </w:pPr>
      <w:r w:rsidRPr="00BC1787">
        <w:rPr>
          <w:rFonts w:eastAsia="Microsoft Sans Serif"/>
          <w:sz w:val="24"/>
          <w:szCs w:val="24"/>
        </w:rPr>
        <w:t>tjsniscak@hmslegal.com</w:t>
      </w:r>
    </w:p>
    <w:p w14:paraId="4A00A8F1" w14:textId="77777777" w:rsidR="00F1077A" w:rsidRPr="00BC1787" w:rsidRDefault="00F1077A" w:rsidP="00F1077A">
      <w:pPr>
        <w:rPr>
          <w:rFonts w:eastAsia="Microsoft Sans Serif"/>
          <w:sz w:val="24"/>
          <w:szCs w:val="24"/>
        </w:rPr>
      </w:pPr>
      <w:r w:rsidRPr="00BC1787">
        <w:rPr>
          <w:rFonts w:eastAsia="Microsoft Sans Serif"/>
          <w:sz w:val="24"/>
          <w:szCs w:val="24"/>
        </w:rPr>
        <w:t>kjmckeon@hmslegal.com</w:t>
      </w:r>
    </w:p>
    <w:p w14:paraId="165E03F7" w14:textId="77777777" w:rsidR="00F1077A" w:rsidRPr="00BC1787" w:rsidRDefault="00F1077A" w:rsidP="00F1077A">
      <w:pPr>
        <w:rPr>
          <w:rFonts w:eastAsia="Microsoft Sans Serif"/>
          <w:sz w:val="24"/>
          <w:szCs w:val="24"/>
        </w:rPr>
      </w:pPr>
      <w:r w:rsidRPr="00BC1787">
        <w:rPr>
          <w:rFonts w:eastAsia="Microsoft Sans Serif"/>
          <w:sz w:val="24"/>
          <w:szCs w:val="24"/>
        </w:rPr>
        <w:t>wesnyder@hmslegal.com</w:t>
      </w:r>
    </w:p>
    <w:p w14:paraId="2FCAC91D" w14:textId="77777777" w:rsidR="00F1077A" w:rsidRPr="00BC1787" w:rsidRDefault="00F1077A" w:rsidP="00F1077A">
      <w:pPr>
        <w:rPr>
          <w:rFonts w:eastAsia="Microsoft Sans Serif"/>
          <w:sz w:val="24"/>
          <w:szCs w:val="24"/>
        </w:rPr>
      </w:pPr>
      <w:r w:rsidRPr="00BC1787">
        <w:rPr>
          <w:rFonts w:eastAsia="Microsoft Sans Serif"/>
          <w:sz w:val="24"/>
          <w:szCs w:val="24"/>
        </w:rPr>
        <w:t>Accepts eService</w:t>
      </w:r>
    </w:p>
    <w:p w14:paraId="119221B9" w14:textId="77777777" w:rsidR="00F1077A" w:rsidRPr="00BC1787" w:rsidRDefault="00F1077A" w:rsidP="00F1077A">
      <w:pPr>
        <w:rPr>
          <w:rFonts w:eastAsia="Microsoft Sans Serif"/>
          <w:sz w:val="24"/>
          <w:szCs w:val="24"/>
        </w:rPr>
      </w:pPr>
    </w:p>
    <w:p w14:paraId="2E2474EC" w14:textId="77777777" w:rsidR="00F1077A" w:rsidRPr="00BC1787" w:rsidRDefault="00F1077A" w:rsidP="00F1077A">
      <w:pPr>
        <w:rPr>
          <w:rFonts w:eastAsia="Microsoft Sans Serif"/>
          <w:sz w:val="24"/>
          <w:szCs w:val="24"/>
        </w:rPr>
      </w:pPr>
      <w:r w:rsidRPr="00BC1787">
        <w:rPr>
          <w:rFonts w:eastAsia="Microsoft Sans Serif"/>
          <w:sz w:val="24"/>
          <w:szCs w:val="24"/>
        </w:rPr>
        <w:t>SHARON WEBB ESQUIRE</w:t>
      </w:r>
    </w:p>
    <w:p w14:paraId="47A65CD9" w14:textId="77777777" w:rsidR="00F1077A" w:rsidRPr="00BC1787" w:rsidRDefault="00F1077A" w:rsidP="00F1077A">
      <w:pPr>
        <w:rPr>
          <w:rFonts w:eastAsia="Microsoft Sans Serif"/>
          <w:sz w:val="24"/>
          <w:szCs w:val="24"/>
        </w:rPr>
      </w:pPr>
      <w:r w:rsidRPr="00BC1787">
        <w:rPr>
          <w:rFonts w:eastAsia="Microsoft Sans Serif"/>
          <w:sz w:val="24"/>
          <w:szCs w:val="24"/>
        </w:rPr>
        <w:t>ERIN FURE</w:t>
      </w:r>
    </w:p>
    <w:p w14:paraId="5444C5E0" w14:textId="77777777" w:rsidR="00F1077A" w:rsidRPr="00BC1787" w:rsidRDefault="00F1077A" w:rsidP="00F1077A">
      <w:pPr>
        <w:rPr>
          <w:rFonts w:eastAsia="Microsoft Sans Serif"/>
          <w:sz w:val="24"/>
          <w:szCs w:val="24"/>
        </w:rPr>
      </w:pPr>
      <w:r w:rsidRPr="00BC1787">
        <w:rPr>
          <w:rFonts w:eastAsia="Microsoft Sans Serif"/>
          <w:sz w:val="24"/>
          <w:szCs w:val="24"/>
        </w:rPr>
        <w:t>OFFICE OF SMALL BUSINESS ADVOCATE</w:t>
      </w:r>
    </w:p>
    <w:p w14:paraId="6D68026E" w14:textId="77777777" w:rsidR="00F1077A" w:rsidRPr="00BC1787" w:rsidRDefault="00F1077A" w:rsidP="00F1077A">
      <w:pPr>
        <w:rPr>
          <w:rFonts w:eastAsia="Microsoft Sans Serif"/>
          <w:sz w:val="24"/>
          <w:szCs w:val="24"/>
        </w:rPr>
      </w:pPr>
      <w:r w:rsidRPr="00BC1787">
        <w:rPr>
          <w:rFonts w:eastAsia="Microsoft Sans Serif"/>
          <w:sz w:val="24"/>
          <w:szCs w:val="24"/>
        </w:rPr>
        <w:t>FORUM PLACE</w:t>
      </w:r>
    </w:p>
    <w:p w14:paraId="4A3230EB" w14:textId="77777777" w:rsidR="00F1077A" w:rsidRPr="00BC1787" w:rsidRDefault="00F1077A" w:rsidP="00F1077A">
      <w:pPr>
        <w:rPr>
          <w:rFonts w:eastAsia="Microsoft Sans Serif"/>
          <w:sz w:val="24"/>
          <w:szCs w:val="24"/>
        </w:rPr>
      </w:pPr>
      <w:r w:rsidRPr="00BC1787">
        <w:rPr>
          <w:rFonts w:eastAsia="Microsoft Sans Serif"/>
          <w:sz w:val="24"/>
          <w:szCs w:val="24"/>
        </w:rPr>
        <w:t>555 WALNUT STREET 1ST FLOOR</w:t>
      </w:r>
    </w:p>
    <w:p w14:paraId="028B8410" w14:textId="77777777" w:rsidR="00F1077A" w:rsidRPr="00BC1787" w:rsidRDefault="00F1077A" w:rsidP="00F1077A">
      <w:pPr>
        <w:rPr>
          <w:rFonts w:eastAsia="Microsoft Sans Serif"/>
          <w:sz w:val="24"/>
          <w:szCs w:val="24"/>
        </w:rPr>
      </w:pPr>
      <w:r w:rsidRPr="00BC1787">
        <w:rPr>
          <w:rFonts w:eastAsia="Microsoft Sans Serif"/>
          <w:sz w:val="24"/>
          <w:szCs w:val="24"/>
        </w:rPr>
        <w:t>HARRISBURG PA  17101</w:t>
      </w:r>
    </w:p>
    <w:p w14:paraId="3D560160" w14:textId="77777777" w:rsidR="00F1077A" w:rsidRPr="00BC1787" w:rsidRDefault="00F1077A" w:rsidP="00F1077A">
      <w:pPr>
        <w:rPr>
          <w:rFonts w:eastAsia="Microsoft Sans Serif"/>
          <w:b/>
          <w:bCs/>
          <w:sz w:val="24"/>
          <w:szCs w:val="24"/>
        </w:rPr>
      </w:pPr>
      <w:r w:rsidRPr="00BC1787">
        <w:rPr>
          <w:rFonts w:eastAsia="Microsoft Sans Serif"/>
          <w:b/>
          <w:bCs/>
          <w:sz w:val="24"/>
          <w:szCs w:val="24"/>
        </w:rPr>
        <w:t>717.783.2525</w:t>
      </w:r>
    </w:p>
    <w:p w14:paraId="277F961F" w14:textId="77777777" w:rsidR="00F1077A" w:rsidRPr="00BC1787" w:rsidRDefault="00F1077A" w:rsidP="00F1077A">
      <w:pPr>
        <w:rPr>
          <w:rFonts w:eastAsia="Microsoft Sans Serif"/>
          <w:b/>
          <w:bCs/>
          <w:sz w:val="24"/>
          <w:szCs w:val="24"/>
        </w:rPr>
      </w:pPr>
      <w:r w:rsidRPr="00BC1787">
        <w:rPr>
          <w:rFonts w:eastAsia="Microsoft Sans Serif"/>
          <w:b/>
          <w:bCs/>
          <w:sz w:val="24"/>
          <w:szCs w:val="24"/>
        </w:rPr>
        <w:t>717.783.2831</w:t>
      </w:r>
    </w:p>
    <w:p w14:paraId="64AEF05C" w14:textId="77777777" w:rsidR="00F1077A" w:rsidRPr="00BC1787" w:rsidRDefault="00F1077A" w:rsidP="00F1077A">
      <w:pPr>
        <w:rPr>
          <w:rFonts w:eastAsia="Microsoft Sans Serif"/>
          <w:sz w:val="24"/>
          <w:szCs w:val="24"/>
        </w:rPr>
      </w:pPr>
      <w:r w:rsidRPr="00BC1787">
        <w:rPr>
          <w:rFonts w:eastAsia="Microsoft Sans Serif"/>
          <w:sz w:val="24"/>
          <w:szCs w:val="24"/>
        </w:rPr>
        <w:t>swebb@pa.gov</w:t>
      </w:r>
    </w:p>
    <w:p w14:paraId="2647F61B" w14:textId="77777777" w:rsidR="00F1077A" w:rsidRPr="00BC1787" w:rsidRDefault="00F1077A" w:rsidP="00F1077A">
      <w:pPr>
        <w:rPr>
          <w:rFonts w:eastAsia="Microsoft Sans Serif"/>
          <w:sz w:val="24"/>
          <w:szCs w:val="24"/>
        </w:rPr>
      </w:pPr>
      <w:r w:rsidRPr="00BC1787">
        <w:rPr>
          <w:rFonts w:eastAsia="Microsoft Sans Serif"/>
          <w:sz w:val="24"/>
          <w:szCs w:val="24"/>
        </w:rPr>
        <w:t>efure@pa.gov</w:t>
      </w:r>
    </w:p>
    <w:p w14:paraId="31B926E0" w14:textId="77777777" w:rsidR="00F1077A" w:rsidRPr="00BC1787" w:rsidRDefault="00F1077A" w:rsidP="00F1077A">
      <w:pPr>
        <w:rPr>
          <w:rFonts w:eastAsia="Microsoft Sans Serif"/>
          <w:sz w:val="24"/>
          <w:szCs w:val="24"/>
        </w:rPr>
      </w:pPr>
      <w:r w:rsidRPr="00BC1787">
        <w:rPr>
          <w:rFonts w:eastAsia="Microsoft Sans Serif"/>
          <w:sz w:val="24"/>
          <w:szCs w:val="24"/>
        </w:rPr>
        <w:t xml:space="preserve"> </w:t>
      </w:r>
    </w:p>
    <w:p w14:paraId="444DC93C" w14:textId="77777777" w:rsidR="00F1077A" w:rsidRPr="00BC1787" w:rsidRDefault="00F1077A" w:rsidP="00F1077A">
      <w:pPr>
        <w:rPr>
          <w:rFonts w:eastAsia="Microsoft Sans Serif"/>
          <w:sz w:val="24"/>
          <w:szCs w:val="24"/>
        </w:rPr>
      </w:pPr>
      <w:r w:rsidRPr="00BC1787">
        <w:rPr>
          <w:rFonts w:eastAsia="Microsoft Sans Serif"/>
          <w:sz w:val="24"/>
          <w:szCs w:val="24"/>
        </w:rPr>
        <w:t>LAUREN BERMAN</w:t>
      </w:r>
    </w:p>
    <w:p w14:paraId="772DDD3B" w14:textId="77777777" w:rsidR="00F1077A" w:rsidRPr="00BC1787" w:rsidRDefault="00F1077A" w:rsidP="00F1077A">
      <w:pPr>
        <w:rPr>
          <w:rFonts w:eastAsia="Microsoft Sans Serif"/>
          <w:sz w:val="24"/>
          <w:szCs w:val="24"/>
        </w:rPr>
      </w:pPr>
      <w:r w:rsidRPr="00BC1787">
        <w:rPr>
          <w:rFonts w:eastAsia="Microsoft Sans Serif"/>
          <w:sz w:val="24"/>
          <w:szCs w:val="24"/>
        </w:rPr>
        <w:t xml:space="preserve">ELIZABETH R. MARX, ESQ. </w:t>
      </w:r>
    </w:p>
    <w:p w14:paraId="358D29DA" w14:textId="77777777" w:rsidR="00F1077A" w:rsidRPr="00BC1787" w:rsidRDefault="00F1077A" w:rsidP="00F1077A">
      <w:pPr>
        <w:rPr>
          <w:rFonts w:eastAsia="Microsoft Sans Serif"/>
          <w:sz w:val="24"/>
          <w:szCs w:val="24"/>
        </w:rPr>
      </w:pPr>
      <w:r w:rsidRPr="00BC1787">
        <w:rPr>
          <w:rFonts w:eastAsia="Microsoft Sans Serif"/>
          <w:sz w:val="24"/>
          <w:szCs w:val="24"/>
        </w:rPr>
        <w:t xml:space="preserve">JOHN W. SWEET, ESQ. </w:t>
      </w:r>
    </w:p>
    <w:p w14:paraId="038B6F22" w14:textId="77777777" w:rsidR="00F1077A" w:rsidRPr="00BC1787" w:rsidRDefault="00F1077A" w:rsidP="00F1077A">
      <w:pPr>
        <w:rPr>
          <w:rFonts w:eastAsia="Microsoft Sans Serif"/>
          <w:sz w:val="24"/>
          <w:szCs w:val="24"/>
        </w:rPr>
      </w:pPr>
      <w:r w:rsidRPr="00BC1787">
        <w:rPr>
          <w:rFonts w:eastAsia="Microsoft Sans Serif"/>
          <w:sz w:val="24"/>
          <w:szCs w:val="24"/>
        </w:rPr>
        <w:t>RIA M. PEREIRA, ESQ.</w:t>
      </w:r>
    </w:p>
    <w:p w14:paraId="17332426" w14:textId="77777777" w:rsidR="00F1077A" w:rsidRPr="00BC1787" w:rsidRDefault="00F1077A" w:rsidP="00F1077A">
      <w:pPr>
        <w:rPr>
          <w:rFonts w:eastAsia="Microsoft Sans Serif"/>
          <w:sz w:val="24"/>
          <w:szCs w:val="24"/>
        </w:rPr>
      </w:pPr>
      <w:r w:rsidRPr="00BC1787">
        <w:rPr>
          <w:rFonts w:eastAsia="Microsoft Sans Serif"/>
          <w:sz w:val="24"/>
          <w:szCs w:val="24"/>
        </w:rPr>
        <w:t>PA UTILITY LAW PROJECT</w:t>
      </w:r>
    </w:p>
    <w:p w14:paraId="1FFE9382" w14:textId="77777777" w:rsidR="00F1077A" w:rsidRPr="00BC1787" w:rsidRDefault="00F1077A" w:rsidP="00F1077A">
      <w:pPr>
        <w:rPr>
          <w:rFonts w:eastAsia="Microsoft Sans Serif"/>
          <w:sz w:val="24"/>
          <w:szCs w:val="24"/>
        </w:rPr>
      </w:pPr>
      <w:r w:rsidRPr="00BC1787">
        <w:rPr>
          <w:rFonts w:eastAsia="Microsoft Sans Serif"/>
          <w:sz w:val="24"/>
          <w:szCs w:val="24"/>
        </w:rPr>
        <w:t>118 LOCUST STREET</w:t>
      </w:r>
    </w:p>
    <w:p w14:paraId="046DA391" w14:textId="77777777" w:rsidR="00F1077A" w:rsidRPr="00BC1787" w:rsidRDefault="00F1077A" w:rsidP="00F1077A">
      <w:pPr>
        <w:rPr>
          <w:rFonts w:eastAsia="Microsoft Sans Serif"/>
          <w:sz w:val="24"/>
          <w:szCs w:val="24"/>
        </w:rPr>
      </w:pPr>
      <w:r w:rsidRPr="00BC1787">
        <w:rPr>
          <w:rFonts w:eastAsia="Microsoft Sans Serif"/>
          <w:sz w:val="24"/>
          <w:szCs w:val="24"/>
        </w:rPr>
        <w:t>HARRISBURG, PA 17101</w:t>
      </w:r>
    </w:p>
    <w:p w14:paraId="7D28B422" w14:textId="77777777" w:rsidR="00F1077A" w:rsidRPr="00BC1787" w:rsidRDefault="00F1077A" w:rsidP="00F1077A">
      <w:pPr>
        <w:rPr>
          <w:rFonts w:eastAsia="Microsoft Sans Serif"/>
          <w:sz w:val="24"/>
          <w:szCs w:val="24"/>
        </w:rPr>
      </w:pPr>
      <w:r w:rsidRPr="00BC1787">
        <w:rPr>
          <w:rFonts w:eastAsia="Microsoft Sans Serif"/>
          <w:b/>
          <w:bCs/>
          <w:sz w:val="24"/>
          <w:szCs w:val="24"/>
        </w:rPr>
        <w:t>717.710.3825</w:t>
      </w:r>
    </w:p>
    <w:p w14:paraId="1D9380FA" w14:textId="77777777" w:rsidR="00F1077A" w:rsidRPr="00BC1787" w:rsidRDefault="00F1077A" w:rsidP="00F1077A">
      <w:pPr>
        <w:rPr>
          <w:rFonts w:eastAsia="Microsoft Sans Serif"/>
          <w:sz w:val="24"/>
          <w:szCs w:val="24"/>
        </w:rPr>
      </w:pPr>
      <w:r w:rsidRPr="00BC1787">
        <w:rPr>
          <w:rFonts w:eastAsia="Microsoft Sans Serif"/>
          <w:sz w:val="24"/>
          <w:szCs w:val="24"/>
        </w:rPr>
        <w:t>lberman@pautilitylawproject.org</w:t>
      </w:r>
    </w:p>
    <w:p w14:paraId="3EC7BDC7" w14:textId="77777777" w:rsidR="00F1077A" w:rsidRPr="00BC1787" w:rsidRDefault="00F1077A" w:rsidP="00F1077A">
      <w:pPr>
        <w:rPr>
          <w:rFonts w:eastAsia="Microsoft Sans Serif"/>
          <w:sz w:val="24"/>
          <w:szCs w:val="24"/>
        </w:rPr>
      </w:pPr>
      <w:r w:rsidRPr="00BC1787">
        <w:rPr>
          <w:rFonts w:eastAsia="Microsoft Sans Serif"/>
          <w:sz w:val="24"/>
          <w:szCs w:val="24"/>
        </w:rPr>
        <w:t>pulp@pautilitylawproject.org</w:t>
      </w:r>
    </w:p>
    <w:p w14:paraId="0FC855A9" w14:textId="77777777" w:rsidR="00F1077A" w:rsidRPr="00BC1787" w:rsidRDefault="00F1077A" w:rsidP="00F1077A">
      <w:pPr>
        <w:rPr>
          <w:rFonts w:eastAsia="Microsoft Sans Serif"/>
          <w:sz w:val="24"/>
          <w:szCs w:val="24"/>
        </w:rPr>
      </w:pPr>
      <w:r w:rsidRPr="00BC1787">
        <w:rPr>
          <w:rFonts w:eastAsia="Microsoft Sans Serif"/>
          <w:sz w:val="24"/>
          <w:szCs w:val="24"/>
        </w:rPr>
        <w:t>Accepts eService</w:t>
      </w:r>
    </w:p>
    <w:p w14:paraId="138AEA1F" w14:textId="77777777" w:rsidR="00F1077A" w:rsidRPr="00BC1787" w:rsidRDefault="00F1077A" w:rsidP="00F1077A">
      <w:pPr>
        <w:rPr>
          <w:rFonts w:eastAsia="Microsoft Sans Serif"/>
          <w:b/>
          <w:bCs/>
          <w:i/>
          <w:iCs/>
          <w:sz w:val="24"/>
          <w:szCs w:val="24"/>
        </w:rPr>
      </w:pPr>
      <w:r w:rsidRPr="00BC1787">
        <w:rPr>
          <w:rFonts w:eastAsia="Microsoft Sans Serif"/>
          <w:i/>
          <w:iCs/>
          <w:sz w:val="24"/>
          <w:szCs w:val="24"/>
        </w:rPr>
        <w:t>Represents Pittsburgh United</w:t>
      </w:r>
    </w:p>
    <w:p w14:paraId="534463CE" w14:textId="77777777" w:rsidR="00F1077A" w:rsidRPr="00BC1787" w:rsidRDefault="00F1077A" w:rsidP="00F1077A">
      <w:pPr>
        <w:rPr>
          <w:sz w:val="24"/>
          <w:szCs w:val="24"/>
        </w:rPr>
      </w:pPr>
    </w:p>
    <w:p w14:paraId="01B5A6B0" w14:textId="51A01765" w:rsidR="00F1077A" w:rsidRPr="00BC1787" w:rsidRDefault="00F1077A" w:rsidP="00F1077A">
      <w:pPr>
        <w:rPr>
          <w:sz w:val="24"/>
          <w:szCs w:val="24"/>
        </w:rPr>
      </w:pPr>
      <w:r w:rsidRPr="00BC1787">
        <w:rPr>
          <w:sz w:val="24"/>
          <w:szCs w:val="24"/>
        </w:rPr>
        <w:t>ROGER COLTON</w:t>
      </w:r>
      <w:r w:rsidR="00E0693D" w:rsidRPr="00BC1787">
        <w:rPr>
          <w:sz w:val="24"/>
          <w:szCs w:val="24"/>
        </w:rPr>
        <w:t xml:space="preserve">                   </w:t>
      </w:r>
    </w:p>
    <w:p w14:paraId="30C8610A" w14:textId="77777777" w:rsidR="00F1077A" w:rsidRPr="00BC1787" w:rsidRDefault="00F1077A" w:rsidP="00F1077A">
      <w:pPr>
        <w:rPr>
          <w:sz w:val="24"/>
          <w:szCs w:val="24"/>
        </w:rPr>
      </w:pPr>
      <w:r w:rsidRPr="00BC1787">
        <w:rPr>
          <w:sz w:val="24"/>
          <w:szCs w:val="24"/>
        </w:rPr>
        <w:t>FISHER, SHEEHAN &amp; COLTON</w:t>
      </w:r>
    </w:p>
    <w:p w14:paraId="123F91D5" w14:textId="77777777" w:rsidR="00F1077A" w:rsidRPr="00BC1787" w:rsidRDefault="00F1077A" w:rsidP="00F1077A">
      <w:pPr>
        <w:rPr>
          <w:sz w:val="24"/>
          <w:szCs w:val="24"/>
        </w:rPr>
      </w:pPr>
      <w:r w:rsidRPr="00BC1787">
        <w:rPr>
          <w:sz w:val="24"/>
          <w:szCs w:val="24"/>
        </w:rPr>
        <w:t>34 WARWICK ROAD</w:t>
      </w:r>
    </w:p>
    <w:p w14:paraId="2BCA50A7" w14:textId="77777777" w:rsidR="00F1077A" w:rsidRPr="00BC1787" w:rsidRDefault="00F1077A" w:rsidP="00F1077A">
      <w:pPr>
        <w:rPr>
          <w:sz w:val="24"/>
          <w:szCs w:val="24"/>
        </w:rPr>
      </w:pPr>
      <w:r w:rsidRPr="00BC1787">
        <w:rPr>
          <w:sz w:val="24"/>
          <w:szCs w:val="24"/>
        </w:rPr>
        <w:t>BELMONT, MA 02478</w:t>
      </w:r>
    </w:p>
    <w:p w14:paraId="0B84D9F5" w14:textId="77777777" w:rsidR="00F1077A" w:rsidRPr="00BC1787" w:rsidRDefault="00F1077A" w:rsidP="00F1077A">
      <w:pPr>
        <w:rPr>
          <w:sz w:val="24"/>
          <w:szCs w:val="24"/>
        </w:rPr>
      </w:pPr>
      <w:r w:rsidRPr="00BC1787">
        <w:rPr>
          <w:sz w:val="24"/>
          <w:szCs w:val="24"/>
        </w:rPr>
        <w:t>roger@fsconline.com</w:t>
      </w:r>
    </w:p>
    <w:p w14:paraId="0F4C1FEC" w14:textId="77777777" w:rsidR="00BC1787" w:rsidRPr="00BC1787" w:rsidRDefault="00BC1787">
      <w:pPr>
        <w:spacing w:after="160" w:line="259" w:lineRule="auto"/>
        <w:rPr>
          <w:sz w:val="24"/>
          <w:szCs w:val="24"/>
        </w:rPr>
      </w:pPr>
      <w:r w:rsidRPr="00BC1787">
        <w:rPr>
          <w:sz w:val="24"/>
          <w:szCs w:val="24"/>
        </w:rPr>
        <w:br w:type="page"/>
      </w:r>
    </w:p>
    <w:p w14:paraId="517C28BA" w14:textId="6F043402" w:rsidR="00BC1787" w:rsidRPr="00BC1787" w:rsidRDefault="00BC1787" w:rsidP="00BC1787">
      <w:pPr>
        <w:rPr>
          <w:sz w:val="24"/>
          <w:szCs w:val="24"/>
        </w:rPr>
      </w:pPr>
      <w:r w:rsidRPr="00BC1787">
        <w:rPr>
          <w:sz w:val="24"/>
          <w:szCs w:val="24"/>
        </w:rPr>
        <w:lastRenderedPageBreak/>
        <w:t>JOHN F. DOHERTY ESQQUIRE</w:t>
      </w:r>
    </w:p>
    <w:p w14:paraId="23333D97" w14:textId="77777777" w:rsidR="00BC1787" w:rsidRPr="00BC1787" w:rsidRDefault="00BC1787" w:rsidP="00BC1787">
      <w:pPr>
        <w:rPr>
          <w:sz w:val="24"/>
          <w:szCs w:val="24"/>
        </w:rPr>
      </w:pPr>
      <w:r w:rsidRPr="00BC1787">
        <w:rPr>
          <w:sz w:val="24"/>
          <w:szCs w:val="24"/>
        </w:rPr>
        <w:t>YVONNE HILTON ESQUIRE</w:t>
      </w:r>
    </w:p>
    <w:p w14:paraId="7FCE9169" w14:textId="77777777" w:rsidR="00BC1787" w:rsidRPr="00BC1787" w:rsidRDefault="00BC1787" w:rsidP="00BC1787">
      <w:pPr>
        <w:rPr>
          <w:sz w:val="24"/>
          <w:szCs w:val="24"/>
        </w:rPr>
      </w:pPr>
      <w:r w:rsidRPr="00BC1787">
        <w:rPr>
          <w:sz w:val="24"/>
          <w:szCs w:val="24"/>
        </w:rPr>
        <w:t>LAWRENCE H. BAUMILLER ESQUIRE</w:t>
      </w:r>
    </w:p>
    <w:p w14:paraId="32AD54E4" w14:textId="77777777" w:rsidR="00BC1787" w:rsidRPr="00BC1787" w:rsidRDefault="00BC1787" w:rsidP="00BC1787">
      <w:pPr>
        <w:rPr>
          <w:sz w:val="24"/>
          <w:szCs w:val="24"/>
        </w:rPr>
      </w:pPr>
      <w:r w:rsidRPr="00BC1787">
        <w:rPr>
          <w:sz w:val="24"/>
          <w:szCs w:val="24"/>
        </w:rPr>
        <w:t>CITY OF PITTSBURGH DEPARTMENT OF LAW</w:t>
      </w:r>
    </w:p>
    <w:p w14:paraId="3E9E9076" w14:textId="77777777" w:rsidR="00BC1787" w:rsidRPr="00BC1787" w:rsidRDefault="00BC1787" w:rsidP="00BC1787">
      <w:pPr>
        <w:rPr>
          <w:sz w:val="24"/>
          <w:szCs w:val="24"/>
        </w:rPr>
      </w:pPr>
      <w:r w:rsidRPr="00BC1787">
        <w:rPr>
          <w:sz w:val="24"/>
          <w:szCs w:val="24"/>
        </w:rPr>
        <w:t>CITY-COUNTY BUILDING , SUITE 313</w:t>
      </w:r>
    </w:p>
    <w:p w14:paraId="6418CC57" w14:textId="77777777" w:rsidR="00BC1787" w:rsidRPr="00BC1787" w:rsidRDefault="00BC1787" w:rsidP="00BC1787">
      <w:pPr>
        <w:rPr>
          <w:sz w:val="24"/>
          <w:szCs w:val="24"/>
        </w:rPr>
      </w:pPr>
      <w:r w:rsidRPr="00BC1787">
        <w:rPr>
          <w:sz w:val="24"/>
          <w:szCs w:val="24"/>
        </w:rPr>
        <w:t xml:space="preserve">414 GRANT STREET </w:t>
      </w:r>
    </w:p>
    <w:p w14:paraId="26641EC4" w14:textId="77777777" w:rsidR="00BC1787" w:rsidRPr="00BC1787" w:rsidRDefault="00BC1787" w:rsidP="00BC1787">
      <w:pPr>
        <w:rPr>
          <w:sz w:val="24"/>
          <w:szCs w:val="24"/>
        </w:rPr>
      </w:pPr>
      <w:r w:rsidRPr="00BC1787">
        <w:rPr>
          <w:sz w:val="24"/>
          <w:szCs w:val="24"/>
        </w:rPr>
        <w:t>PITTSBURGH, PA 15219</w:t>
      </w:r>
    </w:p>
    <w:p w14:paraId="69FD1407" w14:textId="77777777" w:rsidR="00BC1787" w:rsidRPr="00BC1787" w:rsidRDefault="00BC1787" w:rsidP="00BC1787">
      <w:pPr>
        <w:rPr>
          <w:b/>
          <w:bCs/>
          <w:sz w:val="24"/>
          <w:szCs w:val="24"/>
        </w:rPr>
      </w:pPr>
      <w:r w:rsidRPr="00BC1787">
        <w:rPr>
          <w:b/>
          <w:bCs/>
          <w:sz w:val="24"/>
          <w:szCs w:val="24"/>
        </w:rPr>
        <w:t>412.255.2016</w:t>
      </w:r>
    </w:p>
    <w:p w14:paraId="2CF62DAE" w14:textId="77777777" w:rsidR="00BC1787" w:rsidRPr="00BC1787" w:rsidRDefault="00BC1787" w:rsidP="00BC1787">
      <w:pPr>
        <w:rPr>
          <w:b/>
          <w:bCs/>
          <w:sz w:val="24"/>
          <w:szCs w:val="24"/>
        </w:rPr>
      </w:pPr>
      <w:r w:rsidRPr="00BC1787">
        <w:rPr>
          <w:b/>
          <w:bCs/>
          <w:sz w:val="24"/>
          <w:szCs w:val="24"/>
        </w:rPr>
        <w:t>412.255.2009</w:t>
      </w:r>
    </w:p>
    <w:p w14:paraId="7B433D94" w14:textId="77777777" w:rsidR="00BC1787" w:rsidRPr="00BC1787" w:rsidRDefault="00BC1787" w:rsidP="00BC1787">
      <w:pPr>
        <w:rPr>
          <w:sz w:val="24"/>
          <w:szCs w:val="24"/>
        </w:rPr>
      </w:pPr>
      <w:r w:rsidRPr="00BC1787">
        <w:rPr>
          <w:sz w:val="24"/>
          <w:szCs w:val="24"/>
        </w:rPr>
        <w:t>john.doherty@pittsburghpa.gov</w:t>
      </w:r>
    </w:p>
    <w:p w14:paraId="5D9E6102" w14:textId="77777777" w:rsidR="00BC1787" w:rsidRPr="00BC1787" w:rsidRDefault="00BC1787" w:rsidP="00BC1787">
      <w:pPr>
        <w:rPr>
          <w:sz w:val="24"/>
          <w:szCs w:val="24"/>
        </w:rPr>
      </w:pPr>
      <w:r w:rsidRPr="00BC1787">
        <w:rPr>
          <w:sz w:val="24"/>
          <w:szCs w:val="24"/>
        </w:rPr>
        <w:t>Yvonne.hilton@pittsburghpa.gov</w:t>
      </w:r>
    </w:p>
    <w:p w14:paraId="1FFC6883" w14:textId="77777777" w:rsidR="00BC1787" w:rsidRPr="00BC1787" w:rsidRDefault="00BC1787" w:rsidP="00BC1787">
      <w:pPr>
        <w:rPr>
          <w:sz w:val="24"/>
          <w:szCs w:val="24"/>
        </w:rPr>
      </w:pPr>
      <w:r w:rsidRPr="00BC1787">
        <w:rPr>
          <w:sz w:val="24"/>
          <w:szCs w:val="24"/>
        </w:rPr>
        <w:t>lawrence.baumiller@pittsburghpa.gov</w:t>
      </w:r>
    </w:p>
    <w:p w14:paraId="31423AD0" w14:textId="77777777" w:rsidR="00BC1787" w:rsidRPr="00BC1787" w:rsidRDefault="00BC1787" w:rsidP="00BC1787">
      <w:pPr>
        <w:rPr>
          <w:sz w:val="24"/>
          <w:szCs w:val="24"/>
        </w:rPr>
      </w:pPr>
      <w:r w:rsidRPr="00BC1787">
        <w:rPr>
          <w:sz w:val="24"/>
          <w:szCs w:val="24"/>
        </w:rPr>
        <w:t>Accepts eService</w:t>
      </w:r>
    </w:p>
    <w:p w14:paraId="142A1874" w14:textId="2DF8CA19" w:rsidR="00BC1787" w:rsidRPr="00BC1787" w:rsidRDefault="00BC1787">
      <w:pPr>
        <w:spacing w:after="160" w:line="259" w:lineRule="auto"/>
        <w:rPr>
          <w:sz w:val="24"/>
          <w:szCs w:val="24"/>
        </w:rPr>
      </w:pPr>
    </w:p>
    <w:p w14:paraId="3C6DDE26" w14:textId="77777777" w:rsidR="00BC1787" w:rsidRPr="00BC1787" w:rsidRDefault="00BC1787">
      <w:pPr>
        <w:spacing w:after="160" w:line="259" w:lineRule="auto"/>
        <w:rPr>
          <w:sz w:val="24"/>
          <w:szCs w:val="24"/>
        </w:rPr>
      </w:pPr>
    </w:p>
    <w:sectPr w:rsidR="00BC1787" w:rsidRPr="00BC1787" w:rsidSect="00A611F1">
      <w:footerReference w:type="default" r:id="rId7"/>
      <w:footerReference w:type="first" r:id="rId8"/>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74B55" w14:textId="77777777" w:rsidR="00BE287F" w:rsidRDefault="00BE287F" w:rsidP="00503055">
      <w:r>
        <w:separator/>
      </w:r>
    </w:p>
  </w:endnote>
  <w:endnote w:type="continuationSeparator" w:id="0">
    <w:p w14:paraId="0FA4CDFC" w14:textId="77777777" w:rsidR="00BE287F" w:rsidRDefault="00BE287F" w:rsidP="0050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MDHI G+ Arial MT">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194390"/>
      <w:docPartObj>
        <w:docPartGallery w:val="Page Numbers (Bottom of Page)"/>
        <w:docPartUnique/>
      </w:docPartObj>
    </w:sdtPr>
    <w:sdtEndPr>
      <w:rPr>
        <w:noProof/>
      </w:rPr>
    </w:sdtEndPr>
    <w:sdtContent>
      <w:p w14:paraId="2D3ED4F2" w14:textId="77777777" w:rsidR="00C37DEC" w:rsidRDefault="000A60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7C0787" w14:textId="77777777" w:rsidR="00C37DEC" w:rsidRDefault="00B7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0878" w14:textId="77777777" w:rsidR="00503055" w:rsidRDefault="0050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1908" w14:textId="77777777" w:rsidR="00BE287F" w:rsidRDefault="00BE287F" w:rsidP="00503055">
      <w:r>
        <w:separator/>
      </w:r>
    </w:p>
  </w:footnote>
  <w:footnote w:type="continuationSeparator" w:id="0">
    <w:p w14:paraId="4DF0247D" w14:textId="77777777" w:rsidR="00BE287F" w:rsidRDefault="00BE287F" w:rsidP="0050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81DD0"/>
    <w:multiLevelType w:val="hybridMultilevel"/>
    <w:tmpl w:val="B1A46432"/>
    <w:lvl w:ilvl="0" w:tplc="CF00DC1C">
      <w:start w:val="1"/>
      <w:numFmt w:val="decimal"/>
      <w:lvlText w:val="%1."/>
      <w:lvlJc w:val="left"/>
      <w:pPr>
        <w:ind w:left="1530" w:hanging="360"/>
      </w:pPr>
      <w:rPr>
        <w:rFonts w:eastAsia="Times New Roman"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508902069">
    <w:abstractNumId w:val="2"/>
  </w:num>
  <w:num w:numId="2" w16cid:durableId="1442411886">
    <w:abstractNumId w:val="1"/>
  </w:num>
  <w:num w:numId="3" w16cid:durableId="168030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BD4"/>
    <w:rsid w:val="00000A7E"/>
    <w:rsid w:val="00027497"/>
    <w:rsid w:val="00056EB3"/>
    <w:rsid w:val="00075A6B"/>
    <w:rsid w:val="00076BC2"/>
    <w:rsid w:val="000A600F"/>
    <w:rsid w:val="000B7E8F"/>
    <w:rsid w:val="00146AC0"/>
    <w:rsid w:val="00190322"/>
    <w:rsid w:val="00192CA4"/>
    <w:rsid w:val="001D5D99"/>
    <w:rsid w:val="001E065A"/>
    <w:rsid w:val="001E28E0"/>
    <w:rsid w:val="001F0A0D"/>
    <w:rsid w:val="00216A79"/>
    <w:rsid w:val="0025100C"/>
    <w:rsid w:val="0027167B"/>
    <w:rsid w:val="00280486"/>
    <w:rsid w:val="003011FC"/>
    <w:rsid w:val="003026B8"/>
    <w:rsid w:val="00302CAF"/>
    <w:rsid w:val="00321C74"/>
    <w:rsid w:val="00381D07"/>
    <w:rsid w:val="003A2A4B"/>
    <w:rsid w:val="003B014C"/>
    <w:rsid w:val="003C2842"/>
    <w:rsid w:val="003C376B"/>
    <w:rsid w:val="00401D35"/>
    <w:rsid w:val="00410DE8"/>
    <w:rsid w:val="00426B62"/>
    <w:rsid w:val="004E4BF5"/>
    <w:rsid w:val="004E6760"/>
    <w:rsid w:val="004F08AF"/>
    <w:rsid w:val="00503055"/>
    <w:rsid w:val="0059761D"/>
    <w:rsid w:val="005B1406"/>
    <w:rsid w:val="005F7D0A"/>
    <w:rsid w:val="00600605"/>
    <w:rsid w:val="00636A43"/>
    <w:rsid w:val="0064500F"/>
    <w:rsid w:val="00660E07"/>
    <w:rsid w:val="00686C29"/>
    <w:rsid w:val="00697B02"/>
    <w:rsid w:val="006B223A"/>
    <w:rsid w:val="00717BBE"/>
    <w:rsid w:val="00722584"/>
    <w:rsid w:val="0072552F"/>
    <w:rsid w:val="007370F6"/>
    <w:rsid w:val="007579F8"/>
    <w:rsid w:val="007622A1"/>
    <w:rsid w:val="00764F69"/>
    <w:rsid w:val="007C3E53"/>
    <w:rsid w:val="00863C86"/>
    <w:rsid w:val="008753F8"/>
    <w:rsid w:val="008777E9"/>
    <w:rsid w:val="008942A0"/>
    <w:rsid w:val="008B11ED"/>
    <w:rsid w:val="008C5699"/>
    <w:rsid w:val="008E77C4"/>
    <w:rsid w:val="00906BBC"/>
    <w:rsid w:val="009431EE"/>
    <w:rsid w:val="009531C9"/>
    <w:rsid w:val="00957505"/>
    <w:rsid w:val="00975F3E"/>
    <w:rsid w:val="00982329"/>
    <w:rsid w:val="00985EE7"/>
    <w:rsid w:val="00997B31"/>
    <w:rsid w:val="00A006CA"/>
    <w:rsid w:val="00A00886"/>
    <w:rsid w:val="00A04530"/>
    <w:rsid w:val="00A04971"/>
    <w:rsid w:val="00A45ACB"/>
    <w:rsid w:val="00A54CEF"/>
    <w:rsid w:val="00AE10A3"/>
    <w:rsid w:val="00AF693E"/>
    <w:rsid w:val="00B21211"/>
    <w:rsid w:val="00B74194"/>
    <w:rsid w:val="00B841E9"/>
    <w:rsid w:val="00BC1787"/>
    <w:rsid w:val="00BE287F"/>
    <w:rsid w:val="00C27BD4"/>
    <w:rsid w:val="00C34D76"/>
    <w:rsid w:val="00C94A9D"/>
    <w:rsid w:val="00CC7973"/>
    <w:rsid w:val="00D85219"/>
    <w:rsid w:val="00DB3086"/>
    <w:rsid w:val="00E0693D"/>
    <w:rsid w:val="00E31885"/>
    <w:rsid w:val="00E523D5"/>
    <w:rsid w:val="00EB219E"/>
    <w:rsid w:val="00EB610D"/>
    <w:rsid w:val="00EE2AED"/>
    <w:rsid w:val="00F1077A"/>
    <w:rsid w:val="00F35E30"/>
    <w:rsid w:val="00F560B4"/>
    <w:rsid w:val="00F877A6"/>
    <w:rsid w:val="00FB1E3D"/>
    <w:rsid w:val="00FB7863"/>
    <w:rsid w:val="00FE79AB"/>
    <w:rsid w:val="00FF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983B"/>
  <w15:chartTrackingRefBased/>
  <w15:docId w15:val="{7B6CBE1D-A535-4652-B001-4714686C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B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27BD4"/>
    <w:pPr>
      <w:tabs>
        <w:tab w:val="center" w:pos="4320"/>
        <w:tab w:val="right" w:pos="8640"/>
      </w:tabs>
    </w:pPr>
  </w:style>
  <w:style w:type="character" w:customStyle="1" w:styleId="FooterChar">
    <w:name w:val="Footer Char"/>
    <w:basedOn w:val="DefaultParagraphFont"/>
    <w:link w:val="Footer"/>
    <w:uiPriority w:val="99"/>
    <w:rsid w:val="00C27BD4"/>
    <w:rPr>
      <w:rFonts w:ascii="Times New Roman" w:eastAsia="Times New Roman" w:hAnsi="Times New Roman" w:cs="Times New Roman"/>
      <w:sz w:val="20"/>
      <w:szCs w:val="20"/>
    </w:rPr>
  </w:style>
  <w:style w:type="character" w:styleId="Hyperlink">
    <w:name w:val="Hyperlink"/>
    <w:rsid w:val="00C27BD4"/>
    <w:rPr>
      <w:color w:val="0000FF"/>
      <w:u w:val="single"/>
    </w:rPr>
  </w:style>
  <w:style w:type="paragraph" w:styleId="ListParagraph">
    <w:name w:val="List Paragraph"/>
    <w:basedOn w:val="Normal"/>
    <w:uiPriority w:val="34"/>
    <w:qFormat/>
    <w:rsid w:val="00C27BD4"/>
    <w:pPr>
      <w:ind w:left="720"/>
      <w:contextualSpacing/>
    </w:pPr>
  </w:style>
  <w:style w:type="paragraph" w:customStyle="1" w:styleId="ParaTab1">
    <w:name w:val="ParaTab 1"/>
    <w:uiPriority w:val="99"/>
    <w:rsid w:val="00C27BD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C27BD4"/>
    <w:rPr>
      <w:sz w:val="16"/>
      <w:szCs w:val="16"/>
    </w:rPr>
  </w:style>
  <w:style w:type="paragraph" w:styleId="CommentText">
    <w:name w:val="annotation text"/>
    <w:basedOn w:val="Normal"/>
    <w:link w:val="CommentTextChar"/>
    <w:uiPriority w:val="99"/>
    <w:unhideWhenUsed/>
    <w:rsid w:val="00C27BD4"/>
  </w:style>
  <w:style w:type="character" w:customStyle="1" w:styleId="CommentTextChar">
    <w:name w:val="Comment Text Char"/>
    <w:basedOn w:val="DefaultParagraphFont"/>
    <w:link w:val="CommentText"/>
    <w:uiPriority w:val="99"/>
    <w:rsid w:val="00C27B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7BD4"/>
    <w:rPr>
      <w:b/>
      <w:bCs/>
    </w:rPr>
  </w:style>
  <w:style w:type="character" w:customStyle="1" w:styleId="CommentSubjectChar">
    <w:name w:val="Comment Subject Char"/>
    <w:basedOn w:val="CommentTextChar"/>
    <w:link w:val="CommentSubject"/>
    <w:uiPriority w:val="99"/>
    <w:semiHidden/>
    <w:rsid w:val="00C27BD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E28E0"/>
    <w:rPr>
      <w:color w:val="605E5C"/>
      <w:shd w:val="clear" w:color="auto" w:fill="E1DFDD"/>
    </w:rPr>
  </w:style>
  <w:style w:type="paragraph" w:styleId="Header">
    <w:name w:val="header"/>
    <w:basedOn w:val="Normal"/>
    <w:link w:val="HeaderChar"/>
    <w:uiPriority w:val="99"/>
    <w:unhideWhenUsed/>
    <w:rsid w:val="00503055"/>
    <w:pPr>
      <w:tabs>
        <w:tab w:val="center" w:pos="4680"/>
        <w:tab w:val="right" w:pos="9360"/>
      </w:tabs>
    </w:pPr>
  </w:style>
  <w:style w:type="character" w:customStyle="1" w:styleId="HeaderChar">
    <w:name w:val="Header Char"/>
    <w:basedOn w:val="DefaultParagraphFont"/>
    <w:link w:val="Header"/>
    <w:uiPriority w:val="99"/>
    <w:rsid w:val="00503055"/>
    <w:rPr>
      <w:rFonts w:ascii="Times New Roman" w:eastAsia="Times New Roman" w:hAnsi="Times New Roman" w:cs="Times New Roman"/>
      <w:sz w:val="20"/>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Style 14,Style 18"/>
    <w:basedOn w:val="Normal"/>
    <w:link w:val="FootnoteTextChar"/>
    <w:uiPriority w:val="99"/>
    <w:qFormat/>
    <w:rsid w:val="003011FC"/>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uiPriority w:val="99"/>
    <w:qFormat/>
    <w:rsid w:val="003011FC"/>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Style 42,Appel note de bas de p,Style 124,Style 3,FR,Style 6"/>
    <w:basedOn w:val="DefaultParagraphFont"/>
    <w:uiPriority w:val="99"/>
    <w:rsid w:val="003011FC"/>
    <w:rPr>
      <w:vertAlign w:val="superscript"/>
    </w:rPr>
  </w:style>
  <w:style w:type="paragraph" w:customStyle="1" w:styleId="Default">
    <w:name w:val="Default"/>
    <w:rsid w:val="00636A43"/>
    <w:pPr>
      <w:autoSpaceDE w:val="0"/>
      <w:autoSpaceDN w:val="0"/>
      <w:adjustRightInd w:val="0"/>
      <w:spacing w:after="0" w:line="240" w:lineRule="auto"/>
    </w:pPr>
    <w:rPr>
      <w:rFonts w:ascii="LMDHI G+ Arial MT" w:eastAsia="Times New Roman" w:hAnsi="LMDHI G+ Arial MT" w:cs="LMDHI G+ Arial MT"/>
      <w:color w:val="000000"/>
      <w:sz w:val="24"/>
      <w:szCs w:val="24"/>
    </w:rPr>
  </w:style>
  <w:style w:type="paragraph" w:styleId="Revision">
    <w:name w:val="Revision"/>
    <w:hidden/>
    <w:uiPriority w:val="99"/>
    <w:semiHidden/>
    <w:rsid w:val="006B223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466612">
      <w:bodyDiv w:val="1"/>
      <w:marLeft w:val="0"/>
      <w:marRight w:val="0"/>
      <w:marTop w:val="0"/>
      <w:marBottom w:val="0"/>
      <w:divBdr>
        <w:top w:val="none" w:sz="0" w:space="0" w:color="auto"/>
        <w:left w:val="none" w:sz="0" w:space="0" w:color="auto"/>
        <w:bottom w:val="none" w:sz="0" w:space="0" w:color="auto"/>
        <w:right w:val="none" w:sz="0" w:space="0" w:color="auto"/>
      </w:divBdr>
    </w:div>
    <w:div w:id="15837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2022-07-08T18:55:00Z</dcterms:created>
  <dcterms:modified xsi:type="dcterms:W3CDTF">2022-07-08T19:17:00Z</dcterms:modified>
</cp:coreProperties>
</file>