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D0B2" w14:textId="77777777" w:rsidR="00E24B01" w:rsidRPr="00E24B01" w:rsidRDefault="00E24B01" w:rsidP="00E24B01">
      <w:pPr>
        <w:autoSpaceDE w:val="0"/>
        <w:autoSpaceDN w:val="0"/>
        <w:spacing w:after="0" w:line="240" w:lineRule="auto"/>
        <w:jc w:val="center"/>
        <w:rPr>
          <w:rFonts w:ascii="Times New Roman" w:eastAsia="Times New Roman" w:hAnsi="Times New Roman" w:cs="Times New Roman"/>
          <w:b/>
          <w:bCs/>
          <w:sz w:val="24"/>
          <w:szCs w:val="24"/>
        </w:rPr>
      </w:pPr>
      <w:r w:rsidRPr="00E24B01">
        <w:rPr>
          <w:rFonts w:ascii="Times New Roman" w:eastAsia="Times New Roman" w:hAnsi="Times New Roman" w:cs="Times New Roman"/>
          <w:b/>
          <w:bCs/>
          <w:sz w:val="24"/>
          <w:szCs w:val="24"/>
        </w:rPr>
        <w:t>BEFORE THE</w:t>
      </w:r>
    </w:p>
    <w:p w14:paraId="672112FB" w14:textId="77777777" w:rsidR="00E24B01" w:rsidRPr="00E24B01" w:rsidRDefault="00E24B01" w:rsidP="00E24B01">
      <w:pPr>
        <w:autoSpaceDE w:val="0"/>
        <w:autoSpaceDN w:val="0"/>
        <w:spacing w:after="0" w:line="240" w:lineRule="auto"/>
        <w:jc w:val="center"/>
        <w:rPr>
          <w:rFonts w:ascii="Times New Roman" w:eastAsia="Times New Roman" w:hAnsi="Times New Roman" w:cs="Times New Roman"/>
          <w:b/>
          <w:bCs/>
          <w:sz w:val="24"/>
          <w:szCs w:val="24"/>
        </w:rPr>
      </w:pPr>
      <w:r w:rsidRPr="00E24B01">
        <w:rPr>
          <w:rFonts w:ascii="Times New Roman" w:eastAsia="Times New Roman" w:hAnsi="Times New Roman" w:cs="Times New Roman"/>
          <w:b/>
          <w:bCs/>
          <w:sz w:val="24"/>
          <w:szCs w:val="24"/>
        </w:rPr>
        <w:t>PENNSYLVANIA PUBLIC UTILITY COMMISSION</w:t>
      </w:r>
    </w:p>
    <w:p w14:paraId="7AE20A9C" w14:textId="77777777" w:rsidR="00E24B01" w:rsidRPr="00E24B01" w:rsidRDefault="00E24B01" w:rsidP="00E24B01">
      <w:pPr>
        <w:autoSpaceDE w:val="0"/>
        <w:autoSpaceDN w:val="0"/>
        <w:spacing w:after="0" w:line="240" w:lineRule="auto"/>
        <w:rPr>
          <w:rFonts w:ascii="Times New Roman" w:eastAsia="Times New Roman" w:hAnsi="Times New Roman" w:cs="Times New Roman"/>
          <w:bCs/>
          <w:sz w:val="24"/>
          <w:szCs w:val="24"/>
        </w:rPr>
      </w:pPr>
    </w:p>
    <w:p w14:paraId="4CBE044C" w14:textId="77777777" w:rsidR="00E24B01" w:rsidRPr="00E24B01" w:rsidRDefault="00E24B01" w:rsidP="00E24B01">
      <w:pPr>
        <w:autoSpaceDE w:val="0"/>
        <w:autoSpaceDN w:val="0"/>
        <w:spacing w:after="0" w:line="240" w:lineRule="auto"/>
        <w:rPr>
          <w:rFonts w:ascii="Times New Roman" w:eastAsia="Times New Roman" w:hAnsi="Times New Roman" w:cs="Times New Roman"/>
          <w:bCs/>
          <w:sz w:val="24"/>
          <w:szCs w:val="24"/>
        </w:rPr>
      </w:pPr>
    </w:p>
    <w:p w14:paraId="30B7BABE" w14:textId="77777777" w:rsidR="00E24B01" w:rsidRPr="00E24B01" w:rsidRDefault="00E24B01" w:rsidP="00E24B01">
      <w:pPr>
        <w:autoSpaceDE w:val="0"/>
        <w:autoSpaceDN w:val="0"/>
        <w:spacing w:after="0" w:line="240" w:lineRule="auto"/>
        <w:rPr>
          <w:rFonts w:ascii="Times New Roman" w:eastAsia="Times New Roman" w:hAnsi="Times New Roman" w:cs="Times New Roman"/>
          <w:sz w:val="24"/>
          <w:szCs w:val="24"/>
        </w:rPr>
      </w:pPr>
    </w:p>
    <w:p w14:paraId="05509550" w14:textId="4150B32A" w:rsidR="006F5659" w:rsidRPr="00203733" w:rsidRDefault="006F5659" w:rsidP="006F5659">
      <w:pPr>
        <w:tabs>
          <w:tab w:val="left" w:pos="0"/>
          <w:tab w:val="left" w:pos="5040"/>
        </w:tabs>
        <w:spacing w:after="0" w:line="240" w:lineRule="auto"/>
        <w:jc w:val="both"/>
        <w:rPr>
          <w:rFonts w:ascii="Times New Roman" w:eastAsia="Times New Roman" w:hAnsi="Times New Roman" w:cs="Times New Roman"/>
          <w:b/>
          <w:sz w:val="24"/>
          <w:szCs w:val="24"/>
        </w:rPr>
      </w:pPr>
      <w:r w:rsidRPr="00203733">
        <w:rPr>
          <w:rFonts w:ascii="Times New Roman" w:eastAsia="Times New Roman" w:hAnsi="Times New Roman" w:cs="Times New Roman"/>
          <w:sz w:val="24"/>
          <w:szCs w:val="24"/>
        </w:rPr>
        <w:t xml:space="preserve">Pennsylvania Public Utility Commission, </w:t>
      </w:r>
      <w:r w:rsidRPr="00AB2276">
        <w:rPr>
          <w:rFonts w:ascii="Times New Roman" w:eastAsia="Times New Roman" w:hAnsi="Times New Roman" w:cs="Times New Roman"/>
          <w:sz w:val="24"/>
          <w:szCs w:val="24"/>
        </w:rPr>
        <w:t>et al</w:t>
      </w:r>
      <w:r w:rsidR="00536E35" w:rsidRPr="00AB2276">
        <w:rPr>
          <w:rFonts w:ascii="Times New Roman" w:eastAsia="Times New Roman" w:hAnsi="Times New Roman" w:cs="Times New Roman"/>
          <w:sz w:val="24"/>
          <w:szCs w:val="24"/>
        </w:rPr>
        <w:t>.</w:t>
      </w:r>
      <w:r w:rsidRPr="00203733">
        <w:rPr>
          <w:rFonts w:ascii="Times New Roman" w:eastAsia="Times New Roman" w:hAnsi="Times New Roman" w:cs="Times New Roman"/>
          <w:sz w:val="24"/>
          <w:szCs w:val="24"/>
        </w:rPr>
        <w:t xml:space="preserve"> </w:t>
      </w:r>
      <w:r w:rsidRPr="00203733">
        <w:rPr>
          <w:rFonts w:ascii="Times New Roman" w:eastAsia="Times New Roman" w:hAnsi="Times New Roman" w:cs="Times New Roman"/>
          <w:sz w:val="24"/>
          <w:szCs w:val="24"/>
        </w:rPr>
        <w:tab/>
        <w:t>:</w:t>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t>R-2022-3032369</w:t>
      </w:r>
    </w:p>
    <w:p w14:paraId="7F7CD6DB" w14:textId="77777777" w:rsidR="006F5659" w:rsidRPr="00203733" w:rsidRDefault="006F5659" w:rsidP="006F5659">
      <w:pPr>
        <w:tabs>
          <w:tab w:val="left" w:pos="0"/>
        </w:tabs>
        <w:spacing w:after="0" w:line="240" w:lineRule="auto"/>
        <w:jc w:val="both"/>
        <w:rPr>
          <w:rFonts w:ascii="Times New Roman" w:eastAsia="Times New Roman" w:hAnsi="Times New Roman" w:cs="Times New Roman"/>
          <w:sz w:val="24"/>
          <w:szCs w:val="24"/>
        </w:rPr>
      </w:pPr>
      <w:r w:rsidRPr="00203733">
        <w:rPr>
          <w:rFonts w:ascii="Times New Roman" w:eastAsia="Times New Roman" w:hAnsi="Times New Roman" w:cs="Times New Roman"/>
          <w:b/>
          <w:sz w:val="24"/>
          <w:szCs w:val="24"/>
        </w:rPr>
        <w:tab/>
      </w:r>
      <w:r w:rsidRPr="00203733">
        <w:rPr>
          <w:rFonts w:ascii="Times New Roman" w:eastAsia="Times New Roman" w:hAnsi="Times New Roman" w:cs="Times New Roman"/>
          <w:b/>
          <w:sz w:val="24"/>
          <w:szCs w:val="24"/>
        </w:rPr>
        <w:tab/>
      </w:r>
      <w:r w:rsidRPr="00203733">
        <w:rPr>
          <w:rFonts w:ascii="Times New Roman" w:eastAsia="Times New Roman" w:hAnsi="Times New Roman" w:cs="Times New Roman"/>
          <w:b/>
          <w:sz w:val="24"/>
          <w:szCs w:val="24"/>
        </w:rPr>
        <w:tab/>
      </w:r>
      <w:r w:rsidRPr="00203733">
        <w:rPr>
          <w:rFonts w:ascii="Times New Roman" w:eastAsia="Times New Roman" w:hAnsi="Times New Roman" w:cs="Times New Roman"/>
          <w:b/>
          <w:sz w:val="24"/>
          <w:szCs w:val="24"/>
        </w:rPr>
        <w:tab/>
      </w:r>
      <w:r w:rsidRPr="00203733">
        <w:rPr>
          <w:rFonts w:ascii="Times New Roman" w:eastAsia="Times New Roman" w:hAnsi="Times New Roman" w:cs="Times New Roman"/>
          <w:b/>
          <w:sz w:val="24"/>
          <w:szCs w:val="24"/>
        </w:rPr>
        <w:tab/>
      </w:r>
      <w:r w:rsidRPr="00203733">
        <w:rPr>
          <w:rFonts w:ascii="Times New Roman" w:eastAsia="Times New Roman" w:hAnsi="Times New Roman" w:cs="Times New Roman"/>
          <w:b/>
          <w:sz w:val="24"/>
          <w:szCs w:val="24"/>
        </w:rPr>
        <w:tab/>
      </w:r>
      <w:r w:rsidRPr="00203733">
        <w:rPr>
          <w:rFonts w:ascii="Times New Roman" w:eastAsia="Times New Roman" w:hAnsi="Times New Roman" w:cs="Times New Roman"/>
          <w:b/>
          <w:sz w:val="24"/>
          <w:szCs w:val="24"/>
        </w:rPr>
        <w:tab/>
      </w:r>
      <w:r w:rsidRPr="00203733">
        <w:rPr>
          <w:rFonts w:ascii="Times New Roman" w:eastAsia="Times New Roman" w:hAnsi="Times New Roman" w:cs="Times New Roman"/>
          <w:sz w:val="24"/>
          <w:szCs w:val="24"/>
        </w:rPr>
        <w:t>:</w:t>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t>C-2022-3032529</w:t>
      </w:r>
    </w:p>
    <w:p w14:paraId="734B839F" w14:textId="77777777" w:rsidR="006F5659" w:rsidRPr="00203733" w:rsidRDefault="006F5659" w:rsidP="006F5659">
      <w:pPr>
        <w:tabs>
          <w:tab w:val="left" w:pos="0"/>
        </w:tabs>
        <w:spacing w:after="0" w:line="240" w:lineRule="auto"/>
        <w:jc w:val="both"/>
        <w:rPr>
          <w:rFonts w:ascii="Times New Roman" w:eastAsia="Times New Roman" w:hAnsi="Times New Roman" w:cs="Times New Roman"/>
          <w:sz w:val="24"/>
          <w:szCs w:val="24"/>
        </w:rPr>
      </w:pP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t>:</w:t>
      </w:r>
      <w:r w:rsidRPr="00203733">
        <w:rPr>
          <w:rFonts w:ascii="Times New Roman" w:eastAsia="Times New Roman" w:hAnsi="Times New Roman" w:cs="Times New Roman"/>
          <w:b/>
          <w:sz w:val="24"/>
          <w:szCs w:val="24"/>
        </w:rPr>
        <w:tab/>
      </w:r>
      <w:r w:rsidRPr="00203733">
        <w:rPr>
          <w:rFonts w:ascii="Times New Roman" w:eastAsia="Times New Roman" w:hAnsi="Times New Roman" w:cs="Times New Roman"/>
          <w:b/>
          <w:sz w:val="24"/>
          <w:szCs w:val="24"/>
        </w:rPr>
        <w:tab/>
      </w:r>
      <w:r w:rsidRPr="00203733">
        <w:rPr>
          <w:rFonts w:ascii="Times New Roman" w:eastAsia="Times New Roman" w:hAnsi="Times New Roman" w:cs="Times New Roman"/>
          <w:bCs/>
          <w:sz w:val="24"/>
          <w:szCs w:val="24"/>
        </w:rPr>
        <w:t>C-2022-3032692</w:t>
      </w:r>
    </w:p>
    <w:p w14:paraId="3305528A" w14:textId="463F5C1B" w:rsidR="006F5659" w:rsidRPr="00203733" w:rsidRDefault="006F5659" w:rsidP="006F5659">
      <w:pPr>
        <w:tabs>
          <w:tab w:val="left" w:pos="0"/>
        </w:tabs>
        <w:spacing w:after="0" w:line="240" w:lineRule="auto"/>
        <w:jc w:val="both"/>
        <w:rPr>
          <w:rFonts w:ascii="Times New Roman" w:eastAsia="Times New Roman" w:hAnsi="Times New Roman" w:cs="Times New Roman"/>
          <w:sz w:val="24"/>
          <w:szCs w:val="24"/>
        </w:rPr>
      </w:pPr>
      <w:r w:rsidRPr="00203733">
        <w:rPr>
          <w:rFonts w:ascii="Times New Roman" w:eastAsia="Times New Roman" w:hAnsi="Times New Roman" w:cs="Times New Roman"/>
          <w:sz w:val="24"/>
          <w:szCs w:val="24"/>
        </w:rPr>
        <w:tab/>
        <w:t>v.</w:t>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00BC0808">
        <w:rPr>
          <w:rFonts w:ascii="Times New Roman" w:eastAsia="Times New Roman" w:hAnsi="Times New Roman" w:cs="Times New Roman"/>
          <w:sz w:val="24"/>
          <w:szCs w:val="24"/>
        </w:rPr>
        <w:t>:</w:t>
      </w:r>
    </w:p>
    <w:p w14:paraId="6E3C41A3" w14:textId="77777777" w:rsidR="006F5659" w:rsidRPr="00203733" w:rsidRDefault="006F5659" w:rsidP="006F5659">
      <w:pPr>
        <w:tabs>
          <w:tab w:val="left" w:pos="0"/>
        </w:tabs>
        <w:spacing w:after="0" w:line="240" w:lineRule="auto"/>
        <w:jc w:val="both"/>
        <w:rPr>
          <w:rFonts w:ascii="Times New Roman" w:eastAsia="Times New Roman" w:hAnsi="Times New Roman" w:cs="Times New Roman"/>
          <w:sz w:val="24"/>
          <w:szCs w:val="24"/>
        </w:rPr>
      </w:pP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t>:</w:t>
      </w:r>
      <w:r w:rsidRPr="00203733">
        <w:rPr>
          <w:rFonts w:ascii="Times New Roman" w:eastAsia="Times New Roman" w:hAnsi="Times New Roman" w:cs="Times New Roman"/>
          <w:sz w:val="24"/>
          <w:szCs w:val="24"/>
        </w:rPr>
        <w:tab/>
      </w:r>
      <w:r w:rsidRPr="00203733">
        <w:rPr>
          <w:rFonts w:ascii="Times New Roman" w:eastAsia="Times New Roman" w:hAnsi="Times New Roman" w:cs="Times New Roman"/>
          <w:sz w:val="24"/>
          <w:szCs w:val="24"/>
        </w:rPr>
        <w:tab/>
      </w:r>
    </w:p>
    <w:p w14:paraId="18AEEB53" w14:textId="77777777" w:rsidR="006F5659" w:rsidRPr="00203733" w:rsidRDefault="006F5659" w:rsidP="006F5659">
      <w:pPr>
        <w:tabs>
          <w:tab w:val="left" w:pos="0"/>
        </w:tabs>
        <w:spacing w:after="0" w:line="240" w:lineRule="auto"/>
        <w:jc w:val="both"/>
        <w:rPr>
          <w:rFonts w:ascii="Times New Roman" w:eastAsia="Times New Roman" w:hAnsi="Times New Roman" w:cs="Times New Roman"/>
          <w:sz w:val="24"/>
          <w:szCs w:val="24"/>
        </w:rPr>
      </w:pPr>
      <w:r w:rsidRPr="00203733">
        <w:rPr>
          <w:rFonts w:ascii="Times New Roman" w:eastAsia="Times New Roman" w:hAnsi="Times New Roman" w:cs="Times New Roman"/>
          <w:sz w:val="24"/>
          <w:szCs w:val="24"/>
        </w:rPr>
        <w:t>Citizens’ Electric Company of Lewisburg, PA</w:t>
      </w:r>
      <w:r w:rsidRPr="00203733">
        <w:rPr>
          <w:rFonts w:ascii="Times New Roman" w:eastAsia="Times New Roman" w:hAnsi="Times New Roman" w:cs="Times New Roman"/>
          <w:sz w:val="24"/>
          <w:szCs w:val="24"/>
        </w:rPr>
        <w:tab/>
        <w:t>:</w:t>
      </w:r>
      <w:r w:rsidRPr="00203733">
        <w:rPr>
          <w:rFonts w:ascii="Times New Roman" w:eastAsia="Times New Roman" w:hAnsi="Times New Roman" w:cs="Times New Roman"/>
          <w:sz w:val="24"/>
          <w:szCs w:val="24"/>
        </w:rPr>
        <w:tab/>
      </w:r>
    </w:p>
    <w:p w14:paraId="20BCDFA2" w14:textId="77777777" w:rsidR="00E24B01" w:rsidRPr="00E24B01" w:rsidRDefault="00E24B01" w:rsidP="00E24B01">
      <w:pPr>
        <w:tabs>
          <w:tab w:val="left" w:pos="0"/>
        </w:tabs>
        <w:spacing w:after="0" w:line="240" w:lineRule="auto"/>
        <w:jc w:val="both"/>
        <w:rPr>
          <w:rFonts w:ascii="Times New Roman" w:eastAsia="Times New Roman" w:hAnsi="Times New Roman" w:cs="Times New Roman"/>
          <w:sz w:val="24"/>
          <w:szCs w:val="24"/>
        </w:rPr>
      </w:pPr>
    </w:p>
    <w:p w14:paraId="08DBFB4F" w14:textId="77777777" w:rsidR="00E24B01" w:rsidRPr="00E24B01" w:rsidRDefault="00E24B01" w:rsidP="00E24B01">
      <w:pPr>
        <w:tabs>
          <w:tab w:val="left" w:pos="0"/>
        </w:tabs>
        <w:spacing w:after="0" w:line="240" w:lineRule="auto"/>
        <w:jc w:val="both"/>
        <w:rPr>
          <w:rFonts w:ascii="Times New Roman" w:eastAsia="Times New Roman" w:hAnsi="Times New Roman" w:cs="Times New Roman"/>
          <w:sz w:val="24"/>
          <w:szCs w:val="24"/>
        </w:rPr>
      </w:pPr>
    </w:p>
    <w:p w14:paraId="7A44B4AD" w14:textId="77777777" w:rsidR="00E24B01" w:rsidRPr="00E24B01" w:rsidRDefault="00E24B01" w:rsidP="00E24B01">
      <w:pPr>
        <w:tabs>
          <w:tab w:val="left" w:pos="0"/>
          <w:tab w:val="left" w:pos="5040"/>
        </w:tabs>
        <w:spacing w:after="0" w:line="240" w:lineRule="auto"/>
        <w:jc w:val="both"/>
        <w:rPr>
          <w:rFonts w:ascii="Times New Roman" w:eastAsia="Times New Roman" w:hAnsi="Times New Roman" w:cs="Times New Roman"/>
          <w:sz w:val="24"/>
          <w:szCs w:val="24"/>
        </w:rPr>
      </w:pPr>
    </w:p>
    <w:p w14:paraId="38D44CC8" w14:textId="6AC1B440" w:rsidR="00E24B01" w:rsidRPr="00E24B01" w:rsidRDefault="00E24B01" w:rsidP="00E24B01">
      <w:pPr>
        <w:tabs>
          <w:tab w:val="left" w:pos="0"/>
          <w:tab w:val="left" w:pos="5040"/>
        </w:tabs>
        <w:spacing w:after="0" w:line="240" w:lineRule="auto"/>
        <w:jc w:val="both"/>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 xml:space="preserve">Pennsylvania Public Utility Commission, </w:t>
      </w:r>
      <w:r w:rsidRPr="00AB2276">
        <w:rPr>
          <w:rFonts w:ascii="Times New Roman" w:eastAsia="Times New Roman" w:hAnsi="Times New Roman" w:cs="Times New Roman"/>
          <w:sz w:val="24"/>
          <w:szCs w:val="24"/>
        </w:rPr>
        <w:t>et al</w:t>
      </w:r>
      <w:r w:rsidR="00D65BD3" w:rsidRPr="00AB2276">
        <w:rPr>
          <w:rFonts w:ascii="Times New Roman" w:eastAsia="Times New Roman" w:hAnsi="Times New Roman" w:cs="Times New Roman"/>
          <w:sz w:val="24"/>
          <w:szCs w:val="24"/>
        </w:rPr>
        <w:t>.</w:t>
      </w:r>
      <w:r w:rsidRPr="00E24B01">
        <w:rPr>
          <w:rFonts w:ascii="Times New Roman" w:eastAsia="Times New Roman" w:hAnsi="Times New Roman" w:cs="Times New Roman"/>
          <w:sz w:val="24"/>
          <w:szCs w:val="24"/>
        </w:rPr>
        <w:t xml:space="preserve"> </w:t>
      </w:r>
      <w:r w:rsidRPr="00E24B01">
        <w:rPr>
          <w:rFonts w:ascii="Times New Roman" w:eastAsia="Times New Roman" w:hAnsi="Times New Roman" w:cs="Times New Roman"/>
          <w:sz w:val="24"/>
          <w:szCs w:val="24"/>
        </w:rPr>
        <w:tab/>
        <w:t>:</w:t>
      </w:r>
      <w:r w:rsidRPr="00E24B01">
        <w:rPr>
          <w:rFonts w:ascii="Times New Roman" w:eastAsia="Times New Roman" w:hAnsi="Times New Roman" w:cs="Times New Roman"/>
          <w:sz w:val="24"/>
          <w:szCs w:val="24"/>
        </w:rPr>
        <w:tab/>
      </w:r>
      <w:r w:rsidRPr="00E24B01">
        <w:rPr>
          <w:rFonts w:ascii="Times New Roman" w:eastAsia="Times New Roman" w:hAnsi="Times New Roman" w:cs="Times New Roman"/>
          <w:sz w:val="24"/>
          <w:szCs w:val="24"/>
        </w:rPr>
        <w:tab/>
      </w:r>
      <w:r w:rsidR="00203733" w:rsidRPr="00203733">
        <w:rPr>
          <w:rFonts w:ascii="Times New Roman" w:hAnsi="Times New Roman" w:cs="Times New Roman"/>
          <w:sz w:val="24"/>
          <w:szCs w:val="24"/>
        </w:rPr>
        <w:t>R-2022-3032300</w:t>
      </w:r>
    </w:p>
    <w:p w14:paraId="439258EB" w14:textId="1CF5AF63" w:rsidR="00E24B01" w:rsidRPr="00E24B01" w:rsidRDefault="00E24B01" w:rsidP="00E24B01">
      <w:pPr>
        <w:tabs>
          <w:tab w:val="left" w:pos="0"/>
          <w:tab w:val="left" w:pos="5040"/>
        </w:tabs>
        <w:spacing w:after="0" w:line="240" w:lineRule="auto"/>
        <w:jc w:val="both"/>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ab/>
        <w:t>:</w:t>
      </w:r>
      <w:r w:rsidRPr="00E24B01">
        <w:rPr>
          <w:rFonts w:ascii="Times New Roman" w:eastAsia="Times New Roman" w:hAnsi="Times New Roman" w:cs="Times New Roman"/>
          <w:sz w:val="24"/>
          <w:szCs w:val="24"/>
        </w:rPr>
        <w:tab/>
      </w:r>
      <w:r w:rsidRPr="00E24B01">
        <w:rPr>
          <w:rFonts w:ascii="Times New Roman" w:eastAsia="Times New Roman" w:hAnsi="Times New Roman" w:cs="Times New Roman"/>
          <w:sz w:val="24"/>
          <w:szCs w:val="24"/>
        </w:rPr>
        <w:tab/>
      </w:r>
      <w:r w:rsidR="00203733" w:rsidRPr="00203733">
        <w:rPr>
          <w:rFonts w:ascii="Times New Roman" w:hAnsi="Times New Roman" w:cs="Times New Roman"/>
          <w:sz w:val="24"/>
          <w:szCs w:val="24"/>
        </w:rPr>
        <w:t>C-2022-3032452</w:t>
      </w:r>
    </w:p>
    <w:p w14:paraId="6069F50E" w14:textId="4380E3DB" w:rsidR="00E24B01" w:rsidRPr="00203733" w:rsidRDefault="00E24B01" w:rsidP="00E24B01">
      <w:pPr>
        <w:tabs>
          <w:tab w:val="left" w:pos="0"/>
          <w:tab w:val="left" w:pos="5040"/>
        </w:tabs>
        <w:spacing w:after="0" w:line="240" w:lineRule="auto"/>
        <w:ind w:firstLine="810"/>
        <w:jc w:val="both"/>
        <w:rPr>
          <w:rFonts w:ascii="Times New Roman" w:hAnsi="Times New Roman" w:cs="Times New Roman"/>
          <w:sz w:val="24"/>
          <w:szCs w:val="24"/>
        </w:rPr>
      </w:pPr>
      <w:r w:rsidRPr="00E24B01">
        <w:rPr>
          <w:rFonts w:ascii="Times New Roman" w:eastAsia="Times New Roman" w:hAnsi="Times New Roman" w:cs="Times New Roman"/>
          <w:sz w:val="24"/>
          <w:szCs w:val="24"/>
        </w:rPr>
        <w:t>v.</w:t>
      </w:r>
      <w:r w:rsidRPr="00E24B01">
        <w:rPr>
          <w:rFonts w:ascii="Times New Roman" w:eastAsia="Times New Roman" w:hAnsi="Times New Roman" w:cs="Times New Roman"/>
          <w:sz w:val="24"/>
          <w:szCs w:val="24"/>
        </w:rPr>
        <w:tab/>
        <w:t>:</w:t>
      </w:r>
      <w:r w:rsidRPr="00E24B01">
        <w:rPr>
          <w:rFonts w:ascii="Times New Roman" w:eastAsia="Times New Roman" w:hAnsi="Times New Roman" w:cs="Times New Roman"/>
          <w:sz w:val="24"/>
          <w:szCs w:val="24"/>
        </w:rPr>
        <w:tab/>
      </w:r>
      <w:r w:rsidRPr="00E24B01">
        <w:rPr>
          <w:rFonts w:ascii="Times New Roman" w:eastAsia="Times New Roman" w:hAnsi="Times New Roman" w:cs="Times New Roman"/>
          <w:sz w:val="24"/>
          <w:szCs w:val="24"/>
        </w:rPr>
        <w:tab/>
      </w:r>
      <w:r w:rsidR="00203733" w:rsidRPr="00203733">
        <w:rPr>
          <w:rFonts w:ascii="Times New Roman" w:hAnsi="Times New Roman" w:cs="Times New Roman"/>
          <w:sz w:val="24"/>
          <w:szCs w:val="24"/>
        </w:rPr>
        <w:t>C-2022-3032533</w:t>
      </w:r>
      <w:r w:rsidRPr="00E24B01">
        <w:rPr>
          <w:rFonts w:ascii="Times New Roman" w:eastAsia="Times New Roman" w:hAnsi="Times New Roman" w:cs="Times New Roman"/>
          <w:sz w:val="24"/>
          <w:szCs w:val="24"/>
        </w:rPr>
        <w:tab/>
      </w:r>
      <w:r w:rsidRPr="00E24B01">
        <w:rPr>
          <w:rFonts w:ascii="Times New Roman" w:eastAsia="Times New Roman" w:hAnsi="Times New Roman" w:cs="Times New Roman"/>
          <w:sz w:val="24"/>
          <w:szCs w:val="24"/>
        </w:rPr>
        <w:tab/>
        <w:t>:</w:t>
      </w:r>
      <w:r w:rsidRPr="00E24B01">
        <w:rPr>
          <w:rFonts w:ascii="Times New Roman" w:eastAsia="Times New Roman" w:hAnsi="Times New Roman" w:cs="Times New Roman"/>
          <w:sz w:val="24"/>
          <w:szCs w:val="24"/>
        </w:rPr>
        <w:tab/>
      </w:r>
      <w:r w:rsidRPr="00E24B01">
        <w:rPr>
          <w:rFonts w:ascii="Times New Roman" w:eastAsia="Times New Roman" w:hAnsi="Times New Roman" w:cs="Times New Roman"/>
          <w:sz w:val="24"/>
          <w:szCs w:val="24"/>
        </w:rPr>
        <w:tab/>
      </w:r>
      <w:r w:rsidR="00203733" w:rsidRPr="00203733">
        <w:rPr>
          <w:rFonts w:ascii="Times New Roman" w:hAnsi="Times New Roman" w:cs="Times New Roman"/>
          <w:sz w:val="24"/>
          <w:szCs w:val="24"/>
        </w:rPr>
        <w:t>C-2022-3032688</w:t>
      </w:r>
    </w:p>
    <w:p w14:paraId="42B22459" w14:textId="0175F4BC" w:rsidR="00203733" w:rsidRPr="00203733" w:rsidRDefault="00203733" w:rsidP="00E24B01">
      <w:pPr>
        <w:tabs>
          <w:tab w:val="left" w:pos="0"/>
          <w:tab w:val="left" w:pos="5040"/>
        </w:tabs>
        <w:spacing w:after="0" w:line="240" w:lineRule="auto"/>
        <w:ind w:firstLine="810"/>
        <w:jc w:val="both"/>
        <w:rPr>
          <w:rFonts w:ascii="Times New Roman" w:hAnsi="Times New Roman" w:cs="Times New Roman"/>
          <w:sz w:val="24"/>
          <w:szCs w:val="24"/>
        </w:rPr>
      </w:pPr>
      <w:r w:rsidRPr="00203733">
        <w:rPr>
          <w:rFonts w:ascii="Times New Roman" w:hAnsi="Times New Roman" w:cs="Times New Roman"/>
          <w:sz w:val="24"/>
          <w:szCs w:val="24"/>
        </w:rPr>
        <w:tab/>
        <w:t>:</w:t>
      </w:r>
      <w:r w:rsidRPr="00203733">
        <w:rPr>
          <w:rFonts w:ascii="Times New Roman" w:hAnsi="Times New Roman" w:cs="Times New Roman"/>
          <w:sz w:val="24"/>
          <w:szCs w:val="24"/>
        </w:rPr>
        <w:tab/>
      </w:r>
      <w:r w:rsidRPr="00203733">
        <w:rPr>
          <w:rFonts w:ascii="Times New Roman" w:hAnsi="Times New Roman" w:cs="Times New Roman"/>
          <w:sz w:val="24"/>
          <w:szCs w:val="24"/>
        </w:rPr>
        <w:tab/>
        <w:t>C-2022-3033209</w:t>
      </w:r>
    </w:p>
    <w:p w14:paraId="253A7550" w14:textId="1AA47562" w:rsidR="00203733" w:rsidRPr="00E24B01" w:rsidRDefault="00203733" w:rsidP="00E24B01">
      <w:pPr>
        <w:tabs>
          <w:tab w:val="left" w:pos="0"/>
          <w:tab w:val="left" w:pos="5040"/>
        </w:tabs>
        <w:spacing w:after="0" w:line="240" w:lineRule="auto"/>
        <w:ind w:firstLine="810"/>
        <w:jc w:val="both"/>
        <w:rPr>
          <w:rFonts w:ascii="Times New Roman" w:eastAsia="Times New Roman" w:hAnsi="Times New Roman" w:cs="Times New Roman"/>
          <w:sz w:val="24"/>
          <w:szCs w:val="24"/>
        </w:rPr>
      </w:pPr>
      <w:r w:rsidRPr="00203733">
        <w:rPr>
          <w:rFonts w:ascii="Times New Roman" w:hAnsi="Times New Roman" w:cs="Times New Roman"/>
          <w:sz w:val="24"/>
          <w:szCs w:val="24"/>
        </w:rPr>
        <w:tab/>
        <w:t>:</w:t>
      </w:r>
      <w:r w:rsidRPr="00203733">
        <w:rPr>
          <w:rFonts w:ascii="Times New Roman" w:hAnsi="Times New Roman" w:cs="Times New Roman"/>
          <w:sz w:val="24"/>
          <w:szCs w:val="24"/>
        </w:rPr>
        <w:tab/>
      </w:r>
      <w:r w:rsidRPr="00203733">
        <w:rPr>
          <w:rFonts w:ascii="Times New Roman" w:hAnsi="Times New Roman" w:cs="Times New Roman"/>
          <w:sz w:val="24"/>
          <w:szCs w:val="24"/>
        </w:rPr>
        <w:tab/>
        <w:t>C-2022-3033210</w:t>
      </w:r>
    </w:p>
    <w:p w14:paraId="5BEAF114" w14:textId="1A64D71B" w:rsidR="00E24B01" w:rsidRPr="00E24B01" w:rsidRDefault="00203733" w:rsidP="00E24B01">
      <w:pPr>
        <w:tabs>
          <w:tab w:val="left" w:pos="0"/>
          <w:tab w:val="left" w:pos="720"/>
          <w:tab w:val="left" w:pos="5040"/>
        </w:tabs>
        <w:spacing w:after="0" w:line="240" w:lineRule="auto"/>
        <w:jc w:val="both"/>
        <w:rPr>
          <w:rFonts w:ascii="Times New Roman" w:eastAsia="Times New Roman" w:hAnsi="Times New Roman" w:cs="Times New Roman"/>
          <w:sz w:val="24"/>
          <w:szCs w:val="24"/>
        </w:rPr>
      </w:pPr>
      <w:r w:rsidRPr="00203733">
        <w:rPr>
          <w:rFonts w:ascii="Times New Roman" w:eastAsia="Times New Roman" w:hAnsi="Times New Roman" w:cs="Times New Roman"/>
          <w:sz w:val="24"/>
          <w:szCs w:val="24"/>
        </w:rPr>
        <w:t>Valley Energy, Inc.</w:t>
      </w:r>
      <w:r w:rsidR="00E24B01" w:rsidRPr="00E24B01">
        <w:rPr>
          <w:rFonts w:ascii="Times New Roman" w:eastAsia="Times New Roman" w:hAnsi="Times New Roman" w:cs="Times New Roman"/>
          <w:sz w:val="24"/>
          <w:szCs w:val="24"/>
        </w:rPr>
        <w:tab/>
        <w:t>:</w:t>
      </w:r>
      <w:r w:rsidR="00E24B01" w:rsidRPr="00E24B01">
        <w:rPr>
          <w:rFonts w:ascii="Times New Roman" w:eastAsia="Times New Roman" w:hAnsi="Times New Roman" w:cs="Times New Roman"/>
          <w:sz w:val="24"/>
          <w:szCs w:val="24"/>
        </w:rPr>
        <w:tab/>
      </w:r>
      <w:r w:rsidR="00E24B01" w:rsidRPr="00E24B01">
        <w:rPr>
          <w:rFonts w:ascii="Times New Roman" w:eastAsia="Times New Roman" w:hAnsi="Times New Roman" w:cs="Times New Roman"/>
          <w:sz w:val="24"/>
          <w:szCs w:val="24"/>
        </w:rPr>
        <w:tab/>
      </w:r>
    </w:p>
    <w:p w14:paraId="493249A0" w14:textId="72914E59" w:rsidR="00E24B01" w:rsidRDefault="00E24B01" w:rsidP="00E2369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B77A890" w14:textId="488A7C72" w:rsidR="00E23691" w:rsidRDefault="00E23691" w:rsidP="00E2369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3D4FCFB" w14:textId="77777777" w:rsidR="00E23691" w:rsidRPr="00E24B01" w:rsidRDefault="00E23691" w:rsidP="00E2369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8790B19" w14:textId="77777777" w:rsidR="00D35AD9" w:rsidRDefault="00E24B01" w:rsidP="00E23691">
      <w:pPr>
        <w:widowControl w:val="0"/>
        <w:autoSpaceDE w:val="0"/>
        <w:autoSpaceDN w:val="0"/>
        <w:adjustRightInd w:val="0"/>
        <w:spacing w:after="0" w:line="360" w:lineRule="auto"/>
        <w:ind w:firstLine="720"/>
        <w:jc w:val="center"/>
        <w:rPr>
          <w:rFonts w:ascii="Times New Roman" w:eastAsia="Times New Roman" w:hAnsi="Times New Roman" w:cs="Times New Roman"/>
          <w:b/>
          <w:bCs/>
          <w:sz w:val="24"/>
          <w:szCs w:val="24"/>
          <w:u w:val="single"/>
        </w:rPr>
      </w:pPr>
      <w:r w:rsidRPr="00E24B01">
        <w:rPr>
          <w:rFonts w:ascii="Times New Roman" w:eastAsia="Times New Roman" w:hAnsi="Times New Roman" w:cs="Times New Roman"/>
          <w:b/>
          <w:bCs/>
          <w:sz w:val="24"/>
          <w:szCs w:val="24"/>
          <w:u w:val="single"/>
        </w:rPr>
        <w:t>ORDER</w:t>
      </w:r>
      <w:r w:rsidR="0044318F">
        <w:rPr>
          <w:rFonts w:ascii="Times New Roman" w:eastAsia="Times New Roman" w:hAnsi="Times New Roman" w:cs="Times New Roman"/>
          <w:b/>
          <w:bCs/>
          <w:sz w:val="24"/>
          <w:szCs w:val="24"/>
          <w:u w:val="single"/>
        </w:rPr>
        <w:t xml:space="preserve"> CONSOLIDATING CASES </w:t>
      </w:r>
    </w:p>
    <w:p w14:paraId="3C062692" w14:textId="294B4A95" w:rsidR="0044318F" w:rsidRDefault="0044318F" w:rsidP="00E23691">
      <w:pPr>
        <w:widowControl w:val="0"/>
        <w:autoSpaceDE w:val="0"/>
        <w:autoSpaceDN w:val="0"/>
        <w:adjustRightInd w:val="0"/>
        <w:spacing w:after="0" w:line="360" w:lineRule="auto"/>
        <w:ind w:firstLine="720"/>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AND </w:t>
      </w:r>
    </w:p>
    <w:p w14:paraId="293F4868" w14:textId="085B923F" w:rsidR="00E24B01" w:rsidRPr="00E24B01" w:rsidRDefault="0044318F" w:rsidP="00E23691">
      <w:pPr>
        <w:widowControl w:val="0"/>
        <w:autoSpaceDE w:val="0"/>
        <w:autoSpaceDN w:val="0"/>
        <w:adjustRightInd w:val="0"/>
        <w:spacing w:after="0" w:line="360" w:lineRule="auto"/>
        <w:ind w:firstLine="720"/>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SETTING THE LITIGATION SCHEDULE</w:t>
      </w:r>
    </w:p>
    <w:p w14:paraId="1346CFB5" w14:textId="1E9B19CA" w:rsidR="0044318F" w:rsidRDefault="0044318F" w:rsidP="00E23691">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3F39155A" w14:textId="349DDFE8" w:rsidR="0044318F" w:rsidRDefault="0044318F" w:rsidP="0044318F">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r w:rsidRPr="0044318F">
        <w:rPr>
          <w:rFonts w:ascii="Times New Roman" w:eastAsia="Times New Roman" w:hAnsi="Times New Roman" w:cs="Times New Roman"/>
          <w:b/>
          <w:bCs/>
          <w:sz w:val="24"/>
          <w:szCs w:val="24"/>
        </w:rPr>
        <w:t>Valley Energy, Inc.</w:t>
      </w:r>
    </w:p>
    <w:p w14:paraId="27A388EC" w14:textId="77777777" w:rsidR="0044318F" w:rsidRPr="00E24B01" w:rsidRDefault="0044318F" w:rsidP="0044318F">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p>
    <w:p w14:paraId="429DD7FE" w14:textId="242CF190" w:rsidR="0044318F" w:rsidRPr="0044318F" w:rsidRDefault="0044318F" w:rsidP="0044318F">
      <w:pPr>
        <w:spacing w:after="0" w:line="360" w:lineRule="auto"/>
        <w:ind w:firstLine="1440"/>
        <w:rPr>
          <w:rFonts w:ascii="Times New Roman" w:eastAsia="Times New Roman" w:hAnsi="Times New Roman" w:cs="Times New Roman"/>
          <w:sz w:val="24"/>
          <w:szCs w:val="24"/>
        </w:rPr>
      </w:pPr>
      <w:r w:rsidRPr="0044318F">
        <w:rPr>
          <w:rFonts w:ascii="Times New Roman" w:eastAsia="Times New Roman" w:hAnsi="Times New Roman" w:cs="Times New Roman"/>
          <w:sz w:val="24"/>
          <w:szCs w:val="20"/>
        </w:rPr>
        <w:t xml:space="preserve">On April 29, 2022, Valley Energy, Inc. (Valley Energy), Utility Code 125100, filed Supplement No. 59 to Tariff Gas Pa. P.U.C. No. 2 (Supplement No. 59). </w:t>
      </w:r>
      <w:r w:rsidR="00D65BD3">
        <w:rPr>
          <w:rFonts w:ascii="Times New Roman" w:eastAsia="Times New Roman" w:hAnsi="Times New Roman" w:cs="Times New Roman"/>
          <w:sz w:val="24"/>
          <w:szCs w:val="20"/>
        </w:rPr>
        <w:t xml:space="preserve"> </w:t>
      </w:r>
      <w:r w:rsidRPr="0044318F">
        <w:rPr>
          <w:rFonts w:ascii="Times New Roman" w:eastAsia="Times New Roman" w:hAnsi="Times New Roman" w:cs="Times New Roman"/>
          <w:sz w:val="24"/>
          <w:szCs w:val="20"/>
        </w:rPr>
        <w:t xml:space="preserve">Supplement No. 59 contains proposed changes in rates, rules, and regulations calculated to produce an overall rate increase of $999,631 (11.8%) in approximate additional annual total revenues, resulting in a total bill for a typical residential customer using 76 </w:t>
      </w:r>
      <w:proofErr w:type="spellStart"/>
      <w:r w:rsidRPr="0044318F">
        <w:rPr>
          <w:rFonts w:ascii="Times New Roman" w:eastAsia="Times New Roman" w:hAnsi="Times New Roman" w:cs="Times New Roman"/>
          <w:sz w:val="24"/>
          <w:szCs w:val="20"/>
        </w:rPr>
        <w:t>Ccf</w:t>
      </w:r>
      <w:proofErr w:type="spellEnd"/>
      <w:r w:rsidRPr="0044318F">
        <w:rPr>
          <w:rFonts w:ascii="Times New Roman" w:eastAsia="Times New Roman" w:hAnsi="Times New Roman" w:cs="Times New Roman"/>
          <w:sz w:val="24"/>
          <w:szCs w:val="20"/>
        </w:rPr>
        <w:t xml:space="preserve"> increasing from $65.35 to $72.57 per month or about 11%.  Valley Energy proposes Supplement No. 59 to become effective on June 28, 2022.  Valley Energy also filed Supplement No. 2 to Tariff Gas Pa. P.U.C. No. 1S (Supplement No. 2) to make modifications to its Supplier Tariff. </w:t>
      </w:r>
    </w:p>
    <w:p w14:paraId="3C73F275" w14:textId="77777777" w:rsidR="0044318F" w:rsidRPr="0044318F" w:rsidRDefault="0044318F" w:rsidP="0044318F">
      <w:pPr>
        <w:spacing w:after="0" w:line="360" w:lineRule="auto"/>
        <w:rPr>
          <w:rFonts w:ascii="Times New Roman" w:eastAsia="Times New Roman" w:hAnsi="Times New Roman" w:cs="Times New Roman"/>
          <w:sz w:val="24"/>
          <w:szCs w:val="24"/>
        </w:rPr>
      </w:pPr>
    </w:p>
    <w:p w14:paraId="12207F0D" w14:textId="343A95DB" w:rsidR="00605D09" w:rsidRPr="0044318F" w:rsidRDefault="00605D09" w:rsidP="00605D09">
      <w:pPr>
        <w:spacing w:after="0" w:line="360" w:lineRule="auto"/>
        <w:ind w:firstLine="1440"/>
        <w:rPr>
          <w:rFonts w:ascii="Times New Roman" w:eastAsia="Times New Roman" w:hAnsi="Times New Roman" w:cs="Times New Roman"/>
          <w:sz w:val="24"/>
          <w:szCs w:val="24"/>
        </w:rPr>
      </w:pPr>
      <w:r w:rsidRPr="0044318F">
        <w:rPr>
          <w:rFonts w:ascii="Times New Roman" w:eastAsia="Times New Roman" w:hAnsi="Times New Roman" w:cs="Times New Roman"/>
          <w:sz w:val="24"/>
          <w:szCs w:val="24"/>
        </w:rPr>
        <w:lastRenderedPageBreak/>
        <w:t xml:space="preserve">Pursuant to the Public Utility Code, 66 Pa. C.S. § 1308(b), by Order dated </w:t>
      </w:r>
    </w:p>
    <w:p w14:paraId="5058E178" w14:textId="772EF4DA" w:rsidR="00605D09" w:rsidRDefault="00605D09" w:rsidP="0044318F">
      <w:pPr>
        <w:spacing w:after="0" w:line="360" w:lineRule="auto"/>
        <w:rPr>
          <w:rFonts w:ascii="Times New Roman" w:eastAsia="Times New Roman" w:hAnsi="Times New Roman" w:cs="Times New Roman"/>
          <w:sz w:val="24"/>
          <w:szCs w:val="24"/>
        </w:rPr>
      </w:pPr>
      <w:r w:rsidRPr="0044318F">
        <w:rPr>
          <w:rFonts w:ascii="Times New Roman" w:eastAsia="Times New Roman" w:hAnsi="Times New Roman" w:cs="Times New Roman"/>
          <w:sz w:val="24"/>
          <w:szCs w:val="24"/>
        </w:rPr>
        <w:t xml:space="preserve">June 16, 2022, the Commission suspended the proceedings until January 28, </w:t>
      </w:r>
      <w:r w:rsidR="006D137F" w:rsidRPr="0044318F">
        <w:rPr>
          <w:rFonts w:ascii="Times New Roman" w:eastAsia="Times New Roman" w:hAnsi="Times New Roman" w:cs="Times New Roman"/>
          <w:sz w:val="24"/>
          <w:szCs w:val="24"/>
        </w:rPr>
        <w:t>2023,</w:t>
      </w:r>
      <w:r w:rsidRPr="0044318F">
        <w:rPr>
          <w:rFonts w:ascii="Times New Roman" w:eastAsia="Times New Roman" w:hAnsi="Times New Roman" w:cs="Times New Roman"/>
          <w:sz w:val="24"/>
          <w:szCs w:val="24"/>
        </w:rPr>
        <w:t xml:space="preserve"> and sent the matter to the Office of Administrative Law Judge for evidentiary hearings and a Recommended Decision.  The matter was assigned to Administrative Law Judge </w:t>
      </w:r>
      <w:r w:rsidR="005E4EF3">
        <w:rPr>
          <w:rFonts w:ascii="Times New Roman" w:eastAsia="Times New Roman" w:hAnsi="Times New Roman" w:cs="Times New Roman"/>
          <w:sz w:val="24"/>
          <w:szCs w:val="24"/>
        </w:rPr>
        <w:t xml:space="preserve">(ALJ) </w:t>
      </w:r>
      <w:r w:rsidRPr="0044318F">
        <w:rPr>
          <w:rFonts w:ascii="Times New Roman" w:eastAsia="Times New Roman" w:hAnsi="Times New Roman" w:cs="Times New Roman"/>
          <w:sz w:val="24"/>
          <w:szCs w:val="24"/>
        </w:rPr>
        <w:t xml:space="preserve">Marta Guhl.  </w:t>
      </w:r>
    </w:p>
    <w:p w14:paraId="1D1C2F41" w14:textId="77777777" w:rsidR="00605D09" w:rsidRDefault="00605D09" w:rsidP="0044318F">
      <w:pPr>
        <w:spacing w:after="0" w:line="360" w:lineRule="auto"/>
        <w:rPr>
          <w:rFonts w:ascii="Times New Roman" w:eastAsia="Times New Roman" w:hAnsi="Times New Roman" w:cs="Times New Roman"/>
          <w:sz w:val="24"/>
          <w:szCs w:val="24"/>
        </w:rPr>
      </w:pPr>
    </w:p>
    <w:p w14:paraId="061CFAAE" w14:textId="7389802B" w:rsidR="0044318F" w:rsidRPr="0044318F" w:rsidRDefault="00605D09" w:rsidP="00685A9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Complaints against Valley Energy’s rate increase were filed by </w:t>
      </w:r>
      <w:r w:rsidR="0044318F" w:rsidRPr="0044318F">
        <w:rPr>
          <w:rFonts w:ascii="Times New Roman" w:eastAsia="Times New Roman" w:hAnsi="Times New Roman" w:cs="Times New Roman"/>
          <w:sz w:val="24"/>
          <w:szCs w:val="24"/>
        </w:rPr>
        <w:t>the Office of Small Business Advocate (OSBA</w:t>
      </w:r>
      <w:r w:rsidR="00685A9F" w:rsidRPr="00685A9F">
        <w:rPr>
          <w:rFonts w:ascii="Times New Roman" w:eastAsia="Times New Roman" w:hAnsi="Times New Roman" w:cs="Times New Roman"/>
          <w:sz w:val="24"/>
          <w:szCs w:val="24"/>
        </w:rPr>
        <w:t>)</w:t>
      </w:r>
      <w:r w:rsidRPr="00685A9F">
        <w:rPr>
          <w:rFonts w:ascii="Times New Roman" w:eastAsia="Times New Roman" w:hAnsi="Times New Roman" w:cs="Times New Roman"/>
          <w:sz w:val="24"/>
          <w:szCs w:val="24"/>
        </w:rPr>
        <w:t>,</w:t>
      </w:r>
      <w:r w:rsidR="0044318F" w:rsidRPr="0044318F">
        <w:rPr>
          <w:rFonts w:ascii="Times New Roman" w:eastAsia="Times New Roman" w:hAnsi="Times New Roman" w:cs="Times New Roman"/>
          <w:sz w:val="24"/>
          <w:szCs w:val="24"/>
        </w:rPr>
        <w:t xml:space="preserve"> </w:t>
      </w:r>
      <w:r w:rsidRPr="0044318F">
        <w:rPr>
          <w:rFonts w:ascii="Times New Roman" w:eastAsia="Times New Roman" w:hAnsi="Times New Roman" w:cs="Times New Roman"/>
          <w:sz w:val="24"/>
          <w:szCs w:val="24"/>
        </w:rPr>
        <w:t>the Office of Consumer Advocate (OCA)</w:t>
      </w:r>
      <w:r w:rsidRPr="00685A9F">
        <w:rPr>
          <w:rFonts w:ascii="Times New Roman" w:eastAsia="Times New Roman" w:hAnsi="Times New Roman" w:cs="Times New Roman"/>
          <w:sz w:val="24"/>
          <w:szCs w:val="24"/>
        </w:rPr>
        <w:t>,</w:t>
      </w:r>
      <w:r w:rsidRPr="0044318F">
        <w:rPr>
          <w:rFonts w:ascii="Times New Roman" w:eastAsia="Times New Roman" w:hAnsi="Times New Roman" w:cs="Times New Roman"/>
          <w:sz w:val="24"/>
          <w:szCs w:val="24"/>
        </w:rPr>
        <w:t xml:space="preserve"> Larry E. Cole</w:t>
      </w:r>
      <w:r w:rsidRPr="00685A9F">
        <w:rPr>
          <w:rFonts w:ascii="Times New Roman" w:eastAsia="Times New Roman" w:hAnsi="Times New Roman" w:cs="Times New Roman"/>
          <w:sz w:val="24"/>
          <w:szCs w:val="24"/>
        </w:rPr>
        <w:t xml:space="preserve">, Athens Borough, and South Waverly Borough.  </w:t>
      </w:r>
      <w:r w:rsidR="008C79EF" w:rsidRPr="00685A9F">
        <w:rPr>
          <w:rFonts w:ascii="Times New Roman" w:eastAsia="Times New Roman" w:hAnsi="Times New Roman" w:cs="Times New Roman"/>
          <w:sz w:val="24"/>
          <w:szCs w:val="24"/>
        </w:rPr>
        <w:t>In addition, the Commission’s</w:t>
      </w:r>
      <w:r w:rsidR="0044318F" w:rsidRPr="0044318F">
        <w:rPr>
          <w:rFonts w:ascii="Times New Roman" w:eastAsia="Times New Roman" w:hAnsi="Times New Roman" w:cs="Times New Roman"/>
          <w:sz w:val="24"/>
          <w:szCs w:val="24"/>
        </w:rPr>
        <w:t xml:space="preserve"> Bureau of Investigation and Enforcement</w:t>
      </w:r>
      <w:r w:rsidR="008C79EF" w:rsidRPr="00685A9F">
        <w:rPr>
          <w:rFonts w:ascii="Times New Roman" w:eastAsia="Times New Roman" w:hAnsi="Times New Roman" w:cs="Times New Roman"/>
          <w:sz w:val="24"/>
          <w:szCs w:val="24"/>
        </w:rPr>
        <w:t xml:space="preserve"> (I&amp;E)</w:t>
      </w:r>
      <w:r w:rsidR="0044318F" w:rsidRPr="0044318F">
        <w:rPr>
          <w:rFonts w:ascii="Times New Roman" w:eastAsia="Times New Roman" w:hAnsi="Times New Roman" w:cs="Times New Roman"/>
          <w:sz w:val="24"/>
          <w:szCs w:val="24"/>
        </w:rPr>
        <w:t xml:space="preserve"> filed a Notice of Appearance </w:t>
      </w:r>
      <w:r w:rsidR="008C79EF" w:rsidRPr="00685A9F">
        <w:rPr>
          <w:rFonts w:ascii="Times New Roman" w:eastAsia="Times New Roman" w:hAnsi="Times New Roman" w:cs="Times New Roman"/>
          <w:sz w:val="24"/>
          <w:szCs w:val="24"/>
        </w:rPr>
        <w:t>in th</w:t>
      </w:r>
      <w:r w:rsidR="00AA5B3E">
        <w:rPr>
          <w:rFonts w:ascii="Times New Roman" w:eastAsia="Times New Roman" w:hAnsi="Times New Roman" w:cs="Times New Roman"/>
          <w:sz w:val="24"/>
          <w:szCs w:val="24"/>
        </w:rPr>
        <w:t>e</w:t>
      </w:r>
      <w:r w:rsidR="008C79EF" w:rsidRPr="00685A9F">
        <w:rPr>
          <w:rFonts w:ascii="Times New Roman" w:eastAsia="Times New Roman" w:hAnsi="Times New Roman" w:cs="Times New Roman"/>
          <w:sz w:val="24"/>
          <w:szCs w:val="24"/>
        </w:rPr>
        <w:t xml:space="preserve"> matter</w:t>
      </w:r>
      <w:r w:rsidR="0044318F" w:rsidRPr="0044318F">
        <w:rPr>
          <w:rFonts w:ascii="Times New Roman" w:eastAsia="Times New Roman" w:hAnsi="Times New Roman" w:cs="Times New Roman"/>
          <w:sz w:val="24"/>
          <w:szCs w:val="24"/>
        </w:rPr>
        <w:t xml:space="preserve">.  </w:t>
      </w:r>
    </w:p>
    <w:p w14:paraId="20C9AB7F" w14:textId="77777777" w:rsidR="0044318F" w:rsidRPr="0044318F" w:rsidRDefault="0044318F" w:rsidP="0044318F">
      <w:pPr>
        <w:spacing w:after="0" w:line="360" w:lineRule="auto"/>
        <w:rPr>
          <w:rFonts w:ascii="Times New Roman" w:eastAsia="Times New Roman" w:hAnsi="Times New Roman" w:cs="Times New Roman"/>
          <w:sz w:val="24"/>
          <w:szCs w:val="24"/>
        </w:rPr>
      </w:pPr>
    </w:p>
    <w:p w14:paraId="6F0BF000" w14:textId="51C434BF" w:rsidR="0044318F" w:rsidRDefault="0044318F" w:rsidP="008C79EF">
      <w:pPr>
        <w:spacing w:after="0" w:line="360" w:lineRule="auto"/>
        <w:rPr>
          <w:rFonts w:ascii="Times New Roman" w:eastAsia="Times New Roman" w:hAnsi="Times New Roman" w:cs="Times New Roman"/>
          <w:sz w:val="24"/>
          <w:szCs w:val="24"/>
        </w:rPr>
      </w:pPr>
      <w:r w:rsidRPr="0044318F">
        <w:rPr>
          <w:rFonts w:ascii="Times New Roman" w:eastAsia="Times New Roman" w:hAnsi="Times New Roman" w:cs="Times New Roman"/>
          <w:sz w:val="24"/>
          <w:szCs w:val="24"/>
        </w:rPr>
        <w:tab/>
      </w:r>
      <w:r w:rsidRPr="0044318F">
        <w:rPr>
          <w:rFonts w:ascii="Times New Roman" w:eastAsia="Times New Roman" w:hAnsi="Times New Roman" w:cs="Times New Roman"/>
          <w:sz w:val="24"/>
          <w:szCs w:val="24"/>
        </w:rPr>
        <w:tab/>
      </w:r>
      <w:r w:rsidR="008C79EF" w:rsidRPr="00685A9F">
        <w:rPr>
          <w:rFonts w:ascii="Times New Roman" w:hAnsi="Times New Roman" w:cs="Times New Roman"/>
          <w:sz w:val="24"/>
          <w:szCs w:val="24"/>
        </w:rPr>
        <w:t>A telephonic prehearing conference in th</w:t>
      </w:r>
      <w:r w:rsidR="009C679B">
        <w:rPr>
          <w:rFonts w:ascii="Times New Roman" w:hAnsi="Times New Roman" w:cs="Times New Roman"/>
          <w:sz w:val="24"/>
          <w:szCs w:val="24"/>
        </w:rPr>
        <w:t xml:space="preserve">e </w:t>
      </w:r>
      <w:r w:rsidR="008C79EF" w:rsidRPr="00685A9F">
        <w:rPr>
          <w:rFonts w:ascii="Times New Roman" w:hAnsi="Times New Roman" w:cs="Times New Roman"/>
          <w:sz w:val="24"/>
          <w:szCs w:val="24"/>
        </w:rPr>
        <w:t>matter was held on Thursday, June 30, 2022</w:t>
      </w:r>
      <w:r w:rsidR="0045215F" w:rsidRPr="00685A9F">
        <w:rPr>
          <w:rFonts w:ascii="Times New Roman" w:hAnsi="Times New Roman" w:cs="Times New Roman"/>
          <w:sz w:val="24"/>
          <w:szCs w:val="24"/>
        </w:rPr>
        <w:t>,</w:t>
      </w:r>
      <w:r w:rsidR="008C79EF" w:rsidRPr="00685A9F">
        <w:rPr>
          <w:rFonts w:ascii="Times New Roman" w:hAnsi="Times New Roman" w:cs="Times New Roman"/>
          <w:sz w:val="24"/>
          <w:szCs w:val="24"/>
        </w:rPr>
        <w:t xml:space="preserve"> at 10:00 a.m., wherein the parties discussed</w:t>
      </w:r>
      <w:r w:rsidR="00061A10" w:rsidRPr="00685A9F">
        <w:rPr>
          <w:rFonts w:ascii="Times New Roman" w:hAnsi="Times New Roman" w:cs="Times New Roman"/>
          <w:sz w:val="24"/>
          <w:szCs w:val="24"/>
        </w:rPr>
        <w:t>,</w:t>
      </w:r>
      <w:r w:rsidR="008C79EF" w:rsidRPr="00685A9F">
        <w:rPr>
          <w:rFonts w:ascii="Times New Roman" w:hAnsi="Times New Roman" w:cs="Times New Roman"/>
          <w:sz w:val="24"/>
          <w:szCs w:val="24"/>
        </w:rPr>
        <w:t xml:space="preserve"> </w:t>
      </w:r>
      <w:r w:rsidR="00D50BF7">
        <w:rPr>
          <w:rFonts w:ascii="Times New Roman" w:hAnsi="Times New Roman" w:cs="Times New Roman"/>
          <w:sz w:val="24"/>
          <w:szCs w:val="24"/>
        </w:rPr>
        <w:t>among other things</w:t>
      </w:r>
      <w:r w:rsidR="00061A10" w:rsidRPr="00685A9F">
        <w:rPr>
          <w:rFonts w:ascii="Times New Roman" w:hAnsi="Times New Roman" w:cs="Times New Roman"/>
          <w:sz w:val="24"/>
          <w:szCs w:val="24"/>
        </w:rPr>
        <w:t xml:space="preserve">, public input hearings, </w:t>
      </w:r>
      <w:r w:rsidR="00EB6FF9">
        <w:rPr>
          <w:rFonts w:ascii="Times New Roman" w:hAnsi="Times New Roman" w:cs="Times New Roman"/>
          <w:sz w:val="24"/>
          <w:szCs w:val="24"/>
        </w:rPr>
        <w:t xml:space="preserve">the </w:t>
      </w:r>
      <w:r w:rsidR="00061A10" w:rsidRPr="00685A9F">
        <w:rPr>
          <w:rFonts w:ascii="Times New Roman" w:hAnsi="Times New Roman" w:cs="Times New Roman"/>
          <w:sz w:val="24"/>
          <w:szCs w:val="24"/>
        </w:rPr>
        <w:t xml:space="preserve">procedural </w:t>
      </w:r>
      <w:r w:rsidR="00061A10" w:rsidRPr="00D610F7">
        <w:rPr>
          <w:rFonts w:ascii="Times New Roman" w:hAnsi="Times New Roman" w:cs="Times New Roman"/>
          <w:sz w:val="24"/>
          <w:szCs w:val="24"/>
        </w:rPr>
        <w:t>schedule, and discovery modifications.  Counsel for Valley Energy requested that the matter b</w:t>
      </w:r>
      <w:r w:rsidR="00EB6FF9">
        <w:rPr>
          <w:rFonts w:ascii="Times New Roman" w:hAnsi="Times New Roman" w:cs="Times New Roman"/>
          <w:sz w:val="24"/>
          <w:szCs w:val="24"/>
        </w:rPr>
        <w:t>e</w:t>
      </w:r>
      <w:r w:rsidR="00061A10" w:rsidRPr="00D610F7">
        <w:rPr>
          <w:rFonts w:ascii="Times New Roman" w:hAnsi="Times New Roman" w:cs="Times New Roman"/>
          <w:sz w:val="24"/>
          <w:szCs w:val="24"/>
        </w:rPr>
        <w:t xml:space="preserve"> consolidated with Citizens’ </w:t>
      </w:r>
      <w:r w:rsidR="00061A10" w:rsidRPr="00D610F7">
        <w:rPr>
          <w:rFonts w:ascii="Times New Roman" w:eastAsia="Times New Roman" w:hAnsi="Times New Roman" w:cs="Times New Roman"/>
          <w:sz w:val="24"/>
          <w:szCs w:val="24"/>
        </w:rPr>
        <w:t xml:space="preserve">Electric Company of Lewisburg, PA rate case filed under Docket No. R-2022-3032369.  </w:t>
      </w:r>
      <w:r w:rsidR="006E3824">
        <w:rPr>
          <w:rFonts w:ascii="Times New Roman" w:eastAsia="Times New Roman" w:hAnsi="Times New Roman" w:cs="Times New Roman"/>
          <w:sz w:val="24"/>
          <w:szCs w:val="24"/>
        </w:rPr>
        <w:t>OCA</w:t>
      </w:r>
      <w:r w:rsidR="00157F49">
        <w:rPr>
          <w:rFonts w:ascii="Times New Roman" w:eastAsia="Times New Roman" w:hAnsi="Times New Roman" w:cs="Times New Roman"/>
          <w:sz w:val="24"/>
          <w:szCs w:val="24"/>
        </w:rPr>
        <w:t xml:space="preserve"> indicated that it was in support of the consolidation request, and I&amp;E did not oppose the request.  </w:t>
      </w:r>
      <w:r w:rsidR="00061A10" w:rsidRPr="00D610F7">
        <w:rPr>
          <w:rFonts w:ascii="Times New Roman" w:eastAsia="Times New Roman" w:hAnsi="Times New Roman" w:cs="Times New Roman"/>
          <w:sz w:val="24"/>
          <w:szCs w:val="24"/>
        </w:rPr>
        <w:t xml:space="preserve">ALJ Guhl advised the parties to file a motion to consolidate the two rate cases. </w:t>
      </w:r>
    </w:p>
    <w:p w14:paraId="02784D41" w14:textId="77777777" w:rsidR="00D610F7" w:rsidRPr="0044318F" w:rsidRDefault="00D610F7" w:rsidP="008C79EF">
      <w:pPr>
        <w:spacing w:after="0" w:line="360" w:lineRule="auto"/>
        <w:rPr>
          <w:rFonts w:ascii="Times New Roman" w:eastAsia="Times New Roman" w:hAnsi="Times New Roman" w:cs="Times New Roman"/>
          <w:sz w:val="24"/>
          <w:szCs w:val="24"/>
        </w:rPr>
      </w:pPr>
    </w:p>
    <w:p w14:paraId="538223A2" w14:textId="734BD59F" w:rsidR="0044318F" w:rsidRPr="00D610F7" w:rsidRDefault="00D610F7" w:rsidP="00D610F7">
      <w:pPr>
        <w:spacing w:after="0" w:line="360" w:lineRule="auto"/>
        <w:rPr>
          <w:rFonts w:ascii="Times New Roman" w:eastAsia="Times New Roman" w:hAnsi="Times New Roman" w:cs="Times New Roman"/>
          <w:b/>
          <w:bCs/>
          <w:sz w:val="24"/>
          <w:szCs w:val="24"/>
        </w:rPr>
      </w:pPr>
      <w:r w:rsidRPr="00D610F7">
        <w:rPr>
          <w:rFonts w:ascii="Times New Roman" w:eastAsia="Times New Roman" w:hAnsi="Times New Roman" w:cs="Times New Roman"/>
          <w:b/>
          <w:bCs/>
          <w:sz w:val="24"/>
          <w:szCs w:val="24"/>
        </w:rPr>
        <w:t>Citizens’ Electric Company of Lewisburg, PA</w:t>
      </w:r>
    </w:p>
    <w:p w14:paraId="3F4F394F" w14:textId="77777777" w:rsidR="00D610F7" w:rsidRPr="00D610F7" w:rsidRDefault="00D610F7" w:rsidP="00D610F7">
      <w:pPr>
        <w:spacing w:after="0" w:line="360" w:lineRule="auto"/>
        <w:rPr>
          <w:rFonts w:ascii="Times New Roman" w:hAnsi="Times New Roman" w:cs="Times New Roman"/>
          <w:b/>
          <w:bCs/>
          <w:sz w:val="24"/>
          <w:szCs w:val="24"/>
          <w:highlight w:val="yellow"/>
        </w:rPr>
      </w:pPr>
    </w:p>
    <w:p w14:paraId="16D2504F" w14:textId="2881F09D" w:rsidR="00896F77" w:rsidRDefault="00D610F7" w:rsidP="00896F77">
      <w:pPr>
        <w:spacing w:after="0" w:line="360" w:lineRule="auto"/>
        <w:ind w:firstLine="1440"/>
        <w:rPr>
          <w:rFonts w:ascii="Times New Roman" w:eastAsia="Times New Roman" w:hAnsi="Times New Roman" w:cs="Times New Roman"/>
          <w:sz w:val="24"/>
          <w:szCs w:val="24"/>
        </w:rPr>
      </w:pPr>
      <w:r w:rsidRPr="00D610F7">
        <w:rPr>
          <w:rFonts w:ascii="Times New Roman" w:eastAsia="Times New Roman" w:hAnsi="Times New Roman" w:cs="Times New Roman"/>
          <w:sz w:val="24"/>
          <w:szCs w:val="24"/>
        </w:rPr>
        <w:t xml:space="preserve">On April 29, 2022, Citizens’ Electric Company of Lewisburg, PA </w:t>
      </w:r>
      <w:r>
        <w:rPr>
          <w:rFonts w:ascii="Times New Roman" w:eastAsia="Times New Roman" w:hAnsi="Times New Roman" w:cs="Times New Roman"/>
          <w:sz w:val="24"/>
          <w:szCs w:val="24"/>
        </w:rPr>
        <w:t>(Citizens</w:t>
      </w:r>
      <w:r w:rsidR="00143B77">
        <w:rPr>
          <w:rFonts w:ascii="Times New Roman" w:eastAsia="Times New Roman" w:hAnsi="Times New Roman" w:cs="Times New Roman"/>
          <w:sz w:val="24"/>
          <w:szCs w:val="24"/>
        </w:rPr>
        <w:t>’ Electric</w:t>
      </w:r>
      <w:r>
        <w:rPr>
          <w:rFonts w:ascii="Times New Roman" w:eastAsia="Times New Roman" w:hAnsi="Times New Roman" w:cs="Times New Roman"/>
          <w:sz w:val="24"/>
          <w:szCs w:val="24"/>
        </w:rPr>
        <w:t xml:space="preserve">) </w:t>
      </w:r>
      <w:r w:rsidRPr="00D610F7">
        <w:rPr>
          <w:rFonts w:ascii="Times New Roman" w:eastAsia="Times New Roman" w:hAnsi="Times New Roman" w:cs="Times New Roman"/>
          <w:sz w:val="24"/>
          <w:szCs w:val="24"/>
        </w:rPr>
        <w:t xml:space="preserve">filed </w:t>
      </w:r>
      <w:bookmarkStart w:id="0" w:name="_Hlk107552638"/>
      <w:r w:rsidRPr="00D610F7">
        <w:rPr>
          <w:rFonts w:ascii="Times New Roman" w:eastAsia="Times New Roman" w:hAnsi="Times New Roman" w:cs="Times New Roman"/>
          <w:sz w:val="24"/>
          <w:szCs w:val="24"/>
        </w:rPr>
        <w:t xml:space="preserve">Supplement No. 152 to Tariff Electric Pa. P.U.C. No. 14 </w:t>
      </w:r>
      <w:bookmarkEnd w:id="0"/>
      <w:r w:rsidRPr="00D610F7">
        <w:rPr>
          <w:rFonts w:ascii="Times New Roman" w:eastAsia="Times New Roman" w:hAnsi="Times New Roman" w:cs="Times New Roman"/>
          <w:sz w:val="24"/>
          <w:szCs w:val="24"/>
        </w:rPr>
        <w:t>to become effective June</w:t>
      </w:r>
      <w:r w:rsidR="00082D08">
        <w:rPr>
          <w:rFonts w:ascii="Times New Roman" w:eastAsia="Times New Roman" w:hAnsi="Times New Roman" w:cs="Times New Roman"/>
          <w:sz w:val="24"/>
          <w:szCs w:val="24"/>
        </w:rPr>
        <w:t> </w:t>
      </w:r>
      <w:r w:rsidRPr="00D610F7">
        <w:rPr>
          <w:rFonts w:ascii="Times New Roman" w:eastAsia="Times New Roman" w:hAnsi="Times New Roman" w:cs="Times New Roman"/>
          <w:sz w:val="24"/>
          <w:szCs w:val="24"/>
        </w:rPr>
        <w:t xml:space="preserve">28, 2022, containing proposed changes in rates, rules, and regulations calculated to produce $999,270 (7.3%) in additional annual revenues resulting in a total bill for a typical residential customer using 1,250 kWh increasing from $137.15 to $148.05 per month or about 7.9%. </w:t>
      </w:r>
    </w:p>
    <w:p w14:paraId="76F84A09" w14:textId="77777777" w:rsidR="00896F77" w:rsidRDefault="00896F77" w:rsidP="00896F77">
      <w:pPr>
        <w:spacing w:after="0" w:line="360" w:lineRule="auto"/>
        <w:ind w:firstLine="1440"/>
        <w:rPr>
          <w:rFonts w:ascii="Times New Roman" w:eastAsia="Times New Roman" w:hAnsi="Times New Roman" w:cs="Times New Roman"/>
          <w:sz w:val="24"/>
          <w:szCs w:val="24"/>
        </w:rPr>
      </w:pPr>
    </w:p>
    <w:p w14:paraId="77AD7997" w14:textId="041DB6DC" w:rsidR="00D610F7" w:rsidRPr="00D610F7" w:rsidRDefault="00D610F7" w:rsidP="00896F77">
      <w:pPr>
        <w:spacing w:after="0" w:line="360" w:lineRule="auto"/>
        <w:ind w:firstLine="1440"/>
        <w:rPr>
          <w:rFonts w:ascii="Times New Roman" w:eastAsia="Times New Roman" w:hAnsi="Times New Roman" w:cs="Times New Roman"/>
          <w:sz w:val="24"/>
          <w:szCs w:val="24"/>
        </w:rPr>
      </w:pPr>
      <w:r w:rsidRPr="00D610F7">
        <w:rPr>
          <w:rFonts w:ascii="Times New Roman" w:eastAsia="Times New Roman" w:hAnsi="Times New Roman" w:cs="Times New Roman"/>
          <w:sz w:val="24"/>
          <w:szCs w:val="24"/>
        </w:rPr>
        <w:t>Formal complaints were filed by the O</w:t>
      </w:r>
      <w:r w:rsidR="00896F77">
        <w:rPr>
          <w:rFonts w:ascii="Times New Roman" w:eastAsia="Times New Roman" w:hAnsi="Times New Roman" w:cs="Times New Roman"/>
          <w:sz w:val="24"/>
          <w:szCs w:val="24"/>
        </w:rPr>
        <w:t>CA</w:t>
      </w:r>
      <w:r w:rsidRPr="00D610F7">
        <w:rPr>
          <w:rFonts w:ascii="Times New Roman" w:eastAsia="Times New Roman" w:hAnsi="Times New Roman" w:cs="Times New Roman"/>
          <w:sz w:val="24"/>
          <w:szCs w:val="24"/>
        </w:rPr>
        <w:t xml:space="preserve"> on May 19, 2022</w:t>
      </w:r>
      <w:r w:rsidR="00896F77">
        <w:rPr>
          <w:rFonts w:ascii="Times New Roman" w:eastAsia="Times New Roman" w:hAnsi="Times New Roman" w:cs="Times New Roman"/>
          <w:sz w:val="24"/>
          <w:szCs w:val="24"/>
        </w:rPr>
        <w:t>,</w:t>
      </w:r>
      <w:r w:rsidRPr="00D610F7">
        <w:rPr>
          <w:rFonts w:ascii="Times New Roman" w:eastAsia="Times New Roman" w:hAnsi="Times New Roman" w:cs="Times New Roman"/>
          <w:sz w:val="24"/>
          <w:szCs w:val="24"/>
        </w:rPr>
        <w:t xml:space="preserve"> and the </w:t>
      </w:r>
      <w:r w:rsidR="00896F77">
        <w:rPr>
          <w:rFonts w:ascii="Times New Roman" w:eastAsia="Times New Roman" w:hAnsi="Times New Roman" w:cs="Times New Roman"/>
          <w:sz w:val="24"/>
          <w:szCs w:val="24"/>
        </w:rPr>
        <w:t>OSBA</w:t>
      </w:r>
      <w:r w:rsidRPr="00D610F7">
        <w:rPr>
          <w:rFonts w:ascii="Times New Roman" w:eastAsia="Times New Roman" w:hAnsi="Times New Roman" w:cs="Times New Roman"/>
          <w:sz w:val="24"/>
          <w:szCs w:val="24"/>
        </w:rPr>
        <w:t xml:space="preserve"> on May 27, 2022.</w:t>
      </w:r>
      <w:r w:rsidR="00896F77" w:rsidRPr="00685A9F">
        <w:rPr>
          <w:rFonts w:ascii="Times New Roman" w:eastAsia="Times New Roman" w:hAnsi="Times New Roman" w:cs="Times New Roman"/>
          <w:sz w:val="24"/>
          <w:szCs w:val="24"/>
        </w:rPr>
        <w:t xml:space="preserve"> </w:t>
      </w:r>
      <w:r w:rsidR="00896F77">
        <w:rPr>
          <w:rFonts w:ascii="Times New Roman" w:eastAsia="Times New Roman" w:hAnsi="Times New Roman" w:cs="Times New Roman"/>
          <w:sz w:val="24"/>
          <w:szCs w:val="24"/>
        </w:rPr>
        <w:t xml:space="preserve"> </w:t>
      </w:r>
      <w:r w:rsidR="00896F77" w:rsidRPr="00685A9F">
        <w:rPr>
          <w:rFonts w:ascii="Times New Roman" w:eastAsia="Times New Roman" w:hAnsi="Times New Roman" w:cs="Times New Roman"/>
          <w:sz w:val="24"/>
          <w:szCs w:val="24"/>
        </w:rPr>
        <w:t>I&amp;E</w:t>
      </w:r>
      <w:r w:rsidR="00896F77">
        <w:rPr>
          <w:rFonts w:ascii="Times New Roman" w:eastAsia="Times New Roman" w:hAnsi="Times New Roman" w:cs="Times New Roman"/>
          <w:sz w:val="24"/>
          <w:szCs w:val="24"/>
        </w:rPr>
        <w:t xml:space="preserve"> </w:t>
      </w:r>
      <w:r w:rsidR="00896F77" w:rsidRPr="0044318F">
        <w:rPr>
          <w:rFonts w:ascii="Times New Roman" w:eastAsia="Times New Roman" w:hAnsi="Times New Roman" w:cs="Times New Roman"/>
          <w:sz w:val="24"/>
          <w:szCs w:val="24"/>
        </w:rPr>
        <w:t xml:space="preserve">filed a Notice of Appearance </w:t>
      </w:r>
      <w:r w:rsidR="00896F77" w:rsidRPr="00685A9F">
        <w:rPr>
          <w:rFonts w:ascii="Times New Roman" w:eastAsia="Times New Roman" w:hAnsi="Times New Roman" w:cs="Times New Roman"/>
          <w:sz w:val="24"/>
          <w:szCs w:val="24"/>
        </w:rPr>
        <w:t>in this matter</w:t>
      </w:r>
      <w:r w:rsidR="00896F77">
        <w:rPr>
          <w:rFonts w:ascii="Times New Roman" w:eastAsia="Times New Roman" w:hAnsi="Times New Roman" w:cs="Times New Roman"/>
          <w:sz w:val="24"/>
          <w:szCs w:val="24"/>
        </w:rPr>
        <w:t xml:space="preserve"> on May 12, 2022</w:t>
      </w:r>
      <w:r w:rsidR="00896F77" w:rsidRPr="0044318F">
        <w:rPr>
          <w:rFonts w:ascii="Times New Roman" w:eastAsia="Times New Roman" w:hAnsi="Times New Roman" w:cs="Times New Roman"/>
          <w:sz w:val="24"/>
          <w:szCs w:val="24"/>
        </w:rPr>
        <w:t xml:space="preserve">.  </w:t>
      </w:r>
    </w:p>
    <w:p w14:paraId="551E9801" w14:textId="77777777" w:rsidR="00D610F7" w:rsidRPr="00D610F7" w:rsidRDefault="00D610F7" w:rsidP="00D610F7">
      <w:pPr>
        <w:spacing w:after="0" w:line="360" w:lineRule="auto"/>
        <w:rPr>
          <w:rFonts w:ascii="Times New Roman" w:eastAsia="Times New Roman" w:hAnsi="Times New Roman" w:cs="Times New Roman"/>
          <w:sz w:val="24"/>
          <w:szCs w:val="24"/>
        </w:rPr>
      </w:pPr>
    </w:p>
    <w:p w14:paraId="11BA4BD6" w14:textId="4AFF19AF" w:rsidR="00D610F7" w:rsidRPr="00D610F7" w:rsidRDefault="00D610F7" w:rsidP="00D610F7">
      <w:pPr>
        <w:spacing w:after="0" w:line="360" w:lineRule="auto"/>
        <w:ind w:firstLine="1440"/>
        <w:rPr>
          <w:rFonts w:ascii="Times New Roman" w:eastAsia="Times New Roman" w:hAnsi="Times New Roman" w:cs="Times New Roman"/>
          <w:color w:val="000000"/>
          <w:sz w:val="24"/>
          <w:szCs w:val="24"/>
        </w:rPr>
      </w:pPr>
      <w:r w:rsidRPr="00D610F7">
        <w:rPr>
          <w:rFonts w:ascii="Times New Roman" w:eastAsia="Times New Roman" w:hAnsi="Times New Roman" w:cs="Times New Roman"/>
          <w:color w:val="000000"/>
          <w:sz w:val="24"/>
          <w:szCs w:val="24"/>
        </w:rPr>
        <w:t xml:space="preserve">By </w:t>
      </w:r>
      <w:r w:rsidR="00552DA0">
        <w:rPr>
          <w:rFonts w:ascii="Times New Roman" w:eastAsia="Times New Roman" w:hAnsi="Times New Roman" w:cs="Times New Roman"/>
          <w:color w:val="000000"/>
          <w:sz w:val="24"/>
          <w:szCs w:val="24"/>
        </w:rPr>
        <w:t xml:space="preserve">Commission </w:t>
      </w:r>
      <w:r w:rsidRPr="00D610F7">
        <w:rPr>
          <w:rFonts w:ascii="Times New Roman" w:eastAsia="Times New Roman" w:hAnsi="Times New Roman" w:cs="Times New Roman"/>
          <w:color w:val="000000"/>
          <w:sz w:val="24"/>
          <w:szCs w:val="24"/>
        </w:rPr>
        <w:t>Order entered June 16, 2022, and pursuant to 66 Pa. C.S. §</w:t>
      </w:r>
      <w:r w:rsidR="00082D08">
        <w:rPr>
          <w:rFonts w:ascii="Times New Roman" w:eastAsia="Times New Roman" w:hAnsi="Times New Roman" w:cs="Times New Roman"/>
          <w:color w:val="000000"/>
          <w:sz w:val="24"/>
          <w:szCs w:val="24"/>
        </w:rPr>
        <w:t> </w:t>
      </w:r>
      <w:r w:rsidRPr="00D610F7">
        <w:rPr>
          <w:rFonts w:ascii="Times New Roman" w:eastAsia="Times New Roman" w:hAnsi="Times New Roman" w:cs="Times New Roman"/>
          <w:color w:val="000000"/>
          <w:sz w:val="24"/>
          <w:szCs w:val="24"/>
        </w:rPr>
        <w:t xml:space="preserve">1308(d), </w:t>
      </w:r>
      <w:r w:rsidRPr="00D610F7">
        <w:rPr>
          <w:rFonts w:ascii="Times New Roman" w:eastAsia="Times New Roman" w:hAnsi="Times New Roman" w:cs="Times New Roman"/>
          <w:sz w:val="24"/>
          <w:szCs w:val="24"/>
        </w:rPr>
        <w:t xml:space="preserve">Supplement No. 152 to Tariff Electric Pa. P.U.C. No. 14 </w:t>
      </w:r>
      <w:r w:rsidRPr="00D610F7">
        <w:rPr>
          <w:rFonts w:ascii="Times New Roman" w:eastAsia="Times New Roman" w:hAnsi="Times New Roman" w:cs="Times New Roman"/>
          <w:color w:val="000000"/>
          <w:sz w:val="24"/>
          <w:szCs w:val="24"/>
        </w:rPr>
        <w:t xml:space="preserve">will be suspended by </w:t>
      </w:r>
      <w:r w:rsidRPr="00D610F7">
        <w:rPr>
          <w:rFonts w:ascii="Times New Roman" w:eastAsia="Times New Roman" w:hAnsi="Times New Roman" w:cs="Times New Roman"/>
          <w:color w:val="000000"/>
          <w:sz w:val="24"/>
          <w:szCs w:val="24"/>
        </w:rPr>
        <w:lastRenderedPageBreak/>
        <w:t xml:space="preserve">operation of law until January 28, 2023, unless permitted by Commission Order to become effective at an earlier date.   </w:t>
      </w:r>
    </w:p>
    <w:p w14:paraId="32FC12AE" w14:textId="77777777" w:rsidR="00D610F7" w:rsidRPr="00D610F7" w:rsidRDefault="00D610F7" w:rsidP="00D610F7">
      <w:pPr>
        <w:spacing w:after="0" w:line="360" w:lineRule="auto"/>
        <w:ind w:firstLine="1440"/>
        <w:rPr>
          <w:rFonts w:ascii="Times New Roman" w:eastAsia="Times New Roman" w:hAnsi="Times New Roman" w:cs="Times New Roman"/>
          <w:color w:val="000000"/>
          <w:sz w:val="24"/>
          <w:szCs w:val="24"/>
        </w:rPr>
      </w:pPr>
    </w:p>
    <w:p w14:paraId="0B65710F" w14:textId="384F3193" w:rsidR="00D610F7" w:rsidRPr="00D610F7" w:rsidRDefault="00D610F7" w:rsidP="00D610F7">
      <w:pPr>
        <w:tabs>
          <w:tab w:val="left" w:pos="-720"/>
        </w:tabs>
        <w:suppressAutoHyphens/>
        <w:spacing w:after="0" w:line="360" w:lineRule="auto"/>
        <w:ind w:firstLine="1440"/>
        <w:rPr>
          <w:rFonts w:ascii="Times New Roman" w:eastAsia="Times New Roman" w:hAnsi="Times New Roman" w:cs="Times New Roman"/>
          <w:spacing w:val="-3"/>
          <w:sz w:val="24"/>
          <w:szCs w:val="24"/>
          <w:highlight w:val="yellow"/>
        </w:rPr>
      </w:pPr>
      <w:r w:rsidRPr="00D610F7">
        <w:rPr>
          <w:rFonts w:ascii="Times New Roman" w:eastAsia="Times New Roman" w:hAnsi="Times New Roman" w:cs="Times New Roman"/>
          <w:spacing w:val="-3"/>
          <w:sz w:val="24"/>
          <w:szCs w:val="24"/>
        </w:rPr>
        <w:t xml:space="preserve">By the same Order entered June 16, 2022, the Commission instituted an investigation into the lawfulness, justness and reasonableness of the proposed rate increases in the tariff filing.  </w:t>
      </w:r>
      <w:r w:rsidRPr="00D610F7">
        <w:rPr>
          <w:rFonts w:ascii="Times New Roman" w:eastAsia="Times New Roman" w:hAnsi="Times New Roman" w:cs="Times New Roman"/>
          <w:sz w:val="24"/>
          <w:szCs w:val="24"/>
        </w:rPr>
        <w:t xml:space="preserve">This investigation shall also include consideration of the lawfulness, justness, and reasonableness of </w:t>
      </w:r>
      <w:r w:rsidR="002315FE">
        <w:rPr>
          <w:rFonts w:ascii="Times New Roman" w:eastAsia="Times New Roman" w:hAnsi="Times New Roman" w:cs="Times New Roman"/>
          <w:sz w:val="24"/>
          <w:szCs w:val="24"/>
        </w:rPr>
        <w:t>Citizens’</w:t>
      </w:r>
      <w:r w:rsidRPr="00D610F7">
        <w:rPr>
          <w:rFonts w:ascii="Times New Roman" w:eastAsia="Times New Roman" w:hAnsi="Times New Roman" w:cs="Times New Roman"/>
          <w:sz w:val="24"/>
          <w:szCs w:val="24"/>
        </w:rPr>
        <w:t xml:space="preserve"> existing rates, rules, and regulations.</w:t>
      </w:r>
    </w:p>
    <w:p w14:paraId="4DAF09BD" w14:textId="77777777" w:rsidR="00D610F7" w:rsidRPr="00D610F7" w:rsidRDefault="00D610F7" w:rsidP="00D610F7">
      <w:pPr>
        <w:spacing w:after="0" w:line="360" w:lineRule="auto"/>
        <w:rPr>
          <w:rFonts w:ascii="Times New Roman" w:eastAsia="Times New Roman" w:hAnsi="Times New Roman" w:cs="Times New Roman"/>
          <w:spacing w:val="-3"/>
          <w:sz w:val="24"/>
          <w:szCs w:val="24"/>
        </w:rPr>
      </w:pPr>
    </w:p>
    <w:p w14:paraId="51EAF10C" w14:textId="1E533E55" w:rsidR="005E4EF3" w:rsidRDefault="00D610F7" w:rsidP="005E4EF3">
      <w:pPr>
        <w:spacing w:after="0" w:line="360" w:lineRule="auto"/>
        <w:ind w:firstLine="1440"/>
        <w:rPr>
          <w:rFonts w:ascii="Times New Roman" w:eastAsia="Times New Roman" w:hAnsi="Times New Roman" w:cs="Times New Roman"/>
          <w:sz w:val="24"/>
          <w:szCs w:val="24"/>
        </w:rPr>
      </w:pPr>
      <w:r w:rsidRPr="00D610F7">
        <w:rPr>
          <w:rFonts w:ascii="Times New Roman" w:eastAsia="Times New Roman" w:hAnsi="Times New Roman" w:cs="Times New Roman"/>
          <w:sz w:val="24"/>
          <w:szCs w:val="24"/>
        </w:rPr>
        <w:t>By Notice dated June 24, 2022, the Commission informed the parties that a prehearing conference was scheduled to take place on this matter for Friday, July 1, 2022, at 10:00 a.m</w:t>
      </w:r>
      <w:r w:rsidR="00896F77">
        <w:rPr>
          <w:rFonts w:ascii="Times New Roman" w:eastAsia="Times New Roman" w:hAnsi="Times New Roman" w:cs="Times New Roman"/>
          <w:sz w:val="24"/>
          <w:szCs w:val="24"/>
        </w:rPr>
        <w:t xml:space="preserve">., and that the matter was assigned to ALJs </w:t>
      </w:r>
      <w:r w:rsidR="005E4EF3">
        <w:rPr>
          <w:rFonts w:ascii="Times New Roman" w:eastAsia="Times New Roman" w:hAnsi="Times New Roman" w:cs="Times New Roman"/>
          <w:sz w:val="24"/>
          <w:szCs w:val="24"/>
        </w:rPr>
        <w:t>Eranda Vero and Charece Z. Collins.</w:t>
      </w:r>
    </w:p>
    <w:p w14:paraId="320CEA94" w14:textId="77777777" w:rsidR="005E4EF3" w:rsidRDefault="005E4EF3" w:rsidP="005E4EF3">
      <w:pPr>
        <w:spacing w:after="0" w:line="360" w:lineRule="auto"/>
        <w:ind w:firstLine="1440"/>
        <w:rPr>
          <w:rFonts w:ascii="Times New Roman" w:eastAsia="Times New Roman" w:hAnsi="Times New Roman" w:cs="Times New Roman"/>
          <w:sz w:val="24"/>
          <w:szCs w:val="24"/>
        </w:rPr>
      </w:pPr>
    </w:p>
    <w:p w14:paraId="309A39E7" w14:textId="4073CE35" w:rsidR="005E4EF3" w:rsidRDefault="005E4EF3" w:rsidP="005E4EF3">
      <w:pPr>
        <w:spacing w:after="0" w:line="360" w:lineRule="auto"/>
        <w:ind w:firstLine="1440"/>
        <w:rPr>
          <w:rFonts w:ascii="Times New Roman" w:eastAsia="Times New Roman" w:hAnsi="Times New Roman" w:cs="Times New Roman"/>
          <w:sz w:val="24"/>
          <w:szCs w:val="24"/>
        </w:rPr>
      </w:pPr>
      <w:r w:rsidRPr="00685A9F">
        <w:rPr>
          <w:rFonts w:ascii="Times New Roman" w:hAnsi="Times New Roman" w:cs="Times New Roman"/>
          <w:sz w:val="24"/>
          <w:szCs w:val="24"/>
        </w:rPr>
        <w:t>A telephonic prehearing conference in th</w:t>
      </w:r>
      <w:r w:rsidR="00E64F82">
        <w:rPr>
          <w:rFonts w:ascii="Times New Roman" w:hAnsi="Times New Roman" w:cs="Times New Roman"/>
          <w:sz w:val="24"/>
          <w:szCs w:val="24"/>
        </w:rPr>
        <w:t>e</w:t>
      </w:r>
      <w:r w:rsidRPr="00685A9F">
        <w:rPr>
          <w:rFonts w:ascii="Times New Roman" w:hAnsi="Times New Roman" w:cs="Times New Roman"/>
          <w:sz w:val="24"/>
          <w:szCs w:val="24"/>
        </w:rPr>
        <w:t xml:space="preserve"> matter was held on </w:t>
      </w:r>
      <w:r>
        <w:rPr>
          <w:rFonts w:ascii="Times New Roman" w:hAnsi="Times New Roman" w:cs="Times New Roman"/>
          <w:sz w:val="24"/>
          <w:szCs w:val="24"/>
        </w:rPr>
        <w:t>Friday, July 1</w:t>
      </w:r>
      <w:r w:rsidRPr="00685A9F">
        <w:rPr>
          <w:rFonts w:ascii="Times New Roman" w:hAnsi="Times New Roman" w:cs="Times New Roman"/>
          <w:sz w:val="24"/>
          <w:szCs w:val="24"/>
        </w:rPr>
        <w:t xml:space="preserve">, 2022, at 10:00 a.m., wherein the parties discussed, </w:t>
      </w:r>
      <w:r w:rsidR="00E64F82">
        <w:rPr>
          <w:rFonts w:ascii="Times New Roman" w:hAnsi="Times New Roman" w:cs="Times New Roman"/>
          <w:sz w:val="24"/>
          <w:szCs w:val="24"/>
        </w:rPr>
        <w:t>among other things</w:t>
      </w:r>
      <w:r w:rsidRPr="00EB4EC0">
        <w:rPr>
          <w:rFonts w:ascii="Times New Roman" w:hAnsi="Times New Roman" w:cs="Times New Roman"/>
          <w:i/>
          <w:iCs/>
          <w:sz w:val="24"/>
          <w:szCs w:val="24"/>
        </w:rPr>
        <w:t>,</w:t>
      </w:r>
      <w:r w:rsidRPr="00685A9F">
        <w:rPr>
          <w:rFonts w:ascii="Times New Roman" w:hAnsi="Times New Roman" w:cs="Times New Roman"/>
          <w:sz w:val="24"/>
          <w:szCs w:val="24"/>
        </w:rPr>
        <w:t xml:space="preserve"> public input hearings, procedural </w:t>
      </w:r>
      <w:r w:rsidRPr="00D610F7">
        <w:rPr>
          <w:rFonts w:ascii="Times New Roman" w:hAnsi="Times New Roman" w:cs="Times New Roman"/>
          <w:sz w:val="24"/>
          <w:szCs w:val="24"/>
        </w:rPr>
        <w:t xml:space="preserve">schedule, and discovery modifications.  Counsel for </w:t>
      </w:r>
      <w:r w:rsidR="004D357C">
        <w:rPr>
          <w:rFonts w:ascii="Times New Roman" w:hAnsi="Times New Roman" w:cs="Times New Roman"/>
          <w:sz w:val="24"/>
          <w:szCs w:val="24"/>
        </w:rPr>
        <w:t>Citizens</w:t>
      </w:r>
      <w:r w:rsidR="00143B77">
        <w:rPr>
          <w:rFonts w:ascii="Times New Roman" w:hAnsi="Times New Roman" w:cs="Times New Roman"/>
          <w:sz w:val="24"/>
          <w:szCs w:val="24"/>
        </w:rPr>
        <w:t>’</w:t>
      </w:r>
      <w:r w:rsidRPr="00D610F7">
        <w:rPr>
          <w:rFonts w:ascii="Times New Roman" w:hAnsi="Times New Roman" w:cs="Times New Roman"/>
          <w:sz w:val="24"/>
          <w:szCs w:val="24"/>
        </w:rPr>
        <w:t xml:space="preserve"> </w:t>
      </w:r>
      <w:r w:rsidR="00143B77">
        <w:rPr>
          <w:rFonts w:ascii="Times New Roman" w:hAnsi="Times New Roman" w:cs="Times New Roman"/>
          <w:sz w:val="24"/>
          <w:szCs w:val="24"/>
        </w:rPr>
        <w:t xml:space="preserve">Electric </w:t>
      </w:r>
      <w:r w:rsidRPr="00D610F7">
        <w:rPr>
          <w:rFonts w:ascii="Times New Roman" w:hAnsi="Times New Roman" w:cs="Times New Roman"/>
          <w:sz w:val="24"/>
          <w:szCs w:val="24"/>
        </w:rPr>
        <w:t>requested that the matter by consolidated with</w:t>
      </w:r>
      <w:r w:rsidR="00116A4C">
        <w:rPr>
          <w:rFonts w:ascii="Times New Roman" w:hAnsi="Times New Roman" w:cs="Times New Roman"/>
          <w:sz w:val="24"/>
          <w:szCs w:val="24"/>
        </w:rPr>
        <w:t xml:space="preserve"> the</w:t>
      </w:r>
      <w:r w:rsidRPr="00D610F7">
        <w:rPr>
          <w:rFonts w:ascii="Times New Roman" w:eastAsia="Times New Roman" w:hAnsi="Times New Roman" w:cs="Times New Roman"/>
          <w:sz w:val="24"/>
          <w:szCs w:val="24"/>
        </w:rPr>
        <w:t xml:space="preserve"> </w:t>
      </w:r>
      <w:r w:rsidR="000023B3">
        <w:rPr>
          <w:rFonts w:ascii="Times New Roman" w:eastAsia="Times New Roman" w:hAnsi="Times New Roman" w:cs="Times New Roman"/>
          <w:sz w:val="24"/>
          <w:szCs w:val="24"/>
        </w:rPr>
        <w:t xml:space="preserve">Valley Energy, Inc. </w:t>
      </w:r>
      <w:r w:rsidRPr="00D610F7">
        <w:rPr>
          <w:rFonts w:ascii="Times New Roman" w:eastAsia="Times New Roman" w:hAnsi="Times New Roman" w:cs="Times New Roman"/>
          <w:sz w:val="24"/>
          <w:szCs w:val="24"/>
        </w:rPr>
        <w:t xml:space="preserve">rate case filed under Docket </w:t>
      </w:r>
      <w:r w:rsidR="000023B3" w:rsidRPr="00D610F7">
        <w:rPr>
          <w:rFonts w:ascii="Times New Roman" w:eastAsia="Times New Roman" w:hAnsi="Times New Roman" w:cs="Times New Roman"/>
          <w:sz w:val="24"/>
          <w:szCs w:val="24"/>
        </w:rPr>
        <w:t>No.</w:t>
      </w:r>
      <w:r w:rsidR="000023B3">
        <w:rPr>
          <w:rFonts w:ascii="Times New Roman" w:eastAsia="Times New Roman" w:hAnsi="Times New Roman" w:cs="Times New Roman"/>
          <w:sz w:val="24"/>
          <w:szCs w:val="24"/>
        </w:rPr>
        <w:t xml:space="preserve"> </w:t>
      </w:r>
      <w:r w:rsidR="000023B3" w:rsidRPr="00203733">
        <w:rPr>
          <w:rFonts w:ascii="Times New Roman" w:hAnsi="Times New Roman" w:cs="Times New Roman"/>
          <w:sz w:val="24"/>
          <w:szCs w:val="24"/>
        </w:rPr>
        <w:t>R-2022-3032300</w:t>
      </w:r>
      <w:r w:rsidR="000023B3" w:rsidRPr="00D610F7">
        <w:rPr>
          <w:rFonts w:ascii="Times New Roman" w:eastAsia="Times New Roman" w:hAnsi="Times New Roman" w:cs="Times New Roman"/>
          <w:sz w:val="24"/>
          <w:szCs w:val="24"/>
        </w:rPr>
        <w:t>.</w:t>
      </w:r>
      <w:r w:rsidRPr="00D610F7">
        <w:rPr>
          <w:rFonts w:ascii="Times New Roman" w:eastAsia="Times New Roman" w:hAnsi="Times New Roman" w:cs="Times New Roman"/>
          <w:sz w:val="24"/>
          <w:szCs w:val="24"/>
        </w:rPr>
        <w:t xml:space="preserve">  </w:t>
      </w:r>
      <w:r w:rsidR="00BD5F5E" w:rsidRPr="00A87ECB">
        <w:rPr>
          <w:rFonts w:ascii="Times New Roman" w:eastAsia="Times New Roman" w:hAnsi="Times New Roman" w:cs="Times New Roman"/>
          <w:color w:val="000000"/>
          <w:sz w:val="24"/>
          <w:szCs w:val="24"/>
        </w:rPr>
        <w:t>Counsel for OCA, I&amp;E and</w:t>
      </w:r>
      <w:r w:rsidR="00BD5F5E" w:rsidRPr="00A87ECB">
        <w:rPr>
          <w:rFonts w:ascii="Times New Roman" w:eastAsia="Times New Roman" w:hAnsi="Times New Roman" w:cs="Times New Roman"/>
          <w:sz w:val="24"/>
          <w:szCs w:val="24"/>
        </w:rPr>
        <w:t xml:space="preserve"> </w:t>
      </w:r>
      <w:r w:rsidR="004D357C" w:rsidRPr="00A87ECB">
        <w:rPr>
          <w:rFonts w:ascii="Times New Roman" w:eastAsia="Times New Roman" w:hAnsi="Times New Roman" w:cs="Times New Roman"/>
          <w:sz w:val="24"/>
          <w:szCs w:val="24"/>
        </w:rPr>
        <w:t>OSBA indicate</w:t>
      </w:r>
      <w:r w:rsidR="00A87ECB">
        <w:rPr>
          <w:rFonts w:ascii="Times New Roman" w:eastAsia="Times New Roman" w:hAnsi="Times New Roman" w:cs="Times New Roman"/>
          <w:sz w:val="24"/>
          <w:szCs w:val="24"/>
        </w:rPr>
        <w:t>d</w:t>
      </w:r>
      <w:r w:rsidR="004D357C" w:rsidRPr="00A87ECB">
        <w:rPr>
          <w:rFonts w:ascii="Times New Roman" w:eastAsia="Times New Roman" w:hAnsi="Times New Roman" w:cs="Times New Roman"/>
          <w:sz w:val="24"/>
          <w:szCs w:val="24"/>
        </w:rPr>
        <w:t xml:space="preserve"> that their respective clients had no objection to Citizens’</w:t>
      </w:r>
      <w:r w:rsidR="0011187E" w:rsidRPr="00A87ECB">
        <w:rPr>
          <w:rFonts w:ascii="Times New Roman" w:eastAsia="Times New Roman" w:hAnsi="Times New Roman" w:cs="Times New Roman"/>
          <w:sz w:val="24"/>
          <w:szCs w:val="24"/>
        </w:rPr>
        <w:t xml:space="preserve"> </w:t>
      </w:r>
      <w:r w:rsidR="00143B77" w:rsidRPr="00A87ECB">
        <w:rPr>
          <w:rFonts w:ascii="Times New Roman" w:eastAsia="Times New Roman" w:hAnsi="Times New Roman" w:cs="Times New Roman"/>
          <w:sz w:val="24"/>
          <w:szCs w:val="24"/>
        </w:rPr>
        <w:t>Electric’s</w:t>
      </w:r>
      <w:r w:rsidR="004D357C" w:rsidRPr="00A87ECB">
        <w:rPr>
          <w:rFonts w:ascii="Times New Roman" w:eastAsia="Times New Roman" w:hAnsi="Times New Roman" w:cs="Times New Roman"/>
          <w:sz w:val="24"/>
          <w:szCs w:val="24"/>
        </w:rPr>
        <w:t xml:space="preserve"> request.</w:t>
      </w:r>
      <w:r w:rsidR="004D357C">
        <w:rPr>
          <w:rFonts w:ascii="Times New Roman" w:eastAsia="Times New Roman" w:hAnsi="Times New Roman" w:cs="Times New Roman"/>
          <w:sz w:val="24"/>
          <w:szCs w:val="24"/>
        </w:rPr>
        <w:t xml:space="preserve">  </w:t>
      </w:r>
      <w:r w:rsidRPr="00D610F7">
        <w:rPr>
          <w:rFonts w:ascii="Times New Roman" w:eastAsia="Times New Roman" w:hAnsi="Times New Roman" w:cs="Times New Roman"/>
          <w:sz w:val="24"/>
          <w:szCs w:val="24"/>
        </w:rPr>
        <w:t>ALJ</w:t>
      </w:r>
      <w:r>
        <w:rPr>
          <w:rFonts w:ascii="Times New Roman" w:eastAsia="Times New Roman" w:hAnsi="Times New Roman" w:cs="Times New Roman"/>
          <w:sz w:val="24"/>
          <w:szCs w:val="24"/>
        </w:rPr>
        <w:t>s Vero and Collins</w:t>
      </w:r>
      <w:r w:rsidRPr="00D610F7">
        <w:rPr>
          <w:rFonts w:ascii="Times New Roman" w:eastAsia="Times New Roman" w:hAnsi="Times New Roman" w:cs="Times New Roman"/>
          <w:sz w:val="24"/>
          <w:szCs w:val="24"/>
        </w:rPr>
        <w:t xml:space="preserve"> advised the parties to file a motion to consolidate the two rate cases. </w:t>
      </w:r>
    </w:p>
    <w:p w14:paraId="0808A6A3" w14:textId="77777777" w:rsidR="00D610F7" w:rsidRPr="00D610F7" w:rsidRDefault="00D610F7" w:rsidP="00D610F7">
      <w:pPr>
        <w:spacing w:after="0" w:line="360" w:lineRule="auto"/>
        <w:rPr>
          <w:rFonts w:ascii="Times New Roman" w:eastAsia="Times New Roman" w:hAnsi="Times New Roman" w:cs="Times New Roman"/>
          <w:sz w:val="24"/>
          <w:szCs w:val="24"/>
        </w:rPr>
      </w:pPr>
    </w:p>
    <w:p w14:paraId="09DABADE" w14:textId="27851E5D" w:rsidR="00E24B01" w:rsidRDefault="000023B3" w:rsidP="000023B3">
      <w:pPr>
        <w:autoSpaceDE w:val="0"/>
        <w:autoSpaceDN w:val="0"/>
        <w:adjustRightInd w:val="0"/>
        <w:spacing w:after="0" w:line="360" w:lineRule="auto"/>
        <w:rPr>
          <w:rFonts w:ascii="Times New Roman" w:eastAsia="Times New Roman" w:hAnsi="Times New Roman" w:cs="Times New Roman"/>
          <w:b/>
          <w:bCs/>
          <w:color w:val="000000"/>
          <w:sz w:val="24"/>
          <w:szCs w:val="24"/>
        </w:rPr>
      </w:pPr>
      <w:r w:rsidRPr="000023B3">
        <w:rPr>
          <w:rFonts w:ascii="Times New Roman" w:eastAsia="Times New Roman" w:hAnsi="Times New Roman" w:cs="Times New Roman"/>
          <w:b/>
          <w:bCs/>
          <w:color w:val="000000"/>
          <w:sz w:val="24"/>
          <w:szCs w:val="24"/>
        </w:rPr>
        <w:t>Motion to Consolidate</w:t>
      </w:r>
    </w:p>
    <w:p w14:paraId="38EA9F84" w14:textId="1BF65A9B" w:rsidR="000023B3" w:rsidRDefault="000023B3" w:rsidP="000023B3">
      <w:pPr>
        <w:autoSpaceDE w:val="0"/>
        <w:autoSpaceDN w:val="0"/>
        <w:adjustRightInd w:val="0"/>
        <w:spacing w:after="0" w:line="360" w:lineRule="auto"/>
        <w:rPr>
          <w:rFonts w:ascii="Times New Roman" w:eastAsia="Times New Roman" w:hAnsi="Times New Roman" w:cs="Times New Roman"/>
          <w:b/>
          <w:bCs/>
          <w:color w:val="000000"/>
          <w:sz w:val="24"/>
          <w:szCs w:val="24"/>
        </w:rPr>
      </w:pPr>
    </w:p>
    <w:p w14:paraId="54FEA301" w14:textId="088292F1" w:rsidR="000023B3" w:rsidRDefault="000023B3" w:rsidP="00BC6CC2">
      <w:pPr>
        <w:autoSpaceDE w:val="0"/>
        <w:autoSpaceDN w:val="0"/>
        <w:adjustRightInd w:val="0"/>
        <w:spacing w:after="0" w:line="360" w:lineRule="auto"/>
        <w:ind w:firstLine="1440"/>
        <w:rPr>
          <w:rFonts w:ascii="Times New Roman" w:hAnsi="Times New Roman" w:cs="Times New Roman"/>
          <w:sz w:val="24"/>
          <w:szCs w:val="24"/>
        </w:rPr>
      </w:pPr>
      <w:r w:rsidRPr="00BC6CC2">
        <w:rPr>
          <w:rFonts w:ascii="Times New Roman" w:eastAsia="Times New Roman" w:hAnsi="Times New Roman" w:cs="Times New Roman"/>
          <w:color w:val="000000"/>
          <w:sz w:val="24"/>
          <w:szCs w:val="24"/>
        </w:rPr>
        <w:t xml:space="preserve">On July 1, 2022, </w:t>
      </w:r>
      <w:r w:rsidR="00BC6CC2">
        <w:rPr>
          <w:rFonts w:ascii="Times New Roman" w:eastAsia="Times New Roman" w:hAnsi="Times New Roman" w:cs="Times New Roman"/>
          <w:color w:val="000000"/>
          <w:sz w:val="24"/>
          <w:szCs w:val="24"/>
        </w:rPr>
        <w:t xml:space="preserve">counsel for </w:t>
      </w:r>
      <w:bookmarkStart w:id="1" w:name="_Hlk108287254"/>
      <w:r w:rsidR="00BC6CC2">
        <w:rPr>
          <w:rFonts w:ascii="Times New Roman" w:eastAsia="Times New Roman" w:hAnsi="Times New Roman" w:cs="Times New Roman"/>
          <w:color w:val="000000"/>
          <w:sz w:val="24"/>
          <w:szCs w:val="24"/>
        </w:rPr>
        <w:t>Valley Energy and Citizens</w:t>
      </w:r>
      <w:r w:rsidR="00143B77">
        <w:rPr>
          <w:rFonts w:ascii="Times New Roman" w:eastAsia="Times New Roman" w:hAnsi="Times New Roman" w:cs="Times New Roman"/>
          <w:color w:val="000000"/>
          <w:sz w:val="24"/>
          <w:szCs w:val="24"/>
        </w:rPr>
        <w:t>’</w:t>
      </w:r>
      <w:r w:rsidR="00BC6CC2">
        <w:rPr>
          <w:rFonts w:ascii="Times New Roman" w:eastAsia="Times New Roman" w:hAnsi="Times New Roman" w:cs="Times New Roman"/>
          <w:color w:val="000000"/>
          <w:sz w:val="24"/>
          <w:szCs w:val="24"/>
        </w:rPr>
        <w:t xml:space="preserve"> </w:t>
      </w:r>
      <w:r w:rsidR="00143B77">
        <w:rPr>
          <w:rFonts w:ascii="Times New Roman" w:eastAsia="Times New Roman" w:hAnsi="Times New Roman" w:cs="Times New Roman"/>
          <w:color w:val="000000"/>
          <w:sz w:val="24"/>
          <w:szCs w:val="24"/>
        </w:rPr>
        <w:t xml:space="preserve">Electric </w:t>
      </w:r>
      <w:bookmarkEnd w:id="1"/>
      <w:r w:rsidR="00377A74">
        <w:rPr>
          <w:rFonts w:ascii="Times New Roman" w:eastAsia="Times New Roman" w:hAnsi="Times New Roman" w:cs="Times New Roman"/>
          <w:color w:val="000000"/>
          <w:sz w:val="24"/>
          <w:szCs w:val="24"/>
        </w:rPr>
        <w:t xml:space="preserve">(Companies) </w:t>
      </w:r>
      <w:r w:rsidR="00D92479">
        <w:rPr>
          <w:rFonts w:ascii="Times New Roman" w:eastAsia="Times New Roman" w:hAnsi="Times New Roman" w:cs="Times New Roman"/>
          <w:color w:val="000000"/>
          <w:sz w:val="24"/>
          <w:szCs w:val="24"/>
        </w:rPr>
        <w:t>filed</w:t>
      </w:r>
      <w:r w:rsidR="00273D7A">
        <w:rPr>
          <w:rFonts w:ascii="Times New Roman" w:eastAsia="Times New Roman" w:hAnsi="Times New Roman" w:cs="Times New Roman"/>
          <w:color w:val="000000"/>
          <w:sz w:val="24"/>
          <w:szCs w:val="24"/>
        </w:rPr>
        <w:t xml:space="preserve"> a Motion to </w:t>
      </w:r>
      <w:r w:rsidR="00273D7A" w:rsidRPr="00C416A2">
        <w:rPr>
          <w:rFonts w:ascii="Times New Roman" w:eastAsia="Times New Roman" w:hAnsi="Times New Roman" w:cs="Times New Roman"/>
          <w:color w:val="000000"/>
          <w:sz w:val="24"/>
          <w:szCs w:val="24"/>
        </w:rPr>
        <w:t>Consolidate the</w:t>
      </w:r>
      <w:r w:rsidR="00120432" w:rsidRPr="00C416A2">
        <w:rPr>
          <w:rFonts w:ascii="Times New Roman" w:eastAsia="Times New Roman" w:hAnsi="Times New Roman" w:cs="Times New Roman"/>
          <w:color w:val="000000"/>
          <w:sz w:val="24"/>
          <w:szCs w:val="24"/>
        </w:rPr>
        <w:t xml:space="preserve"> two Base Rate Proceedings (Motion</w:t>
      </w:r>
      <w:r w:rsidR="000D0F4D" w:rsidRPr="00C416A2">
        <w:rPr>
          <w:rFonts w:ascii="Times New Roman" w:eastAsia="Times New Roman" w:hAnsi="Times New Roman" w:cs="Times New Roman"/>
          <w:color w:val="000000"/>
          <w:sz w:val="24"/>
          <w:szCs w:val="24"/>
        </w:rPr>
        <w:t xml:space="preserve">).  </w:t>
      </w:r>
      <w:r w:rsidR="004602F8" w:rsidRPr="00C416A2">
        <w:rPr>
          <w:rFonts w:ascii="Times New Roman" w:eastAsia="Times New Roman" w:hAnsi="Times New Roman" w:cs="Times New Roman"/>
          <w:color w:val="000000"/>
          <w:sz w:val="24"/>
          <w:szCs w:val="24"/>
        </w:rPr>
        <w:t xml:space="preserve">In their Motion, Citizens and Valley Energy </w:t>
      </w:r>
      <w:r w:rsidR="00344B9D" w:rsidRPr="00C416A2">
        <w:rPr>
          <w:rFonts w:ascii="Times New Roman" w:eastAsia="Times New Roman" w:hAnsi="Times New Roman" w:cs="Times New Roman"/>
          <w:color w:val="000000"/>
          <w:sz w:val="24"/>
          <w:szCs w:val="24"/>
        </w:rPr>
        <w:t xml:space="preserve">argue that the consolidation of the two base rate proceedings is appropriate </w:t>
      </w:r>
      <w:r w:rsidR="00377A74" w:rsidRPr="00C416A2">
        <w:rPr>
          <w:rFonts w:ascii="Times New Roman" w:eastAsia="Times New Roman" w:hAnsi="Times New Roman" w:cs="Times New Roman"/>
          <w:color w:val="000000"/>
          <w:sz w:val="24"/>
          <w:szCs w:val="24"/>
        </w:rPr>
        <w:t>based on the following grounds: (1)</w:t>
      </w:r>
      <w:r w:rsidR="00EA4C75" w:rsidRPr="00C416A2">
        <w:rPr>
          <w:rFonts w:ascii="Times New Roman" w:eastAsia="Times New Roman" w:hAnsi="Times New Roman" w:cs="Times New Roman"/>
          <w:color w:val="000000"/>
          <w:sz w:val="24"/>
          <w:szCs w:val="24"/>
        </w:rPr>
        <w:t xml:space="preserve"> </w:t>
      </w:r>
      <w:r w:rsidR="00AC553D" w:rsidRPr="00C416A2">
        <w:rPr>
          <w:rFonts w:ascii="Times New Roman" w:hAnsi="Times New Roman" w:cs="Times New Roman"/>
          <w:sz w:val="24"/>
          <w:szCs w:val="24"/>
        </w:rPr>
        <w:t xml:space="preserve">the Companies are wholly-owned subsidiaries of </w:t>
      </w:r>
      <w:r w:rsidR="009661DE" w:rsidRPr="00C416A2">
        <w:rPr>
          <w:rFonts w:ascii="Times New Roman" w:hAnsi="Times New Roman" w:cs="Times New Roman"/>
          <w:sz w:val="24"/>
          <w:szCs w:val="24"/>
        </w:rPr>
        <w:t>C&amp;T Enterprises, Inc. (</w:t>
      </w:r>
      <w:r w:rsidR="00AC553D" w:rsidRPr="00C416A2">
        <w:rPr>
          <w:rFonts w:ascii="Times New Roman" w:hAnsi="Times New Roman" w:cs="Times New Roman"/>
          <w:sz w:val="24"/>
          <w:szCs w:val="24"/>
        </w:rPr>
        <w:t>C&amp;T</w:t>
      </w:r>
      <w:r w:rsidR="009661DE" w:rsidRPr="00C416A2">
        <w:rPr>
          <w:rFonts w:ascii="Times New Roman" w:hAnsi="Times New Roman" w:cs="Times New Roman"/>
          <w:sz w:val="24"/>
          <w:szCs w:val="24"/>
        </w:rPr>
        <w:t>)</w:t>
      </w:r>
      <w:r w:rsidR="007453CD" w:rsidRPr="00C416A2">
        <w:rPr>
          <w:rFonts w:ascii="Times New Roman" w:hAnsi="Times New Roman" w:cs="Times New Roman"/>
          <w:sz w:val="24"/>
          <w:szCs w:val="24"/>
        </w:rPr>
        <w:t xml:space="preserve"> and the two pro</w:t>
      </w:r>
      <w:r w:rsidR="00EA4C75" w:rsidRPr="00C416A2">
        <w:rPr>
          <w:rFonts w:ascii="Times New Roman" w:hAnsi="Times New Roman" w:cs="Times New Roman"/>
          <w:sz w:val="24"/>
          <w:szCs w:val="24"/>
        </w:rPr>
        <w:t xml:space="preserve">ceedings present various </w:t>
      </w:r>
      <w:r w:rsidR="00AC553D" w:rsidRPr="00C416A2">
        <w:rPr>
          <w:rFonts w:ascii="Times New Roman" w:hAnsi="Times New Roman" w:cs="Times New Roman"/>
          <w:sz w:val="24"/>
          <w:szCs w:val="24"/>
        </w:rPr>
        <w:t>common issues of fact</w:t>
      </w:r>
      <w:r w:rsidR="002F0F32" w:rsidRPr="00C416A2">
        <w:rPr>
          <w:rFonts w:ascii="Times New Roman" w:hAnsi="Times New Roman" w:cs="Times New Roman"/>
          <w:sz w:val="24"/>
          <w:szCs w:val="24"/>
        </w:rPr>
        <w:t xml:space="preserve">; (2) the </w:t>
      </w:r>
      <w:r w:rsidR="00AC553D" w:rsidRPr="00C416A2">
        <w:rPr>
          <w:rFonts w:ascii="Times New Roman" w:hAnsi="Times New Roman" w:cs="Times New Roman"/>
          <w:sz w:val="24"/>
          <w:szCs w:val="24"/>
        </w:rPr>
        <w:t>consolidation of these proceedings will provide quantifiable administrative efficiencies</w:t>
      </w:r>
      <w:r w:rsidR="002F0F32" w:rsidRPr="00C416A2">
        <w:rPr>
          <w:rFonts w:ascii="Times New Roman" w:hAnsi="Times New Roman" w:cs="Times New Roman"/>
          <w:sz w:val="24"/>
          <w:szCs w:val="24"/>
        </w:rPr>
        <w:t xml:space="preserve"> (e.g., </w:t>
      </w:r>
      <w:r w:rsidR="00AC553D" w:rsidRPr="00C416A2">
        <w:rPr>
          <w:rFonts w:ascii="Times New Roman" w:hAnsi="Times New Roman" w:cs="Times New Roman"/>
          <w:sz w:val="24"/>
          <w:szCs w:val="24"/>
        </w:rPr>
        <w:t>the Companies are using common witnesses for such issues as revenue allocation, rate of return and the financial implications of the rate requests</w:t>
      </w:r>
      <w:r w:rsidR="00C416A2" w:rsidRPr="00C416A2">
        <w:rPr>
          <w:rFonts w:ascii="Times New Roman" w:hAnsi="Times New Roman" w:cs="Times New Roman"/>
          <w:sz w:val="24"/>
          <w:szCs w:val="24"/>
        </w:rPr>
        <w:t>)</w:t>
      </w:r>
      <w:r w:rsidR="002F0F32" w:rsidRPr="00C416A2">
        <w:rPr>
          <w:rFonts w:ascii="Times New Roman" w:hAnsi="Times New Roman" w:cs="Times New Roman"/>
          <w:sz w:val="24"/>
          <w:szCs w:val="24"/>
        </w:rPr>
        <w:t xml:space="preserve">; and (3) </w:t>
      </w:r>
      <w:r w:rsidR="00AC553D" w:rsidRPr="00C416A2">
        <w:rPr>
          <w:rFonts w:ascii="Times New Roman" w:hAnsi="Times New Roman" w:cs="Times New Roman"/>
          <w:sz w:val="24"/>
          <w:szCs w:val="24"/>
        </w:rPr>
        <w:t xml:space="preserve">the consolidation </w:t>
      </w:r>
      <w:bookmarkStart w:id="2" w:name="_Hlk108285301"/>
      <w:r w:rsidR="00AC553D" w:rsidRPr="00C416A2">
        <w:rPr>
          <w:rFonts w:ascii="Times New Roman" w:hAnsi="Times New Roman" w:cs="Times New Roman"/>
          <w:sz w:val="24"/>
          <w:szCs w:val="24"/>
        </w:rPr>
        <w:t xml:space="preserve">for purposes of </w:t>
      </w:r>
      <w:r w:rsidR="00AC553D" w:rsidRPr="00C416A2">
        <w:rPr>
          <w:rFonts w:ascii="Times New Roman" w:hAnsi="Times New Roman" w:cs="Times New Roman"/>
          <w:sz w:val="24"/>
          <w:szCs w:val="24"/>
        </w:rPr>
        <w:lastRenderedPageBreak/>
        <w:t xml:space="preserve">discovery and hearings </w:t>
      </w:r>
      <w:bookmarkEnd w:id="2"/>
      <w:r w:rsidR="00AC553D" w:rsidRPr="00C416A2">
        <w:rPr>
          <w:rFonts w:ascii="Times New Roman" w:hAnsi="Times New Roman" w:cs="Times New Roman"/>
          <w:sz w:val="24"/>
          <w:szCs w:val="24"/>
        </w:rPr>
        <w:t>will provide a common and appropriate foundation for record development, review, and litigation of the relevant overlapping issues in both cases.</w:t>
      </w:r>
    </w:p>
    <w:p w14:paraId="38EAF2EE" w14:textId="5CA5E6BC" w:rsidR="00C416A2" w:rsidRDefault="00C416A2" w:rsidP="00BC6CC2">
      <w:pPr>
        <w:autoSpaceDE w:val="0"/>
        <w:autoSpaceDN w:val="0"/>
        <w:adjustRightInd w:val="0"/>
        <w:spacing w:after="0" w:line="360" w:lineRule="auto"/>
        <w:ind w:firstLine="1440"/>
        <w:rPr>
          <w:rFonts w:ascii="Times New Roman" w:hAnsi="Times New Roman" w:cs="Times New Roman"/>
          <w:sz w:val="24"/>
          <w:szCs w:val="24"/>
        </w:rPr>
      </w:pPr>
    </w:p>
    <w:p w14:paraId="273F95D1" w14:textId="731A46F0" w:rsidR="00E24B01" w:rsidRPr="00E24B01" w:rsidRDefault="00A54D68" w:rsidP="00E24B01">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We find that </w:t>
      </w:r>
      <w:r w:rsidR="00B823BA">
        <w:rPr>
          <w:rFonts w:ascii="Times New Roman" w:hAnsi="Times New Roman" w:cs="Times New Roman"/>
          <w:sz w:val="24"/>
          <w:szCs w:val="24"/>
        </w:rPr>
        <w:t>the consolidation of th</w:t>
      </w:r>
      <w:r w:rsidR="002010B7">
        <w:rPr>
          <w:rFonts w:ascii="Times New Roman" w:hAnsi="Times New Roman" w:cs="Times New Roman"/>
          <w:sz w:val="24"/>
          <w:szCs w:val="24"/>
        </w:rPr>
        <w:t>e two base rate proceedings</w:t>
      </w:r>
      <w:r w:rsidR="00B84C1D" w:rsidRPr="00B84C1D">
        <w:rPr>
          <w:rFonts w:ascii="Times New Roman" w:hAnsi="Times New Roman" w:cs="Times New Roman"/>
          <w:sz w:val="24"/>
          <w:szCs w:val="24"/>
        </w:rPr>
        <w:t xml:space="preserve"> </w:t>
      </w:r>
      <w:bookmarkStart w:id="3" w:name="_Hlk108286249"/>
      <w:r w:rsidR="00B84C1D" w:rsidRPr="00C416A2">
        <w:rPr>
          <w:rFonts w:ascii="Times New Roman" w:hAnsi="Times New Roman" w:cs="Times New Roman"/>
          <w:sz w:val="24"/>
          <w:szCs w:val="24"/>
        </w:rPr>
        <w:t xml:space="preserve">for </w:t>
      </w:r>
      <w:r w:rsidR="00C37F96">
        <w:rPr>
          <w:rFonts w:ascii="Times New Roman" w:hAnsi="Times New Roman" w:cs="Times New Roman"/>
          <w:sz w:val="24"/>
          <w:szCs w:val="24"/>
        </w:rPr>
        <w:t xml:space="preserve">the </w:t>
      </w:r>
      <w:r w:rsidR="00B84C1D" w:rsidRPr="00C416A2">
        <w:rPr>
          <w:rFonts w:ascii="Times New Roman" w:hAnsi="Times New Roman" w:cs="Times New Roman"/>
          <w:sz w:val="24"/>
          <w:szCs w:val="24"/>
        </w:rPr>
        <w:t>purposes of discovery and hearings</w:t>
      </w:r>
      <w:r w:rsidR="002010B7">
        <w:rPr>
          <w:rFonts w:ascii="Times New Roman" w:hAnsi="Times New Roman" w:cs="Times New Roman"/>
          <w:sz w:val="24"/>
          <w:szCs w:val="24"/>
        </w:rPr>
        <w:t xml:space="preserve"> </w:t>
      </w:r>
      <w:bookmarkEnd w:id="3"/>
      <w:r w:rsidR="002010B7">
        <w:rPr>
          <w:rFonts w:ascii="Times New Roman" w:hAnsi="Times New Roman" w:cs="Times New Roman"/>
          <w:sz w:val="24"/>
          <w:szCs w:val="24"/>
        </w:rPr>
        <w:t>is appropriate</w:t>
      </w:r>
      <w:r w:rsidR="00DB4C1E">
        <w:rPr>
          <w:rFonts w:ascii="Times New Roman" w:hAnsi="Times New Roman" w:cs="Times New Roman"/>
          <w:sz w:val="24"/>
          <w:szCs w:val="24"/>
        </w:rPr>
        <w:t xml:space="preserve"> and shall be memorialized in the ordering paragraphs below</w:t>
      </w:r>
      <w:r w:rsidR="00E24B01" w:rsidRPr="00E24B01">
        <w:rPr>
          <w:rFonts w:ascii="Times New Roman" w:eastAsia="Times New Roman" w:hAnsi="Times New Roman" w:cs="Times New Roman"/>
          <w:color w:val="000000"/>
          <w:sz w:val="24"/>
          <w:szCs w:val="24"/>
        </w:rPr>
        <w:t>.</w:t>
      </w:r>
      <w:r w:rsidR="0099678E">
        <w:rPr>
          <w:rStyle w:val="FootnoteReference"/>
          <w:rFonts w:ascii="Times New Roman" w:eastAsia="Times New Roman" w:hAnsi="Times New Roman" w:cs="Times New Roman"/>
          <w:color w:val="000000"/>
          <w:sz w:val="24"/>
          <w:szCs w:val="24"/>
        </w:rPr>
        <w:footnoteReference w:id="1"/>
      </w:r>
      <w:r w:rsidR="00E24B01" w:rsidRPr="00E24B01">
        <w:rPr>
          <w:rFonts w:ascii="Times New Roman" w:eastAsia="Times New Roman" w:hAnsi="Times New Roman" w:cs="Times New Roman"/>
          <w:color w:val="000000"/>
          <w:sz w:val="24"/>
          <w:szCs w:val="24"/>
        </w:rPr>
        <w:t xml:space="preserve">  </w:t>
      </w:r>
      <w:r w:rsidR="00DB4C1E">
        <w:rPr>
          <w:rFonts w:ascii="Times New Roman" w:eastAsia="Times New Roman" w:hAnsi="Times New Roman" w:cs="Times New Roman"/>
          <w:color w:val="000000"/>
          <w:sz w:val="24"/>
          <w:szCs w:val="24"/>
        </w:rPr>
        <w:t>In addition, t</w:t>
      </w:r>
      <w:r w:rsidR="00E24B01" w:rsidRPr="00E24B01">
        <w:rPr>
          <w:rFonts w:ascii="Times New Roman" w:eastAsia="Times New Roman" w:hAnsi="Times New Roman" w:cs="Times New Roman"/>
          <w:color w:val="000000"/>
          <w:sz w:val="24"/>
          <w:szCs w:val="24"/>
        </w:rPr>
        <w:t>his</w:t>
      </w:r>
      <w:r w:rsidR="00EE2E97">
        <w:rPr>
          <w:rFonts w:ascii="Times New Roman" w:eastAsia="Times New Roman" w:hAnsi="Times New Roman" w:cs="Times New Roman"/>
          <w:color w:val="000000"/>
          <w:sz w:val="24"/>
          <w:szCs w:val="24"/>
        </w:rPr>
        <w:t xml:space="preserve"> O</w:t>
      </w:r>
      <w:r w:rsidR="00E24B01" w:rsidRPr="00E24B01">
        <w:rPr>
          <w:rFonts w:ascii="Times New Roman" w:eastAsia="Times New Roman" w:hAnsi="Times New Roman" w:cs="Times New Roman"/>
          <w:color w:val="000000"/>
          <w:sz w:val="24"/>
          <w:szCs w:val="24"/>
        </w:rPr>
        <w:t>rder memorializes certain procedural matters addressed at the prehearing conference</w:t>
      </w:r>
      <w:r w:rsidR="00DB4C1E">
        <w:rPr>
          <w:rFonts w:ascii="Times New Roman" w:eastAsia="Times New Roman" w:hAnsi="Times New Roman" w:cs="Times New Roman"/>
          <w:color w:val="000000"/>
          <w:sz w:val="24"/>
          <w:szCs w:val="24"/>
        </w:rPr>
        <w:t xml:space="preserve">s </w:t>
      </w:r>
      <w:r w:rsidR="00B84C1D">
        <w:rPr>
          <w:rFonts w:ascii="Times New Roman" w:eastAsia="Times New Roman" w:hAnsi="Times New Roman" w:cs="Times New Roman"/>
          <w:color w:val="000000"/>
          <w:sz w:val="24"/>
          <w:szCs w:val="24"/>
        </w:rPr>
        <w:t>held on June 30, 2022</w:t>
      </w:r>
      <w:r w:rsidR="00C37F96">
        <w:rPr>
          <w:rFonts w:ascii="Times New Roman" w:eastAsia="Times New Roman" w:hAnsi="Times New Roman" w:cs="Times New Roman"/>
          <w:color w:val="000000"/>
          <w:sz w:val="24"/>
          <w:szCs w:val="24"/>
        </w:rPr>
        <w:t>,</w:t>
      </w:r>
      <w:r w:rsidR="00B84C1D">
        <w:rPr>
          <w:rFonts w:ascii="Times New Roman" w:eastAsia="Times New Roman" w:hAnsi="Times New Roman" w:cs="Times New Roman"/>
          <w:color w:val="000000"/>
          <w:sz w:val="24"/>
          <w:szCs w:val="24"/>
        </w:rPr>
        <w:t xml:space="preserve"> and July 1, 2022</w:t>
      </w:r>
      <w:r w:rsidR="00E24B01" w:rsidRPr="00E24B01">
        <w:rPr>
          <w:rFonts w:ascii="Times New Roman" w:eastAsia="Times New Roman" w:hAnsi="Times New Roman" w:cs="Times New Roman"/>
          <w:color w:val="000000"/>
          <w:sz w:val="24"/>
          <w:szCs w:val="24"/>
        </w:rPr>
        <w:t>.</w:t>
      </w:r>
    </w:p>
    <w:p w14:paraId="4D632B1F" w14:textId="77777777" w:rsidR="00E24B01" w:rsidRPr="00E24B01" w:rsidRDefault="00E24B01" w:rsidP="00E24B01">
      <w:pPr>
        <w:autoSpaceDE w:val="0"/>
        <w:autoSpaceDN w:val="0"/>
        <w:spacing w:after="0" w:line="360" w:lineRule="auto"/>
        <w:rPr>
          <w:rFonts w:ascii="Times New Roman" w:hAnsi="Times New Roman" w:cs="Times New Roman"/>
        </w:rPr>
      </w:pPr>
    </w:p>
    <w:p w14:paraId="707A26F1" w14:textId="77777777" w:rsidR="00E24B01" w:rsidRPr="00E24B01" w:rsidRDefault="00E24B01" w:rsidP="00E24B01">
      <w:pPr>
        <w:autoSpaceDE w:val="0"/>
        <w:autoSpaceDN w:val="0"/>
        <w:spacing w:after="0" w:line="360" w:lineRule="auto"/>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ab/>
      </w:r>
      <w:r w:rsidRPr="00E24B01">
        <w:rPr>
          <w:rFonts w:ascii="Times New Roman" w:eastAsia="Times New Roman" w:hAnsi="Times New Roman" w:cs="Times New Roman"/>
          <w:sz w:val="24"/>
          <w:szCs w:val="24"/>
        </w:rPr>
        <w:tab/>
        <w:t>THEREFORE,</w:t>
      </w:r>
    </w:p>
    <w:p w14:paraId="1934CDDC" w14:textId="77777777" w:rsidR="00E24B01" w:rsidRPr="00E24B01" w:rsidRDefault="00E24B01" w:rsidP="00E24B01">
      <w:pPr>
        <w:autoSpaceDE w:val="0"/>
        <w:autoSpaceDN w:val="0"/>
        <w:spacing w:after="0" w:line="360" w:lineRule="auto"/>
        <w:rPr>
          <w:rFonts w:ascii="Times New Roman" w:eastAsia="Times New Roman" w:hAnsi="Times New Roman" w:cs="Times New Roman"/>
          <w:sz w:val="24"/>
          <w:szCs w:val="24"/>
        </w:rPr>
      </w:pPr>
    </w:p>
    <w:p w14:paraId="19CA3064" w14:textId="77777777" w:rsidR="00E24B01" w:rsidRPr="00E24B01" w:rsidRDefault="00E24B01" w:rsidP="00E24B01">
      <w:pPr>
        <w:autoSpaceDE w:val="0"/>
        <w:autoSpaceDN w:val="0"/>
        <w:spacing w:after="0" w:line="360" w:lineRule="auto"/>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ab/>
      </w:r>
      <w:r w:rsidRPr="00E24B01">
        <w:rPr>
          <w:rFonts w:ascii="Times New Roman" w:eastAsia="Times New Roman" w:hAnsi="Times New Roman" w:cs="Times New Roman"/>
          <w:sz w:val="24"/>
          <w:szCs w:val="24"/>
        </w:rPr>
        <w:tab/>
        <w:t>IT IS ORDERED:</w:t>
      </w:r>
    </w:p>
    <w:p w14:paraId="7CAF1A08" w14:textId="77777777" w:rsidR="00E24B01" w:rsidRPr="00E24B01" w:rsidRDefault="00E24B01" w:rsidP="00E24B01">
      <w:pPr>
        <w:autoSpaceDE w:val="0"/>
        <w:autoSpaceDN w:val="0"/>
        <w:spacing w:after="0" w:line="360" w:lineRule="auto"/>
        <w:rPr>
          <w:rFonts w:ascii="Times New Roman" w:eastAsia="Times New Roman" w:hAnsi="Times New Roman" w:cs="Times New Roman"/>
          <w:sz w:val="24"/>
          <w:szCs w:val="24"/>
        </w:rPr>
      </w:pPr>
    </w:p>
    <w:p w14:paraId="1B53C21D" w14:textId="31B598B1" w:rsidR="00E24B01" w:rsidRDefault="000E666B" w:rsidP="000E666B">
      <w:pPr>
        <w:autoSpaceDE w:val="0"/>
        <w:autoSpaceDN w:val="0"/>
        <w:spacing w:after="0" w:line="360" w:lineRule="auto"/>
        <w:jc w:val="center"/>
        <w:rPr>
          <w:rFonts w:ascii="Times New Roman" w:eastAsia="Times New Roman" w:hAnsi="Times New Roman" w:cs="Times New Roman"/>
          <w:b/>
          <w:bCs/>
          <w:sz w:val="24"/>
          <w:szCs w:val="24"/>
          <w:u w:val="single"/>
        </w:rPr>
      </w:pPr>
      <w:r w:rsidRPr="000E666B">
        <w:rPr>
          <w:rFonts w:ascii="Times New Roman" w:eastAsia="Times New Roman" w:hAnsi="Times New Roman" w:cs="Times New Roman"/>
          <w:b/>
          <w:bCs/>
          <w:sz w:val="24"/>
          <w:szCs w:val="24"/>
          <w:u w:val="single"/>
        </w:rPr>
        <w:t>Consolidation</w:t>
      </w:r>
    </w:p>
    <w:p w14:paraId="1EAF9D3D" w14:textId="77777777" w:rsidR="000E666B" w:rsidRPr="00E24B01" w:rsidRDefault="000E666B" w:rsidP="000E666B">
      <w:pPr>
        <w:autoSpaceDE w:val="0"/>
        <w:autoSpaceDN w:val="0"/>
        <w:spacing w:after="0" w:line="360" w:lineRule="auto"/>
        <w:jc w:val="center"/>
        <w:rPr>
          <w:rFonts w:ascii="Times New Roman" w:eastAsia="Times New Roman" w:hAnsi="Times New Roman" w:cs="Times New Roman"/>
          <w:b/>
          <w:bCs/>
          <w:sz w:val="24"/>
          <w:szCs w:val="24"/>
          <w:u w:val="single"/>
        </w:rPr>
      </w:pPr>
    </w:p>
    <w:p w14:paraId="647A09AE" w14:textId="2C0E6C6B" w:rsidR="00E24B01" w:rsidRPr="008777B5" w:rsidRDefault="00D214E9" w:rsidP="00680D1F">
      <w:pPr>
        <w:numPr>
          <w:ilvl w:val="0"/>
          <w:numId w:val="1"/>
        </w:numPr>
        <w:autoSpaceDE w:val="0"/>
        <w:autoSpaceDN w:val="0"/>
        <w:spacing w:after="0" w:line="360" w:lineRule="auto"/>
        <w:ind w:left="0" w:firstLine="1440"/>
        <w:contextualSpacing/>
        <w:rPr>
          <w:rFonts w:ascii="CG Times" w:eastAsia="Times New Roman" w:hAnsi="CG Times" w:cs="CG Times"/>
          <w:sz w:val="24"/>
          <w:szCs w:val="24"/>
        </w:rPr>
      </w:pPr>
      <w:r w:rsidRPr="000E666B">
        <w:rPr>
          <w:rFonts w:ascii="Times New Roman" w:eastAsia="Times New Roman" w:hAnsi="Times New Roman" w:cs="Times New Roman"/>
          <w:sz w:val="24"/>
          <w:szCs w:val="24"/>
        </w:rPr>
        <w:t xml:space="preserve">That the base rate proceedings at </w:t>
      </w:r>
      <w:r w:rsidRPr="000E666B">
        <w:rPr>
          <w:rFonts w:ascii="Times New Roman" w:eastAsia="Times New Roman" w:hAnsi="Times New Roman" w:cs="Times New Roman"/>
          <w:i/>
          <w:iCs/>
          <w:sz w:val="24"/>
          <w:szCs w:val="24"/>
        </w:rPr>
        <w:t>P</w:t>
      </w:r>
      <w:r w:rsidR="00611C87">
        <w:rPr>
          <w:rFonts w:ascii="Times New Roman" w:eastAsia="Times New Roman" w:hAnsi="Times New Roman" w:cs="Times New Roman"/>
          <w:i/>
          <w:iCs/>
          <w:sz w:val="24"/>
          <w:szCs w:val="24"/>
        </w:rPr>
        <w:t xml:space="preserve">ennsylvania Public Utility Commission, </w:t>
      </w:r>
      <w:r w:rsidRPr="000E666B">
        <w:rPr>
          <w:rFonts w:ascii="Times New Roman" w:eastAsia="Times New Roman" w:hAnsi="Times New Roman" w:cs="Times New Roman"/>
          <w:i/>
          <w:iCs/>
          <w:sz w:val="24"/>
          <w:szCs w:val="24"/>
        </w:rPr>
        <w:t>et al v. Citizens’ Electric Company of Lewisburg, PA</w:t>
      </w:r>
      <w:r w:rsidRPr="000E666B">
        <w:rPr>
          <w:rFonts w:ascii="Times New Roman" w:eastAsia="Times New Roman" w:hAnsi="Times New Roman" w:cs="Times New Roman"/>
          <w:sz w:val="24"/>
          <w:szCs w:val="24"/>
        </w:rPr>
        <w:t xml:space="preserve">, Docket No. R-2022-3032369 and </w:t>
      </w:r>
      <w:r w:rsidRPr="000E666B">
        <w:rPr>
          <w:rFonts w:ascii="Times New Roman" w:eastAsia="Times New Roman" w:hAnsi="Times New Roman" w:cs="Times New Roman"/>
          <w:i/>
          <w:iCs/>
          <w:sz w:val="24"/>
          <w:szCs w:val="24"/>
        </w:rPr>
        <w:t>P</w:t>
      </w:r>
      <w:r w:rsidR="00611C87">
        <w:rPr>
          <w:rFonts w:ascii="Times New Roman" w:eastAsia="Times New Roman" w:hAnsi="Times New Roman" w:cs="Times New Roman"/>
          <w:i/>
          <w:iCs/>
          <w:sz w:val="24"/>
          <w:szCs w:val="24"/>
        </w:rPr>
        <w:t xml:space="preserve">ennsylvania Public Utility Commission, </w:t>
      </w:r>
      <w:r w:rsidRPr="000E666B">
        <w:rPr>
          <w:rFonts w:ascii="Times New Roman" w:eastAsia="Times New Roman" w:hAnsi="Times New Roman" w:cs="Times New Roman"/>
          <w:i/>
          <w:iCs/>
          <w:sz w:val="24"/>
          <w:szCs w:val="24"/>
        </w:rPr>
        <w:t>et al. v</w:t>
      </w:r>
      <w:r w:rsidR="003722CD" w:rsidRPr="000E666B">
        <w:rPr>
          <w:rFonts w:ascii="Times New Roman" w:eastAsia="Times New Roman" w:hAnsi="Times New Roman" w:cs="Times New Roman"/>
          <w:i/>
          <w:iCs/>
          <w:sz w:val="24"/>
          <w:szCs w:val="24"/>
        </w:rPr>
        <w:t>.</w:t>
      </w:r>
      <w:r w:rsidRPr="000E666B">
        <w:rPr>
          <w:rFonts w:ascii="Times New Roman" w:eastAsia="Times New Roman" w:hAnsi="Times New Roman" w:cs="Times New Roman"/>
          <w:i/>
          <w:iCs/>
          <w:sz w:val="24"/>
          <w:szCs w:val="24"/>
        </w:rPr>
        <w:t xml:space="preserve"> Valley Energy, Inc.</w:t>
      </w:r>
      <w:r w:rsidRPr="000E666B">
        <w:rPr>
          <w:rFonts w:ascii="Times New Roman" w:eastAsia="Times New Roman" w:hAnsi="Times New Roman" w:cs="Times New Roman"/>
          <w:sz w:val="24"/>
          <w:szCs w:val="24"/>
        </w:rPr>
        <w:t>, Docket No. R-2022-3032300 shall be consolidated for the purposes of discovery and hearings</w:t>
      </w:r>
      <w:r w:rsidR="003722CD" w:rsidRPr="000E666B">
        <w:rPr>
          <w:rFonts w:ascii="Times New Roman" w:eastAsia="Times New Roman" w:hAnsi="Times New Roman" w:cs="Times New Roman"/>
          <w:sz w:val="24"/>
          <w:szCs w:val="24"/>
        </w:rPr>
        <w:t>.</w:t>
      </w:r>
    </w:p>
    <w:p w14:paraId="54AF62BB" w14:textId="77777777" w:rsidR="008777B5" w:rsidRPr="008777B5" w:rsidRDefault="008777B5" w:rsidP="008777B5">
      <w:pPr>
        <w:autoSpaceDE w:val="0"/>
        <w:autoSpaceDN w:val="0"/>
        <w:spacing w:after="0" w:line="360" w:lineRule="auto"/>
        <w:ind w:left="1440"/>
        <w:contextualSpacing/>
        <w:jc w:val="center"/>
        <w:rPr>
          <w:rFonts w:ascii="CG Times" w:eastAsia="Times New Roman" w:hAnsi="CG Times" w:cs="CG Times"/>
          <w:b/>
          <w:bCs/>
          <w:sz w:val="24"/>
          <w:szCs w:val="24"/>
          <w:u w:val="single"/>
        </w:rPr>
      </w:pPr>
    </w:p>
    <w:p w14:paraId="497D7DDC" w14:textId="676B744D" w:rsidR="000E666B" w:rsidRPr="008777B5" w:rsidRDefault="000E666B" w:rsidP="008777B5">
      <w:pPr>
        <w:autoSpaceDE w:val="0"/>
        <w:autoSpaceDN w:val="0"/>
        <w:spacing w:after="0" w:line="360" w:lineRule="auto"/>
        <w:contextualSpacing/>
        <w:jc w:val="center"/>
        <w:rPr>
          <w:rFonts w:ascii="Times New Roman" w:eastAsia="Times New Roman" w:hAnsi="Times New Roman" w:cs="Times New Roman"/>
          <w:b/>
          <w:bCs/>
          <w:sz w:val="24"/>
          <w:szCs w:val="24"/>
          <w:u w:val="single"/>
        </w:rPr>
      </w:pPr>
      <w:r w:rsidRPr="008777B5">
        <w:rPr>
          <w:rFonts w:ascii="Times New Roman" w:eastAsia="Times New Roman" w:hAnsi="Times New Roman" w:cs="Times New Roman"/>
          <w:b/>
          <w:bCs/>
          <w:sz w:val="24"/>
          <w:szCs w:val="24"/>
          <w:u w:val="single"/>
        </w:rPr>
        <w:t>Litigation Schedule</w:t>
      </w:r>
    </w:p>
    <w:p w14:paraId="20599C0B" w14:textId="77777777" w:rsidR="008777B5" w:rsidRPr="00E24B01" w:rsidRDefault="008777B5" w:rsidP="000E666B">
      <w:pPr>
        <w:autoSpaceDE w:val="0"/>
        <w:autoSpaceDN w:val="0"/>
        <w:spacing w:after="0" w:line="360" w:lineRule="auto"/>
        <w:contextualSpacing/>
        <w:rPr>
          <w:rFonts w:ascii="CG Times" w:eastAsia="Times New Roman" w:hAnsi="CG Times" w:cs="CG Times"/>
          <w:sz w:val="24"/>
          <w:szCs w:val="24"/>
        </w:rPr>
      </w:pPr>
    </w:p>
    <w:p w14:paraId="38D24C47" w14:textId="2A572720" w:rsidR="00E24B01" w:rsidRDefault="00863749" w:rsidP="00E24B01">
      <w:pPr>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2</w:t>
      </w:r>
      <w:r w:rsidR="00E24B01" w:rsidRPr="00E24B01">
        <w:rPr>
          <w:rFonts w:ascii="CG Times" w:eastAsia="Times New Roman" w:hAnsi="CG Times" w:cs="CG Times"/>
          <w:sz w:val="24"/>
          <w:szCs w:val="24"/>
        </w:rPr>
        <w:t>.</w:t>
      </w:r>
      <w:r w:rsidR="00E24B01" w:rsidRPr="00E24B01">
        <w:rPr>
          <w:rFonts w:ascii="CG Times" w:eastAsia="Times New Roman" w:hAnsi="CG Times" w:cs="CG Times"/>
          <w:sz w:val="24"/>
          <w:szCs w:val="24"/>
        </w:rPr>
        <w:tab/>
        <w:t>That the following litigation schedule is adopted:</w:t>
      </w:r>
    </w:p>
    <w:p w14:paraId="6C84C5BF" w14:textId="77777777" w:rsidR="0017336A" w:rsidRDefault="0017336A" w:rsidP="00E24B01">
      <w:pPr>
        <w:spacing w:after="0" w:line="360" w:lineRule="auto"/>
        <w:ind w:firstLine="1440"/>
        <w:rPr>
          <w:rFonts w:ascii="CG Times" w:eastAsia="Times New Roman" w:hAnsi="CG Times" w:cs="CG Times"/>
          <w:sz w:val="24"/>
          <w:szCs w:val="24"/>
        </w:rPr>
      </w:pPr>
    </w:p>
    <w:p w14:paraId="3F32929C" w14:textId="0CA45CAA" w:rsidR="00863749" w:rsidRDefault="0070302E" w:rsidP="004009CD">
      <w:pPr>
        <w:spacing w:after="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Non-Company</w:t>
      </w:r>
      <w:r w:rsidR="00863749" w:rsidRPr="00863749">
        <w:rPr>
          <w:rFonts w:ascii="Times New Roman" w:eastAsia="Times New Roman" w:hAnsi="Times New Roman" w:cs="Times New Roman"/>
          <w:sz w:val="24"/>
          <w:szCs w:val="24"/>
        </w:rPr>
        <w:t xml:space="preserve"> direct testimony </w:t>
      </w:r>
      <w:r w:rsidR="00863749" w:rsidRPr="00863749">
        <w:rPr>
          <w:rFonts w:ascii="Times New Roman" w:eastAsia="Times New Roman" w:hAnsi="Times New Roman" w:cs="Times New Roman"/>
          <w:sz w:val="24"/>
          <w:szCs w:val="24"/>
        </w:rPr>
        <w:tab/>
      </w:r>
      <w:r w:rsidR="00863749" w:rsidRPr="00863749">
        <w:rPr>
          <w:rFonts w:ascii="Times New Roman" w:eastAsia="Times New Roman" w:hAnsi="Times New Roman" w:cs="Times New Roman"/>
          <w:sz w:val="24"/>
          <w:szCs w:val="24"/>
        </w:rPr>
        <w:tab/>
        <w:t xml:space="preserve">July 25, 2022 </w:t>
      </w:r>
    </w:p>
    <w:p w14:paraId="122F4138" w14:textId="77777777" w:rsidR="00863749" w:rsidRPr="00863749" w:rsidRDefault="00863749" w:rsidP="004009CD">
      <w:pPr>
        <w:spacing w:after="0" w:line="360" w:lineRule="auto"/>
        <w:ind w:left="1440"/>
        <w:rPr>
          <w:rFonts w:ascii="Times New Roman" w:eastAsia="Times New Roman" w:hAnsi="Times New Roman" w:cs="Times New Roman"/>
          <w:sz w:val="24"/>
          <w:szCs w:val="24"/>
        </w:rPr>
      </w:pPr>
      <w:r w:rsidRPr="00863749">
        <w:rPr>
          <w:rFonts w:ascii="Times New Roman" w:eastAsia="Times New Roman" w:hAnsi="Times New Roman" w:cs="Times New Roman"/>
          <w:sz w:val="24"/>
          <w:szCs w:val="24"/>
        </w:rPr>
        <w:t xml:space="preserve">Rebuttal testimony </w:t>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t xml:space="preserve">August 16, 2022 </w:t>
      </w:r>
    </w:p>
    <w:p w14:paraId="39E5ACF4" w14:textId="77777777" w:rsidR="00863749" w:rsidRPr="00863749" w:rsidRDefault="00863749" w:rsidP="004009CD">
      <w:pPr>
        <w:spacing w:after="0" w:line="360" w:lineRule="auto"/>
        <w:ind w:left="1440"/>
        <w:rPr>
          <w:rFonts w:ascii="Times New Roman" w:eastAsia="Times New Roman" w:hAnsi="Times New Roman" w:cs="Times New Roman"/>
          <w:sz w:val="24"/>
          <w:szCs w:val="24"/>
        </w:rPr>
      </w:pPr>
      <w:r w:rsidRPr="00863749">
        <w:rPr>
          <w:rFonts w:ascii="Times New Roman" w:eastAsia="Times New Roman" w:hAnsi="Times New Roman" w:cs="Times New Roman"/>
          <w:sz w:val="24"/>
          <w:szCs w:val="24"/>
        </w:rPr>
        <w:t xml:space="preserve">Surrebuttal testimony </w:t>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t xml:space="preserve">September 1, 2022 </w:t>
      </w:r>
    </w:p>
    <w:p w14:paraId="3B28DB8A" w14:textId="77777777" w:rsidR="00863749" w:rsidRPr="00863749" w:rsidRDefault="00863749" w:rsidP="004009CD">
      <w:pPr>
        <w:spacing w:after="0" w:line="360" w:lineRule="auto"/>
        <w:ind w:left="1440"/>
        <w:rPr>
          <w:rFonts w:ascii="Times New Roman" w:eastAsia="Times New Roman" w:hAnsi="Times New Roman" w:cs="Times New Roman"/>
          <w:sz w:val="24"/>
          <w:szCs w:val="24"/>
        </w:rPr>
      </w:pPr>
      <w:r w:rsidRPr="00863749">
        <w:rPr>
          <w:rFonts w:ascii="Times New Roman" w:eastAsia="Times New Roman" w:hAnsi="Times New Roman" w:cs="Times New Roman"/>
          <w:sz w:val="24"/>
          <w:szCs w:val="24"/>
        </w:rPr>
        <w:t xml:space="preserve">Rejoinder outlines </w:t>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t xml:space="preserve">September 7, 2022 </w:t>
      </w:r>
    </w:p>
    <w:p w14:paraId="297B213D" w14:textId="3E9D052A" w:rsidR="00863749" w:rsidRPr="00863749" w:rsidRDefault="00863749" w:rsidP="004009CD">
      <w:pPr>
        <w:spacing w:after="0" w:line="360" w:lineRule="auto"/>
        <w:ind w:left="1440"/>
        <w:rPr>
          <w:rFonts w:ascii="Times New Roman" w:eastAsia="Times New Roman" w:hAnsi="Times New Roman" w:cs="Times New Roman"/>
          <w:sz w:val="24"/>
          <w:szCs w:val="24"/>
        </w:rPr>
      </w:pPr>
      <w:r w:rsidRPr="00863749">
        <w:rPr>
          <w:rFonts w:ascii="Times New Roman" w:eastAsia="Times New Roman" w:hAnsi="Times New Roman" w:cs="Times New Roman"/>
          <w:sz w:val="24"/>
          <w:szCs w:val="24"/>
        </w:rPr>
        <w:lastRenderedPageBreak/>
        <w:t xml:space="preserve">Hearings and oral rejoinder </w:t>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t>September 8</w:t>
      </w:r>
      <w:r w:rsidR="00D74E8E">
        <w:rPr>
          <w:rFonts w:ascii="Times New Roman" w:eastAsia="Times New Roman" w:hAnsi="Times New Roman" w:cs="Times New Roman"/>
          <w:sz w:val="24"/>
          <w:szCs w:val="24"/>
        </w:rPr>
        <w:t xml:space="preserve"> and 1</w:t>
      </w:r>
      <w:r w:rsidRPr="00863749">
        <w:rPr>
          <w:rFonts w:ascii="Times New Roman" w:eastAsia="Times New Roman" w:hAnsi="Times New Roman" w:cs="Times New Roman"/>
          <w:sz w:val="24"/>
          <w:szCs w:val="24"/>
        </w:rPr>
        <w:t>2</w:t>
      </w:r>
      <w:r w:rsidR="00D74E8E">
        <w:rPr>
          <w:rFonts w:ascii="Times New Roman" w:eastAsia="Times New Roman" w:hAnsi="Times New Roman" w:cs="Times New Roman"/>
          <w:sz w:val="24"/>
          <w:szCs w:val="24"/>
        </w:rPr>
        <w:t>, 2</w:t>
      </w:r>
      <w:r w:rsidRPr="00863749">
        <w:rPr>
          <w:rFonts w:ascii="Times New Roman" w:eastAsia="Times New Roman" w:hAnsi="Times New Roman" w:cs="Times New Roman"/>
          <w:sz w:val="24"/>
          <w:szCs w:val="24"/>
        </w:rPr>
        <w:t xml:space="preserve">022 </w:t>
      </w:r>
    </w:p>
    <w:p w14:paraId="73B6EE69" w14:textId="1A4065F6" w:rsidR="00863749" w:rsidRPr="00863749" w:rsidRDefault="00863749" w:rsidP="004009CD">
      <w:pPr>
        <w:spacing w:after="0" w:line="360" w:lineRule="auto"/>
        <w:ind w:left="1440"/>
        <w:rPr>
          <w:rFonts w:ascii="Times New Roman" w:eastAsia="Times New Roman" w:hAnsi="Times New Roman" w:cs="Times New Roman"/>
          <w:sz w:val="24"/>
          <w:szCs w:val="24"/>
        </w:rPr>
      </w:pPr>
      <w:r w:rsidRPr="00863749">
        <w:rPr>
          <w:rFonts w:ascii="Times New Roman" w:eastAsia="Times New Roman" w:hAnsi="Times New Roman" w:cs="Times New Roman"/>
          <w:sz w:val="24"/>
          <w:szCs w:val="24"/>
        </w:rPr>
        <w:t xml:space="preserve">Main Briefs </w:t>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t xml:space="preserve">September 29, 2022 </w:t>
      </w:r>
    </w:p>
    <w:p w14:paraId="4BE51666" w14:textId="77777777" w:rsidR="00863749" w:rsidRPr="00863749" w:rsidRDefault="00863749" w:rsidP="004009CD">
      <w:pPr>
        <w:spacing w:after="0" w:line="360" w:lineRule="auto"/>
        <w:ind w:left="1440"/>
        <w:rPr>
          <w:rFonts w:ascii="Times New Roman" w:eastAsia="Times New Roman" w:hAnsi="Times New Roman" w:cs="Times New Roman"/>
          <w:sz w:val="24"/>
          <w:szCs w:val="24"/>
        </w:rPr>
      </w:pPr>
      <w:r w:rsidRPr="00863749">
        <w:rPr>
          <w:rFonts w:ascii="Times New Roman" w:eastAsia="Times New Roman" w:hAnsi="Times New Roman" w:cs="Times New Roman"/>
          <w:sz w:val="24"/>
          <w:szCs w:val="24"/>
        </w:rPr>
        <w:t xml:space="preserve">Reply Briefs </w:t>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r>
      <w:r w:rsidRPr="00863749">
        <w:rPr>
          <w:rFonts w:ascii="Times New Roman" w:eastAsia="Times New Roman" w:hAnsi="Times New Roman" w:cs="Times New Roman"/>
          <w:sz w:val="24"/>
          <w:szCs w:val="24"/>
        </w:rPr>
        <w:tab/>
        <w:t xml:space="preserve">October 11, 2022 </w:t>
      </w:r>
    </w:p>
    <w:p w14:paraId="37F280DC" w14:textId="77777777" w:rsidR="00E14EAB" w:rsidRDefault="00E14EAB" w:rsidP="008777B5">
      <w:pPr>
        <w:spacing w:after="0" w:line="360" w:lineRule="auto"/>
        <w:jc w:val="center"/>
        <w:rPr>
          <w:rFonts w:ascii="Times New Roman" w:hAnsi="Times New Roman" w:cs="Times New Roman"/>
          <w:b/>
          <w:bCs/>
          <w:sz w:val="24"/>
          <w:szCs w:val="24"/>
          <w:u w:val="single"/>
        </w:rPr>
      </w:pPr>
    </w:p>
    <w:p w14:paraId="3E335973" w14:textId="3B5145E0" w:rsidR="00E24B01" w:rsidRDefault="008777B5" w:rsidP="008777B5">
      <w:pPr>
        <w:spacing w:after="0" w:line="360" w:lineRule="auto"/>
        <w:jc w:val="center"/>
        <w:rPr>
          <w:rFonts w:ascii="Times New Roman" w:hAnsi="Times New Roman" w:cs="Times New Roman"/>
          <w:b/>
          <w:bCs/>
          <w:sz w:val="24"/>
          <w:szCs w:val="24"/>
          <w:u w:val="single"/>
        </w:rPr>
      </w:pPr>
      <w:r w:rsidRPr="008777B5">
        <w:rPr>
          <w:rFonts w:ascii="Times New Roman" w:hAnsi="Times New Roman" w:cs="Times New Roman"/>
          <w:b/>
          <w:bCs/>
          <w:sz w:val="24"/>
          <w:szCs w:val="24"/>
          <w:u w:val="single"/>
        </w:rPr>
        <w:t>Public Input Hearing</w:t>
      </w:r>
    </w:p>
    <w:p w14:paraId="346FFEB0" w14:textId="77777777" w:rsidR="008777B5" w:rsidRPr="00E24B01" w:rsidRDefault="008777B5" w:rsidP="008777B5">
      <w:pPr>
        <w:spacing w:after="0" w:line="360" w:lineRule="auto"/>
        <w:jc w:val="center"/>
        <w:rPr>
          <w:rFonts w:ascii="Times New Roman" w:hAnsi="Times New Roman" w:cs="Times New Roman"/>
          <w:b/>
          <w:bCs/>
          <w:sz w:val="24"/>
          <w:szCs w:val="24"/>
          <w:u w:val="single"/>
        </w:rPr>
      </w:pPr>
    </w:p>
    <w:p w14:paraId="52FB5A35" w14:textId="251E8072" w:rsidR="00E24B01" w:rsidRDefault="008777B5" w:rsidP="00E24B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sidR="00E24B01" w:rsidRPr="00E24B01">
        <w:rPr>
          <w:rFonts w:ascii="Times New Roman" w:hAnsi="Times New Roman" w:cs="Times New Roman"/>
          <w:sz w:val="24"/>
          <w:szCs w:val="24"/>
        </w:rPr>
        <w:t>.</w:t>
      </w:r>
      <w:r w:rsidR="00E24B01" w:rsidRPr="00E24B01">
        <w:rPr>
          <w:rFonts w:ascii="Times New Roman" w:hAnsi="Times New Roman" w:cs="Times New Roman"/>
          <w:sz w:val="24"/>
          <w:szCs w:val="24"/>
        </w:rPr>
        <w:tab/>
        <w:t xml:space="preserve">That </w:t>
      </w:r>
      <w:r w:rsidR="00615F91">
        <w:rPr>
          <w:rFonts w:ascii="Times New Roman" w:hAnsi="Times New Roman" w:cs="Times New Roman"/>
          <w:sz w:val="24"/>
          <w:szCs w:val="24"/>
        </w:rPr>
        <w:t xml:space="preserve">a joint telephonic </w:t>
      </w:r>
      <w:r w:rsidR="00E24B01" w:rsidRPr="00E24B01">
        <w:rPr>
          <w:rFonts w:ascii="Times New Roman" w:hAnsi="Times New Roman" w:cs="Times New Roman"/>
          <w:sz w:val="24"/>
          <w:szCs w:val="24"/>
        </w:rPr>
        <w:t xml:space="preserve">public input hearing shall be held on </w:t>
      </w:r>
      <w:r w:rsidR="0091015A">
        <w:rPr>
          <w:rFonts w:ascii="Times New Roman" w:hAnsi="Times New Roman" w:cs="Times New Roman"/>
          <w:b/>
          <w:bCs/>
          <w:sz w:val="24"/>
          <w:szCs w:val="24"/>
        </w:rPr>
        <w:t xml:space="preserve">August 11, 2022, at </w:t>
      </w:r>
      <w:r w:rsidR="00E24B01" w:rsidRPr="00E24B01">
        <w:rPr>
          <w:rFonts w:ascii="Times New Roman" w:hAnsi="Times New Roman" w:cs="Times New Roman"/>
          <w:b/>
          <w:bCs/>
          <w:sz w:val="24"/>
          <w:szCs w:val="24"/>
        </w:rPr>
        <w:t>6:00 p.m.</w:t>
      </w:r>
      <w:r w:rsidR="00E24B01" w:rsidRPr="00E24B01">
        <w:rPr>
          <w:rFonts w:ascii="Times New Roman" w:hAnsi="Times New Roman" w:cs="Times New Roman"/>
          <w:sz w:val="24"/>
          <w:szCs w:val="24"/>
        </w:rPr>
        <w:t xml:space="preserve"> </w:t>
      </w:r>
    </w:p>
    <w:p w14:paraId="0FC08B08" w14:textId="77777777" w:rsidR="00E24B01" w:rsidRPr="00E24B01" w:rsidRDefault="00E24B01" w:rsidP="00EE02B0">
      <w:pPr>
        <w:spacing w:after="0" w:line="360" w:lineRule="auto"/>
        <w:rPr>
          <w:rFonts w:ascii="Times New Roman" w:hAnsi="Times New Roman" w:cs="Times New Roman"/>
          <w:sz w:val="24"/>
          <w:szCs w:val="24"/>
        </w:rPr>
      </w:pPr>
    </w:p>
    <w:p w14:paraId="68A27B55" w14:textId="28EF0485" w:rsidR="00E24B01" w:rsidRPr="00E24B01" w:rsidRDefault="008777B5" w:rsidP="00E24B0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24B01" w:rsidRPr="00E24B01">
        <w:rPr>
          <w:rFonts w:ascii="Times New Roman" w:eastAsia="Times New Roman" w:hAnsi="Times New Roman" w:cs="Times New Roman"/>
          <w:sz w:val="24"/>
          <w:szCs w:val="24"/>
        </w:rPr>
        <w:t>.</w:t>
      </w:r>
      <w:r w:rsidR="00E24B01" w:rsidRPr="00E24B01">
        <w:rPr>
          <w:rFonts w:ascii="Times New Roman" w:eastAsia="Times New Roman" w:hAnsi="Times New Roman" w:cs="Times New Roman"/>
          <w:sz w:val="24"/>
          <w:szCs w:val="24"/>
        </w:rPr>
        <w:tab/>
        <w:t>That</w:t>
      </w:r>
      <w:r w:rsidR="00591312">
        <w:rPr>
          <w:rFonts w:ascii="Times New Roman" w:eastAsia="Times New Roman" w:hAnsi="Times New Roman" w:cs="Times New Roman"/>
          <w:sz w:val="24"/>
          <w:szCs w:val="24"/>
        </w:rPr>
        <w:t xml:space="preserve"> </w:t>
      </w:r>
      <w:r w:rsidR="00143B77">
        <w:rPr>
          <w:rFonts w:ascii="Times New Roman" w:eastAsia="Times New Roman" w:hAnsi="Times New Roman" w:cs="Times New Roman"/>
          <w:color w:val="000000"/>
          <w:sz w:val="24"/>
          <w:szCs w:val="24"/>
        </w:rPr>
        <w:t xml:space="preserve">Valley Energy and Citizens’ Electric </w:t>
      </w:r>
      <w:r w:rsidR="00143B77">
        <w:rPr>
          <w:rFonts w:ascii="Times New Roman" w:eastAsia="Times New Roman" w:hAnsi="Times New Roman" w:cs="Times New Roman"/>
          <w:sz w:val="24"/>
          <w:szCs w:val="24"/>
        </w:rPr>
        <w:t xml:space="preserve">and </w:t>
      </w:r>
      <w:r w:rsidR="00E24B01" w:rsidRPr="00E24B01">
        <w:rPr>
          <w:rFonts w:ascii="Times New Roman" w:eastAsia="Times New Roman" w:hAnsi="Times New Roman" w:cs="Times New Roman"/>
          <w:sz w:val="24"/>
          <w:szCs w:val="24"/>
        </w:rPr>
        <w:t xml:space="preserve">shall publish notice of the date, </w:t>
      </w:r>
      <w:proofErr w:type="gramStart"/>
      <w:r w:rsidR="00E24B01" w:rsidRPr="00E24B01">
        <w:rPr>
          <w:rFonts w:ascii="Times New Roman" w:eastAsia="Times New Roman" w:hAnsi="Times New Roman" w:cs="Times New Roman"/>
          <w:sz w:val="24"/>
          <w:szCs w:val="24"/>
        </w:rPr>
        <w:t>time</w:t>
      </w:r>
      <w:proofErr w:type="gramEnd"/>
      <w:r w:rsidR="00E24B01" w:rsidRPr="00E24B01">
        <w:rPr>
          <w:rFonts w:ascii="Times New Roman" w:eastAsia="Times New Roman" w:hAnsi="Times New Roman" w:cs="Times New Roman"/>
          <w:sz w:val="24"/>
          <w:szCs w:val="24"/>
        </w:rPr>
        <w:t xml:space="preserve"> and registration </w:t>
      </w:r>
      <w:r w:rsidR="00E24B01" w:rsidRPr="006E0842">
        <w:rPr>
          <w:rFonts w:ascii="Times New Roman" w:eastAsia="Times New Roman" w:hAnsi="Times New Roman" w:cs="Times New Roman"/>
          <w:sz w:val="24"/>
          <w:szCs w:val="24"/>
        </w:rPr>
        <w:t>instructions for the public input hearing in at least one newspaper of general circulation in th</w:t>
      </w:r>
      <w:r w:rsidR="00114EAB" w:rsidRPr="006E0842">
        <w:rPr>
          <w:rFonts w:ascii="Times New Roman" w:eastAsia="Times New Roman" w:hAnsi="Times New Roman" w:cs="Times New Roman"/>
          <w:sz w:val="24"/>
          <w:szCs w:val="24"/>
        </w:rPr>
        <w:t>eir respective</w:t>
      </w:r>
      <w:r w:rsidR="00E24B01" w:rsidRPr="006E0842">
        <w:rPr>
          <w:rFonts w:ascii="Times New Roman" w:eastAsia="Times New Roman" w:hAnsi="Times New Roman" w:cs="Times New Roman"/>
          <w:sz w:val="24"/>
          <w:szCs w:val="24"/>
        </w:rPr>
        <w:t xml:space="preserve"> service territory</w:t>
      </w:r>
      <w:r w:rsidR="006E6016" w:rsidRPr="006E0842">
        <w:rPr>
          <w:rFonts w:ascii="Times New Roman" w:eastAsia="Times New Roman" w:hAnsi="Times New Roman" w:cs="Times New Roman"/>
          <w:sz w:val="24"/>
          <w:szCs w:val="24"/>
        </w:rPr>
        <w:t xml:space="preserve">. </w:t>
      </w:r>
      <w:r w:rsidR="005B6246" w:rsidRPr="006E0842">
        <w:rPr>
          <w:rFonts w:ascii="Times New Roman" w:eastAsia="Times New Roman" w:hAnsi="Times New Roman" w:cs="Times New Roman"/>
          <w:sz w:val="24"/>
          <w:szCs w:val="24"/>
        </w:rPr>
        <w:t xml:space="preserve"> </w:t>
      </w:r>
      <w:r w:rsidR="005B6246" w:rsidRPr="006E0842">
        <w:rPr>
          <w:rFonts w:ascii="Times New Roman" w:hAnsi="Times New Roman" w:cs="Times New Roman"/>
          <w:sz w:val="24"/>
          <w:szCs w:val="24"/>
        </w:rPr>
        <w:t xml:space="preserve">Published notice must occur approximately two to three weeks before the hearing date.  </w:t>
      </w:r>
      <w:r w:rsidR="006E6016" w:rsidRPr="006E0842">
        <w:rPr>
          <w:rFonts w:ascii="Times New Roman" w:eastAsia="Times New Roman" w:hAnsi="Times New Roman" w:cs="Times New Roman"/>
          <w:sz w:val="24"/>
          <w:szCs w:val="24"/>
        </w:rPr>
        <w:t>The Companies are</w:t>
      </w:r>
      <w:r w:rsidR="00E24B01" w:rsidRPr="006E0842">
        <w:rPr>
          <w:rFonts w:ascii="Times New Roman" w:eastAsia="Times New Roman" w:hAnsi="Times New Roman" w:cs="Times New Roman"/>
          <w:sz w:val="24"/>
          <w:szCs w:val="24"/>
        </w:rPr>
        <w:t xml:space="preserve"> further ordered to file proof of publication with the Commission’s Secretary’s Bureau. </w:t>
      </w:r>
      <w:r w:rsidR="006E6016" w:rsidRPr="006E0842">
        <w:rPr>
          <w:rFonts w:ascii="Times New Roman" w:eastAsia="Times New Roman" w:hAnsi="Times New Roman" w:cs="Times New Roman"/>
          <w:sz w:val="24"/>
          <w:szCs w:val="24"/>
        </w:rPr>
        <w:t xml:space="preserve"> The Companies</w:t>
      </w:r>
      <w:r w:rsidR="006E0842" w:rsidRPr="006E0842">
        <w:rPr>
          <w:rFonts w:ascii="Times New Roman" w:eastAsia="Times New Roman" w:hAnsi="Times New Roman" w:cs="Times New Roman"/>
          <w:sz w:val="24"/>
          <w:szCs w:val="24"/>
        </w:rPr>
        <w:t xml:space="preserve"> are</w:t>
      </w:r>
      <w:r w:rsidR="00E24B01" w:rsidRPr="006E0842">
        <w:rPr>
          <w:rFonts w:ascii="Times New Roman" w:eastAsia="Times New Roman" w:hAnsi="Times New Roman" w:cs="Times New Roman"/>
          <w:sz w:val="24"/>
          <w:szCs w:val="24"/>
        </w:rPr>
        <w:t xml:space="preserve"> further ordered to publish notice of the public input hearings on its website, social media and through any other electronic means available.</w:t>
      </w:r>
    </w:p>
    <w:p w14:paraId="3C626C62"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1EF6C2A1" w14:textId="0754DAA7" w:rsidR="00667E41" w:rsidRDefault="008777B5" w:rsidP="00667E41">
      <w:pPr>
        <w:spacing w:after="0" w:line="360" w:lineRule="auto"/>
        <w:ind w:firstLine="144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00E24B01" w:rsidRPr="00E24B01">
        <w:rPr>
          <w:rFonts w:ascii="Times New Roman" w:eastAsia="Times New Roman" w:hAnsi="Times New Roman" w:cs="Times New Roman"/>
          <w:sz w:val="24"/>
          <w:szCs w:val="24"/>
        </w:rPr>
        <w:t>.</w:t>
      </w:r>
      <w:r w:rsidR="00E24B01" w:rsidRPr="00E24B01">
        <w:rPr>
          <w:rFonts w:ascii="Times New Roman" w:eastAsia="Times New Roman" w:hAnsi="Times New Roman" w:cs="Times New Roman"/>
          <w:sz w:val="24"/>
          <w:szCs w:val="24"/>
        </w:rPr>
        <w:tab/>
        <w:t xml:space="preserve">That after consultation with the parties, </w:t>
      </w:r>
      <w:r w:rsidR="00E14B62">
        <w:rPr>
          <w:rFonts w:ascii="Times New Roman" w:eastAsia="Times New Roman" w:hAnsi="Times New Roman" w:cs="Times New Roman"/>
          <w:color w:val="000000"/>
          <w:sz w:val="24"/>
          <w:szCs w:val="24"/>
        </w:rPr>
        <w:t>Valley Energy and Citizens’ Electric</w:t>
      </w:r>
      <w:r w:rsidR="00E24B01" w:rsidRPr="00E24B01">
        <w:rPr>
          <w:rFonts w:ascii="Times New Roman" w:eastAsia="Times New Roman" w:hAnsi="Times New Roman" w:cs="Times New Roman"/>
          <w:sz w:val="24"/>
          <w:szCs w:val="24"/>
        </w:rPr>
        <w:t xml:space="preserve"> shall provide the A</w:t>
      </w:r>
      <w:r w:rsidR="00200D15">
        <w:rPr>
          <w:rFonts w:ascii="Times New Roman" w:eastAsia="Times New Roman" w:hAnsi="Times New Roman" w:cs="Times New Roman"/>
          <w:sz w:val="24"/>
          <w:szCs w:val="24"/>
        </w:rPr>
        <w:t>LJs</w:t>
      </w:r>
      <w:r w:rsidR="00E24B01" w:rsidRPr="00E24B01">
        <w:rPr>
          <w:rFonts w:ascii="Times New Roman" w:eastAsia="Times New Roman" w:hAnsi="Times New Roman" w:cs="Times New Roman"/>
          <w:sz w:val="24"/>
          <w:szCs w:val="24"/>
        </w:rPr>
        <w:t xml:space="preserve"> with written registration instructions for witnesses who want to testify or observe the public input hearings for publication in the Commission’s hearing notice no later than </w:t>
      </w:r>
      <w:r w:rsidR="00E24B01" w:rsidRPr="00E24B01">
        <w:rPr>
          <w:rFonts w:ascii="Times New Roman" w:eastAsia="Times New Roman" w:hAnsi="Times New Roman" w:cs="Times New Roman"/>
          <w:b/>
          <w:bCs/>
          <w:sz w:val="24"/>
          <w:szCs w:val="24"/>
        </w:rPr>
        <w:t>J</w:t>
      </w:r>
      <w:r w:rsidR="00F0075B">
        <w:rPr>
          <w:rFonts w:ascii="Times New Roman" w:eastAsia="Times New Roman" w:hAnsi="Times New Roman" w:cs="Times New Roman"/>
          <w:b/>
          <w:bCs/>
          <w:sz w:val="24"/>
          <w:szCs w:val="24"/>
        </w:rPr>
        <w:t>uly 18, 2022</w:t>
      </w:r>
      <w:r w:rsidR="00E24B01" w:rsidRPr="00F54C9D">
        <w:rPr>
          <w:rFonts w:ascii="Times New Roman" w:eastAsia="Times New Roman" w:hAnsi="Times New Roman" w:cs="Times New Roman"/>
          <w:sz w:val="24"/>
          <w:szCs w:val="24"/>
        </w:rPr>
        <w:t>.</w:t>
      </w:r>
      <w:r w:rsidR="00E24B01" w:rsidRPr="00E24B01">
        <w:rPr>
          <w:rFonts w:ascii="Times New Roman" w:eastAsia="Times New Roman" w:hAnsi="Times New Roman" w:cs="Times New Roman"/>
          <w:b/>
          <w:bCs/>
          <w:sz w:val="24"/>
          <w:szCs w:val="24"/>
        </w:rPr>
        <w:t xml:space="preserve"> </w:t>
      </w:r>
      <w:r w:rsidR="00E24B01" w:rsidRPr="00E24B01">
        <w:rPr>
          <w:rFonts w:ascii="Times New Roman" w:eastAsia="Times New Roman" w:hAnsi="Times New Roman" w:cs="Times New Roman"/>
          <w:sz w:val="24"/>
          <w:szCs w:val="24"/>
        </w:rPr>
        <w:t xml:space="preserve"> OCA shall provide witness lists for the hearings to the ALJ</w:t>
      </w:r>
      <w:r w:rsidR="00F0075B">
        <w:rPr>
          <w:rFonts w:ascii="Times New Roman" w:eastAsia="Times New Roman" w:hAnsi="Times New Roman" w:cs="Times New Roman"/>
          <w:sz w:val="24"/>
          <w:szCs w:val="24"/>
        </w:rPr>
        <w:t>s</w:t>
      </w:r>
      <w:r w:rsidR="00E24B01" w:rsidRPr="00E24B01">
        <w:rPr>
          <w:rFonts w:ascii="Times New Roman" w:eastAsia="Times New Roman" w:hAnsi="Times New Roman" w:cs="Times New Roman"/>
          <w:sz w:val="24"/>
          <w:szCs w:val="24"/>
        </w:rPr>
        <w:t xml:space="preserve"> by noon on </w:t>
      </w:r>
      <w:r w:rsidR="00EE02B0">
        <w:rPr>
          <w:rFonts w:ascii="Times New Roman" w:eastAsia="Times New Roman" w:hAnsi="Times New Roman" w:cs="Times New Roman"/>
          <w:b/>
          <w:bCs/>
          <w:sz w:val="24"/>
          <w:szCs w:val="24"/>
        </w:rPr>
        <w:t>August 10, 2022</w:t>
      </w:r>
      <w:r w:rsidR="00E24B01" w:rsidRPr="00F54C9D">
        <w:rPr>
          <w:rFonts w:ascii="Times New Roman" w:eastAsia="Times New Roman" w:hAnsi="Times New Roman" w:cs="Times New Roman"/>
          <w:sz w:val="24"/>
          <w:szCs w:val="24"/>
        </w:rPr>
        <w:t>.</w:t>
      </w:r>
    </w:p>
    <w:p w14:paraId="5D54E506" w14:textId="77777777" w:rsidR="004030E3" w:rsidRDefault="004030E3" w:rsidP="00667E41">
      <w:pPr>
        <w:spacing w:after="0" w:line="360" w:lineRule="auto"/>
        <w:ind w:firstLine="1440"/>
        <w:rPr>
          <w:rFonts w:ascii="Times New Roman" w:eastAsia="Times New Roman" w:hAnsi="Times New Roman" w:cs="Times New Roman"/>
          <w:b/>
          <w:bCs/>
          <w:sz w:val="24"/>
          <w:szCs w:val="24"/>
        </w:rPr>
      </w:pPr>
    </w:p>
    <w:p w14:paraId="2EBDE30E" w14:textId="08D5A62E" w:rsidR="004030E3" w:rsidRPr="004030E3" w:rsidRDefault="004030E3" w:rsidP="004030E3">
      <w:pPr>
        <w:spacing w:after="0" w:line="360" w:lineRule="auto"/>
        <w:jc w:val="center"/>
        <w:rPr>
          <w:rFonts w:ascii="Times New Roman" w:eastAsia="Times New Roman" w:hAnsi="Times New Roman" w:cs="Times New Roman"/>
          <w:b/>
          <w:bCs/>
          <w:sz w:val="24"/>
          <w:szCs w:val="24"/>
          <w:u w:val="single"/>
        </w:rPr>
      </w:pPr>
      <w:r w:rsidRPr="004030E3">
        <w:rPr>
          <w:rFonts w:ascii="Times New Roman" w:eastAsia="Times New Roman" w:hAnsi="Times New Roman" w:cs="Times New Roman"/>
          <w:b/>
          <w:bCs/>
          <w:sz w:val="24"/>
          <w:szCs w:val="24"/>
          <w:u w:val="single"/>
        </w:rPr>
        <w:t>Active/Inactive Parties</w:t>
      </w:r>
    </w:p>
    <w:p w14:paraId="0A210401" w14:textId="77777777" w:rsidR="00B00354" w:rsidRPr="00B00354" w:rsidRDefault="00B00354" w:rsidP="00B00354">
      <w:pPr>
        <w:tabs>
          <w:tab w:val="left" w:pos="-720"/>
        </w:tabs>
        <w:suppressAutoHyphens/>
        <w:spacing w:after="0" w:line="360" w:lineRule="auto"/>
        <w:rPr>
          <w:rFonts w:ascii="Times New Roman" w:eastAsia="Times New Roman" w:hAnsi="Times New Roman" w:cs="Times New Roman"/>
          <w:spacing w:val="-3"/>
          <w:sz w:val="24"/>
          <w:szCs w:val="24"/>
        </w:rPr>
      </w:pPr>
    </w:p>
    <w:p w14:paraId="2D526017" w14:textId="0B5B39BF" w:rsidR="008459CB" w:rsidRDefault="00B00354" w:rsidP="00B00354">
      <w:pPr>
        <w:tabs>
          <w:tab w:val="left" w:pos="-720"/>
        </w:tabs>
        <w:suppressAutoHyphens/>
        <w:spacing w:after="0" w:line="360" w:lineRule="auto"/>
        <w:rPr>
          <w:rFonts w:ascii="Times New Roman" w:eastAsia="Times New Roman" w:hAnsi="Times New Roman" w:cs="Times New Roman"/>
          <w:b/>
          <w:spacing w:val="-3"/>
          <w:sz w:val="24"/>
          <w:szCs w:val="24"/>
        </w:rPr>
      </w:pPr>
      <w:r w:rsidRPr="00B00354">
        <w:rPr>
          <w:rFonts w:ascii="Times New Roman" w:eastAsia="Times New Roman" w:hAnsi="Times New Roman" w:cs="Times New Roman"/>
          <w:b/>
          <w:spacing w:val="-3"/>
          <w:sz w:val="24"/>
          <w:szCs w:val="24"/>
        </w:rPr>
        <w:tab/>
      </w:r>
      <w:r w:rsidRPr="00B00354">
        <w:rPr>
          <w:rFonts w:ascii="Times New Roman" w:eastAsia="Times New Roman" w:hAnsi="Times New Roman" w:cs="Times New Roman"/>
          <w:bCs/>
          <w:spacing w:val="-3"/>
          <w:sz w:val="24"/>
          <w:szCs w:val="24"/>
        </w:rPr>
        <w:tab/>
      </w:r>
      <w:r w:rsidR="00111154">
        <w:rPr>
          <w:rFonts w:ascii="Times New Roman" w:eastAsia="Times New Roman" w:hAnsi="Times New Roman" w:cs="Times New Roman"/>
          <w:bCs/>
          <w:spacing w:val="-3"/>
          <w:sz w:val="24"/>
          <w:szCs w:val="24"/>
        </w:rPr>
        <w:t>6.</w:t>
      </w:r>
      <w:r w:rsidRPr="00B00354">
        <w:rPr>
          <w:rFonts w:ascii="Times New Roman" w:eastAsia="Times New Roman" w:hAnsi="Times New Roman" w:cs="Times New Roman"/>
          <w:b/>
          <w:spacing w:val="-3"/>
          <w:sz w:val="24"/>
          <w:szCs w:val="24"/>
        </w:rPr>
        <w:tab/>
        <w:t xml:space="preserve">If a party </w:t>
      </w:r>
      <w:r w:rsidR="004831FC">
        <w:rPr>
          <w:rFonts w:ascii="Times New Roman" w:eastAsia="Times New Roman" w:hAnsi="Times New Roman" w:cs="Times New Roman"/>
          <w:b/>
          <w:spacing w:val="-3"/>
          <w:sz w:val="24"/>
          <w:szCs w:val="24"/>
        </w:rPr>
        <w:t xml:space="preserve">wishes </w:t>
      </w:r>
      <w:r w:rsidR="00756850">
        <w:rPr>
          <w:rFonts w:ascii="Times New Roman" w:eastAsia="Times New Roman" w:hAnsi="Times New Roman" w:cs="Times New Roman"/>
          <w:b/>
          <w:spacing w:val="-3"/>
          <w:sz w:val="24"/>
          <w:szCs w:val="24"/>
        </w:rPr>
        <w:t>to be an “Inactive participant” in these proceedings</w:t>
      </w:r>
      <w:r w:rsidR="00813A11">
        <w:rPr>
          <w:rFonts w:ascii="Times New Roman" w:eastAsia="Times New Roman" w:hAnsi="Times New Roman" w:cs="Times New Roman"/>
          <w:b/>
          <w:spacing w:val="-3"/>
          <w:sz w:val="24"/>
          <w:szCs w:val="24"/>
        </w:rPr>
        <w:t>, they need to inform the undersigned ALJs b</w:t>
      </w:r>
      <w:r w:rsidR="008459CB">
        <w:rPr>
          <w:rFonts w:ascii="Times New Roman" w:eastAsia="Times New Roman" w:hAnsi="Times New Roman" w:cs="Times New Roman"/>
          <w:b/>
          <w:spacing w:val="-3"/>
          <w:sz w:val="24"/>
          <w:szCs w:val="24"/>
        </w:rPr>
        <w:t>y</w:t>
      </w:r>
      <w:r w:rsidR="00813A11">
        <w:rPr>
          <w:rFonts w:ascii="Times New Roman" w:eastAsia="Times New Roman" w:hAnsi="Times New Roman" w:cs="Times New Roman"/>
          <w:b/>
          <w:spacing w:val="-3"/>
          <w:sz w:val="24"/>
          <w:szCs w:val="24"/>
        </w:rPr>
        <w:t xml:space="preserve"> </w:t>
      </w:r>
      <w:r w:rsidRPr="00B00354">
        <w:rPr>
          <w:rFonts w:ascii="Times New Roman" w:eastAsia="Times New Roman" w:hAnsi="Times New Roman" w:cs="Times New Roman"/>
          <w:b/>
          <w:spacing w:val="-3"/>
          <w:sz w:val="24"/>
          <w:szCs w:val="24"/>
        </w:rPr>
        <w:t xml:space="preserve">no later than </w:t>
      </w:r>
      <w:r w:rsidR="008459CB">
        <w:rPr>
          <w:rFonts w:ascii="Times New Roman" w:eastAsia="Times New Roman" w:hAnsi="Times New Roman" w:cs="Times New Roman"/>
          <w:b/>
          <w:spacing w:val="-3"/>
          <w:sz w:val="24"/>
          <w:szCs w:val="24"/>
        </w:rPr>
        <w:t>August 9, 2022</w:t>
      </w:r>
      <w:r w:rsidRPr="00B00354">
        <w:rPr>
          <w:rFonts w:ascii="Times New Roman" w:eastAsia="Times New Roman" w:hAnsi="Times New Roman" w:cs="Times New Roman"/>
          <w:b/>
          <w:spacing w:val="-3"/>
          <w:sz w:val="24"/>
          <w:szCs w:val="24"/>
        </w:rPr>
        <w:t xml:space="preserve">.  </w:t>
      </w:r>
    </w:p>
    <w:p w14:paraId="113E5F83" w14:textId="77777777" w:rsidR="008459CB" w:rsidRDefault="008459CB" w:rsidP="00B00354">
      <w:pPr>
        <w:tabs>
          <w:tab w:val="left" w:pos="-720"/>
        </w:tabs>
        <w:suppressAutoHyphens/>
        <w:spacing w:after="0" w:line="360" w:lineRule="auto"/>
        <w:rPr>
          <w:rFonts w:ascii="Times New Roman" w:eastAsia="Times New Roman" w:hAnsi="Times New Roman" w:cs="Times New Roman"/>
          <w:b/>
          <w:spacing w:val="-3"/>
          <w:sz w:val="24"/>
          <w:szCs w:val="24"/>
        </w:rPr>
      </w:pPr>
    </w:p>
    <w:p w14:paraId="57101B16" w14:textId="2C0D80A5" w:rsidR="008459CB" w:rsidRPr="008459CB" w:rsidRDefault="00111154" w:rsidP="008459CB">
      <w:pPr>
        <w:tabs>
          <w:tab w:val="left" w:pos="-720"/>
        </w:tabs>
        <w:suppressAutoHyphens/>
        <w:spacing w:after="0" w:line="360" w:lineRule="auto"/>
        <w:ind w:firstLine="1440"/>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7</w:t>
      </w:r>
      <w:r w:rsidR="008459CB" w:rsidRPr="008459CB">
        <w:rPr>
          <w:rFonts w:ascii="Times New Roman" w:eastAsia="Times New Roman" w:hAnsi="Times New Roman" w:cs="Times New Roman"/>
          <w:bCs/>
          <w:spacing w:val="-3"/>
          <w:sz w:val="24"/>
          <w:szCs w:val="24"/>
        </w:rPr>
        <w:t>.</w:t>
      </w:r>
      <w:r w:rsidR="008459CB" w:rsidRPr="008459CB">
        <w:rPr>
          <w:rFonts w:ascii="Times New Roman" w:eastAsia="Times New Roman" w:hAnsi="Times New Roman" w:cs="Times New Roman"/>
          <w:bCs/>
          <w:spacing w:val="-3"/>
          <w:sz w:val="24"/>
          <w:szCs w:val="24"/>
        </w:rPr>
        <w:tab/>
      </w:r>
      <w:r w:rsidR="00B00354" w:rsidRPr="00B00354">
        <w:rPr>
          <w:rFonts w:ascii="Times New Roman" w:eastAsia="Times New Roman" w:hAnsi="Times New Roman" w:cs="Times New Roman"/>
          <w:b/>
          <w:spacing w:val="-3"/>
          <w:sz w:val="24"/>
          <w:szCs w:val="24"/>
        </w:rPr>
        <w:t>Inactive participants</w:t>
      </w:r>
      <w:r w:rsidR="00B00354" w:rsidRPr="00B00354">
        <w:rPr>
          <w:rFonts w:ascii="Times New Roman" w:eastAsia="Times New Roman" w:hAnsi="Times New Roman" w:cs="Times New Roman"/>
          <w:bCs/>
          <w:spacing w:val="-3"/>
          <w:sz w:val="24"/>
          <w:szCs w:val="24"/>
        </w:rPr>
        <w:t xml:space="preserve"> will receive the presiding officer’s written orders, notices of hearings and copies of any Commission decisions and orders.  Inactive participants will </w:t>
      </w:r>
      <w:r w:rsidR="00B00354" w:rsidRPr="00B00354">
        <w:rPr>
          <w:rFonts w:ascii="Times New Roman" w:eastAsia="Times New Roman" w:hAnsi="Times New Roman" w:cs="Times New Roman"/>
          <w:bCs/>
          <w:spacing w:val="-3"/>
          <w:sz w:val="24"/>
          <w:szCs w:val="24"/>
        </w:rPr>
        <w:lastRenderedPageBreak/>
        <w:t xml:space="preserve">not participate in discovery, testify at the evidentiary hearing, or cross-examine witnesses.  Inactive participants will not receive copies of the hearing exhibits or briefs filed by the active participants.  </w:t>
      </w:r>
    </w:p>
    <w:p w14:paraId="27D3F86F" w14:textId="77777777" w:rsidR="00B00354" w:rsidRPr="00B00354" w:rsidRDefault="00B00354" w:rsidP="00B00354">
      <w:pPr>
        <w:tabs>
          <w:tab w:val="left" w:pos="-720"/>
        </w:tabs>
        <w:suppressAutoHyphens/>
        <w:spacing w:after="0" w:line="360" w:lineRule="auto"/>
        <w:rPr>
          <w:rFonts w:ascii="Times New Roman" w:eastAsia="Times New Roman" w:hAnsi="Times New Roman" w:cs="Times New Roman"/>
          <w:b/>
          <w:spacing w:val="-3"/>
          <w:sz w:val="24"/>
          <w:szCs w:val="24"/>
        </w:rPr>
      </w:pPr>
    </w:p>
    <w:p w14:paraId="09EE7CF0" w14:textId="42B5490F" w:rsidR="00B00354" w:rsidRDefault="00B00354" w:rsidP="00B00354">
      <w:pPr>
        <w:tabs>
          <w:tab w:val="left" w:pos="-720"/>
        </w:tabs>
        <w:suppressAutoHyphens/>
        <w:spacing w:after="0" w:line="360" w:lineRule="auto"/>
        <w:rPr>
          <w:rFonts w:ascii="Times New Roman" w:eastAsia="Times New Roman" w:hAnsi="Times New Roman" w:cs="Times New Roman"/>
          <w:spacing w:val="-3"/>
          <w:sz w:val="24"/>
          <w:szCs w:val="24"/>
        </w:rPr>
      </w:pPr>
      <w:r w:rsidRPr="00B00354">
        <w:rPr>
          <w:rFonts w:ascii="Times New Roman" w:eastAsia="Times New Roman" w:hAnsi="Times New Roman" w:cs="Times New Roman"/>
          <w:spacing w:val="-3"/>
          <w:sz w:val="24"/>
          <w:szCs w:val="24"/>
        </w:rPr>
        <w:tab/>
      </w:r>
      <w:r w:rsidRPr="00B00354">
        <w:rPr>
          <w:rFonts w:ascii="Times New Roman" w:eastAsia="Times New Roman" w:hAnsi="Times New Roman" w:cs="Times New Roman"/>
          <w:spacing w:val="-3"/>
          <w:sz w:val="24"/>
          <w:szCs w:val="24"/>
        </w:rPr>
        <w:tab/>
      </w:r>
      <w:r w:rsidR="00111154">
        <w:rPr>
          <w:rFonts w:ascii="Times New Roman" w:eastAsia="Times New Roman" w:hAnsi="Times New Roman" w:cs="Times New Roman"/>
          <w:spacing w:val="-3"/>
          <w:sz w:val="24"/>
          <w:szCs w:val="24"/>
        </w:rPr>
        <w:t>8</w:t>
      </w:r>
      <w:r w:rsidRPr="00B00354">
        <w:rPr>
          <w:rFonts w:ascii="Times New Roman" w:eastAsia="Times New Roman" w:hAnsi="Times New Roman" w:cs="Times New Roman"/>
          <w:spacing w:val="-3"/>
          <w:sz w:val="24"/>
          <w:szCs w:val="24"/>
        </w:rPr>
        <w:t>.</w:t>
      </w:r>
      <w:r w:rsidRPr="00B00354">
        <w:rPr>
          <w:rFonts w:ascii="Times New Roman" w:eastAsia="Times New Roman" w:hAnsi="Times New Roman" w:cs="Times New Roman"/>
          <w:spacing w:val="-3"/>
          <w:sz w:val="24"/>
          <w:szCs w:val="24"/>
        </w:rPr>
        <w:tab/>
      </w:r>
      <w:r w:rsidRPr="00B00354">
        <w:rPr>
          <w:rFonts w:ascii="Times New Roman" w:eastAsia="Times New Roman" w:hAnsi="Times New Roman" w:cs="Times New Roman"/>
          <w:b/>
          <w:bCs/>
          <w:spacing w:val="-3"/>
          <w:sz w:val="24"/>
          <w:szCs w:val="24"/>
        </w:rPr>
        <w:t>Active participants</w:t>
      </w:r>
      <w:r w:rsidRPr="00B00354">
        <w:rPr>
          <w:rFonts w:ascii="Times New Roman" w:eastAsia="Times New Roman" w:hAnsi="Times New Roman" w:cs="Times New Roman"/>
          <w:spacing w:val="-3"/>
          <w:sz w:val="24"/>
          <w:szCs w:val="24"/>
        </w:rPr>
        <w:t xml:space="preserve"> will receive all documents and must copy all other active participants on documents sent to the Commission or the presiding officers.  52 Pa. Code §</w:t>
      </w:r>
      <w:r w:rsidR="00D70BA4">
        <w:rPr>
          <w:rFonts w:ascii="Times New Roman" w:eastAsia="Times New Roman" w:hAnsi="Times New Roman" w:cs="Times New Roman"/>
          <w:spacing w:val="-3"/>
          <w:sz w:val="24"/>
          <w:szCs w:val="24"/>
        </w:rPr>
        <w:t> </w:t>
      </w:r>
      <w:r w:rsidRPr="00B00354">
        <w:rPr>
          <w:rFonts w:ascii="Times New Roman" w:eastAsia="Times New Roman" w:hAnsi="Times New Roman" w:cs="Times New Roman"/>
          <w:spacing w:val="-3"/>
          <w:sz w:val="24"/>
          <w:szCs w:val="24"/>
        </w:rPr>
        <w:t>1.54(c).</w:t>
      </w:r>
    </w:p>
    <w:p w14:paraId="2359EF65" w14:textId="77777777" w:rsidR="008459CB" w:rsidRPr="00B00354" w:rsidRDefault="008459CB" w:rsidP="00B00354">
      <w:pPr>
        <w:tabs>
          <w:tab w:val="left" w:pos="-720"/>
        </w:tabs>
        <w:suppressAutoHyphens/>
        <w:spacing w:after="0" w:line="360" w:lineRule="auto"/>
        <w:rPr>
          <w:rFonts w:ascii="Times New Roman" w:eastAsia="Times New Roman" w:hAnsi="Times New Roman" w:cs="Times New Roman"/>
          <w:spacing w:val="-3"/>
          <w:sz w:val="24"/>
          <w:szCs w:val="24"/>
        </w:rPr>
      </w:pPr>
    </w:p>
    <w:p w14:paraId="2E7D3CCC" w14:textId="60F88B2D" w:rsidR="008459CB" w:rsidRPr="00B00354" w:rsidRDefault="00111154" w:rsidP="008459CB">
      <w:pPr>
        <w:tabs>
          <w:tab w:val="left" w:pos="-720"/>
        </w:tabs>
        <w:suppressAutoHyphens/>
        <w:spacing w:after="0" w:line="360" w:lineRule="auto"/>
        <w:ind w:firstLine="1440"/>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9</w:t>
      </w:r>
      <w:r w:rsidR="008459CB" w:rsidRPr="008459CB">
        <w:rPr>
          <w:rFonts w:ascii="Times New Roman" w:eastAsia="Times New Roman" w:hAnsi="Times New Roman" w:cs="Times New Roman"/>
          <w:bCs/>
          <w:spacing w:val="-3"/>
          <w:sz w:val="24"/>
          <w:szCs w:val="24"/>
        </w:rPr>
        <w:t>.</w:t>
      </w:r>
      <w:r w:rsidR="008459CB" w:rsidRPr="008459CB">
        <w:rPr>
          <w:rFonts w:ascii="Times New Roman" w:eastAsia="Times New Roman" w:hAnsi="Times New Roman" w:cs="Times New Roman"/>
          <w:bCs/>
          <w:spacing w:val="-3"/>
          <w:sz w:val="24"/>
          <w:szCs w:val="24"/>
        </w:rPr>
        <w:tab/>
      </w:r>
      <w:r w:rsidR="008459CB" w:rsidRPr="00B00354">
        <w:rPr>
          <w:rFonts w:ascii="Times New Roman" w:eastAsia="Times New Roman" w:hAnsi="Times New Roman" w:cs="Times New Roman"/>
          <w:bCs/>
          <w:spacing w:val="-3"/>
          <w:sz w:val="24"/>
          <w:szCs w:val="24"/>
        </w:rPr>
        <w:t xml:space="preserve">Any participant entering their appearance after </w:t>
      </w:r>
      <w:r w:rsidR="008459CB" w:rsidRPr="008459CB">
        <w:rPr>
          <w:rFonts w:ascii="Times New Roman" w:eastAsia="Times New Roman" w:hAnsi="Times New Roman" w:cs="Times New Roman"/>
          <w:b/>
          <w:spacing w:val="-3"/>
          <w:sz w:val="24"/>
          <w:szCs w:val="24"/>
        </w:rPr>
        <w:t>July 11, 2022</w:t>
      </w:r>
      <w:r w:rsidR="008459CB" w:rsidRPr="00B00354">
        <w:rPr>
          <w:rFonts w:ascii="Times New Roman" w:eastAsia="Times New Roman" w:hAnsi="Times New Roman" w:cs="Times New Roman"/>
          <w:b/>
          <w:spacing w:val="-3"/>
          <w:sz w:val="24"/>
          <w:szCs w:val="24"/>
        </w:rPr>
        <w:t>,</w:t>
      </w:r>
      <w:r w:rsidR="008459CB" w:rsidRPr="00B00354">
        <w:rPr>
          <w:rFonts w:ascii="Times New Roman" w:eastAsia="Times New Roman" w:hAnsi="Times New Roman" w:cs="Times New Roman"/>
          <w:bCs/>
          <w:spacing w:val="-3"/>
          <w:sz w:val="24"/>
          <w:szCs w:val="24"/>
        </w:rPr>
        <w:t xml:space="preserve"> must designate whether they want to be treated as an active participant in writing to the presiding officer and the current participants of record; otherwise said party will be treated as an inactive participant.</w:t>
      </w:r>
    </w:p>
    <w:p w14:paraId="240D7EDC" w14:textId="77777777" w:rsidR="004030E3" w:rsidRPr="00E24B01" w:rsidRDefault="004030E3" w:rsidP="004030E3">
      <w:pPr>
        <w:spacing w:after="0" w:line="360" w:lineRule="auto"/>
        <w:rPr>
          <w:rFonts w:ascii="Times New Roman" w:eastAsia="Times New Roman" w:hAnsi="Times New Roman" w:cs="Times New Roman"/>
          <w:b/>
          <w:bCs/>
          <w:sz w:val="24"/>
          <w:szCs w:val="24"/>
        </w:rPr>
      </w:pPr>
    </w:p>
    <w:p w14:paraId="2EAB91ED" w14:textId="77777777" w:rsidR="00E24B01" w:rsidRPr="00E24B01" w:rsidRDefault="00E24B01" w:rsidP="00E24B01">
      <w:pPr>
        <w:keepNext/>
        <w:spacing w:after="0" w:line="360" w:lineRule="auto"/>
        <w:jc w:val="center"/>
        <w:outlineLvl w:val="1"/>
        <w:rPr>
          <w:rFonts w:ascii="Times New Roman" w:eastAsia="Times New Roman" w:hAnsi="Times New Roman" w:cs="Times New Roman"/>
          <w:b/>
          <w:sz w:val="24"/>
          <w:szCs w:val="24"/>
          <w:u w:val="single"/>
        </w:rPr>
      </w:pPr>
      <w:r w:rsidRPr="00E24B01">
        <w:rPr>
          <w:rFonts w:ascii="Times New Roman" w:eastAsia="Times New Roman" w:hAnsi="Times New Roman" w:cs="Times New Roman"/>
          <w:b/>
          <w:sz w:val="24"/>
          <w:szCs w:val="24"/>
          <w:u w:val="single"/>
        </w:rPr>
        <w:t>Discovery</w:t>
      </w:r>
    </w:p>
    <w:p w14:paraId="070A00D3"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14FD2D2D" w14:textId="4F9D2E48" w:rsidR="00FD4A9A" w:rsidRPr="00DA3197" w:rsidRDefault="008459CB" w:rsidP="00C8700A">
      <w:pPr>
        <w:spacing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11154">
        <w:rPr>
          <w:rFonts w:ascii="Times New Roman" w:eastAsia="Times New Roman" w:hAnsi="Times New Roman" w:cs="Times New Roman"/>
          <w:sz w:val="24"/>
          <w:szCs w:val="24"/>
        </w:rPr>
        <w:t>0</w:t>
      </w:r>
      <w:r w:rsidR="00E24B01" w:rsidRPr="00E24B01">
        <w:rPr>
          <w:rFonts w:ascii="Times New Roman" w:eastAsia="Times New Roman" w:hAnsi="Times New Roman" w:cs="Times New Roman"/>
          <w:sz w:val="24"/>
          <w:szCs w:val="24"/>
        </w:rPr>
        <w:t>.</w:t>
      </w:r>
      <w:r w:rsidR="00E24B01" w:rsidRPr="00E24B01">
        <w:rPr>
          <w:rFonts w:ascii="Times New Roman" w:eastAsia="Times New Roman" w:hAnsi="Times New Roman" w:cs="Times New Roman"/>
          <w:sz w:val="24"/>
          <w:szCs w:val="24"/>
        </w:rPr>
        <w:tab/>
        <w:t xml:space="preserve">That the parties shall engage </w:t>
      </w:r>
      <w:r w:rsidR="00E24B01" w:rsidRPr="00DA3197">
        <w:rPr>
          <w:rFonts w:ascii="Times New Roman" w:eastAsia="Times New Roman" w:hAnsi="Times New Roman" w:cs="Times New Roman"/>
          <w:sz w:val="24"/>
          <w:szCs w:val="24"/>
        </w:rPr>
        <w:t>in informal discovery whenever and wherever possible in an attempt to resolve any discovery disputes amicably.  52 Pa.</w:t>
      </w:r>
      <w:r w:rsidR="00763A32">
        <w:rPr>
          <w:rFonts w:ascii="Times New Roman" w:eastAsia="Times New Roman" w:hAnsi="Times New Roman" w:cs="Times New Roman"/>
          <w:sz w:val="24"/>
          <w:szCs w:val="24"/>
        </w:rPr>
        <w:t xml:space="preserve"> </w:t>
      </w:r>
      <w:r w:rsidR="00E24B01" w:rsidRPr="00DA3197">
        <w:rPr>
          <w:rFonts w:ascii="Times New Roman" w:eastAsia="Times New Roman" w:hAnsi="Times New Roman" w:cs="Times New Roman"/>
          <w:sz w:val="24"/>
          <w:szCs w:val="24"/>
        </w:rPr>
        <w:t>Code § 5.322.  If this process fails, the parties have recourse to the Commission’s procedures for formal discovery, as herein modified</w:t>
      </w:r>
      <w:r w:rsidR="00DF315A" w:rsidRPr="00DA3197">
        <w:rPr>
          <w:rFonts w:ascii="Times New Roman" w:eastAsia="Times New Roman" w:hAnsi="Times New Roman" w:cs="Times New Roman"/>
          <w:sz w:val="24"/>
          <w:szCs w:val="24"/>
        </w:rPr>
        <w:t xml:space="preserve">.  </w:t>
      </w:r>
      <w:r w:rsidR="00034D5A" w:rsidRPr="00DA3197">
        <w:rPr>
          <w:rFonts w:ascii="Times New Roman" w:hAnsi="Times New Roman" w:cs="Times New Roman"/>
          <w:sz w:val="24"/>
          <w:szCs w:val="24"/>
        </w:rPr>
        <w:t xml:space="preserve">Parties shall make best efforts </w:t>
      </w:r>
      <w:r w:rsidR="00C8700A" w:rsidRPr="00DA3197">
        <w:rPr>
          <w:rFonts w:ascii="Times New Roman" w:hAnsi="Times New Roman" w:cs="Times New Roman"/>
          <w:sz w:val="24"/>
          <w:szCs w:val="24"/>
        </w:rPr>
        <w:t>to comply with the following:</w:t>
      </w:r>
    </w:p>
    <w:p w14:paraId="25CE5C52" w14:textId="4FBAE1E7" w:rsidR="00E24B01" w:rsidRPr="00DA3197" w:rsidRDefault="00E24B01" w:rsidP="00E24B01">
      <w:pPr>
        <w:spacing w:after="0" w:line="360" w:lineRule="auto"/>
        <w:ind w:firstLine="1440"/>
        <w:rPr>
          <w:rFonts w:ascii="Times New Roman" w:eastAsia="Times New Roman" w:hAnsi="Times New Roman" w:cs="Times New Roman"/>
          <w:sz w:val="24"/>
          <w:szCs w:val="24"/>
        </w:rPr>
      </w:pPr>
    </w:p>
    <w:p w14:paraId="60DCB9EA" w14:textId="61FB4ED7" w:rsidR="00C65DA4" w:rsidRPr="00DA3197" w:rsidRDefault="00C65DA4" w:rsidP="00946B08">
      <w:pPr>
        <w:pStyle w:val="ListParagraph"/>
        <w:numPr>
          <w:ilvl w:val="0"/>
          <w:numId w:val="2"/>
        </w:numPr>
        <w:spacing w:after="0" w:line="240" w:lineRule="auto"/>
        <w:ind w:right="1440"/>
        <w:rPr>
          <w:rFonts w:ascii="Times New Roman" w:eastAsia="Times New Roman" w:hAnsi="Times New Roman" w:cs="Times New Roman"/>
          <w:sz w:val="24"/>
          <w:szCs w:val="24"/>
        </w:rPr>
      </w:pPr>
      <w:r w:rsidRPr="00DA3197">
        <w:rPr>
          <w:rFonts w:ascii="Times New Roman" w:eastAsia="Times New Roman" w:hAnsi="Times New Roman" w:cs="Times New Roman"/>
          <w:sz w:val="24"/>
          <w:szCs w:val="24"/>
        </w:rPr>
        <w:t>Answers to written interrogatories shall be served in-hand within ten (10) calendar days of service. Discovery requests received after noon on a Friday will be deemed as served on the following Monday.</w:t>
      </w:r>
    </w:p>
    <w:p w14:paraId="010C67A6" w14:textId="77777777" w:rsidR="00C65DA4" w:rsidRPr="00DA3197" w:rsidRDefault="00C65DA4" w:rsidP="00946B08">
      <w:pPr>
        <w:pStyle w:val="ListParagraph"/>
        <w:spacing w:after="0" w:line="240" w:lineRule="auto"/>
        <w:ind w:left="2160" w:right="1440"/>
        <w:rPr>
          <w:rFonts w:ascii="Times New Roman" w:eastAsia="Times New Roman" w:hAnsi="Times New Roman" w:cs="Times New Roman"/>
          <w:sz w:val="24"/>
          <w:szCs w:val="24"/>
        </w:rPr>
      </w:pPr>
    </w:p>
    <w:p w14:paraId="5A615BEE" w14:textId="03E51DFC" w:rsidR="00C65DA4" w:rsidRPr="00DA3197" w:rsidRDefault="00C65DA4" w:rsidP="00946B08">
      <w:pPr>
        <w:pStyle w:val="ListParagraph"/>
        <w:numPr>
          <w:ilvl w:val="0"/>
          <w:numId w:val="2"/>
        </w:numPr>
        <w:spacing w:after="0" w:line="240" w:lineRule="auto"/>
        <w:ind w:right="1440"/>
        <w:rPr>
          <w:rFonts w:ascii="Times New Roman" w:eastAsia="Times New Roman" w:hAnsi="Times New Roman" w:cs="Times New Roman"/>
          <w:sz w:val="24"/>
          <w:szCs w:val="24"/>
        </w:rPr>
      </w:pPr>
      <w:r w:rsidRPr="00DA3197">
        <w:rPr>
          <w:rFonts w:ascii="Times New Roman" w:eastAsia="Times New Roman" w:hAnsi="Times New Roman" w:cs="Times New Roman"/>
          <w:sz w:val="24"/>
          <w:szCs w:val="24"/>
        </w:rPr>
        <w:t>Objections to interrogatories shall be communicated orally within three (3) calendar days of service of the interrogatories; unresolved objections shall be served upon the ALJ within five (5) calendar days of service of the interrogatories.</w:t>
      </w:r>
    </w:p>
    <w:p w14:paraId="512625B0" w14:textId="77777777" w:rsidR="00C65DA4" w:rsidRPr="00DA3197" w:rsidRDefault="00C65DA4" w:rsidP="00946B08">
      <w:pPr>
        <w:pStyle w:val="ListParagraph"/>
        <w:spacing w:after="0" w:line="240" w:lineRule="auto"/>
        <w:rPr>
          <w:rFonts w:ascii="Times New Roman" w:eastAsia="Times New Roman" w:hAnsi="Times New Roman" w:cs="Times New Roman"/>
          <w:sz w:val="24"/>
          <w:szCs w:val="24"/>
        </w:rPr>
      </w:pPr>
    </w:p>
    <w:p w14:paraId="07BBF802" w14:textId="77777777" w:rsidR="00C65DA4" w:rsidRPr="00DA3197" w:rsidRDefault="00C65DA4" w:rsidP="00946B08">
      <w:pPr>
        <w:pStyle w:val="ListParagraph"/>
        <w:spacing w:after="0" w:line="240" w:lineRule="auto"/>
        <w:ind w:left="2160" w:right="1440"/>
        <w:rPr>
          <w:rFonts w:ascii="Times New Roman" w:eastAsia="Times New Roman" w:hAnsi="Times New Roman" w:cs="Times New Roman"/>
          <w:sz w:val="24"/>
          <w:szCs w:val="24"/>
        </w:rPr>
      </w:pPr>
    </w:p>
    <w:p w14:paraId="255B29A8" w14:textId="19D0C121" w:rsidR="00C65DA4" w:rsidRPr="00DA3197" w:rsidRDefault="00C65DA4" w:rsidP="00946B08">
      <w:pPr>
        <w:pStyle w:val="ListParagraph"/>
        <w:numPr>
          <w:ilvl w:val="0"/>
          <w:numId w:val="2"/>
        </w:numPr>
        <w:spacing w:after="0" w:line="240" w:lineRule="auto"/>
        <w:ind w:right="1440"/>
        <w:rPr>
          <w:rFonts w:ascii="Times New Roman" w:eastAsia="Times New Roman" w:hAnsi="Times New Roman" w:cs="Times New Roman"/>
          <w:sz w:val="24"/>
          <w:szCs w:val="24"/>
        </w:rPr>
      </w:pPr>
      <w:r w:rsidRPr="00DA3197">
        <w:rPr>
          <w:rFonts w:ascii="Times New Roman" w:eastAsia="Times New Roman" w:hAnsi="Times New Roman" w:cs="Times New Roman"/>
          <w:sz w:val="24"/>
          <w:szCs w:val="24"/>
        </w:rPr>
        <w:t>Motions to dismiss objections and/or direct the answering of interrogatories shall be filed within three (3) calendar days of service of such motions.</w:t>
      </w:r>
    </w:p>
    <w:p w14:paraId="788DCBD4" w14:textId="77777777" w:rsidR="00C65DA4" w:rsidRPr="00DA3197" w:rsidRDefault="00C65DA4" w:rsidP="00946B08">
      <w:pPr>
        <w:pStyle w:val="ListParagraph"/>
        <w:spacing w:after="0" w:line="240" w:lineRule="auto"/>
        <w:ind w:left="2160" w:right="1440"/>
        <w:rPr>
          <w:rFonts w:ascii="Times New Roman" w:eastAsia="Times New Roman" w:hAnsi="Times New Roman" w:cs="Times New Roman"/>
          <w:sz w:val="24"/>
          <w:szCs w:val="24"/>
        </w:rPr>
      </w:pPr>
    </w:p>
    <w:p w14:paraId="7E26630F" w14:textId="311DA810" w:rsidR="00946B08" w:rsidRPr="00DA3197" w:rsidRDefault="00C65DA4" w:rsidP="00946B08">
      <w:pPr>
        <w:pStyle w:val="ListParagraph"/>
        <w:numPr>
          <w:ilvl w:val="0"/>
          <w:numId w:val="2"/>
        </w:numPr>
        <w:spacing w:after="0" w:line="240" w:lineRule="auto"/>
        <w:ind w:right="1440"/>
        <w:rPr>
          <w:rFonts w:ascii="Times New Roman" w:eastAsia="Times New Roman" w:hAnsi="Times New Roman" w:cs="Times New Roman"/>
          <w:sz w:val="24"/>
          <w:szCs w:val="24"/>
        </w:rPr>
      </w:pPr>
      <w:r w:rsidRPr="00DA3197">
        <w:rPr>
          <w:rFonts w:ascii="Times New Roman" w:eastAsia="Times New Roman" w:hAnsi="Times New Roman" w:cs="Times New Roman"/>
          <w:sz w:val="24"/>
          <w:szCs w:val="24"/>
        </w:rPr>
        <w:t>Answers to motions to dismiss objections and/or answering of interrogatories shall be filed within three (3) calendar days of service of such motions.</w:t>
      </w:r>
    </w:p>
    <w:p w14:paraId="233688AF" w14:textId="77777777" w:rsidR="00946B08" w:rsidRPr="00DA3197" w:rsidRDefault="00946B08" w:rsidP="00946B08">
      <w:pPr>
        <w:pStyle w:val="ListParagraph"/>
        <w:spacing w:after="0" w:line="240" w:lineRule="auto"/>
        <w:ind w:left="2160" w:right="1440"/>
        <w:rPr>
          <w:rFonts w:ascii="Times New Roman" w:eastAsia="Times New Roman" w:hAnsi="Times New Roman" w:cs="Times New Roman"/>
          <w:sz w:val="24"/>
          <w:szCs w:val="24"/>
        </w:rPr>
      </w:pPr>
    </w:p>
    <w:p w14:paraId="515F4DDC" w14:textId="4AD402C2" w:rsidR="00C65DA4" w:rsidRPr="00DA3197" w:rsidRDefault="00C65DA4" w:rsidP="00946B08">
      <w:pPr>
        <w:pStyle w:val="ListParagraph"/>
        <w:numPr>
          <w:ilvl w:val="0"/>
          <w:numId w:val="2"/>
        </w:numPr>
        <w:spacing w:after="0" w:line="240" w:lineRule="auto"/>
        <w:ind w:right="1440"/>
        <w:rPr>
          <w:rFonts w:ascii="Times New Roman" w:eastAsia="Times New Roman" w:hAnsi="Times New Roman" w:cs="Times New Roman"/>
          <w:sz w:val="24"/>
          <w:szCs w:val="24"/>
        </w:rPr>
      </w:pPr>
      <w:r w:rsidRPr="00DA3197">
        <w:rPr>
          <w:rFonts w:ascii="Times New Roman" w:eastAsia="Times New Roman" w:hAnsi="Times New Roman" w:cs="Times New Roman"/>
          <w:sz w:val="24"/>
          <w:szCs w:val="24"/>
        </w:rPr>
        <w:t xml:space="preserve">Responses to requests for document production, entry for inspection, or other purposes must be served in-hand within ten (10) calendar days of service. 1 See, 66 </w:t>
      </w:r>
      <w:proofErr w:type="spellStart"/>
      <w:r w:rsidRPr="00DA3197">
        <w:rPr>
          <w:rFonts w:ascii="Times New Roman" w:eastAsia="Times New Roman" w:hAnsi="Times New Roman" w:cs="Times New Roman"/>
          <w:sz w:val="24"/>
          <w:szCs w:val="24"/>
        </w:rPr>
        <w:t>Pa.C.S</w:t>
      </w:r>
      <w:proofErr w:type="spellEnd"/>
      <w:r w:rsidRPr="00DA3197">
        <w:rPr>
          <w:rFonts w:ascii="Times New Roman" w:eastAsia="Times New Roman" w:hAnsi="Times New Roman" w:cs="Times New Roman"/>
          <w:sz w:val="24"/>
          <w:szCs w:val="24"/>
        </w:rPr>
        <w:t>. §</w:t>
      </w:r>
      <w:r w:rsidR="0055277D">
        <w:rPr>
          <w:rFonts w:ascii="Times New Roman" w:eastAsia="Times New Roman" w:hAnsi="Times New Roman" w:cs="Times New Roman"/>
          <w:sz w:val="24"/>
          <w:szCs w:val="24"/>
        </w:rPr>
        <w:t> </w:t>
      </w:r>
      <w:r w:rsidRPr="00DA3197">
        <w:rPr>
          <w:rFonts w:ascii="Times New Roman" w:eastAsia="Times New Roman" w:hAnsi="Times New Roman" w:cs="Times New Roman"/>
          <w:sz w:val="24"/>
          <w:szCs w:val="24"/>
        </w:rPr>
        <w:t>1308(d) (General rate increases).</w:t>
      </w:r>
    </w:p>
    <w:p w14:paraId="3FADBE00" w14:textId="77777777" w:rsidR="00946B08" w:rsidRPr="00DA3197" w:rsidRDefault="00946B08" w:rsidP="00946B08">
      <w:pPr>
        <w:pStyle w:val="ListParagraph"/>
        <w:spacing w:after="0" w:line="240" w:lineRule="auto"/>
        <w:ind w:left="2160" w:right="1440"/>
        <w:rPr>
          <w:rFonts w:ascii="Times New Roman" w:eastAsia="Times New Roman" w:hAnsi="Times New Roman" w:cs="Times New Roman"/>
          <w:sz w:val="24"/>
          <w:szCs w:val="24"/>
        </w:rPr>
      </w:pPr>
    </w:p>
    <w:p w14:paraId="7EEACFF4" w14:textId="67A364C9" w:rsidR="00946B08" w:rsidRPr="00DA3197" w:rsidRDefault="00C65DA4" w:rsidP="00946B08">
      <w:pPr>
        <w:pStyle w:val="ListParagraph"/>
        <w:numPr>
          <w:ilvl w:val="0"/>
          <w:numId w:val="2"/>
        </w:numPr>
        <w:spacing w:after="0" w:line="240" w:lineRule="auto"/>
        <w:ind w:right="1440"/>
        <w:rPr>
          <w:rFonts w:ascii="Times New Roman" w:eastAsia="Times New Roman" w:hAnsi="Times New Roman" w:cs="Times New Roman"/>
          <w:sz w:val="24"/>
          <w:szCs w:val="24"/>
        </w:rPr>
      </w:pPr>
      <w:r w:rsidRPr="00DA3197">
        <w:rPr>
          <w:rFonts w:ascii="Times New Roman" w:eastAsia="Times New Roman" w:hAnsi="Times New Roman" w:cs="Times New Roman"/>
          <w:sz w:val="24"/>
          <w:szCs w:val="24"/>
        </w:rPr>
        <w:t>Requests for admission will be deemed admitted unless answered within ten (10) calendar days or objected to within five (5) calendar days of service</w:t>
      </w:r>
      <w:r w:rsidR="00946B08" w:rsidRPr="00DA3197">
        <w:rPr>
          <w:rFonts w:ascii="Times New Roman" w:eastAsia="Times New Roman" w:hAnsi="Times New Roman" w:cs="Times New Roman"/>
          <w:sz w:val="24"/>
          <w:szCs w:val="24"/>
        </w:rPr>
        <w:t>.</w:t>
      </w:r>
    </w:p>
    <w:p w14:paraId="16D4DB39" w14:textId="77777777" w:rsidR="00946B08" w:rsidRPr="00DA3197" w:rsidRDefault="00946B08" w:rsidP="00946B08">
      <w:pPr>
        <w:pStyle w:val="ListParagraph"/>
        <w:spacing w:after="0" w:line="240" w:lineRule="auto"/>
        <w:ind w:left="2160" w:right="1440"/>
        <w:rPr>
          <w:rFonts w:ascii="Times New Roman" w:eastAsia="Times New Roman" w:hAnsi="Times New Roman" w:cs="Times New Roman"/>
          <w:sz w:val="24"/>
          <w:szCs w:val="24"/>
        </w:rPr>
      </w:pPr>
    </w:p>
    <w:p w14:paraId="7E588047" w14:textId="757B869B" w:rsidR="00C65DA4" w:rsidRPr="00DA3197" w:rsidRDefault="00C65DA4" w:rsidP="00946B08">
      <w:pPr>
        <w:pStyle w:val="ListParagraph"/>
        <w:numPr>
          <w:ilvl w:val="0"/>
          <w:numId w:val="2"/>
        </w:numPr>
        <w:spacing w:after="0" w:line="240" w:lineRule="auto"/>
        <w:ind w:right="1440"/>
        <w:rPr>
          <w:rFonts w:ascii="Times New Roman" w:eastAsia="Times New Roman" w:hAnsi="Times New Roman" w:cs="Times New Roman"/>
          <w:sz w:val="24"/>
          <w:szCs w:val="24"/>
        </w:rPr>
      </w:pPr>
      <w:r w:rsidRPr="00DA3197">
        <w:rPr>
          <w:rFonts w:ascii="Times New Roman" w:eastAsia="Times New Roman" w:hAnsi="Times New Roman" w:cs="Times New Roman"/>
          <w:sz w:val="24"/>
          <w:szCs w:val="24"/>
        </w:rPr>
        <w:t>Answers to on-the-record data requests shall be served in-hand within seven (7) calendar days of the requests</w:t>
      </w:r>
    </w:p>
    <w:p w14:paraId="78B87C12" w14:textId="77777777" w:rsidR="00E24B01" w:rsidRPr="00DA3197" w:rsidRDefault="00E24B01" w:rsidP="006C0BB4">
      <w:pPr>
        <w:spacing w:after="0" w:line="360" w:lineRule="auto"/>
        <w:ind w:firstLine="1440"/>
        <w:rPr>
          <w:rFonts w:ascii="Times New Roman" w:eastAsia="Times New Roman" w:hAnsi="Times New Roman" w:cs="Times New Roman"/>
          <w:sz w:val="24"/>
          <w:szCs w:val="24"/>
        </w:rPr>
      </w:pPr>
    </w:p>
    <w:p w14:paraId="11FF1746" w14:textId="68936E61" w:rsidR="00E24B01" w:rsidRPr="00E24B01" w:rsidRDefault="00E24B01" w:rsidP="00946B08">
      <w:pPr>
        <w:spacing w:after="0" w:line="240" w:lineRule="auto"/>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52 Pa.</w:t>
      </w:r>
      <w:r w:rsidR="00D05AF3">
        <w:rPr>
          <w:rFonts w:ascii="Times New Roman" w:eastAsia="Times New Roman" w:hAnsi="Times New Roman" w:cs="Times New Roman"/>
          <w:sz w:val="24"/>
          <w:szCs w:val="24"/>
        </w:rPr>
        <w:t xml:space="preserve"> </w:t>
      </w:r>
      <w:r w:rsidRPr="00E24B01">
        <w:rPr>
          <w:rFonts w:ascii="Times New Roman" w:eastAsia="Times New Roman" w:hAnsi="Times New Roman" w:cs="Times New Roman"/>
          <w:sz w:val="24"/>
          <w:szCs w:val="24"/>
        </w:rPr>
        <w:t xml:space="preserve">Code §§ 5.321, </w:t>
      </w:r>
      <w:r w:rsidRPr="00DA3197">
        <w:rPr>
          <w:rFonts w:ascii="Times New Roman" w:eastAsia="Times New Roman" w:hAnsi="Times New Roman" w:cs="Times New Roman"/>
          <w:i/>
          <w:iCs/>
          <w:sz w:val="24"/>
          <w:szCs w:val="24"/>
        </w:rPr>
        <w:t>et seq</w:t>
      </w:r>
      <w:r w:rsidRPr="00E24B01">
        <w:rPr>
          <w:rFonts w:ascii="Times New Roman" w:eastAsia="Times New Roman" w:hAnsi="Times New Roman" w:cs="Times New Roman"/>
          <w:sz w:val="24"/>
          <w:szCs w:val="24"/>
        </w:rPr>
        <w:t xml:space="preserve">.  </w:t>
      </w:r>
    </w:p>
    <w:p w14:paraId="022C8DC8" w14:textId="77777777" w:rsidR="00E24B01" w:rsidRPr="00E24B01" w:rsidRDefault="00E24B01" w:rsidP="00E24B01">
      <w:pPr>
        <w:spacing w:after="0" w:line="360" w:lineRule="auto"/>
        <w:rPr>
          <w:rFonts w:ascii="Times New Roman" w:eastAsia="Times New Roman" w:hAnsi="Times New Roman" w:cs="Times New Roman"/>
          <w:sz w:val="24"/>
          <w:szCs w:val="24"/>
        </w:rPr>
      </w:pPr>
    </w:p>
    <w:p w14:paraId="0247F1B9" w14:textId="5772D5AD" w:rsidR="00E24B01" w:rsidRPr="00E24B01" w:rsidRDefault="008459CB" w:rsidP="00E24B0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11154">
        <w:rPr>
          <w:rFonts w:ascii="Times New Roman" w:eastAsia="Times New Roman" w:hAnsi="Times New Roman" w:cs="Times New Roman"/>
          <w:sz w:val="24"/>
          <w:szCs w:val="24"/>
        </w:rPr>
        <w:t>1</w:t>
      </w:r>
      <w:r w:rsidR="00E24B01" w:rsidRPr="00E24B01">
        <w:rPr>
          <w:rFonts w:ascii="Times New Roman" w:eastAsia="Times New Roman" w:hAnsi="Times New Roman" w:cs="Times New Roman"/>
          <w:sz w:val="24"/>
          <w:szCs w:val="24"/>
        </w:rPr>
        <w:t>.</w:t>
      </w:r>
      <w:r w:rsidR="00E24B01" w:rsidRPr="00E24B01">
        <w:rPr>
          <w:rFonts w:ascii="Times New Roman" w:eastAsia="Times New Roman" w:hAnsi="Times New Roman" w:cs="Times New Roman"/>
          <w:sz w:val="24"/>
          <w:szCs w:val="24"/>
        </w:rPr>
        <w:tab/>
        <w:t xml:space="preserve">That pursuant to 52 Pa. Code §5.341(b), the parties must not send the presiding ALJ discovery material or cover letters, unless attached to a motion to compel.  </w:t>
      </w:r>
    </w:p>
    <w:p w14:paraId="1D11054D" w14:textId="77777777" w:rsidR="00E24B01" w:rsidRPr="006C0BB4" w:rsidRDefault="00E24B01" w:rsidP="00E24B01">
      <w:pPr>
        <w:spacing w:after="0" w:line="360" w:lineRule="auto"/>
        <w:ind w:firstLine="1440"/>
        <w:rPr>
          <w:rFonts w:ascii="Times New Roman" w:eastAsia="Times New Roman" w:hAnsi="Times New Roman" w:cs="Times New Roman"/>
          <w:sz w:val="24"/>
          <w:szCs w:val="24"/>
        </w:rPr>
      </w:pPr>
    </w:p>
    <w:p w14:paraId="31052333" w14:textId="15C07477" w:rsidR="00E24B01" w:rsidRPr="00E24B01" w:rsidRDefault="008459CB" w:rsidP="00E24B0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1115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E24B01" w:rsidRPr="00E24B01">
        <w:rPr>
          <w:rFonts w:ascii="Times New Roman" w:eastAsia="Times New Roman" w:hAnsi="Times New Roman" w:cs="Times New Roman"/>
          <w:sz w:val="24"/>
          <w:szCs w:val="24"/>
        </w:rPr>
        <w:tab/>
        <w:t>That all motions to compel must contain a certification of counsel of the informal discovery undertaken and their efforts to resolve their discovery disputes informally.  If a motion to compel fails to contain such certification, the presiding ALJ will contact the parties and direct them to pursue informal discovery.</w:t>
      </w:r>
    </w:p>
    <w:p w14:paraId="2D24319F"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60906F49" w14:textId="77777777" w:rsidR="00E24B01" w:rsidRPr="00E24B01" w:rsidRDefault="00E24B01" w:rsidP="00E24B01">
      <w:pPr>
        <w:spacing w:after="0" w:line="360" w:lineRule="auto"/>
        <w:jc w:val="center"/>
        <w:rPr>
          <w:rFonts w:ascii="Times New Roman" w:eastAsia="Times New Roman" w:hAnsi="Times New Roman" w:cs="Times New Roman"/>
          <w:b/>
          <w:bCs/>
          <w:sz w:val="24"/>
          <w:szCs w:val="24"/>
          <w:u w:val="single"/>
        </w:rPr>
      </w:pPr>
      <w:r w:rsidRPr="00E24B01">
        <w:rPr>
          <w:rFonts w:ascii="Times New Roman" w:eastAsia="Times New Roman" w:hAnsi="Times New Roman" w:cs="Times New Roman"/>
          <w:b/>
          <w:bCs/>
          <w:sz w:val="24"/>
          <w:szCs w:val="24"/>
          <w:u w:val="single"/>
        </w:rPr>
        <w:t>Pre-filed Written Testimony</w:t>
      </w:r>
    </w:p>
    <w:p w14:paraId="200A2B26" w14:textId="77777777" w:rsidR="00E24B01" w:rsidRPr="00E24B01" w:rsidRDefault="00E24B01" w:rsidP="00E24B01">
      <w:pPr>
        <w:spacing w:after="0" w:line="360" w:lineRule="auto"/>
        <w:rPr>
          <w:rFonts w:ascii="Times New Roman" w:eastAsia="Times New Roman" w:hAnsi="Times New Roman" w:cs="Times New Roman"/>
          <w:sz w:val="24"/>
          <w:szCs w:val="24"/>
        </w:rPr>
      </w:pPr>
    </w:p>
    <w:p w14:paraId="41260C4C" w14:textId="34761EAF"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1</w:t>
      </w:r>
      <w:r w:rsidR="00111154">
        <w:rPr>
          <w:rFonts w:ascii="Times New Roman" w:eastAsia="Times New Roman" w:hAnsi="Times New Roman" w:cs="Times New Roman"/>
          <w:sz w:val="24"/>
          <w:szCs w:val="24"/>
        </w:rPr>
        <w:t>3</w:t>
      </w:r>
      <w:r w:rsidRPr="00E24B01">
        <w:rPr>
          <w:rFonts w:ascii="Times New Roman" w:eastAsia="Times New Roman" w:hAnsi="Times New Roman" w:cs="Times New Roman"/>
          <w:sz w:val="24"/>
          <w:szCs w:val="24"/>
        </w:rPr>
        <w:t>.</w:t>
      </w:r>
      <w:r w:rsidRPr="00E24B01">
        <w:rPr>
          <w:rFonts w:ascii="Times New Roman" w:eastAsia="Times New Roman" w:hAnsi="Times New Roman" w:cs="Times New Roman"/>
          <w:sz w:val="24"/>
          <w:szCs w:val="24"/>
        </w:rPr>
        <w:tab/>
        <w:t>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surrebuttal testimony or witnesses not identified in a party’s prehearing memorandum shall not be permitted, except by permission for good cause.</w:t>
      </w:r>
    </w:p>
    <w:p w14:paraId="6BB2A1FD" w14:textId="77777777" w:rsidR="00E24B01" w:rsidRPr="00E24B01" w:rsidRDefault="00E24B01" w:rsidP="00E24B01">
      <w:pPr>
        <w:spacing w:after="0" w:line="360" w:lineRule="auto"/>
        <w:ind w:firstLine="1440"/>
        <w:rPr>
          <w:rFonts w:ascii="Times New Roman" w:hAnsi="Times New Roman" w:cs="Times New Roman"/>
          <w:sz w:val="24"/>
          <w:szCs w:val="24"/>
        </w:rPr>
      </w:pPr>
    </w:p>
    <w:p w14:paraId="3EFD53B5" w14:textId="0A88BA41" w:rsidR="00E24B01" w:rsidRPr="00E24B01" w:rsidRDefault="00E24B01" w:rsidP="00E24B01">
      <w:pPr>
        <w:spacing w:after="0" w:line="360" w:lineRule="auto"/>
        <w:ind w:firstLine="1440"/>
        <w:rPr>
          <w:rFonts w:ascii="Times New Roman" w:hAnsi="Times New Roman" w:cs="Times New Roman"/>
          <w:b/>
          <w:sz w:val="24"/>
          <w:szCs w:val="24"/>
        </w:rPr>
      </w:pPr>
      <w:r w:rsidRPr="00E24B01">
        <w:rPr>
          <w:rFonts w:ascii="Times New Roman" w:hAnsi="Times New Roman" w:cs="Times New Roman"/>
          <w:sz w:val="24"/>
          <w:szCs w:val="24"/>
        </w:rPr>
        <w:t>1</w:t>
      </w:r>
      <w:r w:rsidR="00111154">
        <w:rPr>
          <w:rFonts w:ascii="Times New Roman" w:hAnsi="Times New Roman" w:cs="Times New Roman"/>
          <w:sz w:val="24"/>
          <w:szCs w:val="24"/>
        </w:rPr>
        <w:t>4</w:t>
      </w:r>
      <w:r w:rsidRPr="00E24B01">
        <w:rPr>
          <w:rFonts w:ascii="Times New Roman" w:hAnsi="Times New Roman" w:cs="Times New Roman"/>
          <w:sz w:val="24"/>
          <w:szCs w:val="24"/>
        </w:rPr>
        <w:t>.</w:t>
      </w:r>
      <w:r w:rsidRPr="00E24B01">
        <w:rPr>
          <w:rFonts w:ascii="Times New Roman" w:hAnsi="Times New Roman" w:cs="Times New Roman"/>
          <w:sz w:val="24"/>
          <w:szCs w:val="24"/>
        </w:rPr>
        <w:tab/>
        <w:t xml:space="preserve">That technical terms and concepts are to be clearly defined and explained in the testimonies and briefs.  </w:t>
      </w:r>
      <w:r w:rsidRPr="00E24B01">
        <w:rPr>
          <w:rFonts w:ascii="Times New Roman" w:hAnsi="Times New Roman" w:cs="Times New Roman"/>
          <w:b/>
          <w:sz w:val="24"/>
          <w:szCs w:val="24"/>
        </w:rPr>
        <w:t>The parties are to agree on a list of common acronyms and use them consistently in all written testimony and briefs.</w:t>
      </w:r>
    </w:p>
    <w:p w14:paraId="178116B5" w14:textId="77777777" w:rsidR="00E24B01" w:rsidRPr="00E24B01" w:rsidRDefault="00E24B01" w:rsidP="00E24B01">
      <w:pPr>
        <w:spacing w:after="0" w:line="360" w:lineRule="auto"/>
        <w:ind w:firstLine="1440"/>
        <w:rPr>
          <w:rFonts w:ascii="Times New Roman" w:hAnsi="Times New Roman" w:cs="Times New Roman"/>
          <w:sz w:val="24"/>
          <w:szCs w:val="24"/>
        </w:rPr>
      </w:pPr>
    </w:p>
    <w:p w14:paraId="4E50C9F6" w14:textId="44A08FE8" w:rsidR="00E24B01" w:rsidRDefault="00E24B01" w:rsidP="00E24B01">
      <w:pPr>
        <w:spacing w:after="0" w:line="360" w:lineRule="auto"/>
        <w:ind w:firstLine="1440"/>
        <w:rPr>
          <w:rFonts w:ascii="Times New Roman" w:hAnsi="Times New Roman" w:cs="Times New Roman"/>
          <w:sz w:val="24"/>
          <w:szCs w:val="24"/>
        </w:rPr>
      </w:pPr>
      <w:r w:rsidRPr="00E24B01">
        <w:rPr>
          <w:rFonts w:ascii="Times New Roman" w:hAnsi="Times New Roman" w:cs="Times New Roman"/>
          <w:sz w:val="24"/>
          <w:szCs w:val="24"/>
        </w:rPr>
        <w:t>1</w:t>
      </w:r>
      <w:r w:rsidR="00111154">
        <w:rPr>
          <w:rFonts w:ascii="Times New Roman" w:hAnsi="Times New Roman" w:cs="Times New Roman"/>
          <w:sz w:val="24"/>
          <w:szCs w:val="24"/>
        </w:rPr>
        <w:t>5</w:t>
      </w:r>
      <w:r w:rsidRPr="00E24B01">
        <w:rPr>
          <w:rFonts w:ascii="Times New Roman" w:hAnsi="Times New Roman" w:cs="Times New Roman"/>
          <w:sz w:val="24"/>
          <w:szCs w:val="24"/>
        </w:rPr>
        <w:t>.</w:t>
      </w:r>
      <w:r w:rsidRPr="00E24B01">
        <w:rPr>
          <w:rFonts w:ascii="Times New Roman" w:hAnsi="Times New Roman" w:cs="Times New Roman"/>
          <w:sz w:val="24"/>
          <w:szCs w:val="24"/>
        </w:rPr>
        <w:tab/>
        <w:t>That no written testimony will be admitted into evidence unless accompanied by a verification of affidavit of the witness.</w:t>
      </w:r>
    </w:p>
    <w:p w14:paraId="2383F4C8" w14:textId="77777777" w:rsidR="00EE02B0" w:rsidRPr="00E24B01" w:rsidRDefault="00EE02B0" w:rsidP="00E24B01">
      <w:pPr>
        <w:spacing w:after="0" w:line="360" w:lineRule="auto"/>
        <w:ind w:firstLine="1440"/>
        <w:rPr>
          <w:rFonts w:ascii="Times New Roman" w:hAnsi="Times New Roman" w:cs="Times New Roman"/>
          <w:sz w:val="24"/>
          <w:szCs w:val="24"/>
        </w:rPr>
      </w:pPr>
    </w:p>
    <w:p w14:paraId="0C60C2A7" w14:textId="2805347D"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1</w:t>
      </w:r>
      <w:r w:rsidR="00111154">
        <w:rPr>
          <w:rFonts w:ascii="Times New Roman" w:eastAsia="Times New Roman" w:hAnsi="Times New Roman" w:cs="Times New Roman"/>
          <w:sz w:val="24"/>
          <w:szCs w:val="24"/>
        </w:rPr>
        <w:t>6</w:t>
      </w:r>
      <w:r w:rsidRPr="00E24B01">
        <w:rPr>
          <w:rFonts w:ascii="Times New Roman" w:eastAsia="Times New Roman" w:hAnsi="Times New Roman" w:cs="Times New Roman"/>
          <w:sz w:val="24"/>
          <w:szCs w:val="24"/>
        </w:rPr>
        <w:t>.</w:t>
      </w:r>
      <w:r w:rsidRPr="00E24B01">
        <w:rPr>
          <w:rFonts w:ascii="Times New Roman" w:eastAsia="Times New Roman" w:hAnsi="Times New Roman" w:cs="Times New Roman"/>
          <w:sz w:val="24"/>
          <w:szCs w:val="24"/>
        </w:rPr>
        <w:tab/>
        <w:t>That any motions with respect to, or objections to, written testimony must be presented in writing no later than three days prior to the day that the witness sponsoring that testimony is scheduled to testify.  Answers to such motions or objections may be filed within three days or sooner if circumstances warrant.  Oral motions, other than for good cause, shall not be accepted.</w:t>
      </w:r>
    </w:p>
    <w:p w14:paraId="771843CD"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78EE0615" w14:textId="553D7EEC" w:rsidR="00E24B01" w:rsidRPr="00E24B01" w:rsidRDefault="00111154" w:rsidP="00E24B0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E24B01" w:rsidRPr="00E24B01">
        <w:rPr>
          <w:rFonts w:ascii="Times New Roman" w:eastAsia="Times New Roman" w:hAnsi="Times New Roman" w:cs="Times New Roman"/>
          <w:sz w:val="24"/>
          <w:szCs w:val="24"/>
        </w:rPr>
        <w:t>.</w:t>
      </w:r>
      <w:r w:rsidR="00E24B01" w:rsidRPr="00E24B01">
        <w:rPr>
          <w:rFonts w:ascii="Times New Roman" w:eastAsia="Times New Roman" w:hAnsi="Times New Roman" w:cs="Times New Roman"/>
          <w:sz w:val="24"/>
          <w:szCs w:val="24"/>
        </w:rPr>
        <w:tab/>
        <w:t>That the parties shall comply with the provisions of 52 Pa. Code § 5.243(e) which prohibit the introduction of evidence during rebuttal which should have been included in the party’s case-in-chief or which substantially varies from the party’s case-in-</w:t>
      </w:r>
      <w:r w:rsidR="002C5B3C" w:rsidRPr="00E24B01">
        <w:rPr>
          <w:rFonts w:ascii="Times New Roman" w:eastAsia="Times New Roman" w:hAnsi="Times New Roman" w:cs="Times New Roman"/>
          <w:sz w:val="24"/>
          <w:szCs w:val="24"/>
        </w:rPr>
        <w:t>chief unless</w:t>
      </w:r>
      <w:r w:rsidR="00E24B01" w:rsidRPr="00E24B01">
        <w:rPr>
          <w:rFonts w:ascii="Times New Roman" w:eastAsia="Times New Roman" w:hAnsi="Times New Roman" w:cs="Times New Roman"/>
          <w:sz w:val="24"/>
          <w:szCs w:val="24"/>
        </w:rPr>
        <w:t xml:space="preserve"> the party is introducing evidence in support of a proposed settlement.</w:t>
      </w:r>
    </w:p>
    <w:p w14:paraId="5E6C4226"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7A3282A5"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18.</w:t>
      </w:r>
      <w:r w:rsidRPr="00E24B01">
        <w:rPr>
          <w:rFonts w:ascii="Times New Roman" w:eastAsia="Times New Roman" w:hAnsi="Times New Roman" w:cs="Times New Roman"/>
          <w:sz w:val="24"/>
          <w:szCs w:val="24"/>
        </w:rPr>
        <w:tab/>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7ECAE1C8"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4844C0F3" w14:textId="77777777" w:rsidR="00E24B01" w:rsidRPr="00E24B01" w:rsidRDefault="00E24B01" w:rsidP="00667E4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19.</w:t>
      </w:r>
      <w:r w:rsidRPr="00E24B01">
        <w:rPr>
          <w:rFonts w:ascii="Times New Roman" w:eastAsia="Times New Roman" w:hAnsi="Times New Roman" w:cs="Times New Roman"/>
          <w:sz w:val="24"/>
          <w:szCs w:val="24"/>
        </w:rPr>
        <w:tab/>
        <w:t>That the evidentiary hearings in this matter constitute formal legal proceedings and will be conducted in accordance with the Commission’s Rules of Administrative Practice and Procedure, as well as the rules of evidence as applied to administrative hearings.</w:t>
      </w:r>
    </w:p>
    <w:p w14:paraId="10AAF788" w14:textId="77777777" w:rsidR="00E24B01" w:rsidRPr="00E24B01" w:rsidRDefault="00E24B01" w:rsidP="00667E41">
      <w:pPr>
        <w:spacing w:after="0" w:line="360" w:lineRule="auto"/>
        <w:rPr>
          <w:rFonts w:ascii="Times New Roman" w:hAnsi="Times New Roman" w:cs="Times New Roman"/>
          <w:sz w:val="24"/>
          <w:szCs w:val="24"/>
        </w:rPr>
      </w:pPr>
    </w:p>
    <w:p w14:paraId="09E6DA4D" w14:textId="22AC850D" w:rsidR="00E24B01" w:rsidRPr="00E24B01" w:rsidRDefault="00E24B01" w:rsidP="00667E41">
      <w:pPr>
        <w:spacing w:after="0" w:line="360" w:lineRule="auto"/>
        <w:rPr>
          <w:rFonts w:ascii="Times New Roman" w:hAnsi="Times New Roman" w:cs="Times New Roman"/>
          <w:sz w:val="24"/>
          <w:szCs w:val="24"/>
        </w:rPr>
      </w:pPr>
      <w:r w:rsidRPr="00E24B01">
        <w:rPr>
          <w:rFonts w:ascii="Times New Roman" w:hAnsi="Times New Roman" w:cs="Times New Roman"/>
          <w:sz w:val="24"/>
          <w:szCs w:val="24"/>
        </w:rPr>
        <w:tab/>
      </w:r>
      <w:r w:rsidRPr="00E24B01">
        <w:rPr>
          <w:rFonts w:ascii="Times New Roman" w:hAnsi="Times New Roman" w:cs="Times New Roman"/>
          <w:sz w:val="24"/>
          <w:szCs w:val="24"/>
        </w:rPr>
        <w:tab/>
        <w:t>20.</w:t>
      </w:r>
      <w:r w:rsidRPr="00E24B01">
        <w:rPr>
          <w:rFonts w:ascii="Times New Roman" w:hAnsi="Times New Roman" w:cs="Times New Roman"/>
          <w:sz w:val="24"/>
          <w:szCs w:val="24"/>
        </w:rPr>
        <w:tab/>
        <w:t>Friendly cross-examination or cumulative cross-examination during hearings will not be permitted.  52 Pa.</w:t>
      </w:r>
      <w:r w:rsidR="00D05AF3">
        <w:rPr>
          <w:rFonts w:ascii="Times New Roman" w:hAnsi="Times New Roman" w:cs="Times New Roman"/>
          <w:sz w:val="24"/>
          <w:szCs w:val="24"/>
        </w:rPr>
        <w:t xml:space="preserve"> </w:t>
      </w:r>
      <w:r w:rsidRPr="00E24B01">
        <w:rPr>
          <w:rFonts w:ascii="Times New Roman" w:hAnsi="Times New Roman" w:cs="Times New Roman"/>
          <w:sz w:val="24"/>
          <w:szCs w:val="24"/>
        </w:rPr>
        <w:t>Code §§ 5.76; 5.243.</w:t>
      </w:r>
    </w:p>
    <w:p w14:paraId="785170CB" w14:textId="77777777" w:rsidR="00E24B01" w:rsidRPr="00E24B01" w:rsidRDefault="00E24B01" w:rsidP="00667E41">
      <w:pPr>
        <w:spacing w:after="0" w:line="360" w:lineRule="auto"/>
        <w:ind w:firstLine="1440"/>
        <w:rPr>
          <w:rFonts w:ascii="Times New Roman" w:eastAsia="Times New Roman" w:hAnsi="Times New Roman" w:cs="Times New Roman"/>
          <w:sz w:val="24"/>
          <w:szCs w:val="24"/>
        </w:rPr>
      </w:pPr>
    </w:p>
    <w:p w14:paraId="67611E1F" w14:textId="77777777" w:rsidR="00E24B01" w:rsidRPr="00E24B01" w:rsidRDefault="00E24B01" w:rsidP="00667E4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21.</w:t>
      </w:r>
      <w:r w:rsidRPr="00E24B01">
        <w:rPr>
          <w:rFonts w:ascii="Times New Roman" w:eastAsia="Times New Roman" w:hAnsi="Times New Roman" w:cs="Times New Roman"/>
          <w:sz w:val="24"/>
          <w:szCs w:val="24"/>
        </w:rPr>
        <w:tab/>
        <w:t xml:space="preserve">That parties serving pre-served testimony in proceedings pending before the Commission pursuant to 52 Pa. Code § 5.412(f) shall be required, within thirty (30) days after the final hearing in an adjudicatory proceeding to either </w:t>
      </w:r>
      <w:proofErr w:type="spellStart"/>
      <w:r w:rsidRPr="00E24B01">
        <w:rPr>
          <w:rFonts w:ascii="Times New Roman" w:eastAsia="Times New Roman" w:hAnsi="Times New Roman" w:cs="Times New Roman"/>
          <w:sz w:val="24"/>
          <w:szCs w:val="24"/>
        </w:rPr>
        <w:t>eFile</w:t>
      </w:r>
      <w:proofErr w:type="spellEnd"/>
      <w:r w:rsidRPr="00E24B01">
        <w:rPr>
          <w:rFonts w:ascii="Times New Roman" w:eastAsia="Times New Roman" w:hAnsi="Times New Roman" w:cs="Times New Roman"/>
          <w:sz w:val="24"/>
          <w:szCs w:val="24"/>
        </w:rPr>
        <w:t xml:space="preserve"> with or provide to the Secretary’s Bureau a Compact Disc (CD) containing all testimony furnished to the court reporter during the proceeding.</w:t>
      </w:r>
    </w:p>
    <w:p w14:paraId="13CD6734"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49FCE47F" w14:textId="77777777" w:rsidR="00E24B01" w:rsidRPr="00E24B01" w:rsidRDefault="00E24B01" w:rsidP="00E24B01">
      <w:pPr>
        <w:spacing w:after="0" w:line="360" w:lineRule="auto"/>
        <w:jc w:val="center"/>
        <w:rPr>
          <w:rFonts w:ascii="Times New Roman" w:eastAsia="Calibri" w:hAnsi="Times New Roman" w:cs="Times New Roman"/>
          <w:b/>
          <w:bCs/>
          <w:sz w:val="24"/>
          <w:u w:val="single"/>
        </w:rPr>
      </w:pPr>
      <w:r w:rsidRPr="00E24B01">
        <w:rPr>
          <w:rFonts w:ascii="Times New Roman" w:eastAsia="Calibri" w:hAnsi="Times New Roman" w:cs="Times New Roman"/>
          <w:b/>
          <w:bCs/>
          <w:sz w:val="24"/>
          <w:u w:val="single"/>
        </w:rPr>
        <w:t>Briefs and Reply Briefs</w:t>
      </w:r>
    </w:p>
    <w:p w14:paraId="05D6B53B"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18F34ACA"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22.</w:t>
      </w:r>
      <w:r w:rsidRPr="00E24B01">
        <w:rPr>
          <w:rFonts w:ascii="Times New Roman" w:eastAsia="Times New Roman" w:hAnsi="Times New Roman" w:cs="Times New Roman"/>
          <w:sz w:val="24"/>
          <w:szCs w:val="24"/>
        </w:rPr>
        <w:tab/>
        <w:t xml:space="preserve">That the parties must comply with 52 Pa. Code §§5.501, et seq., regarding the preparation and filing of briefs.  Service can be made electronically by no later than 4:30 p.m. on the dates listed.  Parties are directed to e-mail me a copy of their as-filed briefs in ADOBE or other compatible PDF format in addition to a WORD-formatted document.  The format of the briefs served electronically on the parties may be as requested by the parties. </w:t>
      </w:r>
    </w:p>
    <w:p w14:paraId="4888DD42"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459CF775"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23.</w:t>
      </w:r>
      <w:r w:rsidRPr="00E24B01">
        <w:rPr>
          <w:rFonts w:ascii="Times New Roman" w:eastAsia="Times New Roman" w:hAnsi="Times New Roman" w:cs="Times New Roman"/>
          <w:sz w:val="24"/>
          <w:szCs w:val="24"/>
        </w:rPr>
        <w:tab/>
        <w:t>That all briefs shall comply with the requirements of 52 Pa. Code §§ 5.50l and 5.502, and in addition to the mandatory contents set forth in 52 Pa. Code § 5.501(a), all main briefs, regardless of length, must contain:</w:t>
      </w:r>
    </w:p>
    <w:p w14:paraId="31CE0C1C"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48B36863"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ab/>
        <w:t>A.</w:t>
      </w:r>
      <w:r w:rsidRPr="00E24B01">
        <w:rPr>
          <w:rFonts w:ascii="Times New Roman" w:eastAsia="Times New Roman" w:hAnsi="Times New Roman" w:cs="Times New Roman"/>
          <w:sz w:val="24"/>
          <w:szCs w:val="24"/>
        </w:rPr>
        <w:tab/>
        <w:t xml:space="preserve">A table of </w:t>
      </w:r>
      <w:proofErr w:type="gramStart"/>
      <w:r w:rsidRPr="00E24B01">
        <w:rPr>
          <w:rFonts w:ascii="Times New Roman" w:eastAsia="Times New Roman" w:hAnsi="Times New Roman" w:cs="Times New Roman"/>
          <w:sz w:val="24"/>
          <w:szCs w:val="24"/>
        </w:rPr>
        <w:t>contents;</w:t>
      </w:r>
      <w:proofErr w:type="gramEnd"/>
      <w:r w:rsidRPr="00E24B01">
        <w:rPr>
          <w:rFonts w:ascii="Times New Roman" w:eastAsia="Times New Roman" w:hAnsi="Times New Roman" w:cs="Times New Roman"/>
          <w:sz w:val="24"/>
          <w:szCs w:val="24"/>
        </w:rPr>
        <w:t xml:space="preserve"> </w:t>
      </w:r>
    </w:p>
    <w:p w14:paraId="25B86C1E"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ab/>
        <w:t>B.</w:t>
      </w:r>
      <w:r w:rsidRPr="00E24B01">
        <w:rPr>
          <w:rFonts w:ascii="Times New Roman" w:eastAsia="Times New Roman" w:hAnsi="Times New Roman" w:cs="Times New Roman"/>
          <w:sz w:val="24"/>
          <w:szCs w:val="24"/>
        </w:rPr>
        <w:tab/>
        <w:t xml:space="preserve">A history of the </w:t>
      </w:r>
      <w:proofErr w:type="gramStart"/>
      <w:r w:rsidRPr="00E24B01">
        <w:rPr>
          <w:rFonts w:ascii="Times New Roman" w:eastAsia="Times New Roman" w:hAnsi="Times New Roman" w:cs="Times New Roman"/>
          <w:sz w:val="24"/>
          <w:szCs w:val="24"/>
        </w:rPr>
        <w:t>proceeding;</w:t>
      </w:r>
      <w:proofErr w:type="gramEnd"/>
    </w:p>
    <w:p w14:paraId="2F187FAF" w14:textId="77777777" w:rsidR="00E24B01" w:rsidRPr="00E24B01" w:rsidRDefault="00E24B01" w:rsidP="00E24B01">
      <w:pPr>
        <w:spacing w:after="0" w:line="360" w:lineRule="auto"/>
        <w:ind w:left="216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C.</w:t>
      </w:r>
      <w:r w:rsidRPr="00E24B01">
        <w:rPr>
          <w:rFonts w:ascii="Times New Roman" w:eastAsia="Times New Roman" w:hAnsi="Times New Roman" w:cs="Times New Roman"/>
          <w:sz w:val="24"/>
          <w:szCs w:val="24"/>
        </w:rPr>
        <w:tab/>
        <w:t xml:space="preserve">A </w:t>
      </w:r>
      <w:proofErr w:type="gramStart"/>
      <w:r w:rsidRPr="00E24B01">
        <w:rPr>
          <w:rFonts w:ascii="Times New Roman" w:eastAsia="Times New Roman" w:hAnsi="Times New Roman" w:cs="Times New Roman"/>
          <w:sz w:val="24"/>
          <w:szCs w:val="24"/>
        </w:rPr>
        <w:t>discussion;</w:t>
      </w:r>
      <w:proofErr w:type="gramEnd"/>
    </w:p>
    <w:p w14:paraId="59E72CAC" w14:textId="77777777" w:rsidR="00E24B01" w:rsidRPr="00E24B01" w:rsidRDefault="00E24B01" w:rsidP="00E24B01">
      <w:pPr>
        <w:spacing w:after="0" w:line="360" w:lineRule="auto"/>
        <w:ind w:left="216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D.</w:t>
      </w:r>
      <w:r w:rsidRPr="00E24B01">
        <w:rPr>
          <w:rFonts w:ascii="Times New Roman" w:eastAsia="Times New Roman" w:hAnsi="Times New Roman" w:cs="Times New Roman"/>
          <w:sz w:val="24"/>
          <w:szCs w:val="24"/>
        </w:rPr>
        <w:tab/>
        <w:t>Proposed findings of facts (with record citations to transcript pages or exhibits where supporting evidence appears</w:t>
      </w:r>
      <w:proofErr w:type="gramStart"/>
      <w:r w:rsidRPr="00E24B01">
        <w:rPr>
          <w:rFonts w:ascii="Times New Roman" w:eastAsia="Times New Roman" w:hAnsi="Times New Roman" w:cs="Times New Roman"/>
          <w:sz w:val="24"/>
          <w:szCs w:val="24"/>
        </w:rPr>
        <w:t>);</w:t>
      </w:r>
      <w:proofErr w:type="gramEnd"/>
      <w:r w:rsidRPr="00E24B01">
        <w:rPr>
          <w:rFonts w:ascii="Times New Roman" w:eastAsia="Times New Roman" w:hAnsi="Times New Roman" w:cs="Times New Roman"/>
          <w:sz w:val="24"/>
          <w:szCs w:val="24"/>
        </w:rPr>
        <w:t xml:space="preserve">  </w:t>
      </w:r>
    </w:p>
    <w:p w14:paraId="14A9A2FF" w14:textId="77777777" w:rsidR="00E24B01" w:rsidRPr="00E24B01" w:rsidRDefault="00E24B01" w:rsidP="00E24B01">
      <w:pPr>
        <w:spacing w:after="0" w:line="360" w:lineRule="auto"/>
        <w:ind w:left="216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E.</w:t>
      </w:r>
      <w:r w:rsidRPr="00E24B01">
        <w:rPr>
          <w:rFonts w:ascii="Times New Roman" w:eastAsia="Times New Roman" w:hAnsi="Times New Roman" w:cs="Times New Roman"/>
          <w:sz w:val="24"/>
          <w:szCs w:val="24"/>
        </w:rPr>
        <w:tab/>
        <w:t xml:space="preserve">Proposed conclusions of law (with citations to supporting statutes, </w:t>
      </w:r>
      <w:proofErr w:type="gramStart"/>
      <w:r w:rsidRPr="00E24B01">
        <w:rPr>
          <w:rFonts w:ascii="Times New Roman" w:eastAsia="Times New Roman" w:hAnsi="Times New Roman" w:cs="Times New Roman"/>
          <w:sz w:val="24"/>
          <w:szCs w:val="24"/>
        </w:rPr>
        <w:t>regulations</w:t>
      </w:r>
      <w:proofErr w:type="gramEnd"/>
      <w:r w:rsidRPr="00E24B01">
        <w:rPr>
          <w:rFonts w:ascii="Times New Roman" w:eastAsia="Times New Roman" w:hAnsi="Times New Roman" w:cs="Times New Roman"/>
          <w:sz w:val="24"/>
          <w:szCs w:val="24"/>
        </w:rPr>
        <w:t xml:space="preserve"> or relevant case law); and </w:t>
      </w:r>
    </w:p>
    <w:p w14:paraId="4ADEC250" w14:textId="77777777" w:rsidR="00E24B01" w:rsidRPr="00E24B01" w:rsidRDefault="00E24B01" w:rsidP="00E24B01">
      <w:pPr>
        <w:spacing w:after="0" w:line="360" w:lineRule="auto"/>
        <w:ind w:left="216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F.</w:t>
      </w:r>
      <w:r w:rsidRPr="00E24B01">
        <w:rPr>
          <w:rFonts w:ascii="Times New Roman" w:eastAsia="Times New Roman" w:hAnsi="Times New Roman" w:cs="Times New Roman"/>
          <w:sz w:val="24"/>
          <w:szCs w:val="24"/>
        </w:rPr>
        <w:tab/>
        <w:t>Proposed ordering paragraphs specifically identifying the relief sought.</w:t>
      </w:r>
    </w:p>
    <w:p w14:paraId="5ED1614F"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218F0345" w14:textId="77777777" w:rsidR="00E24B01" w:rsidRPr="00E24B01" w:rsidRDefault="00E24B01" w:rsidP="00E24B01">
      <w:pPr>
        <w:spacing w:after="0" w:line="360" w:lineRule="auto"/>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 xml:space="preserve">52 Pa. Code § 5.501(e) requires that “Briefs shall be as concise as possible.”  Page limitations on briefs will be discussed on or before the last day of hearing.  </w:t>
      </w:r>
    </w:p>
    <w:p w14:paraId="067D334E"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0C25E485"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24.</w:t>
      </w:r>
      <w:r w:rsidRPr="00E24B01">
        <w:rPr>
          <w:rFonts w:ascii="Times New Roman" w:eastAsia="Times New Roman" w:hAnsi="Times New Roman" w:cs="Times New Roman"/>
          <w:sz w:val="24"/>
          <w:szCs w:val="24"/>
        </w:rPr>
        <w:tab/>
        <w:t xml:space="preserve">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w:t>
      </w:r>
      <w:proofErr w:type="gramStart"/>
      <w:r w:rsidRPr="00E24B01">
        <w:rPr>
          <w:rFonts w:ascii="Times New Roman" w:eastAsia="Times New Roman" w:hAnsi="Times New Roman" w:cs="Times New Roman"/>
          <w:sz w:val="24"/>
          <w:szCs w:val="24"/>
        </w:rPr>
        <w:t>contentions</w:t>
      </w:r>
      <w:proofErr w:type="gramEnd"/>
      <w:r w:rsidRPr="00E24B01">
        <w:rPr>
          <w:rFonts w:ascii="Times New Roman" w:eastAsia="Times New Roman" w:hAnsi="Times New Roman" w:cs="Times New Roman"/>
          <w:sz w:val="24"/>
          <w:szCs w:val="24"/>
        </w:rPr>
        <w:t xml:space="preserve"> or arguments.</w:t>
      </w:r>
    </w:p>
    <w:p w14:paraId="24BC8A1A"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700ABB5E"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25.</w:t>
      </w:r>
      <w:r w:rsidRPr="00E24B01">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66C300A1"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61FC0783" w14:textId="77777777" w:rsidR="00E24B01" w:rsidRPr="00E24B01" w:rsidRDefault="00E24B01" w:rsidP="00E24B01">
      <w:pPr>
        <w:spacing w:after="0" w:line="360" w:lineRule="auto"/>
        <w:jc w:val="center"/>
        <w:rPr>
          <w:rFonts w:ascii="Times New Roman" w:eastAsia="Calibri" w:hAnsi="Times New Roman" w:cs="Times New Roman"/>
          <w:b/>
          <w:bCs/>
          <w:sz w:val="24"/>
          <w:u w:val="single"/>
        </w:rPr>
      </w:pPr>
      <w:r w:rsidRPr="00E24B01">
        <w:rPr>
          <w:rFonts w:ascii="Times New Roman" w:eastAsia="Calibri" w:hAnsi="Times New Roman" w:cs="Times New Roman"/>
          <w:b/>
          <w:bCs/>
          <w:sz w:val="24"/>
          <w:u w:val="single"/>
        </w:rPr>
        <w:t>Settlement and Stipulations</w:t>
      </w:r>
    </w:p>
    <w:p w14:paraId="1CB9236E"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0590E996" w14:textId="65D9FA15"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26.</w:t>
      </w:r>
      <w:r w:rsidRPr="00E24B01">
        <w:rPr>
          <w:rFonts w:ascii="Times New Roman" w:eastAsia="Times New Roman" w:hAnsi="Times New Roman" w:cs="Times New Roman"/>
          <w:sz w:val="24"/>
          <w:szCs w:val="24"/>
        </w:rPr>
        <w:tab/>
        <w:t xml:space="preserve">That the parties are to confer among themselves in an attempt to resolve all or some of the issues associated with these Complaints.  The parties are reminded it is the Commission’s policy to encourage settlements.  52 Pa. Code § 5.231(a).  The parties are strongly urged to seriously explore this possibility.  </w:t>
      </w:r>
      <w:r w:rsidR="00673871">
        <w:rPr>
          <w:rFonts w:ascii="Times New Roman" w:eastAsia="Times New Roman" w:hAnsi="Times New Roman" w:cs="Times New Roman"/>
          <w:sz w:val="24"/>
          <w:szCs w:val="24"/>
        </w:rPr>
        <w:t>If the parties resolve the case, a</w:t>
      </w:r>
      <w:r w:rsidRPr="00E24B01">
        <w:rPr>
          <w:rFonts w:ascii="Times New Roman" w:eastAsia="Times New Roman" w:hAnsi="Times New Roman" w:cs="Times New Roman"/>
          <w:sz w:val="24"/>
          <w:szCs w:val="24"/>
        </w:rPr>
        <w:t xml:space="preserve"> joint settlement petition executed by representatives of all parties to be bound thereby, together with statements in support of settlement by all signatory parties, must be filed with the Secretary for the Commission and served on us.</w:t>
      </w:r>
    </w:p>
    <w:p w14:paraId="235DE2EE" w14:textId="77777777" w:rsidR="00E24B01" w:rsidRPr="00E24B01" w:rsidRDefault="00E24B01" w:rsidP="00E24B01">
      <w:pPr>
        <w:spacing w:after="0" w:line="360" w:lineRule="auto"/>
        <w:jc w:val="center"/>
        <w:rPr>
          <w:rFonts w:ascii="Times New Roman" w:eastAsia="Calibri" w:hAnsi="Times New Roman" w:cs="Times New Roman"/>
          <w:b/>
          <w:bCs/>
          <w:sz w:val="24"/>
          <w:u w:val="single"/>
        </w:rPr>
      </w:pPr>
      <w:r w:rsidRPr="00E24B01">
        <w:rPr>
          <w:rFonts w:ascii="Times New Roman" w:eastAsia="Calibri" w:hAnsi="Times New Roman" w:cs="Times New Roman"/>
          <w:b/>
          <w:bCs/>
          <w:sz w:val="24"/>
          <w:u w:val="single"/>
        </w:rPr>
        <w:t>Modification</w:t>
      </w:r>
    </w:p>
    <w:p w14:paraId="63D78A38" w14:textId="77777777" w:rsidR="00E24B01" w:rsidRPr="00E24B01" w:rsidRDefault="00E24B01" w:rsidP="00E24B01">
      <w:pPr>
        <w:spacing w:after="0" w:line="360" w:lineRule="auto"/>
        <w:rPr>
          <w:rFonts w:ascii="Times New Roman" w:eastAsia="Times New Roman" w:hAnsi="Times New Roman" w:cs="Times New Roman"/>
          <w:sz w:val="24"/>
          <w:szCs w:val="24"/>
        </w:rPr>
      </w:pPr>
    </w:p>
    <w:p w14:paraId="5EDE644D"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r w:rsidRPr="00E24B01">
        <w:rPr>
          <w:rFonts w:ascii="Times New Roman" w:eastAsia="Times New Roman" w:hAnsi="Times New Roman" w:cs="Times New Roman"/>
          <w:sz w:val="24"/>
          <w:szCs w:val="24"/>
        </w:rPr>
        <w:t>27.</w:t>
      </w:r>
      <w:r w:rsidRPr="00E24B01">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p>
    <w:p w14:paraId="14BAD5A3" w14:textId="77777777" w:rsidR="00E24B01" w:rsidRPr="00E24B01" w:rsidRDefault="00E24B01" w:rsidP="00E24B01">
      <w:pPr>
        <w:spacing w:after="0" w:line="360" w:lineRule="auto"/>
        <w:ind w:firstLine="1440"/>
        <w:rPr>
          <w:rFonts w:ascii="Times New Roman" w:eastAsia="Times New Roman" w:hAnsi="Times New Roman" w:cs="Times New Roman"/>
          <w:sz w:val="24"/>
          <w:szCs w:val="24"/>
        </w:rPr>
      </w:pPr>
    </w:p>
    <w:p w14:paraId="5EA284C3" w14:textId="77777777" w:rsidR="00E24B01" w:rsidRPr="00A060CB" w:rsidRDefault="00E24B01" w:rsidP="00E24B01">
      <w:pPr>
        <w:autoSpaceDE w:val="0"/>
        <w:autoSpaceDN w:val="0"/>
        <w:spacing w:after="0" w:line="240" w:lineRule="auto"/>
        <w:rPr>
          <w:rFonts w:ascii="Times New Roman" w:eastAsia="Times New Roman" w:hAnsi="Times New Roman" w:cs="Times New Roman"/>
          <w:sz w:val="24"/>
          <w:szCs w:val="24"/>
        </w:rPr>
      </w:pPr>
    </w:p>
    <w:p w14:paraId="5CC7E45F" w14:textId="756EFB6E" w:rsidR="00E24B01" w:rsidRPr="00A060CB" w:rsidRDefault="00E24B01" w:rsidP="00E24B01">
      <w:pPr>
        <w:autoSpaceDE w:val="0"/>
        <w:autoSpaceDN w:val="0"/>
        <w:spacing w:after="0" w:line="240" w:lineRule="auto"/>
        <w:rPr>
          <w:rFonts w:ascii="Times New Roman" w:eastAsia="Times New Roman" w:hAnsi="Times New Roman" w:cs="Times New Roman"/>
          <w:sz w:val="24"/>
          <w:szCs w:val="24"/>
          <w:u w:val="single"/>
        </w:rPr>
      </w:pPr>
      <w:r w:rsidRPr="00A060CB">
        <w:rPr>
          <w:rFonts w:ascii="Times New Roman" w:eastAsia="Times New Roman" w:hAnsi="Times New Roman" w:cs="Times New Roman"/>
          <w:sz w:val="24"/>
          <w:szCs w:val="24"/>
        </w:rPr>
        <w:t xml:space="preserve">Dated: </w:t>
      </w:r>
      <w:r w:rsidRPr="00A060CB">
        <w:rPr>
          <w:rFonts w:ascii="Times New Roman" w:eastAsia="Times New Roman" w:hAnsi="Times New Roman" w:cs="Times New Roman"/>
          <w:sz w:val="24"/>
          <w:szCs w:val="24"/>
          <w:u w:val="single"/>
        </w:rPr>
        <w:t>Ju</w:t>
      </w:r>
      <w:r w:rsidR="008C30E3" w:rsidRPr="00A060CB">
        <w:rPr>
          <w:rFonts w:ascii="Times New Roman" w:eastAsia="Times New Roman" w:hAnsi="Times New Roman" w:cs="Times New Roman"/>
          <w:sz w:val="24"/>
          <w:szCs w:val="24"/>
          <w:u w:val="single"/>
        </w:rPr>
        <w:t>ly</w:t>
      </w:r>
      <w:r w:rsidR="009B791F">
        <w:rPr>
          <w:rFonts w:ascii="Times New Roman" w:eastAsia="Times New Roman" w:hAnsi="Times New Roman" w:cs="Times New Roman"/>
          <w:sz w:val="24"/>
          <w:szCs w:val="24"/>
          <w:u w:val="single"/>
        </w:rPr>
        <w:t xml:space="preserve"> </w:t>
      </w:r>
      <w:r w:rsidR="0011187E" w:rsidRPr="00A060CB">
        <w:rPr>
          <w:rFonts w:ascii="Times New Roman" w:eastAsia="Times New Roman" w:hAnsi="Times New Roman" w:cs="Times New Roman"/>
          <w:sz w:val="24"/>
          <w:szCs w:val="24"/>
          <w:u w:val="single"/>
        </w:rPr>
        <w:t>11</w:t>
      </w:r>
      <w:r w:rsidRPr="00A060CB">
        <w:rPr>
          <w:rFonts w:ascii="Times New Roman" w:eastAsia="Times New Roman" w:hAnsi="Times New Roman" w:cs="Times New Roman"/>
          <w:sz w:val="24"/>
          <w:szCs w:val="24"/>
          <w:u w:val="single"/>
        </w:rPr>
        <w:t>, 202</w:t>
      </w:r>
      <w:r w:rsidR="008C30E3" w:rsidRPr="00A060CB">
        <w:rPr>
          <w:rFonts w:ascii="Times New Roman" w:eastAsia="Times New Roman" w:hAnsi="Times New Roman" w:cs="Times New Roman"/>
          <w:sz w:val="24"/>
          <w:szCs w:val="24"/>
          <w:u w:val="single"/>
        </w:rPr>
        <w:t>2</w:t>
      </w:r>
    </w:p>
    <w:p w14:paraId="7B90E567" w14:textId="6437916E" w:rsidR="00E24B01" w:rsidRPr="0097569D" w:rsidRDefault="00E24B01" w:rsidP="00E24B01">
      <w:pPr>
        <w:autoSpaceDE w:val="0"/>
        <w:autoSpaceDN w:val="0"/>
        <w:spacing w:after="0" w:line="240" w:lineRule="auto"/>
        <w:rPr>
          <w:rFonts w:ascii="Times New Roman" w:eastAsia="Times New Roman" w:hAnsi="Times New Roman" w:cs="Times New Roman"/>
          <w:sz w:val="24"/>
          <w:szCs w:val="24"/>
          <w:u w:val="single"/>
        </w:rPr>
      </w:pP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0097569D">
        <w:rPr>
          <w:rFonts w:ascii="Times New Roman" w:eastAsia="Times New Roman" w:hAnsi="Times New Roman" w:cs="Times New Roman"/>
          <w:sz w:val="24"/>
          <w:szCs w:val="24"/>
          <w:u w:val="single"/>
        </w:rPr>
        <w:tab/>
      </w:r>
      <w:r w:rsidR="0097569D">
        <w:rPr>
          <w:rFonts w:ascii="Times New Roman" w:eastAsia="Times New Roman" w:hAnsi="Times New Roman" w:cs="Times New Roman"/>
          <w:sz w:val="24"/>
          <w:szCs w:val="24"/>
          <w:u w:val="single"/>
        </w:rPr>
        <w:tab/>
        <w:t>/s/</w:t>
      </w:r>
      <w:r w:rsidR="0097569D">
        <w:rPr>
          <w:rFonts w:ascii="Times New Roman" w:eastAsia="Times New Roman" w:hAnsi="Times New Roman" w:cs="Times New Roman"/>
          <w:sz w:val="24"/>
          <w:szCs w:val="24"/>
          <w:u w:val="single"/>
        </w:rPr>
        <w:tab/>
      </w:r>
      <w:r w:rsidR="0097569D">
        <w:rPr>
          <w:rFonts w:ascii="Times New Roman" w:eastAsia="Times New Roman" w:hAnsi="Times New Roman" w:cs="Times New Roman"/>
          <w:sz w:val="24"/>
          <w:szCs w:val="24"/>
          <w:u w:val="single"/>
        </w:rPr>
        <w:tab/>
      </w:r>
    </w:p>
    <w:p w14:paraId="00BD98E8" w14:textId="77777777" w:rsidR="00E24B01" w:rsidRPr="00A060CB" w:rsidRDefault="00E24B01" w:rsidP="00E24B01">
      <w:pPr>
        <w:autoSpaceDE w:val="0"/>
        <w:autoSpaceDN w:val="0"/>
        <w:spacing w:after="0" w:line="240" w:lineRule="auto"/>
        <w:rPr>
          <w:rFonts w:ascii="Times New Roman" w:eastAsia="Times New Roman" w:hAnsi="Times New Roman" w:cs="Times New Roman"/>
          <w:sz w:val="24"/>
          <w:szCs w:val="24"/>
        </w:rPr>
      </w:pP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t>Eranda Vero</w:t>
      </w:r>
    </w:p>
    <w:p w14:paraId="049FB2C2" w14:textId="77777777" w:rsidR="00E24B01" w:rsidRPr="00A060CB" w:rsidRDefault="00E24B01" w:rsidP="00E24B01">
      <w:pPr>
        <w:autoSpaceDE w:val="0"/>
        <w:autoSpaceDN w:val="0"/>
        <w:spacing w:after="0" w:line="240" w:lineRule="auto"/>
        <w:rPr>
          <w:rFonts w:ascii="Times New Roman" w:eastAsia="Times New Roman" w:hAnsi="Times New Roman" w:cs="Times New Roman"/>
          <w:sz w:val="24"/>
          <w:szCs w:val="24"/>
        </w:rPr>
      </w:pP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t>Administrative Law Judge</w:t>
      </w:r>
    </w:p>
    <w:p w14:paraId="7D9971F9" w14:textId="77777777" w:rsidR="00E24B01" w:rsidRPr="00A060CB" w:rsidRDefault="00E24B01" w:rsidP="00E24B01">
      <w:pPr>
        <w:autoSpaceDE w:val="0"/>
        <w:autoSpaceDN w:val="0"/>
        <w:spacing w:after="0" w:line="240" w:lineRule="auto"/>
        <w:rPr>
          <w:rFonts w:ascii="Times New Roman" w:eastAsia="Times New Roman" w:hAnsi="Times New Roman" w:cs="Times New Roman"/>
          <w:sz w:val="24"/>
          <w:szCs w:val="24"/>
        </w:rPr>
      </w:pPr>
    </w:p>
    <w:p w14:paraId="2CC3C69F" w14:textId="52DDBA5C" w:rsidR="00BD60B6" w:rsidRPr="00A060CB" w:rsidRDefault="00BD60B6" w:rsidP="00BD60B6">
      <w:pPr>
        <w:autoSpaceDE w:val="0"/>
        <w:autoSpaceDN w:val="0"/>
        <w:spacing w:after="0" w:line="240" w:lineRule="auto"/>
        <w:rPr>
          <w:rFonts w:ascii="Times New Roman" w:eastAsia="Times New Roman" w:hAnsi="Times New Roman" w:cs="Times New Roman"/>
        </w:rPr>
      </w:pPr>
    </w:p>
    <w:p w14:paraId="6DA79741" w14:textId="77777777" w:rsidR="00BD60B6" w:rsidRPr="00A060CB" w:rsidRDefault="00BD60B6" w:rsidP="00BD60B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A060CB">
        <w:rPr>
          <w:rFonts w:ascii="Times New Roman" w:eastAsia="Times New Roman" w:hAnsi="Times New Roman" w:cs="Times New Roman"/>
        </w:rPr>
        <w:tab/>
      </w:r>
      <w:r w:rsidRPr="00A060CB">
        <w:rPr>
          <w:rFonts w:ascii="Times New Roman" w:eastAsia="Times New Roman" w:hAnsi="Times New Roman" w:cs="Times New Roman"/>
        </w:rPr>
        <w:tab/>
      </w:r>
      <w:r w:rsidRPr="00A060CB">
        <w:rPr>
          <w:rFonts w:ascii="Times New Roman" w:eastAsia="Times New Roman" w:hAnsi="Times New Roman" w:cs="Times New Roman"/>
        </w:rPr>
        <w:tab/>
      </w:r>
      <w:r w:rsidRPr="00A060CB">
        <w:rPr>
          <w:rFonts w:ascii="Times New Roman" w:eastAsia="Times New Roman" w:hAnsi="Times New Roman" w:cs="Times New Roman"/>
        </w:rPr>
        <w:tab/>
      </w:r>
      <w:r w:rsidRPr="00A060CB">
        <w:rPr>
          <w:rFonts w:ascii="Times New Roman" w:eastAsia="Times New Roman" w:hAnsi="Times New Roman" w:cs="Times New Roman"/>
        </w:rPr>
        <w:tab/>
      </w:r>
      <w:r w:rsidRPr="00A060CB">
        <w:rPr>
          <w:rFonts w:ascii="Times New Roman" w:eastAsia="Times New Roman" w:hAnsi="Times New Roman" w:cs="Times New Roman"/>
        </w:rPr>
        <w:tab/>
      </w:r>
      <w:r w:rsidRPr="00A060CB">
        <w:rPr>
          <w:rFonts w:ascii="Times New Roman" w:eastAsia="Times New Roman" w:hAnsi="Times New Roman" w:cs="Times New Roman"/>
        </w:rPr>
        <w:tab/>
      </w:r>
      <w:r w:rsidRPr="00A060CB">
        <w:rPr>
          <w:rFonts w:ascii="Times New Roman" w:eastAsia="Times New Roman" w:hAnsi="Times New Roman" w:cs="Times New Roman"/>
          <w:spacing w:val="-3"/>
          <w:sz w:val="24"/>
          <w:szCs w:val="24"/>
          <w:u w:val="single"/>
        </w:rPr>
        <w:tab/>
      </w:r>
      <w:r w:rsidRPr="00A060CB">
        <w:rPr>
          <w:rFonts w:ascii="Times New Roman" w:eastAsia="Times New Roman" w:hAnsi="Times New Roman" w:cs="Times New Roman"/>
          <w:spacing w:val="-3"/>
          <w:sz w:val="24"/>
          <w:szCs w:val="24"/>
          <w:u w:val="single"/>
        </w:rPr>
        <w:tab/>
        <w:t>/s/</w:t>
      </w:r>
      <w:r w:rsidRPr="00A060CB">
        <w:rPr>
          <w:rFonts w:ascii="Times New Roman" w:eastAsia="Times New Roman" w:hAnsi="Times New Roman" w:cs="Times New Roman"/>
          <w:spacing w:val="-3"/>
          <w:sz w:val="24"/>
          <w:szCs w:val="24"/>
          <w:u w:val="single"/>
        </w:rPr>
        <w:tab/>
      </w:r>
      <w:r w:rsidRPr="00A060CB">
        <w:rPr>
          <w:rFonts w:ascii="Times New Roman" w:eastAsia="Times New Roman" w:hAnsi="Times New Roman" w:cs="Times New Roman"/>
          <w:spacing w:val="-3"/>
          <w:sz w:val="24"/>
          <w:szCs w:val="24"/>
          <w:u w:val="single"/>
        </w:rPr>
        <w:tab/>
      </w:r>
    </w:p>
    <w:p w14:paraId="51627C1E" w14:textId="77777777" w:rsidR="00BD60B6" w:rsidRPr="00A060CB" w:rsidRDefault="00BD60B6" w:rsidP="00BD60B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A060CB">
        <w:rPr>
          <w:rFonts w:ascii="Times New Roman" w:eastAsia="Times New Roman" w:hAnsi="Times New Roman" w:cs="Times New Roman"/>
          <w:spacing w:val="-3"/>
          <w:sz w:val="24"/>
          <w:szCs w:val="24"/>
        </w:rPr>
        <w:tab/>
      </w:r>
      <w:r w:rsidRPr="00A060CB">
        <w:rPr>
          <w:rFonts w:ascii="Times New Roman" w:eastAsia="Times New Roman" w:hAnsi="Times New Roman" w:cs="Times New Roman"/>
          <w:spacing w:val="-3"/>
          <w:sz w:val="24"/>
          <w:szCs w:val="24"/>
        </w:rPr>
        <w:tab/>
      </w:r>
      <w:r w:rsidRPr="00A060CB">
        <w:rPr>
          <w:rFonts w:ascii="Times New Roman" w:eastAsia="Times New Roman" w:hAnsi="Times New Roman" w:cs="Times New Roman"/>
          <w:spacing w:val="-3"/>
          <w:sz w:val="24"/>
          <w:szCs w:val="24"/>
        </w:rPr>
        <w:tab/>
      </w:r>
      <w:r w:rsidRPr="00A060CB">
        <w:rPr>
          <w:rFonts w:ascii="Times New Roman" w:eastAsia="Times New Roman" w:hAnsi="Times New Roman" w:cs="Times New Roman"/>
          <w:spacing w:val="-3"/>
          <w:sz w:val="24"/>
          <w:szCs w:val="24"/>
        </w:rPr>
        <w:tab/>
      </w:r>
      <w:r w:rsidRPr="00A060CB">
        <w:rPr>
          <w:rFonts w:ascii="Times New Roman" w:eastAsia="Times New Roman" w:hAnsi="Times New Roman" w:cs="Times New Roman"/>
          <w:spacing w:val="-3"/>
          <w:sz w:val="24"/>
          <w:szCs w:val="24"/>
        </w:rPr>
        <w:tab/>
        <w:t>Charece Z. Collins</w:t>
      </w:r>
    </w:p>
    <w:p w14:paraId="24A769D9" w14:textId="7097314E" w:rsidR="00BD60B6" w:rsidRPr="00A060CB" w:rsidRDefault="00BD60B6" w:rsidP="00A060CB">
      <w:pPr>
        <w:autoSpaceDE w:val="0"/>
        <w:autoSpaceDN w:val="0"/>
        <w:spacing w:after="0" w:line="240" w:lineRule="auto"/>
        <w:rPr>
          <w:rFonts w:ascii="Microsoft Sans Serif" w:eastAsia="Times New Roman" w:hAnsi="Microsoft Sans Serif" w:cs="Microsoft Sans Serif"/>
          <w:caps/>
          <w:sz w:val="24"/>
          <w:szCs w:val="24"/>
        </w:rPr>
        <w:sectPr w:rsidR="00BD60B6" w:rsidRPr="00A060CB" w:rsidSect="005B45E5">
          <w:footerReference w:type="default" r:id="rId7"/>
          <w:footerReference w:type="first" r:id="rId8"/>
          <w:pgSz w:w="12240" w:h="15840"/>
          <w:pgMar w:top="1440" w:right="1440" w:bottom="1440" w:left="1440" w:header="720" w:footer="720" w:gutter="0"/>
          <w:pgNumType w:start="1"/>
          <w:cols w:space="720"/>
          <w:docGrid w:linePitch="299"/>
        </w:sectPr>
      </w:pP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r>
      <w:r w:rsidRPr="00A060CB">
        <w:rPr>
          <w:rFonts w:ascii="Times New Roman" w:eastAsia="Times New Roman" w:hAnsi="Times New Roman" w:cs="Times New Roman"/>
          <w:sz w:val="24"/>
          <w:szCs w:val="24"/>
        </w:rPr>
        <w:tab/>
        <w:t>Administrative</w:t>
      </w:r>
      <w:r w:rsidRPr="00A060CB">
        <w:rPr>
          <w:rFonts w:ascii="Times New Roman" w:eastAsia="Times New Roman" w:hAnsi="Times New Roman" w:cs="CG Times"/>
          <w:sz w:val="24"/>
          <w:szCs w:val="24"/>
        </w:rPr>
        <w:t xml:space="preserve"> La</w:t>
      </w:r>
      <w:r w:rsidR="00611C87">
        <w:rPr>
          <w:rFonts w:ascii="Times New Roman" w:eastAsia="Times New Roman" w:hAnsi="Times New Roman" w:cs="CG Times"/>
          <w:sz w:val="24"/>
          <w:szCs w:val="24"/>
        </w:rPr>
        <w:t>w</w:t>
      </w:r>
      <w:r>
        <w:rPr>
          <w:rFonts w:ascii="Times New Roman" w:eastAsia="Times New Roman" w:hAnsi="Times New Roman" w:cs="CG Times"/>
          <w:sz w:val="24"/>
          <w:szCs w:val="24"/>
        </w:rPr>
        <w:t xml:space="preserve"> Judg</w:t>
      </w:r>
      <w:r w:rsidR="0097569D">
        <w:rPr>
          <w:rFonts w:ascii="Times New Roman" w:eastAsia="Times New Roman" w:hAnsi="Times New Roman" w:cs="CG Times"/>
          <w:sz w:val="24"/>
          <w:szCs w:val="24"/>
        </w:rPr>
        <w:t>e</w:t>
      </w:r>
    </w:p>
    <w:p w14:paraId="49F61F0C" w14:textId="77777777" w:rsidR="00864F42" w:rsidRPr="00304CBF" w:rsidRDefault="00864F42" w:rsidP="00864F42">
      <w:pPr>
        <w:pStyle w:val="NoSpacing"/>
        <w:rPr>
          <w:rFonts w:ascii="Times New Roman" w:hAnsi="Times New Roman" w:cs="Times New Roman"/>
          <w:b/>
          <w:bCs/>
          <w:sz w:val="24"/>
          <w:szCs w:val="24"/>
          <w:u w:val="single"/>
        </w:rPr>
      </w:pPr>
      <w:r w:rsidRPr="00304CBF">
        <w:rPr>
          <w:rFonts w:ascii="Times New Roman" w:hAnsi="Times New Roman" w:cs="Times New Roman"/>
          <w:b/>
          <w:bCs/>
          <w:sz w:val="24"/>
          <w:szCs w:val="24"/>
          <w:u w:val="single"/>
        </w:rPr>
        <w:lastRenderedPageBreak/>
        <w:t>R-2022-3032300 - PA PUC v. VALLEY ENERGY INC</w:t>
      </w:r>
    </w:p>
    <w:p w14:paraId="0211FAF6" w14:textId="77777777" w:rsidR="00864F42" w:rsidRPr="00304CBF" w:rsidRDefault="00864F42" w:rsidP="00864F42">
      <w:pPr>
        <w:pStyle w:val="NoSpacing"/>
        <w:rPr>
          <w:rFonts w:ascii="Times New Roman" w:hAnsi="Times New Roman" w:cs="Times New Roman"/>
          <w:b/>
          <w:bCs/>
          <w:sz w:val="24"/>
          <w:szCs w:val="24"/>
          <w:u w:val="single"/>
        </w:rPr>
      </w:pPr>
      <w:r w:rsidRPr="00304CBF">
        <w:rPr>
          <w:rFonts w:ascii="Times New Roman" w:hAnsi="Times New Roman" w:cs="Times New Roman"/>
          <w:b/>
          <w:bCs/>
          <w:sz w:val="24"/>
          <w:szCs w:val="24"/>
          <w:u w:val="single"/>
        </w:rPr>
        <w:t>R-2022-3032369 - PA PUC v. CITIZENS ELECTRIC COMPANY OF LEWISBURG PA</w:t>
      </w:r>
    </w:p>
    <w:p w14:paraId="06D55C8E" w14:textId="5E2CBE7F" w:rsidR="00864F42" w:rsidRPr="00304CBF" w:rsidRDefault="00864F42" w:rsidP="00864F42">
      <w:pPr>
        <w:pStyle w:val="NoSpacing"/>
        <w:rPr>
          <w:rFonts w:ascii="Times New Roman" w:hAnsi="Times New Roman" w:cs="Times New Roman"/>
          <w:b/>
          <w:bCs/>
          <w:sz w:val="24"/>
          <w:szCs w:val="24"/>
          <w:u w:val="single"/>
        </w:rPr>
      </w:pPr>
    </w:p>
    <w:p w14:paraId="75950498" w14:textId="77777777" w:rsidR="00864F42" w:rsidRPr="00304CBF" w:rsidRDefault="00864F42" w:rsidP="00864F42">
      <w:pPr>
        <w:pStyle w:val="NoSpacing"/>
        <w:rPr>
          <w:rFonts w:ascii="Times New Roman" w:hAnsi="Times New Roman" w:cs="Times New Roman"/>
          <w:b/>
          <w:bCs/>
          <w:sz w:val="24"/>
          <w:szCs w:val="24"/>
          <w:u w:val="single"/>
        </w:rPr>
      </w:pPr>
    </w:p>
    <w:p w14:paraId="424C5502"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*ADEOLU A BAKARE ESQUIRE</w:t>
      </w:r>
    </w:p>
    <w:p w14:paraId="0565F8A6"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ASPASSIA STAEVSKA</w:t>
      </w:r>
      <w:r w:rsidRPr="00864F42">
        <w:rPr>
          <w:rFonts w:ascii="Times New Roman" w:hAnsi="Times New Roman" w:cs="Times New Roman"/>
          <w:sz w:val="24"/>
          <w:szCs w:val="24"/>
        </w:rPr>
        <w:br/>
        <w:t>MCNEES WALLACE &amp; NURICK LLC</w:t>
      </w:r>
    </w:p>
    <w:p w14:paraId="3400B513"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100 PINE STREET</w:t>
      </w:r>
    </w:p>
    <w:p w14:paraId="1A2F594B"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PO BOX 1166</w:t>
      </w:r>
    </w:p>
    <w:p w14:paraId="25815F59"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HARRISBURG PA  17108-1166</w:t>
      </w:r>
    </w:p>
    <w:p w14:paraId="6F33AFA6"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bCs/>
          <w:sz w:val="24"/>
          <w:szCs w:val="24"/>
        </w:rPr>
        <w:t>717.260.1744</w:t>
      </w:r>
    </w:p>
    <w:p w14:paraId="2CE656BC"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*ABAKARE@MWN.COM</w:t>
      </w:r>
    </w:p>
    <w:p w14:paraId="1B9A45A3"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ASTAEVSKA@MCNEESLAW.COM</w:t>
      </w:r>
    </w:p>
    <w:p w14:paraId="086E41CE"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 xml:space="preserve">*Accepts </w:t>
      </w:r>
      <w:proofErr w:type="spellStart"/>
      <w:r w:rsidRPr="00864F42">
        <w:rPr>
          <w:rFonts w:ascii="Times New Roman" w:hAnsi="Times New Roman" w:cs="Times New Roman"/>
          <w:sz w:val="24"/>
          <w:szCs w:val="24"/>
        </w:rPr>
        <w:t>EService</w:t>
      </w:r>
      <w:proofErr w:type="spellEnd"/>
      <w:r w:rsidRPr="00864F42">
        <w:rPr>
          <w:rFonts w:ascii="Times New Roman" w:hAnsi="Times New Roman" w:cs="Times New Roman"/>
          <w:sz w:val="24"/>
          <w:szCs w:val="24"/>
        </w:rPr>
        <w:t xml:space="preserve"> </w:t>
      </w:r>
    </w:p>
    <w:p w14:paraId="08DF292C" w14:textId="77777777" w:rsidR="00864F42" w:rsidRPr="00864F42" w:rsidRDefault="00864F42" w:rsidP="00864F42">
      <w:pPr>
        <w:pStyle w:val="NoSpacing"/>
        <w:rPr>
          <w:rFonts w:ascii="Times New Roman" w:hAnsi="Times New Roman" w:cs="Times New Roman"/>
          <w:sz w:val="24"/>
          <w:szCs w:val="24"/>
        </w:rPr>
      </w:pPr>
    </w:p>
    <w:p w14:paraId="743B2C56"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PAMELA POLACEK REGULATORY AGENT</w:t>
      </w:r>
    </w:p>
    <w:p w14:paraId="1D20D7A8"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C&amp;T ENTERPRISES INC</w:t>
      </w:r>
    </w:p>
    <w:p w14:paraId="0FFDF79D"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PO BOX 129</w:t>
      </w:r>
    </w:p>
    <w:p w14:paraId="1D1102A0"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VENETIA PA  15367</w:t>
      </w:r>
    </w:p>
    <w:p w14:paraId="309E7DA2" w14:textId="77777777" w:rsidR="00864F42" w:rsidRPr="00864F42" w:rsidRDefault="00864F42" w:rsidP="00864F42">
      <w:pPr>
        <w:pStyle w:val="NoSpacing"/>
        <w:rPr>
          <w:rFonts w:ascii="Times New Roman" w:hAnsi="Times New Roman" w:cs="Times New Roman"/>
          <w:bCs/>
          <w:sz w:val="24"/>
          <w:szCs w:val="24"/>
        </w:rPr>
      </w:pPr>
      <w:r w:rsidRPr="00864F42">
        <w:rPr>
          <w:rFonts w:ascii="Times New Roman" w:hAnsi="Times New Roman" w:cs="Times New Roman"/>
          <w:bCs/>
          <w:sz w:val="24"/>
          <w:szCs w:val="24"/>
        </w:rPr>
        <w:t>570.724.9469</w:t>
      </w:r>
    </w:p>
    <w:p w14:paraId="4B466A98"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PPOLACEK@CTENTERPRISES.ORG</w:t>
      </w:r>
    </w:p>
    <w:p w14:paraId="677432A4" w14:textId="70DE4216" w:rsid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 xml:space="preserve">Accepts </w:t>
      </w:r>
      <w:proofErr w:type="spellStart"/>
      <w:r w:rsidRPr="00864F42">
        <w:rPr>
          <w:rFonts w:ascii="Times New Roman" w:hAnsi="Times New Roman" w:cs="Times New Roman"/>
          <w:sz w:val="24"/>
          <w:szCs w:val="24"/>
        </w:rPr>
        <w:t>EService</w:t>
      </w:r>
      <w:proofErr w:type="spellEnd"/>
    </w:p>
    <w:p w14:paraId="199A4466" w14:textId="77777777" w:rsidR="00864F42" w:rsidRPr="00864F42" w:rsidRDefault="00864F42" w:rsidP="00864F42">
      <w:pPr>
        <w:pStyle w:val="NoSpacing"/>
        <w:rPr>
          <w:rFonts w:ascii="Times New Roman" w:hAnsi="Times New Roman" w:cs="Times New Roman"/>
          <w:sz w:val="24"/>
          <w:szCs w:val="24"/>
        </w:rPr>
      </w:pPr>
    </w:p>
    <w:p w14:paraId="6FC7AD38"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SCOTT B GRANGER ESQUIRE</w:t>
      </w:r>
    </w:p>
    <w:p w14:paraId="5A4D2FE8"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PA PUC BUREAU OF INVESTIGATION &amp; ENFORCEMENT</w:t>
      </w:r>
    </w:p>
    <w:p w14:paraId="5E33CD24"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SECOND FLOOR WEST</w:t>
      </w:r>
    </w:p>
    <w:p w14:paraId="0451D392"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400 NORTH STREET</w:t>
      </w:r>
    </w:p>
    <w:p w14:paraId="522E3452"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HARRISBURG PA  17120</w:t>
      </w:r>
    </w:p>
    <w:p w14:paraId="519A150A" w14:textId="77777777" w:rsidR="00864F42" w:rsidRPr="00864F42" w:rsidRDefault="00864F42" w:rsidP="00864F42">
      <w:pPr>
        <w:pStyle w:val="NoSpacing"/>
        <w:rPr>
          <w:rFonts w:ascii="Times New Roman" w:hAnsi="Times New Roman" w:cs="Times New Roman"/>
          <w:bCs/>
          <w:sz w:val="24"/>
          <w:szCs w:val="24"/>
        </w:rPr>
      </w:pPr>
      <w:r w:rsidRPr="00864F42">
        <w:rPr>
          <w:rFonts w:ascii="Times New Roman" w:hAnsi="Times New Roman" w:cs="Times New Roman"/>
          <w:bCs/>
          <w:sz w:val="24"/>
          <w:szCs w:val="24"/>
        </w:rPr>
        <w:t>717.425.7593</w:t>
      </w:r>
    </w:p>
    <w:p w14:paraId="1F260603"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SGRANGER@PA.GOV</w:t>
      </w:r>
    </w:p>
    <w:p w14:paraId="10C171B7" w14:textId="4E3EC104" w:rsid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 xml:space="preserve">Accepts </w:t>
      </w:r>
      <w:proofErr w:type="spellStart"/>
      <w:r w:rsidRPr="00864F42">
        <w:rPr>
          <w:rFonts w:ascii="Times New Roman" w:hAnsi="Times New Roman" w:cs="Times New Roman"/>
          <w:sz w:val="24"/>
          <w:szCs w:val="24"/>
        </w:rPr>
        <w:t>EService</w:t>
      </w:r>
      <w:proofErr w:type="spellEnd"/>
    </w:p>
    <w:p w14:paraId="587F86A0" w14:textId="77777777" w:rsidR="00864F42" w:rsidRPr="00864F42" w:rsidRDefault="00864F42" w:rsidP="00864F42">
      <w:pPr>
        <w:pStyle w:val="NoSpacing"/>
        <w:rPr>
          <w:rFonts w:ascii="Times New Roman" w:hAnsi="Times New Roman" w:cs="Times New Roman"/>
          <w:sz w:val="24"/>
          <w:szCs w:val="24"/>
        </w:rPr>
      </w:pPr>
    </w:p>
    <w:p w14:paraId="68343E0A"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HARRISON W BREITMAN ATTORNEY</w:t>
      </w:r>
    </w:p>
    <w:p w14:paraId="373CE731"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PATRICK M CICERO ATTORNEY</w:t>
      </w:r>
    </w:p>
    <w:p w14:paraId="367E094F"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ARON J BEATTY ATTORNEY</w:t>
      </w:r>
    </w:p>
    <w:p w14:paraId="1C37F29E"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OFFICE OF CONSUMER ADVOCATE</w:t>
      </w:r>
    </w:p>
    <w:p w14:paraId="296365DA"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555 WALNUT STREET 5TH FLOOR</w:t>
      </w:r>
    </w:p>
    <w:p w14:paraId="6547167D"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FORUM PLACE</w:t>
      </w:r>
    </w:p>
    <w:p w14:paraId="73369F62"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HARRISBURG PA  17101</w:t>
      </w:r>
    </w:p>
    <w:p w14:paraId="118D7AF9" w14:textId="77777777" w:rsidR="00864F42" w:rsidRPr="00864F42" w:rsidRDefault="00864F42" w:rsidP="00864F42">
      <w:pPr>
        <w:pStyle w:val="NoSpacing"/>
        <w:rPr>
          <w:rFonts w:ascii="Times New Roman" w:hAnsi="Times New Roman" w:cs="Times New Roman"/>
          <w:bCs/>
          <w:sz w:val="24"/>
          <w:szCs w:val="24"/>
        </w:rPr>
      </w:pPr>
      <w:r w:rsidRPr="00864F42">
        <w:rPr>
          <w:rFonts w:ascii="Times New Roman" w:hAnsi="Times New Roman" w:cs="Times New Roman"/>
          <w:bCs/>
          <w:sz w:val="24"/>
          <w:szCs w:val="24"/>
        </w:rPr>
        <w:t>717.783.5048</w:t>
      </w:r>
    </w:p>
    <w:p w14:paraId="7BB36C68"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HBREITMAN@PAOCA.ORG</w:t>
      </w:r>
    </w:p>
    <w:p w14:paraId="2D52DCB3"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PCICERO@PAOCA.ORG</w:t>
      </w:r>
    </w:p>
    <w:p w14:paraId="5EE98FE0"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ABEATTY@PAOCA.ORG</w:t>
      </w:r>
    </w:p>
    <w:p w14:paraId="41415DD7" w14:textId="01C23AEA" w:rsid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 xml:space="preserve">Accepts </w:t>
      </w:r>
      <w:proofErr w:type="spellStart"/>
      <w:r w:rsidRPr="00864F42">
        <w:rPr>
          <w:rFonts w:ascii="Times New Roman" w:hAnsi="Times New Roman" w:cs="Times New Roman"/>
          <w:sz w:val="24"/>
          <w:szCs w:val="24"/>
        </w:rPr>
        <w:t>EService</w:t>
      </w:r>
      <w:proofErr w:type="spellEnd"/>
    </w:p>
    <w:p w14:paraId="135AC255" w14:textId="77777777" w:rsidR="00864F42" w:rsidRDefault="00864F42">
      <w:pPr>
        <w:rPr>
          <w:rFonts w:ascii="Times New Roman" w:hAnsi="Times New Roman" w:cs="Times New Roman"/>
          <w:sz w:val="24"/>
          <w:szCs w:val="24"/>
        </w:rPr>
      </w:pPr>
      <w:r>
        <w:rPr>
          <w:rFonts w:ascii="Times New Roman" w:hAnsi="Times New Roman" w:cs="Times New Roman"/>
          <w:sz w:val="24"/>
          <w:szCs w:val="24"/>
        </w:rPr>
        <w:br w:type="page"/>
      </w:r>
    </w:p>
    <w:p w14:paraId="0CFDDADE" w14:textId="77777777" w:rsidR="00864F42" w:rsidRPr="00864F42" w:rsidRDefault="00864F42" w:rsidP="00864F42">
      <w:pPr>
        <w:pStyle w:val="NoSpacing"/>
        <w:rPr>
          <w:rFonts w:ascii="Times New Roman" w:hAnsi="Times New Roman" w:cs="Times New Roman"/>
          <w:sz w:val="24"/>
          <w:szCs w:val="24"/>
        </w:rPr>
      </w:pPr>
    </w:p>
    <w:p w14:paraId="03B9D64E"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LARRY E COLE</w:t>
      </w:r>
    </w:p>
    <w:p w14:paraId="0B5F0F9C"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74 E LAUREL ST</w:t>
      </w:r>
    </w:p>
    <w:p w14:paraId="58E679A9"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MONROETON PA  18832</w:t>
      </w:r>
    </w:p>
    <w:p w14:paraId="1CD625C2" w14:textId="77777777" w:rsidR="00864F42" w:rsidRPr="00864F42" w:rsidRDefault="00864F42" w:rsidP="00864F42">
      <w:pPr>
        <w:pStyle w:val="NoSpacing"/>
        <w:rPr>
          <w:rFonts w:ascii="Times New Roman" w:hAnsi="Times New Roman" w:cs="Times New Roman"/>
          <w:bCs/>
          <w:sz w:val="24"/>
          <w:szCs w:val="24"/>
        </w:rPr>
      </w:pPr>
      <w:r w:rsidRPr="00864F42">
        <w:rPr>
          <w:rFonts w:ascii="Times New Roman" w:hAnsi="Times New Roman" w:cs="Times New Roman"/>
          <w:bCs/>
          <w:sz w:val="24"/>
          <w:szCs w:val="24"/>
        </w:rPr>
        <w:t>570.268.5686</w:t>
      </w:r>
    </w:p>
    <w:p w14:paraId="5E734364"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LARRYC41@FRONTIER.COM</w:t>
      </w:r>
    </w:p>
    <w:p w14:paraId="06ED2AD9"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 xml:space="preserve">Accepts </w:t>
      </w:r>
      <w:proofErr w:type="spellStart"/>
      <w:r w:rsidRPr="00864F42">
        <w:rPr>
          <w:rFonts w:ascii="Times New Roman" w:hAnsi="Times New Roman" w:cs="Times New Roman"/>
          <w:sz w:val="24"/>
          <w:szCs w:val="24"/>
        </w:rPr>
        <w:t>EService</w:t>
      </w:r>
      <w:proofErr w:type="spellEnd"/>
    </w:p>
    <w:p w14:paraId="5391804D" w14:textId="77777777" w:rsidR="00864F42" w:rsidRPr="00864F42" w:rsidRDefault="00864F42" w:rsidP="00864F42">
      <w:pPr>
        <w:pStyle w:val="NoSpacing"/>
        <w:rPr>
          <w:rFonts w:ascii="Times New Roman" w:hAnsi="Times New Roman" w:cs="Times New Roman"/>
          <w:sz w:val="24"/>
          <w:szCs w:val="24"/>
        </w:rPr>
      </w:pPr>
    </w:p>
    <w:p w14:paraId="0FF3F007"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JONATHAN FOSTER SR ATTORNEY</w:t>
      </w:r>
    </w:p>
    <w:p w14:paraId="1C4BFF28"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FOSTER LAW OFFICE</w:t>
      </w:r>
    </w:p>
    <w:p w14:paraId="2A88675E"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303 S KEYSTONE AVE</w:t>
      </w:r>
    </w:p>
    <w:p w14:paraId="4DF23FB7"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SAYRE PA  18840</w:t>
      </w:r>
    </w:p>
    <w:p w14:paraId="61831CA8" w14:textId="77777777" w:rsidR="00864F42" w:rsidRPr="00864F42" w:rsidRDefault="00864F42" w:rsidP="00864F42">
      <w:pPr>
        <w:pStyle w:val="NoSpacing"/>
        <w:rPr>
          <w:rFonts w:ascii="Times New Roman" w:hAnsi="Times New Roman" w:cs="Times New Roman"/>
          <w:bCs/>
          <w:sz w:val="24"/>
          <w:szCs w:val="24"/>
        </w:rPr>
      </w:pPr>
      <w:r w:rsidRPr="00864F42">
        <w:rPr>
          <w:rFonts w:ascii="Times New Roman" w:hAnsi="Times New Roman" w:cs="Times New Roman"/>
          <w:bCs/>
          <w:sz w:val="24"/>
          <w:szCs w:val="24"/>
        </w:rPr>
        <w:t>570.888.1529</w:t>
      </w:r>
    </w:p>
    <w:p w14:paraId="7DEF3650"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JONATHAN.SR@FOSTERSLAWFIRM.COM</w:t>
      </w:r>
    </w:p>
    <w:p w14:paraId="5D03A0BC"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 xml:space="preserve">Accepts </w:t>
      </w:r>
      <w:proofErr w:type="spellStart"/>
      <w:r w:rsidRPr="00864F42">
        <w:rPr>
          <w:rFonts w:ascii="Times New Roman" w:hAnsi="Times New Roman" w:cs="Times New Roman"/>
          <w:sz w:val="24"/>
          <w:szCs w:val="24"/>
        </w:rPr>
        <w:t>EService</w:t>
      </w:r>
      <w:proofErr w:type="spellEnd"/>
    </w:p>
    <w:p w14:paraId="6F3A27EE" w14:textId="77777777" w:rsidR="00864F42" w:rsidRPr="00864F42" w:rsidRDefault="00864F42" w:rsidP="00864F42">
      <w:pPr>
        <w:pStyle w:val="NoSpacing"/>
        <w:rPr>
          <w:rFonts w:ascii="Times New Roman" w:hAnsi="Times New Roman" w:cs="Times New Roman"/>
          <w:sz w:val="24"/>
          <w:szCs w:val="24"/>
        </w:rPr>
      </w:pPr>
    </w:p>
    <w:p w14:paraId="251ADB49"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ROXANNE TESTEN SOUTH WAVERLY BOROUGH COUNCIL PRESIDENT</w:t>
      </w:r>
    </w:p>
    <w:p w14:paraId="125B42E2"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2523 PENNSYLVANIA AVENUE</w:t>
      </w:r>
    </w:p>
    <w:p w14:paraId="522196E4"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SAYRE PA  18840</w:t>
      </w:r>
    </w:p>
    <w:p w14:paraId="6DA68AE8"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bCs/>
          <w:sz w:val="24"/>
          <w:szCs w:val="24"/>
        </w:rPr>
        <w:t>570.888.2125</w:t>
      </w:r>
    </w:p>
    <w:p w14:paraId="292BDD92"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SWB@SOUTHWAVERLYBOROUGH.ORG</w:t>
      </w:r>
    </w:p>
    <w:p w14:paraId="12DFE41D" w14:textId="77777777" w:rsidR="00864F42" w:rsidRPr="00864F42" w:rsidRDefault="00864F42" w:rsidP="00864F42">
      <w:pPr>
        <w:pStyle w:val="NoSpacing"/>
        <w:rPr>
          <w:rFonts w:ascii="Times New Roman" w:hAnsi="Times New Roman" w:cs="Times New Roman"/>
          <w:sz w:val="24"/>
          <w:szCs w:val="24"/>
        </w:rPr>
      </w:pPr>
    </w:p>
    <w:p w14:paraId="323ED73F"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ATHENS BOROUGH</w:t>
      </w:r>
    </w:p>
    <w:p w14:paraId="2FD453E5"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2 S RIVER ST</w:t>
      </w:r>
    </w:p>
    <w:p w14:paraId="7FA34105"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ATHENS PA  18810</w:t>
      </w:r>
    </w:p>
    <w:p w14:paraId="35024BF0"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bCs/>
          <w:sz w:val="24"/>
          <w:szCs w:val="24"/>
        </w:rPr>
        <w:t>570.888.2319</w:t>
      </w:r>
    </w:p>
    <w:p w14:paraId="3427F80D" w14:textId="404F0262" w:rsidR="00864F42" w:rsidRPr="001F0928" w:rsidRDefault="001F0928" w:rsidP="00864F42">
      <w:pPr>
        <w:pStyle w:val="NoSpacing"/>
        <w:rPr>
          <w:rFonts w:ascii="Times New Roman" w:hAnsi="Times New Roman" w:cs="Times New Roman"/>
          <w:sz w:val="24"/>
          <w:szCs w:val="24"/>
        </w:rPr>
      </w:pPr>
      <w:hyperlink r:id="rId9" w:history="1">
        <w:r w:rsidRPr="001F0928">
          <w:rPr>
            <w:rStyle w:val="Hyperlink"/>
            <w:rFonts w:ascii="Times New Roman" w:hAnsi="Times New Roman" w:cs="Times New Roman"/>
            <w:color w:val="auto"/>
            <w:sz w:val="24"/>
            <w:szCs w:val="24"/>
          </w:rPr>
          <w:t>MARKBURGESSE@ATHENSBOROUGHPA.ORG</w:t>
        </w:r>
      </w:hyperlink>
    </w:p>
    <w:p w14:paraId="3673C6F2" w14:textId="77777777" w:rsidR="001F0928" w:rsidRPr="00864F42" w:rsidRDefault="001F0928" w:rsidP="00864F42">
      <w:pPr>
        <w:pStyle w:val="NoSpacing"/>
        <w:rPr>
          <w:rFonts w:ascii="Times New Roman" w:hAnsi="Times New Roman" w:cs="Times New Roman"/>
          <w:sz w:val="24"/>
          <w:szCs w:val="24"/>
        </w:rPr>
      </w:pPr>
    </w:p>
    <w:p w14:paraId="7C63D799"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SHARON E WEBB ESQUIRE</w:t>
      </w:r>
    </w:p>
    <w:p w14:paraId="1D52F05C"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OFFICE OF SMALL BUSINESS ADVOCATE</w:t>
      </w:r>
    </w:p>
    <w:p w14:paraId="11DBC2EE"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FORUM PLACE</w:t>
      </w:r>
    </w:p>
    <w:p w14:paraId="36D1DF35"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555 WALNUT STREET 1ST FLOOR</w:t>
      </w:r>
    </w:p>
    <w:p w14:paraId="2C6CB751"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HARRISBURG PA  17101</w:t>
      </w:r>
    </w:p>
    <w:p w14:paraId="61C167B4" w14:textId="77777777" w:rsidR="00864F42" w:rsidRPr="00864F42" w:rsidRDefault="00864F42" w:rsidP="00864F42">
      <w:pPr>
        <w:pStyle w:val="NoSpacing"/>
        <w:rPr>
          <w:rFonts w:ascii="Times New Roman" w:hAnsi="Times New Roman" w:cs="Times New Roman"/>
          <w:bCs/>
          <w:sz w:val="24"/>
          <w:szCs w:val="24"/>
        </w:rPr>
      </w:pPr>
      <w:r w:rsidRPr="00864F42">
        <w:rPr>
          <w:rFonts w:ascii="Times New Roman" w:hAnsi="Times New Roman" w:cs="Times New Roman"/>
          <w:bCs/>
          <w:sz w:val="24"/>
          <w:szCs w:val="24"/>
        </w:rPr>
        <w:t>717.783.2525</w:t>
      </w:r>
    </w:p>
    <w:p w14:paraId="53B456F5" w14:textId="77777777" w:rsidR="00864F42" w:rsidRPr="00864F42" w:rsidRDefault="00864F42" w:rsidP="00864F42">
      <w:pPr>
        <w:pStyle w:val="NoSpacing"/>
        <w:rPr>
          <w:rFonts w:ascii="Times New Roman" w:hAnsi="Times New Roman" w:cs="Times New Roman"/>
          <w:sz w:val="24"/>
          <w:szCs w:val="24"/>
        </w:rPr>
      </w:pPr>
      <w:r w:rsidRPr="00864F42">
        <w:rPr>
          <w:rFonts w:ascii="Times New Roman" w:hAnsi="Times New Roman" w:cs="Times New Roman"/>
          <w:sz w:val="24"/>
          <w:szCs w:val="24"/>
        </w:rPr>
        <w:t>SWEBB@PA.GOV</w:t>
      </w:r>
    </w:p>
    <w:p w14:paraId="4878C46D" w14:textId="77777777" w:rsidR="00864F42" w:rsidRPr="00864F42" w:rsidRDefault="00864F42" w:rsidP="00864F42">
      <w:pPr>
        <w:pStyle w:val="NoSpacing"/>
        <w:rPr>
          <w:rFonts w:ascii="Times New Roman" w:eastAsiaTheme="minorEastAsia" w:hAnsi="Times New Roman" w:cs="Times New Roman"/>
          <w:sz w:val="24"/>
          <w:szCs w:val="24"/>
        </w:rPr>
      </w:pPr>
    </w:p>
    <w:p w14:paraId="5B7B6949" w14:textId="77777777" w:rsidR="00600605" w:rsidRPr="00864F42" w:rsidRDefault="00600605" w:rsidP="00864F42">
      <w:pPr>
        <w:pStyle w:val="NoSpacing"/>
        <w:rPr>
          <w:rFonts w:ascii="Times New Roman" w:hAnsi="Times New Roman" w:cs="Times New Roman"/>
          <w:sz w:val="24"/>
          <w:szCs w:val="24"/>
        </w:rPr>
      </w:pPr>
    </w:p>
    <w:sectPr w:rsidR="00600605" w:rsidRPr="00864F42" w:rsidSect="00FF68A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B23A" w14:textId="77777777" w:rsidR="00CF37F7" w:rsidRDefault="00CF37F7" w:rsidP="0099678E">
      <w:pPr>
        <w:spacing w:after="0" w:line="240" w:lineRule="auto"/>
      </w:pPr>
      <w:r>
        <w:separator/>
      </w:r>
    </w:p>
  </w:endnote>
  <w:endnote w:type="continuationSeparator" w:id="0">
    <w:p w14:paraId="05F3AEC0" w14:textId="77777777" w:rsidR="00CF37F7" w:rsidRDefault="00CF37F7" w:rsidP="0099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396817"/>
      <w:docPartObj>
        <w:docPartGallery w:val="Page Numbers (Bottom of Page)"/>
        <w:docPartUnique/>
      </w:docPartObj>
    </w:sdtPr>
    <w:sdtEndPr>
      <w:rPr>
        <w:rFonts w:ascii="Times New Roman" w:hAnsi="Times New Roman" w:cs="Times New Roman"/>
        <w:noProof/>
        <w:sz w:val="20"/>
        <w:szCs w:val="20"/>
      </w:rPr>
    </w:sdtEndPr>
    <w:sdtContent>
      <w:p w14:paraId="49129826" w14:textId="496CC02D" w:rsidR="009732F8" w:rsidRPr="009732F8" w:rsidRDefault="009732F8">
        <w:pPr>
          <w:pStyle w:val="Footer"/>
          <w:jc w:val="center"/>
          <w:rPr>
            <w:rFonts w:ascii="Times New Roman" w:hAnsi="Times New Roman" w:cs="Times New Roman"/>
            <w:sz w:val="20"/>
            <w:szCs w:val="20"/>
          </w:rPr>
        </w:pPr>
        <w:r w:rsidRPr="009732F8">
          <w:rPr>
            <w:rFonts w:ascii="Times New Roman" w:hAnsi="Times New Roman" w:cs="Times New Roman"/>
            <w:sz w:val="20"/>
            <w:szCs w:val="20"/>
          </w:rPr>
          <w:fldChar w:fldCharType="begin"/>
        </w:r>
        <w:r w:rsidRPr="009732F8">
          <w:rPr>
            <w:rFonts w:ascii="Times New Roman" w:hAnsi="Times New Roman" w:cs="Times New Roman"/>
            <w:sz w:val="20"/>
            <w:szCs w:val="20"/>
          </w:rPr>
          <w:instrText xml:space="preserve"> PAGE   \* MERGEFORMAT </w:instrText>
        </w:r>
        <w:r w:rsidRPr="009732F8">
          <w:rPr>
            <w:rFonts w:ascii="Times New Roman" w:hAnsi="Times New Roman" w:cs="Times New Roman"/>
            <w:sz w:val="20"/>
            <w:szCs w:val="20"/>
          </w:rPr>
          <w:fldChar w:fldCharType="separate"/>
        </w:r>
        <w:r w:rsidRPr="009732F8">
          <w:rPr>
            <w:rFonts w:ascii="Times New Roman" w:hAnsi="Times New Roman" w:cs="Times New Roman"/>
            <w:noProof/>
            <w:sz w:val="20"/>
            <w:szCs w:val="20"/>
          </w:rPr>
          <w:t>2</w:t>
        </w:r>
        <w:r w:rsidRPr="009732F8">
          <w:rPr>
            <w:rFonts w:ascii="Times New Roman" w:hAnsi="Times New Roman" w:cs="Times New Roman"/>
            <w:noProof/>
            <w:sz w:val="20"/>
            <w:szCs w:val="20"/>
          </w:rPr>
          <w:fldChar w:fldCharType="end"/>
        </w:r>
      </w:p>
    </w:sdtContent>
  </w:sdt>
  <w:p w14:paraId="7CF83188" w14:textId="77777777" w:rsidR="009732F8" w:rsidRDefault="00973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724952"/>
      <w:docPartObj>
        <w:docPartGallery w:val="Page Numbers (Bottom of Page)"/>
        <w:docPartUnique/>
      </w:docPartObj>
    </w:sdtPr>
    <w:sdtEndPr>
      <w:rPr>
        <w:rFonts w:ascii="Times New Roman" w:hAnsi="Times New Roman" w:cs="Times New Roman"/>
        <w:noProof/>
        <w:sz w:val="20"/>
        <w:szCs w:val="20"/>
      </w:rPr>
    </w:sdtEndPr>
    <w:sdtContent>
      <w:p w14:paraId="4C6009F5" w14:textId="64317DAD" w:rsidR="005B45E5" w:rsidRPr="005B45E5" w:rsidRDefault="005B45E5">
        <w:pPr>
          <w:pStyle w:val="Footer"/>
          <w:jc w:val="center"/>
          <w:rPr>
            <w:rFonts w:ascii="Times New Roman" w:hAnsi="Times New Roman" w:cs="Times New Roman"/>
            <w:sz w:val="20"/>
            <w:szCs w:val="20"/>
          </w:rPr>
        </w:pPr>
        <w:r w:rsidRPr="005B45E5">
          <w:rPr>
            <w:rFonts w:ascii="Times New Roman" w:hAnsi="Times New Roman" w:cs="Times New Roman"/>
            <w:sz w:val="20"/>
            <w:szCs w:val="20"/>
          </w:rPr>
          <w:fldChar w:fldCharType="begin"/>
        </w:r>
        <w:r w:rsidRPr="005B45E5">
          <w:rPr>
            <w:rFonts w:ascii="Times New Roman" w:hAnsi="Times New Roman" w:cs="Times New Roman"/>
            <w:sz w:val="20"/>
            <w:szCs w:val="20"/>
          </w:rPr>
          <w:instrText xml:space="preserve"> PAGE   \* MERGEFORMAT </w:instrText>
        </w:r>
        <w:r w:rsidRPr="005B45E5">
          <w:rPr>
            <w:rFonts w:ascii="Times New Roman" w:hAnsi="Times New Roman" w:cs="Times New Roman"/>
            <w:sz w:val="20"/>
            <w:szCs w:val="20"/>
          </w:rPr>
          <w:fldChar w:fldCharType="separate"/>
        </w:r>
        <w:r w:rsidRPr="005B45E5">
          <w:rPr>
            <w:rFonts w:ascii="Times New Roman" w:hAnsi="Times New Roman" w:cs="Times New Roman"/>
            <w:noProof/>
            <w:sz w:val="20"/>
            <w:szCs w:val="20"/>
          </w:rPr>
          <w:t>2</w:t>
        </w:r>
        <w:r w:rsidRPr="005B45E5">
          <w:rPr>
            <w:rFonts w:ascii="Times New Roman" w:hAnsi="Times New Roman" w:cs="Times New Roman"/>
            <w:noProof/>
            <w:sz w:val="20"/>
            <w:szCs w:val="20"/>
          </w:rPr>
          <w:fldChar w:fldCharType="end"/>
        </w:r>
      </w:p>
    </w:sdtContent>
  </w:sdt>
  <w:p w14:paraId="267EB8FF" w14:textId="77777777" w:rsidR="005B45E5" w:rsidRDefault="005B4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528526"/>
      <w:docPartObj>
        <w:docPartGallery w:val="Page Numbers (Bottom of Page)"/>
        <w:docPartUnique/>
      </w:docPartObj>
    </w:sdtPr>
    <w:sdtEndPr>
      <w:rPr>
        <w:rFonts w:ascii="Times New Roman" w:hAnsi="Times New Roman" w:cs="Times New Roman"/>
        <w:noProof/>
        <w:sz w:val="20"/>
        <w:szCs w:val="20"/>
      </w:rPr>
    </w:sdtEndPr>
    <w:sdtContent>
      <w:p w14:paraId="54E46BF6" w14:textId="77777777" w:rsidR="00FF68AC" w:rsidRPr="00F96EB7" w:rsidRDefault="0011187E">
        <w:pPr>
          <w:pStyle w:val="Footer"/>
          <w:jc w:val="center"/>
          <w:rPr>
            <w:rFonts w:ascii="Times New Roman" w:hAnsi="Times New Roman" w:cs="Times New Roman"/>
            <w:sz w:val="20"/>
            <w:szCs w:val="20"/>
          </w:rPr>
        </w:pPr>
        <w:r w:rsidRPr="00F96EB7">
          <w:rPr>
            <w:rFonts w:ascii="Times New Roman" w:hAnsi="Times New Roman" w:cs="Times New Roman"/>
            <w:sz w:val="20"/>
            <w:szCs w:val="20"/>
          </w:rPr>
          <w:fldChar w:fldCharType="begin"/>
        </w:r>
        <w:r w:rsidRPr="00F96EB7">
          <w:rPr>
            <w:rFonts w:ascii="Times New Roman" w:hAnsi="Times New Roman" w:cs="Times New Roman"/>
            <w:sz w:val="20"/>
            <w:szCs w:val="20"/>
          </w:rPr>
          <w:instrText xml:space="preserve"> PAGE   \* MERGEFORMAT </w:instrText>
        </w:r>
        <w:r w:rsidRPr="00F96EB7">
          <w:rPr>
            <w:rFonts w:ascii="Times New Roman" w:hAnsi="Times New Roman" w:cs="Times New Roman"/>
            <w:sz w:val="20"/>
            <w:szCs w:val="20"/>
          </w:rPr>
          <w:fldChar w:fldCharType="separate"/>
        </w:r>
        <w:r w:rsidRPr="00F96EB7">
          <w:rPr>
            <w:rFonts w:ascii="Times New Roman" w:hAnsi="Times New Roman" w:cs="Times New Roman"/>
            <w:noProof/>
            <w:sz w:val="20"/>
            <w:szCs w:val="20"/>
          </w:rPr>
          <w:t>2</w:t>
        </w:r>
        <w:r w:rsidRPr="00F96EB7">
          <w:rPr>
            <w:rFonts w:ascii="Times New Roman" w:hAnsi="Times New Roman" w:cs="Times New Roman"/>
            <w:noProof/>
            <w:sz w:val="20"/>
            <w:szCs w:val="20"/>
          </w:rPr>
          <w:fldChar w:fldCharType="end"/>
        </w:r>
      </w:p>
    </w:sdtContent>
  </w:sdt>
  <w:p w14:paraId="5A0E8F9C" w14:textId="77777777" w:rsidR="00FF68AC" w:rsidRDefault="001F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A33F" w14:textId="77777777" w:rsidR="00CF37F7" w:rsidRDefault="00CF37F7" w:rsidP="0099678E">
      <w:pPr>
        <w:spacing w:after="0" w:line="240" w:lineRule="auto"/>
      </w:pPr>
      <w:r>
        <w:separator/>
      </w:r>
    </w:p>
  </w:footnote>
  <w:footnote w:type="continuationSeparator" w:id="0">
    <w:p w14:paraId="66F2E551" w14:textId="77777777" w:rsidR="00CF37F7" w:rsidRDefault="00CF37F7" w:rsidP="0099678E">
      <w:pPr>
        <w:spacing w:after="0" w:line="240" w:lineRule="auto"/>
      </w:pPr>
      <w:r>
        <w:continuationSeparator/>
      </w:r>
    </w:p>
  </w:footnote>
  <w:footnote w:id="1">
    <w:p w14:paraId="3554FEEF" w14:textId="01AA15B7" w:rsidR="0099678E" w:rsidRPr="0099678E" w:rsidRDefault="0099678E" w:rsidP="0099678E">
      <w:pPr>
        <w:pStyle w:val="Heading4"/>
        <w:shd w:val="clear" w:color="auto" w:fill="FFFFFF"/>
        <w:spacing w:before="150" w:after="150"/>
        <w:rPr>
          <w:rFonts w:ascii="Times New Roman" w:eastAsia="Times New Roman" w:hAnsi="Times New Roman" w:cs="Times New Roman"/>
          <w:b/>
          <w:bCs/>
          <w:i w:val="0"/>
          <w:iCs w:val="0"/>
          <w:color w:val="333333"/>
          <w:sz w:val="24"/>
          <w:szCs w:val="24"/>
        </w:rPr>
      </w:pPr>
      <w:r w:rsidRPr="00421739">
        <w:rPr>
          <w:rStyle w:val="FootnoteReference"/>
          <w:rFonts w:ascii="Times New Roman" w:hAnsi="Times New Roman" w:cs="Times New Roman"/>
          <w:color w:val="auto"/>
          <w:sz w:val="20"/>
          <w:szCs w:val="20"/>
        </w:rPr>
        <w:footnoteRef/>
      </w:r>
      <w:r w:rsidRPr="00421739">
        <w:rPr>
          <w:rFonts w:ascii="Times New Roman" w:hAnsi="Times New Roman" w:cs="Times New Roman"/>
          <w:color w:val="auto"/>
          <w:sz w:val="20"/>
          <w:szCs w:val="20"/>
        </w:rPr>
        <w:t xml:space="preserve"> </w:t>
      </w:r>
      <w:r w:rsidRPr="00421739">
        <w:rPr>
          <w:rFonts w:ascii="Times New Roman" w:hAnsi="Times New Roman" w:cs="Times New Roman"/>
          <w:color w:val="auto"/>
          <w:sz w:val="20"/>
          <w:szCs w:val="20"/>
        </w:rPr>
        <w:tab/>
      </w:r>
      <w:r w:rsidRPr="0099678E">
        <w:rPr>
          <w:rFonts w:ascii="Times New Roman" w:eastAsia="Times New Roman" w:hAnsi="Times New Roman" w:cs="Times New Roman"/>
          <w:i w:val="0"/>
          <w:iCs w:val="0"/>
          <w:color w:val="auto"/>
          <w:sz w:val="20"/>
          <w:szCs w:val="20"/>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r w:rsidRPr="00421739">
        <w:rPr>
          <w:rFonts w:ascii="Times New Roman" w:eastAsia="Times New Roman" w:hAnsi="Times New Roman" w:cs="Times New Roman"/>
          <w:i w:val="0"/>
          <w:iCs w:val="0"/>
          <w:color w:val="auto"/>
          <w:sz w:val="20"/>
          <w:szCs w:val="20"/>
        </w:rPr>
        <w:t xml:space="preserve">  52 Pa. Code § 5.81(a).</w:t>
      </w:r>
    </w:p>
    <w:p w14:paraId="09E1E7DD" w14:textId="18C4E7AD" w:rsidR="0099678E" w:rsidRDefault="009967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00874"/>
    <w:multiLevelType w:val="hybridMultilevel"/>
    <w:tmpl w:val="CF883D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E096C8F"/>
    <w:multiLevelType w:val="hybridMultilevel"/>
    <w:tmpl w:val="03425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14722">
    <w:abstractNumId w:val="1"/>
  </w:num>
  <w:num w:numId="2" w16cid:durableId="47175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01"/>
    <w:rsid w:val="000023B3"/>
    <w:rsid w:val="00016CF4"/>
    <w:rsid w:val="00027497"/>
    <w:rsid w:val="00034D5A"/>
    <w:rsid w:val="000414CC"/>
    <w:rsid w:val="00061A10"/>
    <w:rsid w:val="00082D08"/>
    <w:rsid w:val="000D0F4D"/>
    <w:rsid w:val="000E666B"/>
    <w:rsid w:val="000F7EE9"/>
    <w:rsid w:val="00111154"/>
    <w:rsid w:val="0011187E"/>
    <w:rsid w:val="00114EAB"/>
    <w:rsid w:val="00116A4C"/>
    <w:rsid w:val="00120432"/>
    <w:rsid w:val="00143B77"/>
    <w:rsid w:val="00157F49"/>
    <w:rsid w:val="0017336A"/>
    <w:rsid w:val="001A5893"/>
    <w:rsid w:val="001F0928"/>
    <w:rsid w:val="00200D15"/>
    <w:rsid w:val="002010B7"/>
    <w:rsid w:val="00203733"/>
    <w:rsid w:val="002315FE"/>
    <w:rsid w:val="00273D7A"/>
    <w:rsid w:val="002A1BAD"/>
    <w:rsid w:val="002C5B3C"/>
    <w:rsid w:val="002F0F32"/>
    <w:rsid w:val="00304CBF"/>
    <w:rsid w:val="0032026E"/>
    <w:rsid w:val="00344B9D"/>
    <w:rsid w:val="00366E4F"/>
    <w:rsid w:val="003722CD"/>
    <w:rsid w:val="00377A74"/>
    <w:rsid w:val="00383D4A"/>
    <w:rsid w:val="004009CD"/>
    <w:rsid w:val="004030E3"/>
    <w:rsid w:val="00421739"/>
    <w:rsid w:val="0044318F"/>
    <w:rsid w:val="0045215F"/>
    <w:rsid w:val="004602F8"/>
    <w:rsid w:val="004831FC"/>
    <w:rsid w:val="00490FF6"/>
    <w:rsid w:val="004925B7"/>
    <w:rsid w:val="004D357C"/>
    <w:rsid w:val="00536E35"/>
    <w:rsid w:val="00547C7A"/>
    <w:rsid w:val="0055277D"/>
    <w:rsid w:val="00552DA0"/>
    <w:rsid w:val="00554131"/>
    <w:rsid w:val="00591312"/>
    <w:rsid w:val="005B1B14"/>
    <w:rsid w:val="005B45E5"/>
    <w:rsid w:val="005B6246"/>
    <w:rsid w:val="005E4EF3"/>
    <w:rsid w:val="00600605"/>
    <w:rsid w:val="00605D09"/>
    <w:rsid w:val="00606663"/>
    <w:rsid w:val="00611C87"/>
    <w:rsid w:val="00615F91"/>
    <w:rsid w:val="00617F96"/>
    <w:rsid w:val="00667E41"/>
    <w:rsid w:val="00673871"/>
    <w:rsid w:val="00685A9F"/>
    <w:rsid w:val="006C0BB4"/>
    <w:rsid w:val="006D067D"/>
    <w:rsid w:val="006D137F"/>
    <w:rsid w:val="006E0842"/>
    <w:rsid w:val="006E3824"/>
    <w:rsid w:val="006E6016"/>
    <w:rsid w:val="006F5659"/>
    <w:rsid w:val="0070302E"/>
    <w:rsid w:val="007370F6"/>
    <w:rsid w:val="007453CD"/>
    <w:rsid w:val="00756850"/>
    <w:rsid w:val="00763A32"/>
    <w:rsid w:val="00813A11"/>
    <w:rsid w:val="00826536"/>
    <w:rsid w:val="00845610"/>
    <w:rsid w:val="008459CB"/>
    <w:rsid w:val="00863749"/>
    <w:rsid w:val="00864F42"/>
    <w:rsid w:val="008777B5"/>
    <w:rsid w:val="00896F77"/>
    <w:rsid w:val="008C30E3"/>
    <w:rsid w:val="008C5699"/>
    <w:rsid w:val="008C79EF"/>
    <w:rsid w:val="008D3F44"/>
    <w:rsid w:val="00907D48"/>
    <w:rsid w:val="0091015A"/>
    <w:rsid w:val="009235BF"/>
    <w:rsid w:val="00946B08"/>
    <w:rsid w:val="009661DE"/>
    <w:rsid w:val="009732F8"/>
    <w:rsid w:val="0097569D"/>
    <w:rsid w:val="0099678E"/>
    <w:rsid w:val="009B791F"/>
    <w:rsid w:val="009C679B"/>
    <w:rsid w:val="00A060CB"/>
    <w:rsid w:val="00A364B9"/>
    <w:rsid w:val="00A54D68"/>
    <w:rsid w:val="00A87ECB"/>
    <w:rsid w:val="00AA5B3E"/>
    <w:rsid w:val="00AB2276"/>
    <w:rsid w:val="00AC553D"/>
    <w:rsid w:val="00AE10A3"/>
    <w:rsid w:val="00B00354"/>
    <w:rsid w:val="00B218BD"/>
    <w:rsid w:val="00B823BA"/>
    <w:rsid w:val="00B84C1D"/>
    <w:rsid w:val="00BC0808"/>
    <w:rsid w:val="00BC6CC2"/>
    <w:rsid w:val="00BD5F5E"/>
    <w:rsid w:val="00BD60B6"/>
    <w:rsid w:val="00C14CA4"/>
    <w:rsid w:val="00C37F96"/>
    <w:rsid w:val="00C416A2"/>
    <w:rsid w:val="00C56599"/>
    <w:rsid w:val="00C65DA4"/>
    <w:rsid w:val="00C8700A"/>
    <w:rsid w:val="00CA020B"/>
    <w:rsid w:val="00CF37F7"/>
    <w:rsid w:val="00D05AF3"/>
    <w:rsid w:val="00D13629"/>
    <w:rsid w:val="00D214E9"/>
    <w:rsid w:val="00D35AD9"/>
    <w:rsid w:val="00D50BF7"/>
    <w:rsid w:val="00D610F7"/>
    <w:rsid w:val="00D65BD3"/>
    <w:rsid w:val="00D70BA4"/>
    <w:rsid w:val="00D74E8E"/>
    <w:rsid w:val="00D92479"/>
    <w:rsid w:val="00DA3197"/>
    <w:rsid w:val="00DB4C1E"/>
    <w:rsid w:val="00DF315A"/>
    <w:rsid w:val="00E14B62"/>
    <w:rsid w:val="00E14EAB"/>
    <w:rsid w:val="00E23691"/>
    <w:rsid w:val="00E24B01"/>
    <w:rsid w:val="00E255B8"/>
    <w:rsid w:val="00E47A03"/>
    <w:rsid w:val="00E64F82"/>
    <w:rsid w:val="00EA4C75"/>
    <w:rsid w:val="00EB4EC0"/>
    <w:rsid w:val="00EB6FF9"/>
    <w:rsid w:val="00ED3343"/>
    <w:rsid w:val="00EE02B0"/>
    <w:rsid w:val="00EE2E97"/>
    <w:rsid w:val="00F0075B"/>
    <w:rsid w:val="00F54C9D"/>
    <w:rsid w:val="00F96EB7"/>
    <w:rsid w:val="00FB253D"/>
    <w:rsid w:val="00FD4A9A"/>
    <w:rsid w:val="00FF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06B0C"/>
  <w15:chartTrackingRefBased/>
  <w15:docId w15:val="{A4F0E24B-C55A-4599-9581-515B2793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paragraph" w:styleId="Heading4">
    <w:name w:val="heading 4"/>
    <w:basedOn w:val="Normal"/>
    <w:next w:val="Normal"/>
    <w:link w:val="Heading4Char"/>
    <w:uiPriority w:val="9"/>
    <w:unhideWhenUsed/>
    <w:qFormat/>
    <w:rsid w:val="009967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B01"/>
  </w:style>
  <w:style w:type="character" w:styleId="CommentReference">
    <w:name w:val="annotation reference"/>
    <w:basedOn w:val="DefaultParagraphFont"/>
    <w:uiPriority w:val="99"/>
    <w:semiHidden/>
    <w:unhideWhenUsed/>
    <w:rsid w:val="004925B7"/>
    <w:rPr>
      <w:sz w:val="16"/>
      <w:szCs w:val="16"/>
    </w:rPr>
  </w:style>
  <w:style w:type="paragraph" w:styleId="CommentText">
    <w:name w:val="annotation text"/>
    <w:basedOn w:val="Normal"/>
    <w:link w:val="CommentTextChar"/>
    <w:uiPriority w:val="99"/>
    <w:unhideWhenUsed/>
    <w:rsid w:val="004925B7"/>
    <w:pPr>
      <w:spacing w:line="240" w:lineRule="auto"/>
    </w:pPr>
    <w:rPr>
      <w:sz w:val="20"/>
      <w:szCs w:val="20"/>
    </w:rPr>
  </w:style>
  <w:style w:type="character" w:customStyle="1" w:styleId="CommentTextChar">
    <w:name w:val="Comment Text Char"/>
    <w:basedOn w:val="DefaultParagraphFont"/>
    <w:link w:val="CommentText"/>
    <w:uiPriority w:val="99"/>
    <w:rsid w:val="004925B7"/>
    <w:rPr>
      <w:sz w:val="20"/>
      <w:szCs w:val="20"/>
    </w:rPr>
  </w:style>
  <w:style w:type="paragraph" w:styleId="CommentSubject">
    <w:name w:val="annotation subject"/>
    <w:basedOn w:val="CommentText"/>
    <w:next w:val="CommentText"/>
    <w:link w:val="CommentSubjectChar"/>
    <w:uiPriority w:val="99"/>
    <w:semiHidden/>
    <w:unhideWhenUsed/>
    <w:rsid w:val="004925B7"/>
    <w:rPr>
      <w:b/>
      <w:bCs/>
    </w:rPr>
  </w:style>
  <w:style w:type="character" w:customStyle="1" w:styleId="CommentSubjectChar">
    <w:name w:val="Comment Subject Char"/>
    <w:basedOn w:val="CommentTextChar"/>
    <w:link w:val="CommentSubject"/>
    <w:uiPriority w:val="99"/>
    <w:semiHidden/>
    <w:rsid w:val="004925B7"/>
    <w:rPr>
      <w:b/>
      <w:bCs/>
      <w:sz w:val="20"/>
      <w:szCs w:val="20"/>
    </w:rPr>
  </w:style>
  <w:style w:type="paragraph" w:styleId="FootnoteText">
    <w:name w:val="footnote text"/>
    <w:basedOn w:val="Normal"/>
    <w:link w:val="FootnoteTextChar"/>
    <w:uiPriority w:val="99"/>
    <w:semiHidden/>
    <w:unhideWhenUsed/>
    <w:rsid w:val="009967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78E"/>
    <w:rPr>
      <w:sz w:val="20"/>
      <w:szCs w:val="20"/>
    </w:rPr>
  </w:style>
  <w:style w:type="character" w:styleId="FootnoteReference">
    <w:name w:val="footnote reference"/>
    <w:basedOn w:val="DefaultParagraphFont"/>
    <w:uiPriority w:val="99"/>
    <w:semiHidden/>
    <w:unhideWhenUsed/>
    <w:rsid w:val="0099678E"/>
    <w:rPr>
      <w:vertAlign w:val="superscript"/>
    </w:rPr>
  </w:style>
  <w:style w:type="character" w:customStyle="1" w:styleId="Heading4Char">
    <w:name w:val="Heading 4 Char"/>
    <w:basedOn w:val="DefaultParagraphFont"/>
    <w:link w:val="Heading4"/>
    <w:uiPriority w:val="9"/>
    <w:rsid w:val="0099678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63749"/>
    <w:pPr>
      <w:ind w:left="720"/>
      <w:contextualSpacing/>
    </w:pPr>
  </w:style>
  <w:style w:type="paragraph" w:styleId="NoSpacing">
    <w:name w:val="No Spacing"/>
    <w:uiPriority w:val="1"/>
    <w:qFormat/>
    <w:rsid w:val="00864F42"/>
    <w:pPr>
      <w:spacing w:after="0" w:line="240" w:lineRule="auto"/>
    </w:pPr>
  </w:style>
  <w:style w:type="paragraph" w:styleId="Header">
    <w:name w:val="header"/>
    <w:basedOn w:val="Normal"/>
    <w:link w:val="HeaderChar"/>
    <w:uiPriority w:val="99"/>
    <w:unhideWhenUsed/>
    <w:rsid w:val="00F96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EB7"/>
  </w:style>
  <w:style w:type="character" w:styleId="Hyperlink">
    <w:name w:val="Hyperlink"/>
    <w:basedOn w:val="DefaultParagraphFont"/>
    <w:uiPriority w:val="99"/>
    <w:unhideWhenUsed/>
    <w:rsid w:val="001F0928"/>
    <w:rPr>
      <w:color w:val="0563C1" w:themeColor="hyperlink"/>
      <w:u w:val="single"/>
    </w:rPr>
  </w:style>
  <w:style w:type="character" w:styleId="UnresolvedMention">
    <w:name w:val="Unresolved Mention"/>
    <w:basedOn w:val="DefaultParagraphFont"/>
    <w:uiPriority w:val="99"/>
    <w:semiHidden/>
    <w:unhideWhenUsed/>
    <w:rsid w:val="001F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649678">
      <w:bodyDiv w:val="1"/>
      <w:marLeft w:val="0"/>
      <w:marRight w:val="0"/>
      <w:marTop w:val="0"/>
      <w:marBottom w:val="0"/>
      <w:divBdr>
        <w:top w:val="none" w:sz="0" w:space="0" w:color="auto"/>
        <w:left w:val="none" w:sz="0" w:space="0" w:color="auto"/>
        <w:bottom w:val="none" w:sz="0" w:space="0" w:color="auto"/>
        <w:right w:val="none" w:sz="0" w:space="0" w:color="auto"/>
      </w:divBdr>
    </w:div>
    <w:div w:id="1208839276">
      <w:bodyDiv w:val="1"/>
      <w:marLeft w:val="0"/>
      <w:marRight w:val="0"/>
      <w:marTop w:val="0"/>
      <w:marBottom w:val="0"/>
      <w:divBdr>
        <w:top w:val="none" w:sz="0" w:space="0" w:color="auto"/>
        <w:left w:val="none" w:sz="0" w:space="0" w:color="auto"/>
        <w:bottom w:val="none" w:sz="0" w:space="0" w:color="auto"/>
        <w:right w:val="none" w:sz="0" w:space="0" w:color="auto"/>
      </w:divBdr>
    </w:div>
    <w:div w:id="1864439354">
      <w:bodyDiv w:val="1"/>
      <w:marLeft w:val="0"/>
      <w:marRight w:val="0"/>
      <w:marTop w:val="0"/>
      <w:marBottom w:val="0"/>
      <w:divBdr>
        <w:top w:val="none" w:sz="0" w:space="0" w:color="auto"/>
        <w:left w:val="none" w:sz="0" w:space="0" w:color="auto"/>
        <w:bottom w:val="none" w:sz="0" w:space="0" w:color="auto"/>
        <w:right w:val="none" w:sz="0" w:space="0" w:color="auto"/>
      </w:divBdr>
    </w:div>
    <w:div w:id="197389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ARKBURGESSE@ATHENSBOROUGH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2022-07-11T15:41:00Z</cp:lastPrinted>
  <dcterms:created xsi:type="dcterms:W3CDTF">2022-07-11T16:05:00Z</dcterms:created>
  <dcterms:modified xsi:type="dcterms:W3CDTF">2022-07-11T16:06:00Z</dcterms:modified>
</cp:coreProperties>
</file>