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375DD06" w:rsidR="00355324" w:rsidRPr="00BB0668" w:rsidRDefault="00B35B0C" w:rsidP="00355324">
      <w:pPr>
        <w:pStyle w:val="Heading1"/>
        <w:ind w:right="-90"/>
        <w:jc w:val="center"/>
        <w:rPr>
          <w:rFonts w:ascii="Arial" w:hAnsi="Arial" w:cs="Arial"/>
          <w:color w:val="000000"/>
          <w:szCs w:val="24"/>
        </w:rPr>
      </w:pPr>
      <w:r>
        <w:rPr>
          <w:rFonts w:ascii="Arial" w:hAnsi="Arial" w:cs="Arial"/>
          <w:color w:val="000000"/>
          <w:szCs w:val="24"/>
        </w:rPr>
        <w:t>July</w:t>
      </w:r>
      <w:r w:rsidR="00355324">
        <w:rPr>
          <w:rFonts w:ascii="Arial" w:hAnsi="Arial" w:cs="Arial"/>
          <w:color w:val="000000"/>
          <w:szCs w:val="24"/>
        </w:rPr>
        <w:t xml:space="preserve"> </w:t>
      </w:r>
      <w:r w:rsidR="0084668E">
        <w:rPr>
          <w:rFonts w:ascii="Arial" w:hAnsi="Arial" w:cs="Arial"/>
          <w:color w:val="000000"/>
          <w:szCs w:val="24"/>
        </w:rPr>
        <w:t>11</w:t>
      </w:r>
      <w:r w:rsidR="00355324">
        <w:rPr>
          <w:rFonts w:ascii="Arial" w:hAnsi="Arial" w:cs="Arial"/>
          <w:color w:val="000000"/>
          <w:szCs w:val="24"/>
        </w:rPr>
        <w:t>, 202</w:t>
      </w:r>
      <w:r w:rsidR="004C7663">
        <w:rPr>
          <w:rFonts w:ascii="Arial" w:hAnsi="Arial" w:cs="Arial"/>
          <w:color w:val="000000"/>
          <w:szCs w:val="24"/>
        </w:rPr>
        <w:t>2</w:t>
      </w:r>
    </w:p>
    <w:p w14:paraId="66B54656" w14:textId="52CA2E3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4668E" w:rsidRPr="0084668E">
        <w:rPr>
          <w:rFonts w:ascii="Arial" w:hAnsi="Arial" w:cs="Arial"/>
          <w:noProof/>
          <w:sz w:val="24"/>
          <w:szCs w:val="24"/>
        </w:rPr>
        <w:t>A-2019-3014305</w:t>
      </w:r>
    </w:p>
    <w:p w14:paraId="53583C50" w14:textId="63DF447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4668E" w:rsidRPr="0084668E">
        <w:rPr>
          <w:rFonts w:ascii="Arial" w:hAnsi="Arial" w:cs="Arial"/>
          <w:noProof/>
          <w:sz w:val="24"/>
          <w:szCs w:val="24"/>
        </w:rPr>
        <w:t>1122775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A7EF7A0" w:rsidR="00355324" w:rsidRPr="005C4A67" w:rsidRDefault="005C4A67" w:rsidP="00355324">
      <w:pPr>
        <w:outlineLvl w:val="0"/>
        <w:rPr>
          <w:rFonts w:ascii="Arial" w:hAnsi="Arial" w:cs="Arial"/>
          <w:noProof/>
          <w:sz w:val="24"/>
          <w:szCs w:val="24"/>
        </w:rPr>
      </w:pPr>
      <w:r w:rsidRPr="005C4A67">
        <w:rPr>
          <w:rFonts w:ascii="Arial" w:hAnsi="Arial" w:cs="Arial"/>
          <w:noProof/>
          <w:sz w:val="24"/>
          <w:szCs w:val="24"/>
        </w:rPr>
        <w:t>MATTHEW T. KINNEY</w:t>
      </w:r>
    </w:p>
    <w:p w14:paraId="7E494CA7" w14:textId="43F0D3BE" w:rsidR="00355324" w:rsidRPr="006878DE" w:rsidRDefault="0084668E" w:rsidP="00355324">
      <w:pPr>
        <w:outlineLvl w:val="0"/>
        <w:rPr>
          <w:rFonts w:ascii="Arial" w:hAnsi="Arial" w:cs="Arial"/>
          <w:sz w:val="24"/>
          <w:szCs w:val="24"/>
          <w:highlight w:val="yellow"/>
        </w:rPr>
      </w:pPr>
      <w:r w:rsidRPr="0084668E">
        <w:rPr>
          <w:rFonts w:ascii="Arial" w:hAnsi="Arial" w:cs="Arial"/>
          <w:noProof/>
          <w:sz w:val="24"/>
          <w:szCs w:val="24"/>
        </w:rPr>
        <w:t>EMEX LLC</w:t>
      </w:r>
    </w:p>
    <w:p w14:paraId="5D0EA9B0" w14:textId="1921550C" w:rsidR="00355324" w:rsidRDefault="005C4A67" w:rsidP="00355324">
      <w:pPr>
        <w:outlineLvl w:val="0"/>
        <w:rPr>
          <w:rFonts w:ascii="Arial" w:hAnsi="Arial" w:cs="Arial"/>
          <w:sz w:val="24"/>
          <w:szCs w:val="24"/>
        </w:rPr>
      </w:pPr>
      <w:r w:rsidRPr="005C4A67">
        <w:rPr>
          <w:rFonts w:ascii="Arial" w:hAnsi="Arial" w:cs="Arial"/>
          <w:noProof/>
          <w:sz w:val="24"/>
          <w:szCs w:val="24"/>
        </w:rPr>
        <w:t>mkinney@mantisinnovation.com</w:t>
      </w:r>
      <w:r w:rsidRPr="005C4A67">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24701F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4668E" w:rsidRPr="0084668E">
        <w:rPr>
          <w:rFonts w:ascii="Arial" w:hAnsi="Arial" w:cs="Arial"/>
          <w:noProof/>
          <w:sz w:val="24"/>
          <w:szCs w:val="24"/>
        </w:rPr>
        <w:t>December 19,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4668E">
        <w:rPr>
          <w:rFonts w:ascii="Arial" w:hAnsi="Arial" w:cs="Arial"/>
          <w:sz w:val="24"/>
          <w:szCs w:val="24"/>
        </w:rPr>
        <w:t xml:space="preserve">on </w:t>
      </w:r>
      <w:r w:rsidR="0084668E" w:rsidRPr="0084668E">
        <w:rPr>
          <w:rFonts w:ascii="Arial" w:hAnsi="Arial" w:cs="Arial"/>
          <w:noProof/>
          <w:sz w:val="24"/>
          <w:szCs w:val="24"/>
        </w:rPr>
        <w:t>October</w:t>
      </w:r>
      <w:r w:rsidRPr="0084668E">
        <w:rPr>
          <w:rFonts w:ascii="Arial" w:hAnsi="Arial" w:cs="Arial"/>
          <w:noProof/>
          <w:sz w:val="24"/>
          <w:szCs w:val="24"/>
        </w:rPr>
        <w:t xml:space="preserve"> </w:t>
      </w:r>
      <w:r w:rsidR="0084668E" w:rsidRPr="0084668E">
        <w:rPr>
          <w:rFonts w:ascii="Arial" w:hAnsi="Arial" w:cs="Arial"/>
          <w:noProof/>
          <w:sz w:val="24"/>
          <w:szCs w:val="24"/>
        </w:rPr>
        <w:t>21</w:t>
      </w:r>
      <w:r w:rsidRPr="0084668E">
        <w:rPr>
          <w:rFonts w:ascii="Arial" w:hAnsi="Arial" w:cs="Arial"/>
          <w:noProof/>
          <w:sz w:val="24"/>
          <w:szCs w:val="24"/>
        </w:rPr>
        <w:t xml:space="preserve">, </w:t>
      </w:r>
      <w:r w:rsidR="0084668E" w:rsidRPr="0084668E">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92378C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4668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C4A67"/>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4668E"/>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3971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2022-07-11T14:41:00Z</dcterms:created>
  <dcterms:modified xsi:type="dcterms:W3CDTF">2022-07-11T14:41:00Z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