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EB11" w14:textId="77777777" w:rsidR="00B80185" w:rsidRPr="00D451AD" w:rsidRDefault="00B80185" w:rsidP="00A97B7A">
      <w:pPr>
        <w:spacing w:after="0" w:line="240" w:lineRule="auto"/>
        <w:jc w:val="center"/>
        <w:rPr>
          <w:b/>
        </w:rPr>
      </w:pPr>
      <w:r w:rsidRPr="00D451AD">
        <w:rPr>
          <w:b/>
        </w:rPr>
        <w:t>BEFORE</w:t>
      </w:r>
    </w:p>
    <w:p w14:paraId="0525C23F" w14:textId="77777777" w:rsidR="00B80185" w:rsidRDefault="00B80185" w:rsidP="00A97B7A">
      <w:pPr>
        <w:spacing w:after="0" w:line="240" w:lineRule="auto"/>
        <w:jc w:val="center"/>
        <w:rPr>
          <w:b/>
        </w:rPr>
      </w:pPr>
      <w:r w:rsidRPr="00D451AD">
        <w:rPr>
          <w:b/>
        </w:rPr>
        <w:t>THE PENNSYLVANIA PUBLIC UTILITY COMMISSION</w:t>
      </w:r>
    </w:p>
    <w:p w14:paraId="1499A0EA" w14:textId="77777777" w:rsidR="00B80185" w:rsidRDefault="00B80185" w:rsidP="00A97B7A">
      <w:pPr>
        <w:spacing w:after="0" w:line="240" w:lineRule="auto"/>
        <w:rPr>
          <w:b/>
        </w:rPr>
      </w:pPr>
    </w:p>
    <w:p w14:paraId="64BEE30F" w14:textId="77777777" w:rsidR="00B80185" w:rsidRDefault="00B80185" w:rsidP="00A97B7A">
      <w:pPr>
        <w:spacing w:after="0" w:line="240" w:lineRule="auto"/>
        <w:rPr>
          <w:b/>
        </w:rPr>
      </w:pPr>
    </w:p>
    <w:p w14:paraId="0A199D2E" w14:textId="77777777" w:rsidR="00B80185" w:rsidRDefault="00B80185" w:rsidP="00A97B7A">
      <w:pPr>
        <w:spacing w:after="0" w:line="240" w:lineRule="auto"/>
        <w:rPr>
          <w:b/>
        </w:rPr>
      </w:pPr>
    </w:p>
    <w:p w14:paraId="13AFA250" w14:textId="77777777" w:rsidR="00B80185" w:rsidRDefault="00B80185" w:rsidP="00A97B7A">
      <w:pPr>
        <w:spacing w:after="0" w:line="240" w:lineRule="auto"/>
      </w:pPr>
      <w:r w:rsidRPr="002969C6">
        <w:t>Application Of P</w:t>
      </w:r>
      <w:r>
        <w:t>PL</w:t>
      </w:r>
      <w:r w:rsidRPr="002969C6">
        <w:t xml:space="preserve"> Electric Utilities Corporation,</w:t>
      </w:r>
      <w:r>
        <w:tab/>
        <w:t>:</w:t>
      </w:r>
      <w:r>
        <w:tab/>
      </w:r>
      <w:r w:rsidRPr="002969C6">
        <w:t>A-2022-3030969</w:t>
      </w:r>
    </w:p>
    <w:p w14:paraId="53F29E2B" w14:textId="54F607D9" w:rsidR="00B80185" w:rsidRDefault="00B80185" w:rsidP="00A97B7A">
      <w:pPr>
        <w:spacing w:after="0" w:line="240" w:lineRule="auto"/>
      </w:pPr>
      <w:r w:rsidRPr="002969C6">
        <w:t xml:space="preserve">Filed Pursuant To 52 Pa. Code Chapter 57 </w:t>
      </w:r>
      <w:r>
        <w:tab/>
      </w:r>
      <w:r>
        <w:tab/>
        <w:t>:</w:t>
      </w:r>
    </w:p>
    <w:p w14:paraId="1DAABFEC" w14:textId="77777777" w:rsidR="00B80185" w:rsidRDefault="00B80185" w:rsidP="00A97B7A">
      <w:pPr>
        <w:spacing w:after="0" w:line="240" w:lineRule="auto"/>
      </w:pPr>
      <w:r w:rsidRPr="002969C6">
        <w:t xml:space="preserve">Subchapter G, For Approval To Rebuild The </w:t>
      </w:r>
      <w:r>
        <w:tab/>
        <w:t>:</w:t>
      </w:r>
    </w:p>
    <w:p w14:paraId="3A919494" w14:textId="77777777" w:rsidR="00B80185" w:rsidRDefault="00B80185" w:rsidP="00A97B7A">
      <w:pPr>
        <w:spacing w:after="0" w:line="240" w:lineRule="auto"/>
      </w:pPr>
      <w:r w:rsidRPr="002969C6">
        <w:t xml:space="preserve">Existing Summit-Lackawanna #1 And #2 230 Kv </w:t>
      </w:r>
      <w:r>
        <w:tab/>
        <w:t>:</w:t>
      </w:r>
    </w:p>
    <w:p w14:paraId="7DFDD56B" w14:textId="77777777" w:rsidR="00B80185" w:rsidRDefault="00B80185" w:rsidP="00A97B7A">
      <w:pPr>
        <w:spacing w:after="0" w:line="240" w:lineRule="auto"/>
      </w:pPr>
      <w:r w:rsidRPr="002969C6">
        <w:t xml:space="preserve">Transmission Lines Connecting The Summit </w:t>
      </w:r>
      <w:r>
        <w:tab/>
        <w:t>:</w:t>
      </w:r>
    </w:p>
    <w:p w14:paraId="0DF15A0B" w14:textId="77777777" w:rsidR="00B80185" w:rsidRDefault="00B80185" w:rsidP="00A97B7A">
      <w:pPr>
        <w:spacing w:after="0" w:line="240" w:lineRule="auto"/>
      </w:pPr>
      <w:r w:rsidRPr="002969C6">
        <w:t xml:space="preserve">230-69 Kv Substation And The Lackawanna </w:t>
      </w:r>
      <w:r>
        <w:tab/>
        <w:t>:</w:t>
      </w:r>
    </w:p>
    <w:p w14:paraId="7F180852" w14:textId="77777777" w:rsidR="00B80185" w:rsidRDefault="00B80185" w:rsidP="00A97B7A">
      <w:pPr>
        <w:spacing w:after="0" w:line="240" w:lineRule="auto"/>
      </w:pPr>
      <w:r w:rsidRPr="002969C6">
        <w:t xml:space="preserve">500-230-69 Kv Substation In Lackawanna </w:t>
      </w:r>
      <w:r>
        <w:tab/>
      </w:r>
      <w:r>
        <w:tab/>
        <w:t>:</w:t>
      </w:r>
    </w:p>
    <w:p w14:paraId="5804380F" w14:textId="77777777" w:rsidR="00B80185" w:rsidRDefault="00B80185" w:rsidP="00A97B7A">
      <w:pPr>
        <w:spacing w:after="0" w:line="240" w:lineRule="auto"/>
      </w:pPr>
      <w:r w:rsidRPr="002969C6">
        <w:t>County, Pennsylvania</w:t>
      </w:r>
      <w:r>
        <w:tab/>
      </w:r>
      <w:r>
        <w:tab/>
      </w:r>
      <w:r>
        <w:tab/>
      </w:r>
      <w:r>
        <w:tab/>
      </w:r>
      <w:r>
        <w:tab/>
        <w:t>:</w:t>
      </w:r>
    </w:p>
    <w:p w14:paraId="34E78479" w14:textId="77777777" w:rsidR="00B80185" w:rsidRDefault="00B80185" w:rsidP="00A97B7A">
      <w:pPr>
        <w:spacing w:after="0" w:line="240" w:lineRule="auto"/>
      </w:pPr>
    </w:p>
    <w:p w14:paraId="30D1D473" w14:textId="77777777" w:rsidR="00B80185" w:rsidRDefault="00B80185" w:rsidP="00A97B7A">
      <w:pPr>
        <w:spacing w:after="0" w:line="240" w:lineRule="auto"/>
      </w:pPr>
    </w:p>
    <w:p w14:paraId="7CD005FB" w14:textId="77777777" w:rsidR="00B80185" w:rsidRDefault="00B80185" w:rsidP="00A97B7A">
      <w:pPr>
        <w:spacing w:after="0" w:line="240" w:lineRule="auto"/>
      </w:pPr>
      <w:r w:rsidRPr="002969C6">
        <w:t>Application Of P</w:t>
      </w:r>
      <w:r>
        <w:t>PL</w:t>
      </w:r>
      <w:r w:rsidRPr="002969C6">
        <w:t xml:space="preserve"> Electric Utilities Corporation </w:t>
      </w:r>
      <w:r>
        <w:tab/>
        <w:t>:</w:t>
      </w:r>
      <w:r>
        <w:tab/>
      </w:r>
      <w:r w:rsidRPr="00BB7B07">
        <w:t>A-2022-3031013</w:t>
      </w:r>
    </w:p>
    <w:p w14:paraId="538275F4" w14:textId="77777777" w:rsidR="00B80185" w:rsidRDefault="00B80185" w:rsidP="00A97B7A">
      <w:pPr>
        <w:spacing w:after="0" w:line="240" w:lineRule="auto"/>
      </w:pPr>
      <w:r w:rsidRPr="002969C6">
        <w:t>Under 15 Pa.C.S. § 1511(</w:t>
      </w:r>
      <w:r>
        <w:t>c</w:t>
      </w:r>
      <w:r w:rsidRPr="002969C6">
        <w:t xml:space="preserve">) For A Finding And </w:t>
      </w:r>
      <w:r>
        <w:tab/>
        <w:t>:</w:t>
      </w:r>
    </w:p>
    <w:p w14:paraId="4EF3F093" w14:textId="77777777" w:rsidR="00B80185" w:rsidRDefault="00B80185" w:rsidP="00A97B7A">
      <w:pPr>
        <w:spacing w:after="0" w:line="240" w:lineRule="auto"/>
      </w:pPr>
      <w:r w:rsidRPr="002969C6">
        <w:t xml:space="preserve">Determination That The Service To Be Furnished </w:t>
      </w:r>
      <w:r>
        <w:tab/>
        <w:t>:</w:t>
      </w:r>
    </w:p>
    <w:p w14:paraId="7F61168F" w14:textId="77777777" w:rsidR="00B80185" w:rsidRDefault="00B80185" w:rsidP="00A97B7A">
      <w:pPr>
        <w:spacing w:after="0" w:line="240" w:lineRule="auto"/>
      </w:pPr>
      <w:r w:rsidRPr="002969C6">
        <w:t xml:space="preserve">By The Applicant Through Its Proposed Exercise </w:t>
      </w:r>
      <w:r>
        <w:tab/>
        <w:t>:</w:t>
      </w:r>
    </w:p>
    <w:p w14:paraId="4AAB6003" w14:textId="77777777" w:rsidR="00B80185" w:rsidRDefault="00B80185" w:rsidP="00A97B7A">
      <w:pPr>
        <w:spacing w:after="0" w:line="240" w:lineRule="auto"/>
      </w:pPr>
      <w:r w:rsidRPr="002969C6">
        <w:t xml:space="preserve">Of The Power Of Eminent Domain To Acquire A </w:t>
      </w:r>
      <w:r>
        <w:tab/>
        <w:t>:</w:t>
      </w:r>
    </w:p>
    <w:p w14:paraId="2B8F3ADE" w14:textId="77777777" w:rsidR="00B80185" w:rsidRDefault="00B80185" w:rsidP="00A97B7A">
      <w:pPr>
        <w:spacing w:after="0" w:line="240" w:lineRule="auto"/>
      </w:pPr>
      <w:r w:rsidRPr="002969C6">
        <w:t xml:space="preserve">Certain Portion Of The Lands Of August And </w:t>
      </w:r>
      <w:r>
        <w:tab/>
        <w:t>:</w:t>
      </w:r>
    </w:p>
    <w:p w14:paraId="30D22014" w14:textId="77777777" w:rsidR="00B80185" w:rsidRDefault="00B80185" w:rsidP="00A97B7A">
      <w:pPr>
        <w:spacing w:after="0" w:line="240" w:lineRule="auto"/>
      </w:pPr>
      <w:r w:rsidRPr="002969C6">
        <w:t xml:space="preserve">Diana Baker In Dickson City Borough And </w:t>
      </w:r>
      <w:r>
        <w:tab/>
      </w:r>
      <w:r>
        <w:tab/>
        <w:t>:</w:t>
      </w:r>
    </w:p>
    <w:p w14:paraId="08257968" w14:textId="77777777" w:rsidR="00B80185" w:rsidRDefault="00B80185" w:rsidP="00A97B7A">
      <w:pPr>
        <w:spacing w:after="0" w:line="240" w:lineRule="auto"/>
      </w:pPr>
      <w:r w:rsidRPr="002969C6">
        <w:t xml:space="preserve">Scott Township, Lackawanna County, Pennsylvania </w:t>
      </w:r>
      <w:r>
        <w:t>:</w:t>
      </w:r>
    </w:p>
    <w:p w14:paraId="20AF51F7" w14:textId="77777777" w:rsidR="00B80185" w:rsidRDefault="00B80185" w:rsidP="00A97B7A">
      <w:pPr>
        <w:spacing w:after="0" w:line="240" w:lineRule="auto"/>
      </w:pPr>
      <w:r w:rsidRPr="002969C6">
        <w:t xml:space="preserve">For The Proposed Rebuilding Of The </w:t>
      </w:r>
      <w:r>
        <w:tab/>
      </w:r>
      <w:r>
        <w:tab/>
        <w:t>:</w:t>
      </w:r>
    </w:p>
    <w:p w14:paraId="00E839A4" w14:textId="77777777" w:rsidR="00B80185" w:rsidRDefault="00B80185" w:rsidP="00A97B7A">
      <w:pPr>
        <w:spacing w:after="0" w:line="240" w:lineRule="auto"/>
      </w:pPr>
      <w:r w:rsidRPr="002969C6">
        <w:t>Summit-Lackawanna</w:t>
      </w:r>
      <w:r>
        <w:t xml:space="preserve"> </w:t>
      </w:r>
      <w:r w:rsidRPr="002969C6">
        <w:t xml:space="preserve"> #1 And #2 230 Kv </w:t>
      </w:r>
      <w:r>
        <w:tab/>
      </w:r>
      <w:r>
        <w:tab/>
        <w:t>:</w:t>
      </w:r>
    </w:p>
    <w:p w14:paraId="67F7F1F0" w14:textId="77777777" w:rsidR="00B80185" w:rsidRDefault="00B80185" w:rsidP="00A97B7A">
      <w:pPr>
        <w:spacing w:after="0" w:line="240" w:lineRule="auto"/>
      </w:pPr>
      <w:r w:rsidRPr="002969C6">
        <w:t xml:space="preserve">Associated With The Proposed </w:t>
      </w:r>
      <w:r>
        <w:tab/>
      </w:r>
      <w:r>
        <w:tab/>
      </w:r>
      <w:r>
        <w:tab/>
        <w:t>:</w:t>
      </w:r>
    </w:p>
    <w:p w14:paraId="2E096838" w14:textId="77777777" w:rsidR="00B80185" w:rsidRDefault="00B80185" w:rsidP="00A97B7A">
      <w:pPr>
        <w:spacing w:after="0" w:line="240" w:lineRule="auto"/>
      </w:pPr>
      <w:r w:rsidRPr="002969C6">
        <w:t>Summit-Lackawanna Project Is Necessary</w:t>
      </w:r>
      <w:r>
        <w:tab/>
      </w:r>
      <w:r>
        <w:tab/>
        <w:t>:</w:t>
      </w:r>
    </w:p>
    <w:p w14:paraId="39EFFE17" w14:textId="77777777" w:rsidR="00B80185" w:rsidRDefault="00B80185" w:rsidP="00A97B7A">
      <w:pPr>
        <w:spacing w:after="0" w:line="240" w:lineRule="auto"/>
      </w:pPr>
      <w:r w:rsidRPr="002969C6">
        <w:t xml:space="preserve">Or Proper For The Service, Accommodation, </w:t>
      </w:r>
      <w:r>
        <w:tab/>
        <w:t>:</w:t>
      </w:r>
    </w:p>
    <w:p w14:paraId="46F398B7" w14:textId="77777777" w:rsidR="00B80185" w:rsidRDefault="00B80185" w:rsidP="00A97B7A">
      <w:pPr>
        <w:spacing w:after="0" w:line="240" w:lineRule="auto"/>
      </w:pPr>
      <w:r w:rsidRPr="002969C6">
        <w:t>Convenience, Or Safety Of The Public</w:t>
      </w:r>
      <w:r>
        <w:tab/>
      </w:r>
      <w:r>
        <w:tab/>
        <w:t>:</w:t>
      </w:r>
    </w:p>
    <w:p w14:paraId="0A366E97" w14:textId="3B1BA281" w:rsidR="00B80185" w:rsidRDefault="00B80185" w:rsidP="00A97B7A">
      <w:pPr>
        <w:spacing w:after="0" w:line="240" w:lineRule="auto"/>
      </w:pPr>
    </w:p>
    <w:p w14:paraId="2E35FE37" w14:textId="77777777" w:rsidR="00A97B7A" w:rsidRDefault="00A97B7A" w:rsidP="00A97B7A">
      <w:pPr>
        <w:spacing w:after="0" w:line="240" w:lineRule="auto"/>
      </w:pPr>
    </w:p>
    <w:p w14:paraId="6DD0241C" w14:textId="65062913" w:rsidR="002012ED" w:rsidRDefault="002012ED" w:rsidP="00A97B7A">
      <w:pPr>
        <w:spacing w:after="0" w:line="240" w:lineRule="auto"/>
      </w:pPr>
    </w:p>
    <w:p w14:paraId="3862B51D" w14:textId="0E528708" w:rsidR="002012ED" w:rsidRPr="00B80185" w:rsidRDefault="002012ED" w:rsidP="00A97B7A">
      <w:pPr>
        <w:spacing w:after="0" w:line="240" w:lineRule="auto"/>
        <w:jc w:val="center"/>
        <w:rPr>
          <w:b/>
          <w:bCs/>
        </w:rPr>
      </w:pPr>
      <w:r w:rsidRPr="00B80185">
        <w:rPr>
          <w:b/>
          <w:bCs/>
        </w:rPr>
        <w:t>INTERIM ORDER</w:t>
      </w:r>
    </w:p>
    <w:p w14:paraId="0F13004C" w14:textId="70B31C06" w:rsidR="002012ED" w:rsidRPr="00B80185" w:rsidRDefault="002012ED" w:rsidP="00A97B7A">
      <w:pPr>
        <w:spacing w:after="0" w:line="240" w:lineRule="auto"/>
        <w:jc w:val="center"/>
        <w:rPr>
          <w:b/>
          <w:bCs/>
          <w:u w:val="single"/>
        </w:rPr>
      </w:pPr>
      <w:r w:rsidRPr="00B80185">
        <w:rPr>
          <w:b/>
          <w:bCs/>
          <w:u w:val="single"/>
        </w:rPr>
        <w:t>ADMITTING EVIDENCE AND AMENDING BRIEFING SCHEDULE</w:t>
      </w:r>
    </w:p>
    <w:p w14:paraId="2246F952" w14:textId="17D786A6" w:rsidR="002012ED" w:rsidRDefault="002012ED" w:rsidP="00A97B7A">
      <w:pPr>
        <w:spacing w:after="0"/>
      </w:pPr>
    </w:p>
    <w:p w14:paraId="08FD9FD3" w14:textId="35E666CE" w:rsidR="002012ED" w:rsidRDefault="002012ED" w:rsidP="00A97B7A">
      <w:pPr>
        <w:spacing w:after="0"/>
      </w:pPr>
      <w:r>
        <w:tab/>
      </w:r>
      <w:r w:rsidR="000E03C5">
        <w:tab/>
      </w:r>
      <w:r>
        <w:t xml:space="preserve">On July 22, 2022, the Joint Motions for the Admission of Evidence by Stipulation and Verification and to Amend the Briefing Schedule (the “Joint Motions”) was filed by PPL Electric Utilities Corporation (“PPL Electric” or the “Company”) and August and Diana Baker (“Protestants”) (together the “Parties”).  Each of the Parties stipulated to the authenticity of the filings, statements, and exhibits listed in the Joint Motions and requested that they be admitted into the record of this proceeding.  In addition, the Parties moved to amend the deadlines </w:t>
      </w:r>
      <w:r>
        <w:lastRenderedPageBreak/>
        <w:t>established by the April 29, 2022 Prehearing Order for the submission of Main Briefs and Reply Briefs to</w:t>
      </w:r>
      <w:r w:rsidR="00A97B7A">
        <w:t xml:space="preserve"> be</w:t>
      </w:r>
      <w:r>
        <w:t xml:space="preserve"> August 19, 2022 and September 1, 2022.  </w:t>
      </w:r>
    </w:p>
    <w:p w14:paraId="0DFB2D16" w14:textId="77777777" w:rsidR="00A97B7A" w:rsidRDefault="00A97B7A" w:rsidP="00A97B7A">
      <w:pPr>
        <w:spacing w:after="0"/>
      </w:pPr>
    </w:p>
    <w:p w14:paraId="04E90DA4" w14:textId="10E5A930" w:rsidR="002012ED" w:rsidRDefault="002012ED" w:rsidP="00A97B7A">
      <w:pPr>
        <w:spacing w:after="0"/>
      </w:pPr>
      <w:r>
        <w:tab/>
      </w:r>
      <w:r w:rsidR="004A557F">
        <w:tab/>
      </w:r>
      <w:r>
        <w:t>As these requests are reasonable, they will be granted.</w:t>
      </w:r>
    </w:p>
    <w:p w14:paraId="55984857" w14:textId="77777777" w:rsidR="00A97B7A" w:rsidRDefault="00A97B7A" w:rsidP="00A97B7A">
      <w:pPr>
        <w:spacing w:after="0"/>
      </w:pPr>
    </w:p>
    <w:p w14:paraId="1B9E335D" w14:textId="24C7A7E6" w:rsidR="002012ED" w:rsidRDefault="002012ED" w:rsidP="00A97B7A">
      <w:pPr>
        <w:spacing w:after="0"/>
      </w:pPr>
      <w:r>
        <w:tab/>
      </w:r>
      <w:r>
        <w:tab/>
        <w:t>THEREFORE,</w:t>
      </w:r>
    </w:p>
    <w:p w14:paraId="1A80E8EA" w14:textId="77777777" w:rsidR="00A97B7A" w:rsidRDefault="00A97B7A" w:rsidP="00A97B7A">
      <w:pPr>
        <w:spacing w:after="0"/>
      </w:pPr>
    </w:p>
    <w:p w14:paraId="7BBCF197" w14:textId="5E7421FD" w:rsidR="002012ED" w:rsidRDefault="002012ED" w:rsidP="00A97B7A">
      <w:pPr>
        <w:spacing w:after="0"/>
      </w:pPr>
      <w:r>
        <w:tab/>
      </w:r>
      <w:r>
        <w:tab/>
        <w:t>IT IS ORDERED THAT:</w:t>
      </w:r>
    </w:p>
    <w:p w14:paraId="2848BD9B" w14:textId="77777777" w:rsidR="00A97B7A" w:rsidRDefault="00A97B7A" w:rsidP="00A97B7A">
      <w:pPr>
        <w:spacing w:after="0"/>
      </w:pPr>
    </w:p>
    <w:p w14:paraId="1A8D23B8" w14:textId="49E9D6D5" w:rsidR="002012ED" w:rsidRDefault="002012ED" w:rsidP="00A97B7A">
      <w:pPr>
        <w:pStyle w:val="ListParagraph"/>
        <w:numPr>
          <w:ilvl w:val="0"/>
          <w:numId w:val="39"/>
        </w:numPr>
        <w:spacing w:after="0"/>
      </w:pPr>
      <w:r>
        <w:t>The following testimony and exhibits are admitted into the record:</w:t>
      </w:r>
    </w:p>
    <w:p w14:paraId="24F44438" w14:textId="77777777" w:rsidR="00A97B7A" w:rsidRDefault="00A97B7A" w:rsidP="00A97B7A">
      <w:pPr>
        <w:pStyle w:val="ListParagraph"/>
        <w:numPr>
          <w:ilvl w:val="0"/>
          <w:numId w:val="0"/>
        </w:numPr>
        <w:spacing w:after="0"/>
        <w:ind w:left="2160"/>
      </w:pPr>
    </w:p>
    <w:p w14:paraId="33A0190B" w14:textId="05F045FB" w:rsidR="002012ED" w:rsidRPr="00C818AE" w:rsidRDefault="002012ED" w:rsidP="00A97B7A">
      <w:pPr>
        <w:spacing w:line="240" w:lineRule="auto"/>
        <w:ind w:left="1440"/>
      </w:pPr>
      <w:r w:rsidRPr="00C818AE">
        <w:t>a)</w:t>
      </w:r>
      <w:r w:rsidRPr="00C818AE">
        <w:tab/>
        <w:t>PPL Electric Exhibit 1 – Joint Application and Petition for Waiver, including Attachments 1-6 thereto.</w:t>
      </w:r>
    </w:p>
    <w:p w14:paraId="1FED949D" w14:textId="04D94714" w:rsidR="002012ED" w:rsidRPr="00C818AE" w:rsidRDefault="002012ED" w:rsidP="00A97B7A">
      <w:pPr>
        <w:spacing w:line="240" w:lineRule="auto"/>
        <w:ind w:left="1440"/>
      </w:pPr>
      <w:r w:rsidRPr="00C818AE">
        <w:t>b)</w:t>
      </w:r>
      <w:r w:rsidRPr="00C818AE">
        <w:tab/>
        <w:t>PPL Electric Statement No. 1 – Direct Testimony of Joseph B. Lookup.</w:t>
      </w:r>
    </w:p>
    <w:p w14:paraId="786B07CD" w14:textId="5C75BC2D" w:rsidR="002012ED" w:rsidRPr="00C818AE" w:rsidRDefault="002012ED" w:rsidP="00A97B7A">
      <w:pPr>
        <w:spacing w:line="240" w:lineRule="auto"/>
        <w:ind w:left="1440"/>
      </w:pPr>
      <w:r w:rsidRPr="00C818AE">
        <w:t>c)</w:t>
      </w:r>
      <w:r w:rsidRPr="00C818AE">
        <w:tab/>
        <w:t>PPL Electric Statement No. 2 – Direct Testimony of Barry A. Baker.</w:t>
      </w:r>
    </w:p>
    <w:p w14:paraId="3D17293A" w14:textId="272E1F15" w:rsidR="002012ED" w:rsidRPr="00C818AE" w:rsidRDefault="002012ED" w:rsidP="00A97B7A">
      <w:pPr>
        <w:spacing w:line="240" w:lineRule="auto"/>
        <w:ind w:left="1440"/>
      </w:pPr>
      <w:r w:rsidRPr="00C818AE">
        <w:t>d)</w:t>
      </w:r>
      <w:r w:rsidRPr="00C818AE">
        <w:tab/>
        <w:t>PPL Electric Exhibit 2 – Baker Condemnation Application.</w:t>
      </w:r>
    </w:p>
    <w:p w14:paraId="4A7C4C01" w14:textId="2F6B294B" w:rsidR="002012ED" w:rsidRPr="00C818AE" w:rsidRDefault="002012ED" w:rsidP="00A97B7A">
      <w:pPr>
        <w:spacing w:line="240" w:lineRule="auto"/>
        <w:ind w:left="1440"/>
      </w:pPr>
      <w:r w:rsidRPr="00C818AE">
        <w:t>e)</w:t>
      </w:r>
      <w:r w:rsidRPr="00C818AE">
        <w:tab/>
        <w:t>PPL Electric Statement No. 1 (Baker) – Direct Testimony of Mark S. Safi.</w:t>
      </w:r>
    </w:p>
    <w:p w14:paraId="4A10250B" w14:textId="496F3620" w:rsidR="002012ED" w:rsidRPr="00C818AE" w:rsidRDefault="002012ED" w:rsidP="00A97B7A">
      <w:pPr>
        <w:spacing w:line="240" w:lineRule="auto"/>
        <w:ind w:left="1440"/>
      </w:pPr>
      <w:r w:rsidRPr="00C818AE">
        <w:t>f)</w:t>
      </w:r>
      <w:r w:rsidRPr="00C818AE">
        <w:tab/>
        <w:t>PPL Electric Statement No. 2 (Baker) – Direct Testimony of Austin K. Weseloh, including PPL Electric Exhibits AKW-1 through AKW-7 attached thereto.</w:t>
      </w:r>
    </w:p>
    <w:p w14:paraId="6869F22F" w14:textId="77777777" w:rsidR="002012ED" w:rsidRPr="00C818AE" w:rsidRDefault="002012ED" w:rsidP="00A97B7A">
      <w:pPr>
        <w:spacing w:line="240" w:lineRule="auto"/>
        <w:ind w:left="1440"/>
      </w:pPr>
      <w:r w:rsidRPr="00C818AE">
        <w:t>g)</w:t>
      </w:r>
      <w:r w:rsidRPr="00C818AE">
        <w:tab/>
        <w:t>PPL Electric Statement No. 2-R (Baker) – Rebuttal Testimony of Austin K. Weseloh.</w:t>
      </w:r>
    </w:p>
    <w:p w14:paraId="437CD116" w14:textId="50923501" w:rsidR="002012ED" w:rsidRDefault="002012ED" w:rsidP="00A97B7A">
      <w:pPr>
        <w:spacing w:line="240" w:lineRule="auto"/>
        <w:ind w:left="1440"/>
      </w:pPr>
      <w:r w:rsidRPr="00C818AE">
        <w:t>h)</w:t>
      </w:r>
      <w:r w:rsidRPr="00C818AE">
        <w:tab/>
        <w:t>Baker Statement No. 1 – Direct Testimony of August Baker, including Exhibits 1-5 attached thereto.</w:t>
      </w:r>
    </w:p>
    <w:p w14:paraId="14084E05" w14:textId="77777777" w:rsidR="00A97B7A" w:rsidRPr="00C818AE" w:rsidRDefault="00A97B7A" w:rsidP="00F64F32">
      <w:pPr>
        <w:spacing w:after="0"/>
        <w:ind w:left="1440"/>
      </w:pPr>
    </w:p>
    <w:p w14:paraId="670AD361" w14:textId="39A45366" w:rsidR="005A79C8" w:rsidRDefault="005A79C8" w:rsidP="00F64F32">
      <w:pPr>
        <w:spacing w:after="0"/>
      </w:pPr>
      <w:r>
        <w:tab/>
      </w:r>
      <w:r w:rsidR="00A97B7A">
        <w:tab/>
      </w:r>
      <w:r>
        <w:t>2.</w:t>
      </w:r>
      <w:r>
        <w:tab/>
        <w:t xml:space="preserve">That on or before </w:t>
      </w:r>
      <w:r w:rsidRPr="00C142DE">
        <w:rPr>
          <w:b/>
          <w:bCs/>
        </w:rPr>
        <w:t>July 29, 2022</w:t>
      </w:r>
      <w:r>
        <w:t xml:space="preserve"> </w:t>
      </w:r>
      <w:r w:rsidR="00401DE9">
        <w:t>each Party</w:t>
      </w:r>
      <w:r>
        <w:t xml:space="preserve"> shall file electronic copies their written testimony with the Secretary’s Bureau.  Filed testimony should include a copy of this order along with the written verification of each witness.</w:t>
      </w:r>
    </w:p>
    <w:p w14:paraId="7020355C" w14:textId="77777777" w:rsidR="00F64F32" w:rsidRDefault="00F64F32" w:rsidP="00F64F32">
      <w:pPr>
        <w:spacing w:after="0"/>
      </w:pPr>
    </w:p>
    <w:p w14:paraId="266E14EE" w14:textId="7B47DE01" w:rsidR="002012ED" w:rsidRDefault="005A79C8" w:rsidP="00F64F32">
      <w:pPr>
        <w:spacing w:after="0"/>
      </w:pPr>
      <w:r>
        <w:tab/>
      </w:r>
      <w:r w:rsidR="00A97B7A">
        <w:tab/>
      </w:r>
      <w:r>
        <w:t>3</w:t>
      </w:r>
      <w:r w:rsidR="002012ED">
        <w:t>.</w:t>
      </w:r>
      <w:r w:rsidR="002012ED">
        <w:tab/>
        <w:t>Th</w:t>
      </w:r>
      <w:r>
        <w:t>at the</w:t>
      </w:r>
      <w:r w:rsidR="002012ED">
        <w:t xml:space="preserve"> deadline for the submission of Main Briefs be amended to August 19, 2022.</w:t>
      </w:r>
    </w:p>
    <w:p w14:paraId="42554933" w14:textId="5ECEEABB" w:rsidR="002012ED" w:rsidRDefault="005A79C8" w:rsidP="00F64F32">
      <w:pPr>
        <w:spacing w:after="0"/>
      </w:pPr>
      <w:r>
        <w:lastRenderedPageBreak/>
        <w:tab/>
      </w:r>
      <w:r w:rsidR="00A97B7A">
        <w:tab/>
      </w:r>
      <w:r>
        <w:t>4</w:t>
      </w:r>
      <w:r w:rsidR="002012ED">
        <w:t>.</w:t>
      </w:r>
      <w:r w:rsidR="002012ED">
        <w:tab/>
        <w:t>Th</w:t>
      </w:r>
      <w:r>
        <w:t>at th</w:t>
      </w:r>
      <w:r w:rsidR="002012ED">
        <w:t>e deadline for the submission of Reply Briefs be amended to September 1, 2022.</w:t>
      </w:r>
    </w:p>
    <w:p w14:paraId="430FECA3" w14:textId="77777777" w:rsidR="00F64F32" w:rsidRDefault="00F64F32" w:rsidP="00F64F32">
      <w:pPr>
        <w:spacing w:after="0"/>
      </w:pPr>
    </w:p>
    <w:p w14:paraId="2D7B8599" w14:textId="1C8B30B6" w:rsidR="004160CC" w:rsidRDefault="00B80185" w:rsidP="00F64F32">
      <w:pPr>
        <w:spacing w:after="0"/>
      </w:pPr>
      <w:r>
        <w:tab/>
      </w:r>
      <w:r w:rsidR="00A97B7A">
        <w:tab/>
      </w:r>
      <w:r>
        <w:t>5.</w:t>
      </w:r>
      <w:r>
        <w:tab/>
        <w:t xml:space="preserve">That briefs shall comply with </w:t>
      </w:r>
      <w:r w:rsidRPr="00B80185">
        <w:t>52 Pa.Code §§ 5.501, et seq., regarding the preparation and filing of briefs.  Briefs must include proposed conclusions of law and proposed ordering paragraphs.  The parties shall submit to the presiding ALJ one copy of all briefs by email</w:t>
      </w:r>
      <w:r>
        <w:t xml:space="preserve"> and one copy by first-class mail to the Office of Administrative Law Judge in Pittsburgh</w:t>
      </w:r>
      <w:r w:rsidR="004160CC">
        <w:t>:</w:t>
      </w:r>
    </w:p>
    <w:p w14:paraId="22D86985" w14:textId="77777777" w:rsidR="00F64F32" w:rsidRDefault="00F64F32" w:rsidP="00F64F32">
      <w:pPr>
        <w:spacing w:after="0"/>
      </w:pPr>
    </w:p>
    <w:p w14:paraId="5DBC395B" w14:textId="13542BC0" w:rsidR="009A2F77" w:rsidRPr="009A2F77" w:rsidRDefault="009A2F77" w:rsidP="009A2F77">
      <w:pPr>
        <w:tabs>
          <w:tab w:val="left" w:pos="0"/>
        </w:tabs>
        <w:spacing w:after="0" w:line="240" w:lineRule="auto"/>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9A2F77">
        <w:rPr>
          <w:rFonts w:eastAsia="Times New Roman" w:cs="Times New Roman"/>
          <w:szCs w:val="20"/>
        </w:rPr>
        <w:t>Pennsylvania Public Utility Commission</w:t>
      </w:r>
    </w:p>
    <w:p w14:paraId="18F138A5" w14:textId="77777777" w:rsidR="009A2F77" w:rsidRPr="009A2F77" w:rsidRDefault="009A2F77" w:rsidP="009A2F77">
      <w:pPr>
        <w:tabs>
          <w:tab w:val="left" w:pos="0"/>
        </w:tabs>
        <w:spacing w:after="0" w:line="240" w:lineRule="auto"/>
        <w:rPr>
          <w:rFonts w:eastAsia="Times New Roman" w:cs="Times New Roman"/>
          <w:szCs w:val="20"/>
        </w:rPr>
      </w:pP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t>Office of Administrative Law Judge</w:t>
      </w:r>
    </w:p>
    <w:p w14:paraId="7916CA96" w14:textId="77777777" w:rsidR="009A2F77" w:rsidRPr="009A2F77" w:rsidRDefault="009A2F77" w:rsidP="009A2F77">
      <w:pPr>
        <w:tabs>
          <w:tab w:val="left" w:pos="0"/>
        </w:tabs>
        <w:spacing w:after="0" w:line="240" w:lineRule="auto"/>
        <w:rPr>
          <w:rFonts w:eastAsia="Times New Roman" w:cs="Times New Roman"/>
          <w:szCs w:val="20"/>
        </w:rPr>
      </w:pP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t>Piatt Place, Suite 220</w:t>
      </w:r>
    </w:p>
    <w:p w14:paraId="7A66C29E" w14:textId="77777777" w:rsidR="009A2F77" w:rsidRPr="009A2F77" w:rsidRDefault="009A2F77" w:rsidP="009A2F77">
      <w:pPr>
        <w:tabs>
          <w:tab w:val="left" w:pos="0"/>
        </w:tabs>
        <w:spacing w:after="0" w:line="240" w:lineRule="auto"/>
        <w:rPr>
          <w:rFonts w:eastAsia="Times New Roman" w:cs="Times New Roman"/>
          <w:szCs w:val="20"/>
        </w:rPr>
      </w:pP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t>301 Fifth Avenue</w:t>
      </w:r>
    </w:p>
    <w:p w14:paraId="5345176A" w14:textId="1F1F256A" w:rsidR="009A2F77" w:rsidRDefault="009A2F77" w:rsidP="009A2F77">
      <w:pPr>
        <w:tabs>
          <w:tab w:val="left" w:pos="0"/>
        </w:tabs>
        <w:spacing w:after="0" w:line="240" w:lineRule="auto"/>
        <w:rPr>
          <w:rFonts w:eastAsia="Times New Roman" w:cs="Times New Roman"/>
          <w:szCs w:val="20"/>
        </w:rPr>
      </w:pP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r>
      <w:r w:rsidRPr="009A2F77">
        <w:rPr>
          <w:rFonts w:eastAsia="Times New Roman" w:cs="Times New Roman"/>
          <w:szCs w:val="20"/>
        </w:rPr>
        <w:tab/>
        <w:t>Pittsburgh, PA 15222</w:t>
      </w:r>
    </w:p>
    <w:p w14:paraId="08EB23FC" w14:textId="77777777" w:rsidR="009A2F77" w:rsidRPr="009A2F77" w:rsidRDefault="009A2F77" w:rsidP="009A2F77">
      <w:pPr>
        <w:tabs>
          <w:tab w:val="left" w:pos="0"/>
        </w:tabs>
        <w:spacing w:after="0" w:line="240" w:lineRule="auto"/>
        <w:rPr>
          <w:rFonts w:eastAsia="Times New Roman" w:cs="Times New Roman"/>
          <w:szCs w:val="20"/>
        </w:rPr>
      </w:pPr>
    </w:p>
    <w:p w14:paraId="6C0880ED" w14:textId="35BC6131" w:rsidR="00B80185" w:rsidRDefault="00B80185" w:rsidP="00F64F32">
      <w:pPr>
        <w:spacing w:after="0"/>
      </w:pPr>
      <w:r w:rsidRPr="00B80185">
        <w:t xml:space="preserve">The electronic version of a brief must be prepared in Microsoft Office Word format.  </w:t>
      </w:r>
    </w:p>
    <w:p w14:paraId="16E96919" w14:textId="4E2636D4" w:rsidR="00F64F32" w:rsidRDefault="00F64F32" w:rsidP="00F64F32">
      <w:pPr>
        <w:spacing w:after="0"/>
      </w:pPr>
    </w:p>
    <w:p w14:paraId="2B124626" w14:textId="77777777" w:rsidR="00F64F32" w:rsidRDefault="00F64F32" w:rsidP="00F64F32">
      <w:pPr>
        <w:spacing w:after="0"/>
      </w:pPr>
    </w:p>
    <w:p w14:paraId="144955CD" w14:textId="4A4AC1DE" w:rsidR="00F64F32" w:rsidRPr="00F64F32" w:rsidRDefault="00F64F32" w:rsidP="00F64F32">
      <w:pPr>
        <w:spacing w:after="0" w:line="240" w:lineRule="auto"/>
        <w:rPr>
          <w:rFonts w:eastAsia="Times New Roman" w:cs="Times New Roman"/>
          <w:szCs w:val="24"/>
        </w:rPr>
      </w:pPr>
      <w:r w:rsidRPr="00F64F32">
        <w:rPr>
          <w:rFonts w:eastAsia="Times New Roman" w:cs="Times New Roman"/>
          <w:szCs w:val="24"/>
        </w:rPr>
        <w:t xml:space="preserve">Date:  </w:t>
      </w:r>
      <w:r>
        <w:rPr>
          <w:rFonts w:eastAsia="Times New Roman" w:cs="Times New Roman"/>
          <w:szCs w:val="24"/>
          <w:u w:val="single"/>
        </w:rPr>
        <w:t>July</w:t>
      </w:r>
      <w:r w:rsidRPr="00F64F32">
        <w:rPr>
          <w:rFonts w:eastAsia="Times New Roman" w:cs="Times New Roman"/>
          <w:szCs w:val="24"/>
          <w:u w:val="single"/>
        </w:rPr>
        <w:t xml:space="preserve"> </w:t>
      </w:r>
      <w:r>
        <w:rPr>
          <w:rFonts w:eastAsia="Times New Roman" w:cs="Times New Roman"/>
          <w:szCs w:val="24"/>
          <w:u w:val="single"/>
        </w:rPr>
        <w:t>26</w:t>
      </w:r>
      <w:r w:rsidRPr="00F64F32">
        <w:rPr>
          <w:rFonts w:eastAsia="Times New Roman" w:cs="Times New Roman"/>
          <w:szCs w:val="24"/>
          <w:u w:val="single"/>
        </w:rPr>
        <w:t>, 202</w:t>
      </w:r>
      <w:r>
        <w:rPr>
          <w:rFonts w:eastAsia="Times New Roman" w:cs="Times New Roman"/>
          <w:szCs w:val="24"/>
          <w:u w:val="single"/>
        </w:rPr>
        <w:t>2</w:t>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Pr>
          <w:rFonts w:eastAsia="Times New Roman" w:cs="Times New Roman"/>
          <w:szCs w:val="24"/>
        </w:rPr>
        <w:tab/>
      </w:r>
      <w:r w:rsidRPr="00F64F32">
        <w:rPr>
          <w:rFonts w:eastAsia="Times New Roman" w:cs="Times New Roman"/>
          <w:szCs w:val="24"/>
          <w:u w:val="single"/>
        </w:rPr>
        <w:tab/>
      </w:r>
      <w:r w:rsidRPr="00F64F32">
        <w:rPr>
          <w:rFonts w:eastAsia="Times New Roman" w:cs="Times New Roman"/>
          <w:szCs w:val="24"/>
          <w:u w:val="single"/>
        </w:rPr>
        <w:tab/>
        <w:t>/s/</w:t>
      </w:r>
      <w:r w:rsidRPr="00F64F32">
        <w:rPr>
          <w:rFonts w:eastAsia="Times New Roman" w:cs="Times New Roman"/>
          <w:szCs w:val="24"/>
          <w:u w:val="single"/>
        </w:rPr>
        <w:tab/>
      </w:r>
      <w:r w:rsidRPr="00F64F32">
        <w:rPr>
          <w:rFonts w:eastAsia="Times New Roman" w:cs="Times New Roman"/>
          <w:szCs w:val="24"/>
          <w:u w:val="single"/>
        </w:rPr>
        <w:tab/>
      </w:r>
      <w:r w:rsidRPr="00F64F32">
        <w:rPr>
          <w:rFonts w:eastAsia="Times New Roman" w:cs="Times New Roman"/>
          <w:szCs w:val="24"/>
          <w:u w:val="single"/>
        </w:rPr>
        <w:tab/>
      </w:r>
      <w:r w:rsidRPr="00F64F32">
        <w:rPr>
          <w:rFonts w:eastAsia="Times New Roman" w:cs="Times New Roman"/>
          <w:szCs w:val="24"/>
          <w:u w:val="single"/>
        </w:rPr>
        <w:tab/>
      </w:r>
    </w:p>
    <w:p w14:paraId="5C6D5D48" w14:textId="77777777" w:rsidR="00F64F32" w:rsidRPr="00F64F32" w:rsidRDefault="00F64F32" w:rsidP="00F64F32">
      <w:pPr>
        <w:spacing w:after="0" w:line="240" w:lineRule="auto"/>
        <w:rPr>
          <w:rFonts w:eastAsia="Times New Roman" w:cs="Times New Roman"/>
          <w:szCs w:val="24"/>
        </w:rPr>
      </w:pP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t>Mary D. Long</w:t>
      </w:r>
    </w:p>
    <w:p w14:paraId="58B634DE" w14:textId="77777777" w:rsidR="00F64F32" w:rsidRDefault="00F64F32" w:rsidP="00F64F32">
      <w:pPr>
        <w:spacing w:after="100" w:afterAutospacing="1"/>
        <w:rPr>
          <w:rFonts w:eastAsia="Times New Roman" w:cs="Times New Roman"/>
          <w:szCs w:val="24"/>
        </w:rPr>
        <w:sectPr w:rsidR="00F64F32" w:rsidSect="00A97B7A">
          <w:footerReference w:type="default" r:id="rId7"/>
          <w:pgSz w:w="12240" w:h="15840"/>
          <w:pgMar w:top="1440" w:right="1440" w:bottom="1440" w:left="1440" w:header="720" w:footer="720" w:gutter="0"/>
          <w:cols w:space="720"/>
          <w:titlePg/>
          <w:docGrid w:linePitch="360"/>
        </w:sectPr>
      </w:pP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r>
      <w:r w:rsidRPr="00F64F32">
        <w:rPr>
          <w:rFonts w:eastAsia="Times New Roman" w:cs="Times New Roman"/>
          <w:szCs w:val="24"/>
        </w:rPr>
        <w:tab/>
        <w:t>Administrative Law Judge</w:t>
      </w:r>
    </w:p>
    <w:p w14:paraId="335B6DB0" w14:textId="77777777" w:rsidR="00F64F32" w:rsidRPr="00F64F32" w:rsidRDefault="00F64F32" w:rsidP="00F64F32">
      <w:pPr>
        <w:autoSpaceDE w:val="0"/>
        <w:autoSpaceDN w:val="0"/>
        <w:adjustRightInd w:val="0"/>
        <w:spacing w:after="0" w:line="240" w:lineRule="auto"/>
        <w:rPr>
          <w:rFonts w:ascii="Microsoft Sans Serif" w:eastAsia="Times New Roman" w:hAnsi="Microsoft Sans Serif" w:cs="Microsoft Sans Serif"/>
          <w:b/>
          <w:bCs/>
          <w:szCs w:val="24"/>
          <w:u w:val="single"/>
        </w:rPr>
      </w:pPr>
      <w:r w:rsidRPr="00F64F32">
        <w:rPr>
          <w:rFonts w:ascii="Microsoft Sans Serif" w:eastAsia="Microsoft Sans Serif" w:hAnsi="Microsoft Sans Serif" w:cs="Microsoft Sans Serif"/>
          <w:b/>
          <w:szCs w:val="20"/>
          <w:u w:val="single"/>
        </w:rPr>
        <w:lastRenderedPageBreak/>
        <w:t xml:space="preserve">A-2022-3030969 - </w:t>
      </w:r>
      <w:r w:rsidRPr="00F64F32">
        <w:rPr>
          <w:rFonts w:ascii="Microsoft Sans Serif" w:eastAsia="Times New Roman" w:hAnsi="Microsoft Sans Serif" w:cs="Microsoft Sans Serif"/>
          <w:b/>
          <w:bCs/>
          <w:szCs w:val="24"/>
          <w:u w:val="single"/>
        </w:rPr>
        <w:t>APPLICATION OF PPL ELECTRIC UTILITIES CORPORATION, FILED PURSUANT TO 52 PA. CODE CHAPTER 57 SUBCHAPTER G, FOR APPROVAL TO REBUILD THE EXISTING SUMMIT-LACKAWANNA #1 AND #2 230 KV TRANSMISSION LINES CONNECTING THE SUMMIT 230-69 KV SUBSTATION AND THE LACKAWANNA 500-230-69 KV SUBSTATION IN LACKAWANNA COUNTY, PENNSYLVANIA</w:t>
      </w:r>
    </w:p>
    <w:p w14:paraId="558BB986" w14:textId="77777777" w:rsidR="00F64F32" w:rsidRPr="00F64F32" w:rsidRDefault="00F64F32" w:rsidP="00F64F32">
      <w:pPr>
        <w:autoSpaceDE w:val="0"/>
        <w:autoSpaceDN w:val="0"/>
        <w:adjustRightInd w:val="0"/>
        <w:spacing w:after="0" w:line="240" w:lineRule="auto"/>
        <w:rPr>
          <w:rFonts w:ascii="Microsoft Sans Serif" w:eastAsia="Times New Roman" w:hAnsi="Microsoft Sans Serif" w:cs="Microsoft Sans Serif"/>
          <w:b/>
          <w:bCs/>
          <w:szCs w:val="24"/>
        </w:rPr>
      </w:pPr>
    </w:p>
    <w:p w14:paraId="6C59398C" w14:textId="77777777" w:rsidR="00F64F32" w:rsidRPr="00F64F32" w:rsidRDefault="00F64F32" w:rsidP="00F64F32">
      <w:pPr>
        <w:autoSpaceDE w:val="0"/>
        <w:autoSpaceDN w:val="0"/>
        <w:adjustRightInd w:val="0"/>
        <w:spacing w:after="0" w:line="240" w:lineRule="auto"/>
        <w:rPr>
          <w:rFonts w:ascii="Microsoft Sans Serif" w:eastAsia="Times New Roman" w:hAnsi="Microsoft Sans Serif" w:cs="Microsoft Sans Serif"/>
          <w:b/>
          <w:bCs/>
          <w:szCs w:val="24"/>
          <w:u w:val="single"/>
        </w:rPr>
      </w:pPr>
      <w:r w:rsidRPr="00F64F32">
        <w:rPr>
          <w:rFonts w:ascii="Microsoft Sans Serif" w:eastAsia="Times New Roman" w:hAnsi="Microsoft Sans Serif" w:cs="Microsoft Sans Serif"/>
          <w:b/>
          <w:bCs/>
          <w:szCs w:val="24"/>
          <w:u w:val="single"/>
        </w:rPr>
        <w:t>A-2022-3031013 - APPLICATION OF PPL ELECTRIC UTILITIES CORPORATION UNDER 15 PA.C.S. § 1511(C) FOR A FINDING AND DETERMINATION THAT THE SERVICE TO BE FURNISHED BY THE APPLICANT THROUGH ITS PROPOSED EXERCISE OF THE POWER OF EMINENT DOMAIN TO ACQUIRE A CERTAIN PORTION OF THE LANDS OF AUGUST AND DIANA BAKER IN DICKSON CITY BOROUGH AND SCOTT TOWNSHIP, LACKAWANNA COUNTY, PENNSYLVANIA FOR THE PROPOSED REBUILDING OF THE SUMMIT-LACKAWANNA #1 AND #2 230 KV ASSOCIATED WITH THE PROPOSED SUMMIT-LACKAWANNA PROJECT IS NECESSARY OR PROPER FOR THE SERVICE, ACCOMMODATION, CONVENIENCE, OR SAFETY OF THE PUBLIC</w:t>
      </w:r>
    </w:p>
    <w:p w14:paraId="360190F8" w14:textId="77777777" w:rsidR="00F64F32" w:rsidRPr="00F64F32" w:rsidRDefault="00F64F32" w:rsidP="00F64F32">
      <w:pPr>
        <w:spacing w:after="0" w:line="240" w:lineRule="auto"/>
        <w:rPr>
          <w:rFonts w:ascii="Microsoft Sans Serif" w:eastAsia="Microsoft Sans Serif" w:hAnsi="Microsoft Sans Serif" w:cs="Microsoft Sans Serif"/>
          <w:szCs w:val="24"/>
        </w:rPr>
        <w:sectPr w:rsidR="00F64F32" w:rsidRPr="00F64F32" w:rsidSect="0099514E">
          <w:headerReference w:type="default" r:id="rId8"/>
          <w:pgSz w:w="12240" w:h="15840"/>
          <w:pgMar w:top="1440" w:right="1440" w:bottom="1440" w:left="1440" w:header="720" w:footer="720" w:gutter="0"/>
          <w:cols w:space="720"/>
          <w:titlePg/>
          <w:docGrid w:linePitch="360"/>
        </w:sectPr>
      </w:pPr>
    </w:p>
    <w:p w14:paraId="75233D27" w14:textId="77777777" w:rsidR="00F64F32" w:rsidRPr="00F64F32" w:rsidRDefault="00F64F32" w:rsidP="00F64F32">
      <w:pPr>
        <w:spacing w:after="0" w:line="240" w:lineRule="auto"/>
        <w:rPr>
          <w:rFonts w:ascii="Microsoft Sans Serif" w:eastAsia="Microsoft Sans Serif" w:hAnsi="Microsoft Sans Serif" w:cs="Microsoft Sans Serif"/>
          <w:szCs w:val="24"/>
        </w:rPr>
      </w:pPr>
    </w:p>
    <w:p w14:paraId="63EDF0CF"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szCs w:val="20"/>
        </w:rPr>
      </w:pPr>
      <w:r w:rsidRPr="00F64F32">
        <w:rPr>
          <w:rFonts w:ascii="Microsoft Sans Serif" w:eastAsia="Microsoft Sans Serif" w:hAnsi="Microsoft Sans Serif" w:cs="Microsoft Sans Serif"/>
          <w:szCs w:val="20"/>
        </w:rPr>
        <w:t>GARRETT P LENT ESQUIRE</w:t>
      </w:r>
      <w:r w:rsidRPr="00F64F32">
        <w:rPr>
          <w:rFonts w:ascii="Microsoft Sans Serif" w:eastAsia="Microsoft Sans Serif" w:hAnsi="Microsoft Sans Serif" w:cs="Microsoft Sans Serif"/>
          <w:szCs w:val="20"/>
        </w:rPr>
        <w:br/>
        <w:t>DAVID B MACGREGOR ESQUIRE</w:t>
      </w:r>
      <w:r w:rsidRPr="00F64F32">
        <w:rPr>
          <w:rFonts w:ascii="Microsoft Sans Serif" w:eastAsia="Microsoft Sans Serif" w:hAnsi="Microsoft Sans Serif" w:cs="Microsoft Sans Serif"/>
          <w:szCs w:val="20"/>
        </w:rPr>
        <w:cr/>
        <w:t>POST AND SCHELL</w:t>
      </w:r>
      <w:r w:rsidRPr="00F64F32">
        <w:rPr>
          <w:rFonts w:ascii="Microsoft Sans Serif" w:eastAsia="Microsoft Sans Serif" w:hAnsi="Microsoft Sans Serif" w:cs="Microsoft Sans Serif"/>
          <w:szCs w:val="20"/>
        </w:rPr>
        <w:cr/>
        <w:t>17 NORTH SECOND STREET</w:t>
      </w:r>
      <w:r w:rsidRPr="00F64F32">
        <w:rPr>
          <w:rFonts w:ascii="Microsoft Sans Serif" w:eastAsia="Microsoft Sans Serif" w:hAnsi="Microsoft Sans Serif" w:cs="Microsoft Sans Serif"/>
          <w:szCs w:val="20"/>
        </w:rPr>
        <w:cr/>
        <w:t>12TH FLOOR</w:t>
      </w:r>
      <w:r w:rsidRPr="00F64F32">
        <w:rPr>
          <w:rFonts w:ascii="Microsoft Sans Serif" w:eastAsia="Microsoft Sans Serif" w:hAnsi="Microsoft Sans Serif" w:cs="Microsoft Sans Serif"/>
          <w:szCs w:val="20"/>
        </w:rPr>
        <w:cr/>
        <w:t>HARRISBURG PA  17101-1601</w:t>
      </w:r>
      <w:r w:rsidRPr="00F64F32">
        <w:rPr>
          <w:rFonts w:ascii="Microsoft Sans Serif" w:eastAsia="Microsoft Sans Serif" w:hAnsi="Microsoft Sans Serif" w:cs="Microsoft Sans Serif"/>
          <w:szCs w:val="20"/>
        </w:rPr>
        <w:cr/>
      </w:r>
      <w:r w:rsidRPr="00F64F32">
        <w:rPr>
          <w:rFonts w:ascii="Microsoft Sans Serif" w:eastAsia="Microsoft Sans Serif" w:hAnsi="Microsoft Sans Serif" w:cs="Microsoft Sans Serif"/>
          <w:b/>
          <w:bCs/>
          <w:szCs w:val="20"/>
        </w:rPr>
        <w:t>717.612.6032</w:t>
      </w:r>
      <w:r w:rsidRPr="00F64F32">
        <w:rPr>
          <w:rFonts w:ascii="Microsoft Sans Serif" w:eastAsia="Microsoft Sans Serif" w:hAnsi="Microsoft Sans Serif" w:cs="Microsoft Sans Serif"/>
          <w:b/>
          <w:bCs/>
          <w:szCs w:val="20"/>
        </w:rPr>
        <w:br/>
        <w:t>215.587.1197</w:t>
      </w:r>
      <w:r w:rsidRPr="00F64F32">
        <w:rPr>
          <w:rFonts w:ascii="Microsoft Sans Serif" w:eastAsia="Microsoft Sans Serif" w:hAnsi="Microsoft Sans Serif" w:cs="Microsoft Sans Serif"/>
          <w:szCs w:val="20"/>
        </w:rPr>
        <w:cr/>
        <w:t>glent@postschell.com</w:t>
      </w:r>
      <w:r w:rsidRPr="00F64F32">
        <w:rPr>
          <w:rFonts w:ascii="Microsoft Sans Serif" w:eastAsia="Microsoft Sans Serif" w:hAnsi="Microsoft Sans Serif" w:cs="Microsoft Sans Serif"/>
          <w:szCs w:val="20"/>
        </w:rPr>
        <w:br/>
        <w:t>Accepts eService</w:t>
      </w:r>
      <w:r w:rsidRPr="00F64F32">
        <w:rPr>
          <w:rFonts w:ascii="Microsoft Sans Serif" w:eastAsia="Microsoft Sans Serif" w:hAnsi="Microsoft Sans Serif" w:cs="Microsoft Sans Serif"/>
          <w:szCs w:val="20"/>
        </w:rPr>
        <w:cr/>
        <w:t>dmacgregor@postschell.com</w:t>
      </w:r>
    </w:p>
    <w:p w14:paraId="3A3C27EA"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i/>
          <w:iCs/>
          <w:szCs w:val="20"/>
        </w:rPr>
      </w:pPr>
      <w:r w:rsidRPr="00F64F32">
        <w:rPr>
          <w:rFonts w:ascii="Microsoft Sans Serif" w:eastAsia="Microsoft Sans Serif" w:hAnsi="Microsoft Sans Serif" w:cs="Microsoft Sans Serif"/>
          <w:i/>
          <w:iCs/>
          <w:szCs w:val="20"/>
        </w:rPr>
        <w:t>Representing PPL Electric Utilities Corporation</w:t>
      </w:r>
      <w:r w:rsidRPr="00F64F32">
        <w:rPr>
          <w:rFonts w:ascii="Microsoft Sans Serif" w:eastAsia="Microsoft Sans Serif" w:hAnsi="Microsoft Sans Serif" w:cs="Microsoft Sans Serif"/>
          <w:i/>
          <w:iCs/>
          <w:szCs w:val="20"/>
        </w:rPr>
        <w:br/>
      </w:r>
    </w:p>
    <w:p w14:paraId="30D4195F"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szCs w:val="20"/>
        </w:rPr>
      </w:pPr>
      <w:r w:rsidRPr="00F64F32">
        <w:rPr>
          <w:rFonts w:ascii="Microsoft Sans Serif" w:eastAsia="Microsoft Sans Serif" w:hAnsi="Microsoft Sans Serif" w:cs="Microsoft Sans Serif"/>
          <w:szCs w:val="20"/>
        </w:rPr>
        <w:t>MICHAEL J SHAFER ESQUIRE</w:t>
      </w:r>
      <w:r w:rsidRPr="00F64F32">
        <w:rPr>
          <w:rFonts w:ascii="Microsoft Sans Serif" w:eastAsia="Microsoft Sans Serif" w:hAnsi="Microsoft Sans Serif" w:cs="Microsoft Sans Serif"/>
          <w:szCs w:val="20"/>
        </w:rPr>
        <w:cr/>
        <w:t>PPL SERVICES CORP</w:t>
      </w:r>
      <w:r w:rsidRPr="00F64F32">
        <w:rPr>
          <w:rFonts w:ascii="Microsoft Sans Serif" w:eastAsia="Microsoft Sans Serif" w:hAnsi="Microsoft Sans Serif" w:cs="Microsoft Sans Serif"/>
          <w:szCs w:val="20"/>
        </w:rPr>
        <w:cr/>
        <w:t>2 NORTH 9th STREET</w:t>
      </w:r>
      <w:r w:rsidRPr="00F64F32">
        <w:rPr>
          <w:rFonts w:ascii="Microsoft Sans Serif" w:eastAsia="Microsoft Sans Serif" w:hAnsi="Microsoft Sans Serif" w:cs="Microsoft Sans Serif"/>
          <w:szCs w:val="20"/>
        </w:rPr>
        <w:br/>
        <w:t>GENTW3</w:t>
      </w:r>
      <w:r w:rsidRPr="00F64F32">
        <w:rPr>
          <w:rFonts w:ascii="Microsoft Sans Serif" w:eastAsia="Microsoft Sans Serif" w:hAnsi="Microsoft Sans Serif" w:cs="Microsoft Sans Serif"/>
          <w:szCs w:val="20"/>
        </w:rPr>
        <w:cr/>
        <w:t>ALLENTOWN PA  18101</w:t>
      </w:r>
      <w:r w:rsidRPr="00F64F32">
        <w:rPr>
          <w:rFonts w:ascii="Microsoft Sans Serif" w:eastAsia="Microsoft Sans Serif" w:hAnsi="Microsoft Sans Serif" w:cs="Microsoft Sans Serif"/>
          <w:szCs w:val="20"/>
        </w:rPr>
        <w:cr/>
      </w:r>
      <w:r w:rsidRPr="00F64F32">
        <w:rPr>
          <w:rFonts w:ascii="Microsoft Sans Serif" w:eastAsia="Microsoft Sans Serif" w:hAnsi="Microsoft Sans Serif" w:cs="Microsoft Sans Serif"/>
          <w:b/>
          <w:bCs/>
          <w:szCs w:val="20"/>
        </w:rPr>
        <w:t>610.774.2599</w:t>
      </w:r>
      <w:r w:rsidRPr="00F64F32">
        <w:rPr>
          <w:rFonts w:ascii="Microsoft Sans Serif" w:eastAsia="Microsoft Sans Serif" w:hAnsi="Microsoft Sans Serif" w:cs="Microsoft Sans Serif"/>
          <w:szCs w:val="20"/>
        </w:rPr>
        <w:cr/>
        <w:t>mjshafer@pplweb.com</w:t>
      </w:r>
      <w:r w:rsidRPr="00F64F32">
        <w:rPr>
          <w:rFonts w:ascii="Microsoft Sans Serif" w:eastAsia="Microsoft Sans Serif" w:hAnsi="Microsoft Sans Serif" w:cs="Microsoft Sans Serif"/>
          <w:szCs w:val="20"/>
        </w:rPr>
        <w:cr/>
        <w:t>Accepts eService</w:t>
      </w:r>
      <w:r w:rsidRPr="00F64F32">
        <w:rPr>
          <w:rFonts w:ascii="Microsoft Sans Serif" w:eastAsia="Microsoft Sans Serif" w:hAnsi="Microsoft Sans Serif" w:cs="Microsoft Sans Serif"/>
          <w:szCs w:val="20"/>
        </w:rPr>
        <w:br w:type="column"/>
      </w:r>
    </w:p>
    <w:p w14:paraId="53DE116D"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RICHARD M WILLIAMS ESQUIRE</w:t>
      </w:r>
    </w:p>
    <w:p w14:paraId="094F5A1E"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600 THIRD AVENUE</w:t>
      </w:r>
    </w:p>
    <w:p w14:paraId="4440EA5E"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KINGSTON, PA 18704</w:t>
      </w:r>
    </w:p>
    <w:p w14:paraId="096BFE34"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b/>
          <w:bCs/>
        </w:rPr>
      </w:pPr>
      <w:r w:rsidRPr="00F64F32">
        <w:rPr>
          <w:rFonts w:ascii="Microsoft Sans Serif" w:eastAsia="Microsoft Sans Serif" w:hAnsi="Microsoft Sans Serif" w:cs="Microsoft Sans Serif"/>
          <w:b/>
          <w:bCs/>
        </w:rPr>
        <w:t>570.287.3000</w:t>
      </w:r>
    </w:p>
    <w:p w14:paraId="0F03D381"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rPr>
      </w:pPr>
      <w:hyperlink r:id="rId9" w:history="1">
        <w:r w:rsidRPr="00F64F32">
          <w:rPr>
            <w:rFonts w:ascii="Microsoft Sans Serif" w:eastAsia="Microsoft Sans Serif" w:hAnsi="Microsoft Sans Serif" w:cs="Microsoft Sans Serif"/>
            <w:color w:val="0563C1"/>
            <w:u w:val="single"/>
          </w:rPr>
          <w:t>rwilliams@hkqlaw.com</w:t>
        </w:r>
      </w:hyperlink>
    </w:p>
    <w:p w14:paraId="20D5C1B3"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i/>
          <w:iCs/>
        </w:rPr>
      </w:pPr>
      <w:r w:rsidRPr="00F64F32">
        <w:rPr>
          <w:rFonts w:ascii="Microsoft Sans Serif" w:eastAsia="Microsoft Sans Serif" w:hAnsi="Microsoft Sans Serif" w:cs="Microsoft Sans Serif"/>
          <w:i/>
          <w:iCs/>
        </w:rPr>
        <w:t xml:space="preserve">Representing Protestants August and </w:t>
      </w:r>
    </w:p>
    <w:p w14:paraId="4374AE98"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i/>
          <w:iCs/>
        </w:rPr>
      </w:pPr>
      <w:r w:rsidRPr="00F64F32">
        <w:rPr>
          <w:rFonts w:ascii="Microsoft Sans Serif" w:eastAsia="Microsoft Sans Serif" w:hAnsi="Microsoft Sans Serif" w:cs="Microsoft Sans Serif"/>
          <w:i/>
          <w:iCs/>
        </w:rPr>
        <w:t>Diana Baker</w:t>
      </w:r>
    </w:p>
    <w:p w14:paraId="6E5ACA64"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i/>
          <w:iCs/>
        </w:rPr>
      </w:pPr>
    </w:p>
    <w:p w14:paraId="2C1361FB"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AUGUST W. AND DIANA M. BAKER</w:t>
      </w:r>
    </w:p>
    <w:p w14:paraId="7EA29333"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178 EAST PINE STREET</w:t>
      </w:r>
    </w:p>
    <w:p w14:paraId="3DF6147F" w14:textId="77777777" w:rsidR="00F64F32" w:rsidRPr="00F64F32" w:rsidRDefault="00F64F32" w:rsidP="00F64F32">
      <w:pPr>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DUNMORE PA 18512</w:t>
      </w:r>
    </w:p>
    <w:p w14:paraId="247D277A" w14:textId="77777777" w:rsidR="00F64F32" w:rsidRPr="00F64F32" w:rsidRDefault="00F64F32" w:rsidP="00F64F32">
      <w:pPr>
        <w:spacing w:after="0" w:line="240" w:lineRule="auto"/>
        <w:rPr>
          <w:rFonts w:ascii="Microsoft Sans Serif" w:eastAsia="Microsoft Sans Serif" w:hAnsi="Microsoft Sans Serif" w:cs="Microsoft Sans Serif"/>
        </w:rPr>
      </w:pPr>
      <w:hyperlink r:id="rId10" w:history="1">
        <w:r w:rsidRPr="00F64F32">
          <w:rPr>
            <w:rFonts w:ascii="Microsoft Sans Serif" w:eastAsia="Microsoft Sans Serif" w:hAnsi="Microsoft Sans Serif" w:cs="Microsoft Sans Serif"/>
            <w:color w:val="0000FF"/>
            <w:szCs w:val="20"/>
            <w:u w:val="single"/>
          </w:rPr>
          <w:t>awb248@yahoo.com</w:t>
        </w:r>
      </w:hyperlink>
    </w:p>
    <w:p w14:paraId="706036E7" w14:textId="77777777" w:rsidR="00F64F32" w:rsidRPr="00F64F32" w:rsidRDefault="00F64F32" w:rsidP="00F64F32">
      <w:pPr>
        <w:spacing w:after="0" w:line="240" w:lineRule="auto"/>
        <w:rPr>
          <w:rFonts w:ascii="Microsoft Sans Serif" w:eastAsia="Microsoft Sans Serif" w:hAnsi="Microsoft Sans Serif" w:cs="Microsoft Sans Serif"/>
        </w:rPr>
      </w:pPr>
    </w:p>
    <w:p w14:paraId="362735FA" w14:textId="77777777" w:rsidR="00F64F32" w:rsidRPr="00F64F32" w:rsidRDefault="00F64F32" w:rsidP="00F64F32">
      <w:pPr>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RICHARD L. HUFFSMITH, ESQ</w:t>
      </w:r>
    </w:p>
    <w:p w14:paraId="194E8D9E" w14:textId="77777777" w:rsidR="00F64F32" w:rsidRPr="00F64F32" w:rsidRDefault="00F64F32" w:rsidP="00F64F32">
      <w:pPr>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26 EAST TIOGA STREET</w:t>
      </w:r>
    </w:p>
    <w:p w14:paraId="759B990C" w14:textId="77777777" w:rsidR="00F64F32" w:rsidRPr="00F64F32" w:rsidRDefault="00F64F32" w:rsidP="00F64F32">
      <w:pPr>
        <w:spacing w:after="0" w:line="240" w:lineRule="auto"/>
        <w:rPr>
          <w:rFonts w:ascii="Microsoft Sans Serif" w:eastAsia="Microsoft Sans Serif" w:hAnsi="Microsoft Sans Serif" w:cs="Microsoft Sans Serif"/>
        </w:rPr>
      </w:pPr>
      <w:r w:rsidRPr="00F64F32">
        <w:rPr>
          <w:rFonts w:ascii="Microsoft Sans Serif" w:eastAsia="Microsoft Sans Serif" w:hAnsi="Microsoft Sans Serif" w:cs="Microsoft Sans Serif"/>
        </w:rPr>
        <w:t>TUNKHANNOCK, PA 18657</w:t>
      </w:r>
    </w:p>
    <w:p w14:paraId="6D4B5978" w14:textId="77777777" w:rsidR="00F64F32" w:rsidRPr="00F64F32" w:rsidRDefault="00F64F32" w:rsidP="00F64F32">
      <w:pPr>
        <w:spacing w:after="0" w:line="240" w:lineRule="auto"/>
        <w:rPr>
          <w:rFonts w:ascii="Microsoft Sans Serif" w:eastAsia="Microsoft Sans Serif" w:hAnsi="Microsoft Sans Serif" w:cs="Microsoft Sans Serif"/>
          <w:b/>
          <w:bCs/>
        </w:rPr>
      </w:pPr>
      <w:r w:rsidRPr="00F64F32">
        <w:rPr>
          <w:rFonts w:ascii="Microsoft Sans Serif" w:eastAsia="Microsoft Sans Serif" w:hAnsi="Microsoft Sans Serif" w:cs="Microsoft Sans Serif"/>
          <w:b/>
          <w:bCs/>
        </w:rPr>
        <w:t>570.240.4400</w:t>
      </w:r>
    </w:p>
    <w:p w14:paraId="7EB43106" w14:textId="77777777" w:rsidR="00F64F32" w:rsidRPr="00F64F32" w:rsidRDefault="00F64F32" w:rsidP="00F64F32">
      <w:pPr>
        <w:spacing w:after="0" w:line="240" w:lineRule="auto"/>
        <w:rPr>
          <w:rFonts w:ascii="Microsoft Sans Serif" w:eastAsia="Microsoft Sans Serif" w:hAnsi="Microsoft Sans Serif" w:cs="Microsoft Sans Serif"/>
          <w:szCs w:val="20"/>
        </w:rPr>
      </w:pPr>
      <w:hyperlink r:id="rId11" w:history="1">
        <w:r w:rsidRPr="00F64F32">
          <w:rPr>
            <w:rFonts w:ascii="Microsoft Sans Serif" w:eastAsia="Microsoft Sans Serif" w:hAnsi="Microsoft Sans Serif" w:cs="Microsoft Sans Serif"/>
            <w:color w:val="0563C1"/>
            <w:szCs w:val="20"/>
            <w:u w:val="single"/>
          </w:rPr>
          <w:t>richard.huffsmith@gmail.com</w:t>
        </w:r>
      </w:hyperlink>
    </w:p>
    <w:p w14:paraId="61C9AAB0"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i/>
          <w:iCs/>
        </w:rPr>
      </w:pPr>
      <w:r w:rsidRPr="00F64F32">
        <w:rPr>
          <w:rFonts w:ascii="Microsoft Sans Serif" w:eastAsia="Microsoft Sans Serif" w:hAnsi="Microsoft Sans Serif" w:cs="Microsoft Sans Serif"/>
          <w:i/>
          <w:iCs/>
        </w:rPr>
        <w:t xml:space="preserve">Representing Protestants August and </w:t>
      </w:r>
    </w:p>
    <w:p w14:paraId="10A6175A" w14:textId="77777777" w:rsidR="00F64F32" w:rsidRPr="00F64F32" w:rsidRDefault="00F64F32" w:rsidP="00F64F32">
      <w:pPr>
        <w:autoSpaceDE w:val="0"/>
        <w:autoSpaceDN w:val="0"/>
        <w:adjustRightInd w:val="0"/>
        <w:spacing w:after="0" w:line="240" w:lineRule="auto"/>
        <w:rPr>
          <w:rFonts w:ascii="Microsoft Sans Serif" w:eastAsia="Microsoft Sans Serif" w:hAnsi="Microsoft Sans Serif" w:cs="Microsoft Sans Serif"/>
          <w:i/>
          <w:iCs/>
        </w:rPr>
      </w:pPr>
      <w:r w:rsidRPr="00F64F32">
        <w:rPr>
          <w:rFonts w:ascii="Microsoft Sans Serif" w:eastAsia="Microsoft Sans Serif" w:hAnsi="Microsoft Sans Serif" w:cs="Microsoft Sans Serif"/>
          <w:i/>
          <w:iCs/>
        </w:rPr>
        <w:t>Diana Baker</w:t>
      </w:r>
    </w:p>
    <w:p w14:paraId="4EDAA35F" w14:textId="77777777" w:rsidR="00F64F32" w:rsidRPr="00F64F32" w:rsidRDefault="00F64F32" w:rsidP="00F64F32">
      <w:pPr>
        <w:spacing w:after="0" w:line="240" w:lineRule="auto"/>
        <w:rPr>
          <w:rFonts w:ascii="Microsoft Sans Serif" w:eastAsia="Microsoft Sans Serif" w:hAnsi="Microsoft Sans Serif" w:cs="Microsoft Sans Serif"/>
        </w:rPr>
      </w:pPr>
    </w:p>
    <w:p w14:paraId="09CCE3BC" w14:textId="6AA07BC1" w:rsidR="00F64F32" w:rsidRDefault="00F64F32" w:rsidP="00F64F32">
      <w:pPr>
        <w:spacing w:after="100" w:afterAutospacing="1"/>
      </w:pPr>
    </w:p>
    <w:sectPr w:rsidR="00F64F32" w:rsidSect="00486D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10B6" w14:textId="77777777" w:rsidR="00A97B7A" w:rsidRDefault="00A97B7A" w:rsidP="00A97B7A">
      <w:pPr>
        <w:spacing w:after="0" w:line="240" w:lineRule="auto"/>
      </w:pPr>
      <w:r>
        <w:separator/>
      </w:r>
    </w:p>
  </w:endnote>
  <w:endnote w:type="continuationSeparator" w:id="0">
    <w:p w14:paraId="7D664A34" w14:textId="77777777" w:rsidR="00A97B7A" w:rsidRDefault="00A97B7A" w:rsidP="00A9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653621"/>
      <w:docPartObj>
        <w:docPartGallery w:val="Page Numbers (Bottom of Page)"/>
        <w:docPartUnique/>
      </w:docPartObj>
    </w:sdtPr>
    <w:sdtEndPr>
      <w:rPr>
        <w:noProof/>
      </w:rPr>
    </w:sdtEndPr>
    <w:sdtContent>
      <w:p w14:paraId="1627FF7C" w14:textId="04DBEB5C" w:rsidR="00A97B7A" w:rsidRDefault="00A97B7A">
        <w:pPr>
          <w:pStyle w:val="Footer"/>
          <w:jc w:val="center"/>
        </w:pPr>
        <w:r w:rsidRPr="00A97B7A">
          <w:rPr>
            <w:sz w:val="20"/>
            <w:szCs w:val="20"/>
          </w:rPr>
          <w:fldChar w:fldCharType="begin"/>
        </w:r>
        <w:r w:rsidRPr="00A97B7A">
          <w:rPr>
            <w:sz w:val="20"/>
            <w:szCs w:val="20"/>
          </w:rPr>
          <w:instrText xml:space="preserve"> PAGE   \* MERGEFORMAT </w:instrText>
        </w:r>
        <w:r w:rsidRPr="00A97B7A">
          <w:rPr>
            <w:sz w:val="20"/>
            <w:szCs w:val="20"/>
          </w:rPr>
          <w:fldChar w:fldCharType="separate"/>
        </w:r>
        <w:r w:rsidRPr="00A97B7A">
          <w:rPr>
            <w:noProof/>
            <w:sz w:val="20"/>
            <w:szCs w:val="20"/>
          </w:rPr>
          <w:t>2</w:t>
        </w:r>
        <w:r w:rsidRPr="00A97B7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C910" w14:textId="77777777" w:rsidR="00A97B7A" w:rsidRDefault="00A97B7A" w:rsidP="00A97B7A">
      <w:pPr>
        <w:spacing w:after="0" w:line="240" w:lineRule="auto"/>
      </w:pPr>
      <w:r>
        <w:separator/>
      </w:r>
    </w:p>
  </w:footnote>
  <w:footnote w:type="continuationSeparator" w:id="0">
    <w:p w14:paraId="17187F70" w14:textId="77777777" w:rsidR="00A97B7A" w:rsidRDefault="00A97B7A" w:rsidP="00A9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5EE3" w14:textId="77777777" w:rsidR="00F64F32" w:rsidRDefault="00F64F32">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B733F"/>
    <w:multiLevelType w:val="hybridMultilevel"/>
    <w:tmpl w:val="49D62EC2"/>
    <w:lvl w:ilvl="0" w:tplc="8332BE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2"/>
  </w:num>
  <w:num w:numId="6" w16cid:durableId="771897392">
    <w:abstractNumId w:val="9"/>
  </w:num>
  <w:num w:numId="7" w16cid:durableId="401686284">
    <w:abstractNumId w:val="7"/>
  </w:num>
  <w:num w:numId="8" w16cid:durableId="905720563">
    <w:abstractNumId w:val="32"/>
  </w:num>
  <w:num w:numId="9" w16cid:durableId="76749609">
    <w:abstractNumId w:val="4"/>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1"/>
  </w:num>
  <w:num w:numId="19" w16cid:durableId="240335003">
    <w:abstractNumId w:val="18"/>
  </w:num>
  <w:num w:numId="20" w16cid:durableId="1699697877">
    <w:abstractNumId w:val="34"/>
  </w:num>
  <w:num w:numId="21" w16cid:durableId="1433433638">
    <w:abstractNumId w:val="15"/>
  </w:num>
  <w:num w:numId="22" w16cid:durableId="1235362085">
    <w:abstractNumId w:val="6"/>
  </w:num>
  <w:num w:numId="23" w16cid:durableId="1143349798">
    <w:abstractNumId w:val="16"/>
  </w:num>
  <w:num w:numId="24" w16cid:durableId="638923867">
    <w:abstractNumId w:val="37"/>
  </w:num>
  <w:num w:numId="25" w16cid:durableId="1407266254">
    <w:abstractNumId w:val="1"/>
  </w:num>
  <w:num w:numId="26" w16cid:durableId="1634946696">
    <w:abstractNumId w:val="8"/>
  </w:num>
  <w:num w:numId="27" w16cid:durableId="1395852139">
    <w:abstractNumId w:val="27"/>
  </w:num>
  <w:num w:numId="28" w16cid:durableId="1694070323">
    <w:abstractNumId w:val="14"/>
  </w:num>
  <w:num w:numId="29" w16cid:durableId="722409651">
    <w:abstractNumId w:val="10"/>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5"/>
  </w:num>
  <w:num w:numId="35" w16cid:durableId="1633827708">
    <w:abstractNumId w:val="19"/>
  </w:num>
  <w:num w:numId="36" w16cid:durableId="722096734">
    <w:abstractNumId w:val="2"/>
  </w:num>
  <w:num w:numId="37" w16cid:durableId="50353854">
    <w:abstractNumId w:val="13"/>
  </w:num>
  <w:num w:numId="38" w16cid:durableId="1740320400">
    <w:abstractNumId w:val="24"/>
  </w:num>
  <w:num w:numId="39" w16cid:durableId="1808354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ED"/>
    <w:rsid w:val="00004C37"/>
    <w:rsid w:val="000066B3"/>
    <w:rsid w:val="00066D87"/>
    <w:rsid w:val="00083973"/>
    <w:rsid w:val="000E03C5"/>
    <w:rsid w:val="000E3EDE"/>
    <w:rsid w:val="00107E82"/>
    <w:rsid w:val="001A21B6"/>
    <w:rsid w:val="001B1CBA"/>
    <w:rsid w:val="001D2AF7"/>
    <w:rsid w:val="002012ED"/>
    <w:rsid w:val="00207743"/>
    <w:rsid w:val="00213167"/>
    <w:rsid w:val="002512F9"/>
    <w:rsid w:val="00267405"/>
    <w:rsid w:val="003008E4"/>
    <w:rsid w:val="003145FA"/>
    <w:rsid w:val="00367A41"/>
    <w:rsid w:val="00393C92"/>
    <w:rsid w:val="003A1A41"/>
    <w:rsid w:val="003A3E09"/>
    <w:rsid w:val="00401DE9"/>
    <w:rsid w:val="004160CC"/>
    <w:rsid w:val="00417566"/>
    <w:rsid w:val="004A557F"/>
    <w:rsid w:val="004D523C"/>
    <w:rsid w:val="005A1C17"/>
    <w:rsid w:val="005A20B8"/>
    <w:rsid w:val="005A2ABA"/>
    <w:rsid w:val="005A79C8"/>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9A2F77"/>
    <w:rsid w:val="009C7C72"/>
    <w:rsid w:val="00A47096"/>
    <w:rsid w:val="00A97B7A"/>
    <w:rsid w:val="00AA2EC5"/>
    <w:rsid w:val="00AB4C73"/>
    <w:rsid w:val="00AD27C0"/>
    <w:rsid w:val="00AE6F47"/>
    <w:rsid w:val="00B80185"/>
    <w:rsid w:val="00B91E47"/>
    <w:rsid w:val="00BC6B21"/>
    <w:rsid w:val="00C04D8A"/>
    <w:rsid w:val="00C142DE"/>
    <w:rsid w:val="00C65884"/>
    <w:rsid w:val="00C818AE"/>
    <w:rsid w:val="00C87E57"/>
    <w:rsid w:val="00CA6B97"/>
    <w:rsid w:val="00CF6143"/>
    <w:rsid w:val="00D14843"/>
    <w:rsid w:val="00D23F3B"/>
    <w:rsid w:val="00D42957"/>
    <w:rsid w:val="00DD5C37"/>
    <w:rsid w:val="00DF35D9"/>
    <w:rsid w:val="00E4239A"/>
    <w:rsid w:val="00EB027A"/>
    <w:rsid w:val="00EC1CBA"/>
    <w:rsid w:val="00EE7801"/>
    <w:rsid w:val="00F11689"/>
    <w:rsid w:val="00F11A19"/>
    <w:rsid w:val="00F16554"/>
    <w:rsid w:val="00F544E1"/>
    <w:rsid w:val="00F64F32"/>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1CAF"/>
  <w15:chartTrackingRefBased/>
  <w15:docId w15:val="{066CB439-7A5B-45E0-8E6F-AD928F08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5A20B8"/>
    <w:pPr>
      <w:numPr>
        <w:numId w:val="38"/>
      </w:numPr>
      <w:ind w:left="0" w:firstLine="720"/>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5A20B8"/>
    <w:rPr>
      <w:rFonts w:eastAsia="Times New Roman"/>
      <w:szCs w:val="24"/>
    </w:rPr>
  </w:style>
  <w:style w:type="paragraph" w:styleId="Header">
    <w:name w:val="header"/>
    <w:basedOn w:val="Normal"/>
    <w:link w:val="HeaderChar"/>
    <w:uiPriority w:val="99"/>
    <w:unhideWhenUsed/>
    <w:rsid w:val="00A9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B7A"/>
    <w:rPr>
      <w:rFonts w:cstheme="minorBidi"/>
      <w:szCs w:val="22"/>
    </w:rPr>
  </w:style>
  <w:style w:type="paragraph" w:styleId="Footer">
    <w:name w:val="footer"/>
    <w:basedOn w:val="Normal"/>
    <w:link w:val="FooterChar"/>
    <w:uiPriority w:val="99"/>
    <w:unhideWhenUsed/>
    <w:rsid w:val="00A9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B7A"/>
    <w:rPr>
      <w:rFonts w:cstheme="minorBidi"/>
      <w:szCs w:val="22"/>
    </w:rPr>
  </w:style>
  <w:style w:type="paragraph" w:customStyle="1" w:styleId="Header1">
    <w:name w:val="Header1"/>
    <w:basedOn w:val="Normal"/>
    <w:next w:val="Header"/>
    <w:uiPriority w:val="99"/>
    <w:unhideWhenUsed/>
    <w:rsid w:val="00F64F32"/>
    <w:pPr>
      <w:tabs>
        <w:tab w:val="center" w:pos="4680"/>
        <w:tab w:val="right" w:pos="9360"/>
      </w:tabs>
      <w:spacing w:after="0" w:line="240" w:lineRule="auto"/>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huffsmith@gmail.com" TargetMode="External"/><Relationship Id="rId5" Type="http://schemas.openxmlformats.org/officeDocument/2006/relationships/footnotes" Target="footnotes.xml"/><Relationship Id="rId10" Type="http://schemas.openxmlformats.org/officeDocument/2006/relationships/hyperlink" Target="mailto:awb248@yahoo.com" TargetMode="External"/><Relationship Id="rId4" Type="http://schemas.openxmlformats.org/officeDocument/2006/relationships/webSettings" Target="webSettings.xml"/><Relationship Id="rId9" Type="http://schemas.openxmlformats.org/officeDocument/2006/relationships/hyperlink" Target="mailto:rwilliams@hkq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2022-07-26T12:14:00Z</dcterms:created>
  <dcterms:modified xsi:type="dcterms:W3CDTF">2022-07-26T12:16:00Z</dcterms:modified>
</cp:coreProperties>
</file>