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E0E0" w14:textId="77777777" w:rsidR="00FA30A8" w:rsidRPr="00454CB2" w:rsidRDefault="00FA30A8" w:rsidP="00FA30A8">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23EBD4F5" w14:textId="77777777" w:rsidR="00FA30A8" w:rsidRPr="00454CB2" w:rsidRDefault="00FA30A8" w:rsidP="00FA30A8">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29557DD7" w14:textId="77777777" w:rsidR="00FA30A8" w:rsidRPr="00454CB2" w:rsidRDefault="00FA30A8" w:rsidP="00FA30A8">
      <w:pPr>
        <w:tabs>
          <w:tab w:val="left" w:pos="-720"/>
        </w:tabs>
        <w:suppressAutoHyphens/>
        <w:autoSpaceDE w:val="0"/>
        <w:autoSpaceDN w:val="0"/>
        <w:spacing w:after="0" w:line="240" w:lineRule="auto"/>
        <w:ind w:firstLine="1440"/>
        <w:contextualSpacing/>
        <w:jc w:val="center"/>
        <w:rPr>
          <w:rFonts w:ascii="Times New Roman" w:eastAsia="Times New Roman" w:hAnsi="Times New Roman" w:cs="Times New Roman"/>
          <w:spacing w:val="-3"/>
          <w:sz w:val="24"/>
          <w:szCs w:val="24"/>
        </w:rPr>
      </w:pPr>
    </w:p>
    <w:p w14:paraId="4FC97BD8" w14:textId="77777777" w:rsidR="00FA30A8" w:rsidRPr="00454CB2" w:rsidRDefault="00FA30A8" w:rsidP="00FA30A8">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7FA0E608" w14:textId="77777777" w:rsidR="00FA30A8" w:rsidRPr="00454CB2" w:rsidRDefault="00FA30A8" w:rsidP="00FA30A8">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5AA5B591" w14:textId="51707768" w:rsidR="00FA30A8" w:rsidRPr="00454CB2" w:rsidRDefault="00DF114B" w:rsidP="00FA30A8">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Lesley </w:t>
      </w:r>
      <w:proofErr w:type="spellStart"/>
      <w:r w:rsidRPr="00454CB2">
        <w:rPr>
          <w:rFonts w:ascii="Times New Roman" w:hAnsi="Times New Roman" w:cs="Times New Roman"/>
          <w:spacing w:val="-3"/>
          <w:sz w:val="24"/>
          <w:szCs w:val="24"/>
        </w:rPr>
        <w:t>Scheaffer</w:t>
      </w:r>
      <w:proofErr w:type="spellEnd"/>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fldChar w:fldCharType="begin"/>
      </w:r>
      <w:r w:rsidR="00FA30A8" w:rsidRPr="00454CB2">
        <w:rPr>
          <w:rFonts w:ascii="Times New Roman" w:hAnsi="Times New Roman" w:cs="Times New Roman"/>
          <w:spacing w:val="-3"/>
          <w:sz w:val="24"/>
          <w:szCs w:val="24"/>
        </w:rPr>
        <w:instrText>fillin "Complainant's name" \d ""</w:instrText>
      </w:r>
      <w:r w:rsidR="00FA30A8" w:rsidRPr="00454CB2">
        <w:rPr>
          <w:rFonts w:ascii="Times New Roman" w:hAnsi="Times New Roman" w:cs="Times New Roman"/>
          <w:spacing w:val="-3"/>
          <w:sz w:val="24"/>
          <w:szCs w:val="24"/>
        </w:rPr>
        <w:fldChar w:fldCharType="end"/>
      </w:r>
      <w:r w:rsidR="00FA30A8" w:rsidRPr="00454CB2">
        <w:rPr>
          <w:rFonts w:ascii="Times New Roman" w:hAnsi="Times New Roman" w:cs="Times New Roman"/>
          <w:spacing w:val="-3"/>
          <w:sz w:val="24"/>
          <w:szCs w:val="24"/>
        </w:rPr>
        <w:t>:</w:t>
      </w:r>
    </w:p>
    <w:p w14:paraId="223374D6" w14:textId="4C9684F4" w:rsidR="00FA30A8" w:rsidRPr="00454CB2" w:rsidRDefault="00FA30A8" w:rsidP="00FA30A8">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0C12AB" w:rsidRPr="00454CB2">
        <w:rPr>
          <w:rFonts w:ascii="Times New Roman" w:hAnsi="Times New Roman" w:cs="Times New Roman"/>
          <w:spacing w:val="-3"/>
          <w:sz w:val="24"/>
          <w:szCs w:val="24"/>
        </w:rPr>
        <w:t>C</w:t>
      </w:r>
      <w:r w:rsidRPr="00454CB2">
        <w:rPr>
          <w:rFonts w:ascii="Times New Roman" w:hAnsi="Times New Roman" w:cs="Times New Roman"/>
          <w:spacing w:val="-3"/>
          <w:sz w:val="24"/>
          <w:szCs w:val="24"/>
        </w:rPr>
        <w:t>-2022-303</w:t>
      </w:r>
      <w:r w:rsidR="004D3BB7" w:rsidRPr="00454CB2">
        <w:rPr>
          <w:rFonts w:ascii="Times New Roman" w:hAnsi="Times New Roman" w:cs="Times New Roman"/>
          <w:spacing w:val="-3"/>
          <w:sz w:val="24"/>
          <w:szCs w:val="24"/>
        </w:rPr>
        <w:t>2209</w:t>
      </w:r>
    </w:p>
    <w:p w14:paraId="2B160491" w14:textId="77777777" w:rsidR="00FA30A8" w:rsidRPr="00454CB2" w:rsidRDefault="00FA30A8" w:rsidP="00FA30A8">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06BA0BD1" w14:textId="77777777" w:rsidR="00FA30A8" w:rsidRPr="00454CB2" w:rsidRDefault="00FA30A8" w:rsidP="00FA30A8">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2A63FBF0" w14:textId="1E7CF86C" w:rsidR="00FA30A8" w:rsidRPr="00454CB2" w:rsidRDefault="004D3BB7" w:rsidP="00FA30A8">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PPL Electric Utilities Corp</w:t>
      </w:r>
      <w:r w:rsidR="004A61B2" w:rsidRPr="00454CB2">
        <w:rPr>
          <w:rFonts w:ascii="Times New Roman" w:hAnsi="Times New Roman" w:cs="Times New Roman"/>
          <w:spacing w:val="-3"/>
          <w:sz w:val="24"/>
          <w:szCs w:val="24"/>
        </w:rPr>
        <w:t>oration</w:t>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r>
      <w:r w:rsidR="00FA30A8" w:rsidRPr="00454CB2">
        <w:rPr>
          <w:rFonts w:ascii="Times New Roman" w:hAnsi="Times New Roman" w:cs="Times New Roman"/>
          <w:spacing w:val="-3"/>
          <w:sz w:val="24"/>
          <w:szCs w:val="24"/>
        </w:rPr>
        <w:tab/>
        <w:t>:</w:t>
      </w:r>
      <w:r w:rsidR="00FA30A8" w:rsidRPr="00454CB2">
        <w:rPr>
          <w:rFonts w:ascii="Times New Roman" w:hAnsi="Times New Roman" w:cs="Times New Roman"/>
          <w:spacing w:val="-3"/>
          <w:sz w:val="24"/>
          <w:szCs w:val="24"/>
        </w:rPr>
        <w:tab/>
      </w:r>
    </w:p>
    <w:p w14:paraId="58C4E3B4" w14:textId="77777777" w:rsidR="00FA30A8" w:rsidRPr="00454CB2" w:rsidRDefault="00FA30A8" w:rsidP="00FA30A8">
      <w:pPr>
        <w:tabs>
          <w:tab w:val="left" w:pos="-720"/>
          <w:tab w:val="left" w:pos="5040"/>
        </w:tabs>
        <w:suppressAutoHyphens/>
        <w:spacing w:line="240" w:lineRule="auto"/>
        <w:contextualSpacing/>
        <w:rPr>
          <w:rFonts w:ascii="Times New Roman" w:hAnsi="Times New Roman" w:cs="Times New Roman"/>
          <w:spacing w:val="-3"/>
          <w:sz w:val="24"/>
          <w:szCs w:val="24"/>
        </w:rPr>
      </w:pPr>
    </w:p>
    <w:p w14:paraId="14604F1A" w14:textId="77777777" w:rsidR="00FA30A8" w:rsidRPr="00454CB2" w:rsidRDefault="00FA30A8" w:rsidP="00FA30A8">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4DC762B3" w14:textId="77777777" w:rsidR="00FA30A8" w:rsidRPr="00454CB2" w:rsidRDefault="00FA30A8" w:rsidP="00FA30A8">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75224717" w14:textId="77777777" w:rsidR="00FA30A8" w:rsidRPr="00454CB2" w:rsidRDefault="00FA30A8" w:rsidP="00FA30A8">
      <w:pPr>
        <w:pStyle w:val="Style"/>
        <w:spacing w:line="360" w:lineRule="auto"/>
        <w:jc w:val="center"/>
        <w:rPr>
          <w:b/>
          <w:bCs/>
          <w:u w:val="single"/>
        </w:rPr>
      </w:pPr>
      <w:r w:rsidRPr="00454CB2">
        <w:rPr>
          <w:b/>
          <w:bCs/>
          <w:u w:val="single"/>
        </w:rPr>
        <w:t>ORDER GRANTING CONTINUANCE</w:t>
      </w:r>
    </w:p>
    <w:p w14:paraId="3F0E23EF" w14:textId="77777777" w:rsidR="00FA30A8" w:rsidRPr="00454CB2" w:rsidRDefault="00FA30A8" w:rsidP="00FA30A8">
      <w:pPr>
        <w:pStyle w:val="ParaTab1"/>
        <w:tabs>
          <w:tab w:val="left" w:pos="2070"/>
        </w:tabs>
        <w:spacing w:line="360" w:lineRule="auto"/>
        <w:ind w:firstLine="0"/>
        <w:rPr>
          <w:rFonts w:ascii="Times New Roman" w:hAnsi="Times New Roman" w:cs="Times New Roman"/>
        </w:rPr>
      </w:pPr>
    </w:p>
    <w:p w14:paraId="1C8554EE" w14:textId="7EBDC906" w:rsidR="00FA30A8" w:rsidRPr="00454CB2" w:rsidRDefault="00FA30A8" w:rsidP="00FA30A8">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CF6F98" w:rsidRPr="00454CB2">
        <w:rPr>
          <w:rFonts w:ascii="Times New Roman" w:hAnsi="Times New Roman" w:cs="Times New Roman"/>
          <w:spacing w:val="-3"/>
        </w:rPr>
        <w:t>April 22</w:t>
      </w:r>
      <w:r w:rsidRPr="00454CB2">
        <w:rPr>
          <w:rFonts w:ascii="Times New Roman" w:hAnsi="Times New Roman" w:cs="Times New Roman"/>
          <w:spacing w:val="-3"/>
        </w:rPr>
        <w:t xml:space="preserve">, 2022, </w:t>
      </w:r>
      <w:r w:rsidR="00CF6F98" w:rsidRPr="00454CB2">
        <w:rPr>
          <w:rFonts w:ascii="Times New Roman" w:hAnsi="Times New Roman" w:cs="Times New Roman"/>
          <w:spacing w:val="-3"/>
        </w:rPr>
        <w:t xml:space="preserve">Lesley Scheaffer </w:t>
      </w:r>
      <w:r w:rsidRPr="00454CB2">
        <w:rPr>
          <w:rFonts w:ascii="Times New Roman" w:hAnsi="Times New Roman" w:cs="Times New Roman"/>
          <w:spacing w:val="-3"/>
        </w:rPr>
        <w:t xml:space="preserve">(Ms. </w:t>
      </w:r>
      <w:r w:rsidR="00CF6F98" w:rsidRPr="00454CB2">
        <w:rPr>
          <w:rFonts w:ascii="Times New Roman" w:hAnsi="Times New Roman" w:cs="Times New Roman"/>
          <w:spacing w:val="-3"/>
        </w:rPr>
        <w:t xml:space="preserve">Scheaffer </w:t>
      </w:r>
      <w:r w:rsidRPr="00454CB2">
        <w:rPr>
          <w:rFonts w:ascii="Times New Roman" w:hAnsi="Times New Roman" w:cs="Times New Roman"/>
          <w:spacing w:val="-3"/>
        </w:rPr>
        <w:t xml:space="preserve">or Complainant) </w:t>
      </w:r>
      <w:proofErr w:type="gramStart"/>
      <w:r w:rsidRPr="00454CB2">
        <w:rPr>
          <w:rFonts w:ascii="Times New Roman" w:hAnsi="Times New Roman" w:cs="Times New Roman"/>
          <w:spacing w:val="-3"/>
        </w:rPr>
        <w:t>filed  a</w:t>
      </w:r>
      <w:proofErr w:type="gramEnd"/>
      <w:r w:rsidRPr="00454CB2">
        <w:rPr>
          <w:rFonts w:ascii="Times New Roman" w:hAnsi="Times New Roman" w:cs="Times New Roman"/>
          <w:spacing w:val="-3"/>
        </w:rPr>
        <w:t xml:space="preserve"> Formal Complaint (Complaint) in this matter.  In the Complaint, Ms. </w:t>
      </w:r>
      <w:r w:rsidR="00B50394" w:rsidRPr="00454CB2">
        <w:rPr>
          <w:rFonts w:ascii="Times New Roman" w:hAnsi="Times New Roman" w:cs="Times New Roman"/>
          <w:spacing w:val="-3"/>
        </w:rPr>
        <w:t>Scheaffer</w:t>
      </w:r>
      <w:r w:rsidRPr="00454CB2">
        <w:rPr>
          <w:rFonts w:ascii="Times New Roman" w:hAnsi="Times New Roman" w:cs="Times New Roman"/>
          <w:spacing w:val="-3"/>
        </w:rPr>
        <w:t xml:space="preserve"> alleged that </w:t>
      </w:r>
      <w:r w:rsidR="008A3CFB" w:rsidRPr="00454CB2">
        <w:rPr>
          <w:rFonts w:ascii="Times New Roman" w:hAnsi="Times New Roman" w:cs="Times New Roman"/>
          <w:spacing w:val="-3"/>
        </w:rPr>
        <w:t>there were incorrect charges on her bill</w:t>
      </w:r>
      <w:r w:rsidR="00BC0FF9" w:rsidRPr="00454CB2">
        <w:rPr>
          <w:rFonts w:ascii="Times New Roman" w:hAnsi="Times New Roman" w:cs="Times New Roman"/>
          <w:spacing w:val="-3"/>
        </w:rPr>
        <w:t xml:space="preserve"> for electric </w:t>
      </w:r>
      <w:r w:rsidRPr="00454CB2">
        <w:rPr>
          <w:rFonts w:ascii="Times New Roman" w:hAnsi="Times New Roman" w:cs="Times New Roman"/>
          <w:spacing w:val="-3"/>
        </w:rPr>
        <w:t xml:space="preserve">service to her residence at </w:t>
      </w:r>
      <w:r w:rsidR="00BC0FF9" w:rsidRPr="00454CB2">
        <w:rPr>
          <w:rFonts w:ascii="Times New Roman" w:hAnsi="Times New Roman" w:cs="Times New Roman"/>
          <w:spacing w:val="-3"/>
        </w:rPr>
        <w:t xml:space="preserve">439 East Abbott </w:t>
      </w:r>
      <w:r w:rsidRPr="00454CB2">
        <w:rPr>
          <w:rFonts w:ascii="Times New Roman" w:hAnsi="Times New Roman" w:cs="Times New Roman"/>
          <w:spacing w:val="-3"/>
        </w:rPr>
        <w:t xml:space="preserve">Street, </w:t>
      </w:r>
      <w:r w:rsidR="00BC0FF9" w:rsidRPr="00454CB2">
        <w:rPr>
          <w:rFonts w:ascii="Times New Roman" w:hAnsi="Times New Roman" w:cs="Times New Roman"/>
          <w:spacing w:val="-3"/>
        </w:rPr>
        <w:t>Lansford</w:t>
      </w:r>
      <w:r w:rsidRPr="00454CB2">
        <w:rPr>
          <w:rFonts w:ascii="Times New Roman" w:hAnsi="Times New Roman" w:cs="Times New Roman"/>
          <w:spacing w:val="-3"/>
        </w:rPr>
        <w:t>, PA 1</w:t>
      </w:r>
      <w:r w:rsidR="00FE52D6" w:rsidRPr="00454CB2">
        <w:rPr>
          <w:rFonts w:ascii="Times New Roman" w:hAnsi="Times New Roman" w:cs="Times New Roman"/>
          <w:spacing w:val="-3"/>
        </w:rPr>
        <w:t>8232</w:t>
      </w:r>
      <w:r w:rsidRPr="00454CB2">
        <w:rPr>
          <w:rFonts w:ascii="Times New Roman" w:hAnsi="Times New Roman" w:cs="Times New Roman"/>
          <w:spacing w:val="-3"/>
        </w:rPr>
        <w:t xml:space="preserve"> (Service Location)</w:t>
      </w:r>
      <w:r w:rsidR="00FE52D6" w:rsidRPr="00454CB2">
        <w:rPr>
          <w:rFonts w:ascii="Times New Roman" w:hAnsi="Times New Roman" w:cs="Times New Roman"/>
          <w:spacing w:val="-3"/>
        </w:rPr>
        <w:t xml:space="preserve"> and</w:t>
      </w:r>
      <w:r w:rsidRPr="00454CB2">
        <w:rPr>
          <w:rFonts w:ascii="Times New Roman" w:hAnsi="Times New Roman" w:cs="Times New Roman"/>
          <w:spacing w:val="-3"/>
        </w:rPr>
        <w:t xml:space="preserve"> that </w:t>
      </w:r>
      <w:r w:rsidR="00637937" w:rsidRPr="00454CB2">
        <w:rPr>
          <w:rFonts w:ascii="Times New Roman" w:hAnsi="Times New Roman" w:cs="Times New Roman"/>
          <w:spacing w:val="-3"/>
        </w:rPr>
        <w:t xml:space="preserve">PPL Electric Utilities Corporation (PPL) </w:t>
      </w:r>
      <w:r w:rsidR="00FE52D6" w:rsidRPr="00454CB2">
        <w:rPr>
          <w:rFonts w:ascii="Times New Roman" w:hAnsi="Times New Roman" w:cs="Times New Roman"/>
          <w:spacing w:val="-3"/>
        </w:rPr>
        <w:t>had erred in combining her account with that of her father</w:t>
      </w:r>
      <w:r w:rsidRPr="00454CB2">
        <w:rPr>
          <w:rFonts w:ascii="Times New Roman" w:hAnsi="Times New Roman" w:cs="Times New Roman"/>
          <w:spacing w:val="-3"/>
        </w:rPr>
        <w:t xml:space="preserve">.  Ms. </w:t>
      </w:r>
      <w:r w:rsidR="00F353D4" w:rsidRPr="00454CB2">
        <w:rPr>
          <w:rFonts w:ascii="Times New Roman" w:hAnsi="Times New Roman" w:cs="Times New Roman"/>
          <w:spacing w:val="-3"/>
        </w:rPr>
        <w:t>Scheaffer</w:t>
      </w:r>
      <w:r w:rsidRPr="00454CB2">
        <w:rPr>
          <w:rFonts w:ascii="Times New Roman" w:hAnsi="Times New Roman" w:cs="Times New Roman"/>
          <w:spacing w:val="-3"/>
        </w:rPr>
        <w:t xml:space="preserve"> also provided </w:t>
      </w:r>
      <w:r w:rsidR="00F353D4" w:rsidRPr="00454CB2">
        <w:rPr>
          <w:rFonts w:ascii="Times New Roman" w:hAnsi="Times New Roman" w:cs="Times New Roman"/>
          <w:spacing w:val="-3"/>
        </w:rPr>
        <w:t xml:space="preserve">information concerning </w:t>
      </w:r>
      <w:r w:rsidR="00EA02CE" w:rsidRPr="00454CB2">
        <w:rPr>
          <w:rFonts w:ascii="Times New Roman" w:hAnsi="Times New Roman" w:cs="Times New Roman"/>
          <w:spacing w:val="-3"/>
        </w:rPr>
        <w:t>previous complaints filed with the Public Utility Commission (Commission)</w:t>
      </w:r>
      <w:r w:rsidR="000A705D" w:rsidRPr="00454CB2">
        <w:rPr>
          <w:rFonts w:ascii="Times New Roman" w:hAnsi="Times New Roman" w:cs="Times New Roman"/>
          <w:spacing w:val="-3"/>
        </w:rPr>
        <w:t xml:space="preserve"> relating to </w:t>
      </w:r>
      <w:r w:rsidR="00EA546B" w:rsidRPr="00454CB2">
        <w:rPr>
          <w:rFonts w:ascii="Times New Roman" w:hAnsi="Times New Roman" w:cs="Times New Roman"/>
          <w:spacing w:val="-3"/>
        </w:rPr>
        <w:t xml:space="preserve">her </w:t>
      </w:r>
      <w:r w:rsidR="00C372B0" w:rsidRPr="00454CB2">
        <w:rPr>
          <w:rFonts w:ascii="Times New Roman" w:hAnsi="Times New Roman" w:cs="Times New Roman"/>
          <w:spacing w:val="-3"/>
        </w:rPr>
        <w:t xml:space="preserve">account with PPL and/or those of her deceased father, </w:t>
      </w:r>
      <w:r w:rsidR="008C2A00" w:rsidRPr="00454CB2">
        <w:rPr>
          <w:rFonts w:ascii="Times New Roman" w:hAnsi="Times New Roman" w:cs="Times New Roman"/>
          <w:spacing w:val="-3"/>
        </w:rPr>
        <w:t xml:space="preserve">problems with </w:t>
      </w:r>
      <w:r w:rsidRPr="00454CB2">
        <w:rPr>
          <w:rFonts w:ascii="Times New Roman" w:hAnsi="Times New Roman" w:cs="Times New Roman"/>
          <w:spacing w:val="-3"/>
        </w:rPr>
        <w:t xml:space="preserve">the </w:t>
      </w:r>
      <w:r w:rsidR="008C2A00" w:rsidRPr="00454CB2">
        <w:rPr>
          <w:rFonts w:ascii="Times New Roman" w:hAnsi="Times New Roman" w:cs="Times New Roman"/>
          <w:spacing w:val="-3"/>
        </w:rPr>
        <w:t>hea</w:t>
      </w:r>
      <w:r w:rsidR="00E5211F" w:rsidRPr="00454CB2">
        <w:rPr>
          <w:rFonts w:ascii="Times New Roman" w:hAnsi="Times New Roman" w:cs="Times New Roman"/>
          <w:spacing w:val="-3"/>
        </w:rPr>
        <w:t xml:space="preserve">ting system at the </w:t>
      </w:r>
      <w:r w:rsidRPr="00454CB2">
        <w:rPr>
          <w:rFonts w:ascii="Times New Roman" w:hAnsi="Times New Roman" w:cs="Times New Roman"/>
          <w:spacing w:val="-3"/>
        </w:rPr>
        <w:t>Service Location</w:t>
      </w:r>
      <w:r w:rsidR="009C6B4F" w:rsidRPr="00454CB2">
        <w:rPr>
          <w:rFonts w:ascii="Times New Roman" w:hAnsi="Times New Roman" w:cs="Times New Roman"/>
          <w:spacing w:val="-3"/>
        </w:rPr>
        <w:t xml:space="preserve"> and </w:t>
      </w:r>
      <w:r w:rsidR="00E5211F" w:rsidRPr="00454CB2">
        <w:rPr>
          <w:rFonts w:ascii="Times New Roman" w:hAnsi="Times New Roman" w:cs="Times New Roman"/>
          <w:spacing w:val="-3"/>
        </w:rPr>
        <w:t xml:space="preserve">the reason for </w:t>
      </w:r>
      <w:r w:rsidR="002446BF" w:rsidRPr="00454CB2">
        <w:rPr>
          <w:rFonts w:ascii="Times New Roman" w:hAnsi="Times New Roman" w:cs="Times New Roman"/>
          <w:spacing w:val="-3"/>
        </w:rPr>
        <w:t>delayed</w:t>
      </w:r>
      <w:r w:rsidR="00E5211F" w:rsidRPr="00454CB2">
        <w:rPr>
          <w:rFonts w:ascii="Times New Roman" w:hAnsi="Times New Roman" w:cs="Times New Roman"/>
          <w:spacing w:val="-3"/>
        </w:rPr>
        <w:t xml:space="preserve"> payments </w:t>
      </w:r>
      <w:r w:rsidR="002446BF" w:rsidRPr="00454CB2">
        <w:rPr>
          <w:rFonts w:ascii="Times New Roman" w:hAnsi="Times New Roman" w:cs="Times New Roman"/>
          <w:spacing w:val="-3"/>
        </w:rPr>
        <w:t>for electric service</w:t>
      </w:r>
      <w:r w:rsidR="009C6B4F" w:rsidRPr="00454CB2">
        <w:rPr>
          <w:rFonts w:ascii="Times New Roman" w:hAnsi="Times New Roman" w:cs="Times New Roman"/>
          <w:spacing w:val="-3"/>
        </w:rPr>
        <w:t xml:space="preserve">.  </w:t>
      </w:r>
    </w:p>
    <w:p w14:paraId="4217DE6A" w14:textId="77777777" w:rsidR="00FA30A8" w:rsidRPr="00454CB2" w:rsidRDefault="00FA30A8" w:rsidP="00FA30A8">
      <w:pPr>
        <w:pStyle w:val="ParaTab1"/>
        <w:spacing w:line="360" w:lineRule="auto"/>
        <w:ind w:firstLine="0"/>
        <w:rPr>
          <w:rFonts w:ascii="Times New Roman" w:hAnsi="Times New Roman" w:cs="Times New Roman"/>
          <w:spacing w:val="-3"/>
        </w:rPr>
      </w:pPr>
    </w:p>
    <w:p w14:paraId="7B08770A" w14:textId="7CE5A73D" w:rsidR="007D17D0" w:rsidRPr="00454CB2" w:rsidRDefault="00FA30A8" w:rsidP="00FA30A8">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On Ma</w:t>
      </w:r>
      <w:r w:rsidR="00E72F3E" w:rsidRPr="00454CB2">
        <w:rPr>
          <w:rFonts w:ascii="Times New Roman" w:hAnsi="Times New Roman" w:cs="Times New Roman"/>
          <w:spacing w:val="-3"/>
        </w:rPr>
        <w:t>y</w:t>
      </w:r>
      <w:r w:rsidRPr="00454CB2">
        <w:rPr>
          <w:rFonts w:ascii="Times New Roman" w:hAnsi="Times New Roman" w:cs="Times New Roman"/>
          <w:spacing w:val="-3"/>
        </w:rPr>
        <w:t xml:space="preserve"> 1</w:t>
      </w:r>
      <w:r w:rsidR="00E72F3E" w:rsidRPr="00454CB2">
        <w:rPr>
          <w:rFonts w:ascii="Times New Roman" w:hAnsi="Times New Roman" w:cs="Times New Roman"/>
          <w:spacing w:val="-3"/>
        </w:rPr>
        <w:t>8</w:t>
      </w:r>
      <w:r w:rsidRPr="00454CB2">
        <w:rPr>
          <w:rFonts w:ascii="Times New Roman" w:hAnsi="Times New Roman" w:cs="Times New Roman"/>
          <w:spacing w:val="-3"/>
        </w:rPr>
        <w:t>, 2022, P</w:t>
      </w:r>
      <w:r w:rsidR="00E72F3E" w:rsidRPr="00454CB2">
        <w:rPr>
          <w:rFonts w:ascii="Times New Roman" w:hAnsi="Times New Roman" w:cs="Times New Roman"/>
          <w:spacing w:val="-3"/>
        </w:rPr>
        <w:t>PL</w:t>
      </w:r>
      <w:r w:rsidRPr="00454CB2">
        <w:rPr>
          <w:rFonts w:ascii="Times New Roman" w:hAnsi="Times New Roman" w:cs="Times New Roman"/>
          <w:spacing w:val="-3"/>
        </w:rPr>
        <w:t xml:space="preserve"> filed an Answer (Answer) to the Complaint in which it </w:t>
      </w:r>
      <w:r w:rsidRPr="00454CB2">
        <w:rPr>
          <w:rFonts w:ascii="Times New Roman" w:hAnsi="Times New Roman" w:cs="Times New Roman"/>
        </w:rPr>
        <w:t xml:space="preserve">admitted or denied the averments made </w:t>
      </w:r>
      <w:r w:rsidRPr="00454CB2">
        <w:rPr>
          <w:rFonts w:ascii="Times New Roman" w:hAnsi="Times New Roman" w:cs="Times New Roman"/>
          <w:spacing w:val="-3"/>
        </w:rPr>
        <w:t xml:space="preserve">by Ms. </w:t>
      </w:r>
      <w:r w:rsidR="00E72F3E" w:rsidRPr="00454CB2">
        <w:rPr>
          <w:rFonts w:ascii="Times New Roman" w:hAnsi="Times New Roman" w:cs="Times New Roman"/>
          <w:spacing w:val="-3"/>
        </w:rPr>
        <w:t>Scheaffer</w:t>
      </w:r>
      <w:r w:rsidRPr="00454CB2">
        <w:rPr>
          <w:rFonts w:ascii="Times New Roman" w:hAnsi="Times New Roman" w:cs="Times New Roman"/>
          <w:spacing w:val="-3"/>
        </w:rPr>
        <w:t>.  In the Answer, P</w:t>
      </w:r>
      <w:r w:rsidR="00E72F3E" w:rsidRPr="00454CB2">
        <w:rPr>
          <w:rFonts w:ascii="Times New Roman" w:hAnsi="Times New Roman" w:cs="Times New Roman"/>
          <w:spacing w:val="-3"/>
        </w:rPr>
        <w:t>PL</w:t>
      </w:r>
      <w:r w:rsidRPr="00454CB2">
        <w:rPr>
          <w:rFonts w:ascii="Times New Roman" w:hAnsi="Times New Roman" w:cs="Times New Roman"/>
          <w:spacing w:val="-3"/>
        </w:rPr>
        <w:t xml:space="preserve"> </w:t>
      </w:r>
      <w:r w:rsidR="00C40D12" w:rsidRPr="00454CB2">
        <w:rPr>
          <w:rFonts w:ascii="Times New Roman" w:hAnsi="Times New Roman" w:cs="Times New Roman"/>
          <w:spacing w:val="-3"/>
        </w:rPr>
        <w:t xml:space="preserve">acknowledged that it had </w:t>
      </w:r>
      <w:r w:rsidR="00836D48" w:rsidRPr="00454CB2">
        <w:rPr>
          <w:rFonts w:ascii="Times New Roman" w:hAnsi="Times New Roman" w:cs="Times New Roman"/>
          <w:spacing w:val="-3"/>
        </w:rPr>
        <w:t>transferred Ms. Scheaffer’s balance for 958 Edgemon</w:t>
      </w:r>
      <w:r w:rsidR="00EC7F42" w:rsidRPr="00454CB2">
        <w:rPr>
          <w:rFonts w:ascii="Times New Roman" w:hAnsi="Times New Roman" w:cs="Times New Roman"/>
          <w:spacing w:val="-3"/>
        </w:rPr>
        <w:t>t</w:t>
      </w:r>
      <w:r w:rsidR="00836D48" w:rsidRPr="00454CB2">
        <w:rPr>
          <w:rFonts w:ascii="Times New Roman" w:hAnsi="Times New Roman" w:cs="Times New Roman"/>
          <w:spacing w:val="-3"/>
        </w:rPr>
        <w:t xml:space="preserve"> Avenue, Palmerton, PA 18071</w:t>
      </w:r>
      <w:r w:rsidR="00EC7F42" w:rsidRPr="00454CB2">
        <w:rPr>
          <w:rFonts w:ascii="Times New Roman" w:hAnsi="Times New Roman" w:cs="Times New Roman"/>
          <w:spacing w:val="-3"/>
        </w:rPr>
        <w:t xml:space="preserve"> </w:t>
      </w:r>
      <w:r w:rsidR="007D6A5C" w:rsidRPr="00454CB2">
        <w:rPr>
          <w:rFonts w:ascii="Times New Roman" w:hAnsi="Times New Roman" w:cs="Times New Roman"/>
          <w:spacing w:val="-3"/>
        </w:rPr>
        <w:t xml:space="preserve">(the Palmerton account) </w:t>
      </w:r>
      <w:r w:rsidR="00EC7F42" w:rsidRPr="00454CB2">
        <w:rPr>
          <w:rFonts w:ascii="Times New Roman" w:hAnsi="Times New Roman" w:cs="Times New Roman"/>
          <w:spacing w:val="-3"/>
        </w:rPr>
        <w:t xml:space="preserve">to another account associated with her.  </w:t>
      </w:r>
      <w:r w:rsidR="007D6A5C" w:rsidRPr="00454CB2">
        <w:rPr>
          <w:rFonts w:ascii="Times New Roman" w:hAnsi="Times New Roman" w:cs="Times New Roman"/>
          <w:spacing w:val="-3"/>
        </w:rPr>
        <w:t xml:space="preserve">PPL </w:t>
      </w:r>
      <w:r w:rsidRPr="00454CB2">
        <w:rPr>
          <w:rFonts w:ascii="Times New Roman" w:hAnsi="Times New Roman" w:cs="Times New Roman"/>
          <w:spacing w:val="-3"/>
        </w:rPr>
        <w:t xml:space="preserve">denied that </w:t>
      </w:r>
      <w:r w:rsidR="007D6A5C" w:rsidRPr="00454CB2">
        <w:rPr>
          <w:rFonts w:ascii="Times New Roman" w:hAnsi="Times New Roman" w:cs="Times New Roman"/>
          <w:spacing w:val="-3"/>
        </w:rPr>
        <w:t xml:space="preserve">the Palmerton </w:t>
      </w:r>
      <w:r w:rsidR="00F9217E" w:rsidRPr="00454CB2">
        <w:rPr>
          <w:rFonts w:ascii="Times New Roman" w:hAnsi="Times New Roman" w:cs="Times New Roman"/>
          <w:spacing w:val="-3"/>
        </w:rPr>
        <w:t xml:space="preserve">account was associated with </w:t>
      </w:r>
      <w:r w:rsidRPr="00454CB2">
        <w:rPr>
          <w:rFonts w:ascii="Times New Roman" w:hAnsi="Times New Roman" w:cs="Times New Roman"/>
          <w:spacing w:val="-3"/>
        </w:rPr>
        <w:t xml:space="preserve">Ms. </w:t>
      </w:r>
      <w:r w:rsidR="00F9217E" w:rsidRPr="00454CB2">
        <w:rPr>
          <w:rFonts w:ascii="Times New Roman" w:hAnsi="Times New Roman" w:cs="Times New Roman"/>
          <w:spacing w:val="-3"/>
        </w:rPr>
        <w:t xml:space="preserve">Scheaffer’s </w:t>
      </w:r>
      <w:r w:rsidR="007D17D0" w:rsidRPr="00454CB2">
        <w:rPr>
          <w:rFonts w:ascii="Times New Roman" w:hAnsi="Times New Roman" w:cs="Times New Roman"/>
          <w:spacing w:val="-3"/>
        </w:rPr>
        <w:t xml:space="preserve">father, indicating that an account formerly associated with her father had been transferred to Ms. Scheaffer </w:t>
      </w:r>
      <w:r w:rsidR="00E97579" w:rsidRPr="00454CB2">
        <w:rPr>
          <w:rFonts w:ascii="Times New Roman" w:hAnsi="Times New Roman" w:cs="Times New Roman"/>
          <w:spacing w:val="-3"/>
        </w:rPr>
        <w:t>on</w:t>
      </w:r>
      <w:r w:rsidR="00284F53" w:rsidRPr="00454CB2">
        <w:rPr>
          <w:rFonts w:ascii="Times New Roman" w:hAnsi="Times New Roman" w:cs="Times New Roman"/>
          <w:spacing w:val="-3"/>
        </w:rPr>
        <w:t xml:space="preserve"> </w:t>
      </w:r>
      <w:r w:rsidR="007D17D0" w:rsidRPr="00454CB2">
        <w:rPr>
          <w:rFonts w:ascii="Times New Roman" w:hAnsi="Times New Roman" w:cs="Times New Roman"/>
          <w:spacing w:val="-3"/>
        </w:rPr>
        <w:t>November 15, 2017.</w:t>
      </w:r>
      <w:r w:rsidR="00284F53" w:rsidRPr="00454CB2">
        <w:rPr>
          <w:rFonts w:ascii="Times New Roman" w:hAnsi="Times New Roman" w:cs="Times New Roman"/>
          <w:spacing w:val="-3"/>
        </w:rPr>
        <w:t xml:space="preserve">  Furthermore, it denied that </w:t>
      </w:r>
      <w:r w:rsidR="00D11364" w:rsidRPr="00454CB2">
        <w:rPr>
          <w:rFonts w:ascii="Times New Roman" w:hAnsi="Times New Roman" w:cs="Times New Roman"/>
          <w:spacing w:val="-3"/>
        </w:rPr>
        <w:t>any account transfer to Ms. Scheaffer was unlawful.</w:t>
      </w:r>
    </w:p>
    <w:p w14:paraId="0BDCB34E" w14:textId="519D842C" w:rsidR="00446435" w:rsidRPr="00454CB2" w:rsidRDefault="00446435" w:rsidP="00FA30A8">
      <w:pPr>
        <w:pStyle w:val="ParaTab1"/>
        <w:spacing w:line="360" w:lineRule="auto"/>
        <w:ind w:firstLine="0"/>
        <w:rPr>
          <w:rFonts w:ascii="Times New Roman" w:hAnsi="Times New Roman" w:cs="Times New Roman"/>
          <w:spacing w:val="-3"/>
        </w:rPr>
      </w:pPr>
    </w:p>
    <w:p w14:paraId="5F85B173" w14:textId="1E76B811" w:rsidR="00FA30A8" w:rsidRPr="00454CB2" w:rsidRDefault="00446435" w:rsidP="00FA30A8">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PPL denied that there are incorrect charges on Ms. Scheaffer’s account</w:t>
      </w:r>
      <w:r w:rsidR="00B60D6C" w:rsidRPr="00454CB2">
        <w:rPr>
          <w:rFonts w:ascii="Times New Roman" w:hAnsi="Times New Roman" w:cs="Times New Roman"/>
          <w:spacing w:val="-3"/>
        </w:rPr>
        <w:t xml:space="preserve">.  PPL </w:t>
      </w:r>
      <w:r w:rsidR="00C46368" w:rsidRPr="00454CB2">
        <w:rPr>
          <w:rFonts w:ascii="Times New Roman" w:hAnsi="Times New Roman" w:cs="Times New Roman"/>
          <w:spacing w:val="-3"/>
        </w:rPr>
        <w:t xml:space="preserve">acknowledged that it had issued </w:t>
      </w:r>
      <w:r w:rsidR="00B60D6C" w:rsidRPr="00454CB2">
        <w:rPr>
          <w:rFonts w:ascii="Times New Roman" w:hAnsi="Times New Roman" w:cs="Times New Roman"/>
          <w:spacing w:val="-3"/>
        </w:rPr>
        <w:t xml:space="preserve">a termination notice to </w:t>
      </w:r>
      <w:r w:rsidR="00E97579" w:rsidRPr="00454CB2">
        <w:rPr>
          <w:rFonts w:ascii="Times New Roman" w:hAnsi="Times New Roman" w:cs="Times New Roman"/>
          <w:spacing w:val="-3"/>
        </w:rPr>
        <w:t>Ms. Scheaffer</w:t>
      </w:r>
      <w:r w:rsidR="00B60D6C" w:rsidRPr="00454CB2">
        <w:rPr>
          <w:rFonts w:ascii="Times New Roman" w:hAnsi="Times New Roman" w:cs="Times New Roman"/>
          <w:spacing w:val="-3"/>
        </w:rPr>
        <w:t xml:space="preserve"> on April 20, </w:t>
      </w:r>
      <w:r w:rsidR="00E97579" w:rsidRPr="00454CB2">
        <w:rPr>
          <w:rFonts w:ascii="Times New Roman" w:hAnsi="Times New Roman" w:cs="Times New Roman"/>
          <w:spacing w:val="-3"/>
        </w:rPr>
        <w:t>2022,</w:t>
      </w:r>
      <w:r w:rsidR="00B60D6C" w:rsidRPr="00454CB2">
        <w:rPr>
          <w:rFonts w:ascii="Times New Roman" w:hAnsi="Times New Roman" w:cs="Times New Roman"/>
          <w:spacing w:val="-3"/>
        </w:rPr>
        <w:t xml:space="preserve"> due to </w:t>
      </w:r>
      <w:r w:rsidR="00B60D6C" w:rsidRPr="00454CB2">
        <w:rPr>
          <w:rFonts w:ascii="Times New Roman" w:hAnsi="Times New Roman" w:cs="Times New Roman"/>
          <w:spacing w:val="-3"/>
        </w:rPr>
        <w:lastRenderedPageBreak/>
        <w:t>failure to pay electric service bills on time</w:t>
      </w:r>
      <w:r w:rsidR="00FD6765" w:rsidRPr="00454CB2">
        <w:rPr>
          <w:rFonts w:ascii="Times New Roman" w:hAnsi="Times New Roman" w:cs="Times New Roman"/>
          <w:spacing w:val="-3"/>
        </w:rPr>
        <w:t xml:space="preserve"> and denied that the issuance of the notice violated the law.  </w:t>
      </w:r>
    </w:p>
    <w:p w14:paraId="4B80249D" w14:textId="77777777" w:rsidR="00E33074" w:rsidRPr="00454CB2" w:rsidRDefault="00E33074" w:rsidP="00FA30A8">
      <w:pPr>
        <w:pStyle w:val="ParaTab1"/>
        <w:spacing w:line="360" w:lineRule="auto"/>
        <w:ind w:firstLine="0"/>
        <w:rPr>
          <w:rFonts w:ascii="Times New Roman" w:hAnsi="Times New Roman" w:cs="Times New Roman"/>
          <w:spacing w:val="-3"/>
        </w:rPr>
      </w:pPr>
    </w:p>
    <w:p w14:paraId="26F56BC2" w14:textId="58386584" w:rsidR="00FA30A8" w:rsidRPr="00454CB2" w:rsidRDefault="00FA30A8" w:rsidP="00FA30A8">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274EEC" w:rsidRPr="00454CB2">
        <w:rPr>
          <w:rFonts w:ascii="Times New Roman" w:hAnsi="Times New Roman" w:cs="Times New Roman"/>
          <w:spacing w:val="-3"/>
        </w:rPr>
        <w:t>June 24</w:t>
      </w:r>
      <w:r w:rsidRPr="00454CB2">
        <w:rPr>
          <w:rFonts w:ascii="Times New Roman" w:hAnsi="Times New Roman" w:cs="Times New Roman"/>
          <w:spacing w:val="-3"/>
        </w:rPr>
        <w:t xml:space="preserve">, 2022, an Initial Telephonic Hearing Notice was issued </w:t>
      </w:r>
      <w:r w:rsidRPr="00454CB2">
        <w:rPr>
          <w:rFonts w:ascii="Times New Roman" w:hAnsi="Times New Roman" w:cs="Times New Roman"/>
        </w:rPr>
        <w:t>establishing an initial telephonic hearing for this matter for T</w:t>
      </w:r>
      <w:r w:rsidR="002A7135" w:rsidRPr="00454CB2">
        <w:rPr>
          <w:rFonts w:ascii="Times New Roman" w:hAnsi="Times New Roman" w:cs="Times New Roman"/>
        </w:rPr>
        <w:t>hursday</w:t>
      </w:r>
      <w:r w:rsidRPr="00454CB2">
        <w:rPr>
          <w:rFonts w:ascii="Times New Roman" w:hAnsi="Times New Roman" w:cs="Times New Roman"/>
        </w:rPr>
        <w:t>, A</w:t>
      </w:r>
      <w:r w:rsidR="002A7135" w:rsidRPr="00454CB2">
        <w:rPr>
          <w:rFonts w:ascii="Times New Roman" w:hAnsi="Times New Roman" w:cs="Times New Roman"/>
        </w:rPr>
        <w:t>ugust 11</w:t>
      </w:r>
      <w:r w:rsidRPr="00454CB2">
        <w:rPr>
          <w:rFonts w:ascii="Times New Roman" w:hAnsi="Times New Roman" w:cs="Times New Roman"/>
        </w:rPr>
        <w:t xml:space="preserve">, </w:t>
      </w:r>
      <w:proofErr w:type="gramStart"/>
      <w:r w:rsidRPr="00454CB2">
        <w:rPr>
          <w:rFonts w:ascii="Times New Roman" w:hAnsi="Times New Roman" w:cs="Times New Roman"/>
        </w:rPr>
        <w:t>2022</w:t>
      </w:r>
      <w:proofErr w:type="gramEnd"/>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002A7135" w:rsidRPr="00454CB2">
        <w:rPr>
          <w:rFonts w:ascii="Times New Roman" w:hAnsi="Times New Roman" w:cs="Times New Roman"/>
          <w:spacing w:val="-3"/>
        </w:rPr>
        <w:t>June 24, 2022</w:t>
      </w:r>
      <w:r w:rsidRPr="00454CB2">
        <w:rPr>
          <w:rFonts w:ascii="Times New Roman" w:hAnsi="Times New Roman" w:cs="Times New Roman"/>
          <w:spacing w:val="-3"/>
        </w:rPr>
        <w:t xml:space="preserve">,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3033C94B" w14:textId="77777777" w:rsidR="00FA30A8" w:rsidRPr="00454CB2" w:rsidRDefault="00FA30A8" w:rsidP="00FA30A8">
      <w:pPr>
        <w:pStyle w:val="ParaTab1"/>
        <w:tabs>
          <w:tab w:val="left" w:pos="2070"/>
        </w:tabs>
        <w:spacing w:line="360" w:lineRule="auto"/>
        <w:rPr>
          <w:rFonts w:ascii="Times New Roman" w:hAnsi="Times New Roman" w:cs="Times New Roman"/>
        </w:rPr>
      </w:pPr>
    </w:p>
    <w:p w14:paraId="44BE06B5" w14:textId="3C454E9D" w:rsidR="00FA30A8" w:rsidRPr="00454CB2" w:rsidRDefault="00FA30A8" w:rsidP="00FA30A8">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On A</w:t>
      </w:r>
      <w:r w:rsidR="004A517A" w:rsidRPr="00454CB2">
        <w:rPr>
          <w:rFonts w:ascii="Times New Roman" w:hAnsi="Times New Roman" w:cs="Times New Roman"/>
          <w:spacing w:val="-3"/>
          <w:sz w:val="24"/>
          <w:szCs w:val="24"/>
        </w:rPr>
        <w:t>ugust 5</w:t>
      </w:r>
      <w:r w:rsidRPr="00454CB2">
        <w:rPr>
          <w:rFonts w:ascii="Times New Roman" w:hAnsi="Times New Roman" w:cs="Times New Roman"/>
          <w:spacing w:val="-3"/>
          <w:sz w:val="24"/>
          <w:szCs w:val="24"/>
        </w:rPr>
        <w:t xml:space="preserve">, 2022, </w:t>
      </w:r>
      <w:r w:rsidR="004A517A" w:rsidRPr="00454CB2">
        <w:rPr>
          <w:rFonts w:ascii="Times New Roman" w:hAnsi="Times New Roman" w:cs="Times New Roman"/>
          <w:spacing w:val="-3"/>
          <w:sz w:val="24"/>
          <w:szCs w:val="24"/>
        </w:rPr>
        <w:t>Ms. Scheaffer fi</w:t>
      </w:r>
      <w:r w:rsidRPr="00454CB2">
        <w:rPr>
          <w:rFonts w:ascii="Times New Roman" w:hAnsi="Times New Roman" w:cs="Times New Roman"/>
          <w:spacing w:val="-3"/>
          <w:sz w:val="24"/>
          <w:szCs w:val="24"/>
        </w:rPr>
        <w:t xml:space="preserve">led a motion requesting a continuance of the hearing scheduled for </w:t>
      </w:r>
      <w:r w:rsidR="004A517A" w:rsidRPr="00454CB2">
        <w:rPr>
          <w:rFonts w:ascii="Times New Roman" w:hAnsi="Times New Roman" w:cs="Times New Roman"/>
          <w:sz w:val="24"/>
          <w:szCs w:val="24"/>
        </w:rPr>
        <w:t>August 11, 2022</w:t>
      </w:r>
      <w:r w:rsidRPr="00454CB2">
        <w:rPr>
          <w:rFonts w:ascii="Times New Roman" w:hAnsi="Times New Roman" w:cs="Times New Roman"/>
          <w:spacing w:val="-3"/>
          <w:sz w:val="24"/>
          <w:szCs w:val="24"/>
        </w:rPr>
        <w:t xml:space="preserve">.  </w:t>
      </w:r>
      <w:r w:rsidR="00E7482B" w:rsidRPr="00454CB2">
        <w:rPr>
          <w:rFonts w:ascii="Times New Roman" w:hAnsi="Times New Roman" w:cs="Times New Roman"/>
          <w:spacing w:val="-3"/>
          <w:sz w:val="24"/>
          <w:szCs w:val="24"/>
        </w:rPr>
        <w:t xml:space="preserve">In the motion, </w:t>
      </w:r>
      <w:r w:rsidR="00044A37" w:rsidRPr="00454CB2">
        <w:rPr>
          <w:rFonts w:ascii="Times New Roman" w:hAnsi="Times New Roman" w:cs="Times New Roman"/>
          <w:spacing w:val="-3"/>
          <w:sz w:val="24"/>
          <w:szCs w:val="24"/>
        </w:rPr>
        <w:t>Ms. Scheaffer</w:t>
      </w:r>
      <w:r w:rsidR="002E679A" w:rsidRPr="00454CB2">
        <w:rPr>
          <w:rFonts w:ascii="Times New Roman" w:hAnsi="Times New Roman" w:cs="Times New Roman"/>
          <w:spacing w:val="-3"/>
          <w:sz w:val="24"/>
          <w:szCs w:val="24"/>
        </w:rPr>
        <w:t xml:space="preserve">’s stated </w:t>
      </w:r>
      <w:r w:rsidR="00E7482B" w:rsidRPr="00454CB2">
        <w:rPr>
          <w:rFonts w:ascii="Times New Roman" w:hAnsi="Times New Roman" w:cs="Times New Roman"/>
          <w:spacing w:val="-3"/>
          <w:sz w:val="24"/>
          <w:szCs w:val="24"/>
        </w:rPr>
        <w:t>that she wished t</w:t>
      </w:r>
      <w:r w:rsidR="00044A37" w:rsidRPr="00454CB2">
        <w:rPr>
          <w:rFonts w:ascii="Times New Roman" w:hAnsi="Times New Roman" w:cs="Times New Roman"/>
          <w:spacing w:val="-3"/>
          <w:sz w:val="24"/>
          <w:szCs w:val="24"/>
        </w:rPr>
        <w:t>o have an in-person hearing in Carbon County.  She also ind</w:t>
      </w:r>
      <w:r w:rsidR="00E7482B" w:rsidRPr="00454CB2">
        <w:rPr>
          <w:rFonts w:ascii="Times New Roman" w:hAnsi="Times New Roman" w:cs="Times New Roman"/>
          <w:spacing w:val="-3"/>
          <w:sz w:val="24"/>
          <w:szCs w:val="24"/>
        </w:rPr>
        <w:t xml:space="preserve">icated that </w:t>
      </w:r>
      <w:r w:rsidR="00855927" w:rsidRPr="00454CB2">
        <w:rPr>
          <w:rFonts w:ascii="Times New Roman" w:hAnsi="Times New Roman" w:cs="Times New Roman"/>
          <w:spacing w:val="-3"/>
          <w:sz w:val="24"/>
          <w:szCs w:val="24"/>
        </w:rPr>
        <w:t>the wished to have</w:t>
      </w:r>
      <w:r w:rsidR="005E21D9" w:rsidRPr="00454CB2">
        <w:rPr>
          <w:rFonts w:ascii="Times New Roman" w:hAnsi="Times New Roman" w:cs="Times New Roman"/>
          <w:spacing w:val="-3"/>
          <w:sz w:val="24"/>
          <w:szCs w:val="24"/>
        </w:rPr>
        <w:t>:</w:t>
      </w:r>
      <w:r w:rsidR="00855927" w:rsidRPr="00454CB2">
        <w:rPr>
          <w:rFonts w:ascii="Times New Roman" w:hAnsi="Times New Roman" w:cs="Times New Roman"/>
          <w:spacing w:val="-3"/>
          <w:sz w:val="24"/>
          <w:szCs w:val="24"/>
        </w:rPr>
        <w:t xml:space="preserve"> “A fair Judge” </w:t>
      </w:r>
      <w:r w:rsidR="00C52170" w:rsidRPr="00454CB2">
        <w:rPr>
          <w:rFonts w:ascii="Times New Roman" w:hAnsi="Times New Roman" w:cs="Times New Roman"/>
          <w:spacing w:val="-3"/>
          <w:sz w:val="24"/>
          <w:szCs w:val="24"/>
        </w:rPr>
        <w:t>a</w:t>
      </w:r>
      <w:r w:rsidR="00855927" w:rsidRPr="00454CB2">
        <w:rPr>
          <w:rFonts w:ascii="Times New Roman" w:hAnsi="Times New Roman" w:cs="Times New Roman"/>
          <w:spacing w:val="-3"/>
          <w:sz w:val="24"/>
          <w:szCs w:val="24"/>
        </w:rPr>
        <w:t xml:space="preserve">nd “No </w:t>
      </w:r>
      <w:r w:rsidR="00E97579" w:rsidRPr="00454CB2">
        <w:rPr>
          <w:rFonts w:ascii="Times New Roman" w:hAnsi="Times New Roman" w:cs="Times New Roman"/>
          <w:spacing w:val="-3"/>
          <w:sz w:val="24"/>
          <w:szCs w:val="24"/>
        </w:rPr>
        <w:t>Attorneys</w:t>
      </w:r>
      <w:r w:rsidR="00855927" w:rsidRPr="00454CB2">
        <w:rPr>
          <w:rFonts w:ascii="Times New Roman" w:hAnsi="Times New Roman" w:cs="Times New Roman"/>
          <w:spacing w:val="-3"/>
          <w:sz w:val="24"/>
          <w:szCs w:val="24"/>
        </w:rPr>
        <w:t>!!”</w:t>
      </w:r>
    </w:p>
    <w:p w14:paraId="49142BDD" w14:textId="77777777" w:rsidR="00FA30A8" w:rsidRPr="00454CB2" w:rsidRDefault="00FA30A8" w:rsidP="00FA30A8">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25E39C85" w14:textId="6AF52457" w:rsidR="00FA30A8" w:rsidRPr="00454CB2" w:rsidRDefault="00FA30A8" w:rsidP="00FA30A8">
      <w:pPr>
        <w:pStyle w:val="Style"/>
        <w:spacing w:line="360" w:lineRule="auto"/>
        <w:ind w:firstLine="1440"/>
      </w:pPr>
      <w:r w:rsidRPr="00454CB2">
        <w:t xml:space="preserve">Section 5.483 of the Commission’s regulations provides presiding officers with the authority to regulate the course of proceedings.  52 </w:t>
      </w:r>
      <w:proofErr w:type="gramStart"/>
      <w:r w:rsidRPr="00454CB2">
        <w:t>Pa.Code</w:t>
      </w:r>
      <w:proofErr w:type="gramEnd"/>
      <w:r w:rsidRPr="00454CB2">
        <w:t xml:space="preserve"> § 5.483(a).  Presiding officers are required to conduct fair and impartial hearings and maintain order.  52 </w:t>
      </w:r>
      <w:proofErr w:type="gramStart"/>
      <w:r w:rsidRPr="00454CB2">
        <w:t>Pa.Code</w:t>
      </w:r>
      <w:proofErr w:type="gramEnd"/>
      <w:r w:rsidRPr="00454CB2">
        <w:t xml:space="preserve"> § 5.485(a).  Furthermore, the Commission’s regulations are to be liberally construed to secure the just, </w:t>
      </w:r>
      <w:proofErr w:type="gramStart"/>
      <w:r w:rsidRPr="00454CB2">
        <w:t>speedy</w:t>
      </w:r>
      <w:proofErr w:type="gramEnd"/>
      <w:r w:rsidRPr="00454CB2">
        <w:t xml:space="preserve"> and inexpensive determination of every action or proceeding and the presiding officer may, at any stage, disregard an error or defect of procedure which does not affect the substantive rights of parties.  52 </w:t>
      </w:r>
      <w:proofErr w:type="gramStart"/>
      <w:r w:rsidRPr="00454CB2">
        <w:t>Pa.Code</w:t>
      </w:r>
      <w:proofErr w:type="gramEnd"/>
      <w:r w:rsidRPr="00454CB2">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gramStart"/>
      <w:r w:rsidRPr="00454CB2">
        <w:t>Pa.Code</w:t>
      </w:r>
      <w:proofErr w:type="gramEnd"/>
      <w:r w:rsidRPr="00454CB2">
        <w:t xml:space="preserve"> § 1.15(b).  </w:t>
      </w:r>
    </w:p>
    <w:p w14:paraId="27F86EFD" w14:textId="77777777" w:rsidR="00FA30A8" w:rsidRPr="00454CB2" w:rsidRDefault="00FA30A8" w:rsidP="00FA30A8">
      <w:pPr>
        <w:pStyle w:val="Style"/>
        <w:spacing w:line="360" w:lineRule="auto"/>
        <w:ind w:firstLine="1440"/>
      </w:pPr>
    </w:p>
    <w:p w14:paraId="1BCE58DB" w14:textId="721DC3CE" w:rsidR="00DF78F1" w:rsidRPr="00454CB2" w:rsidRDefault="008E5F44" w:rsidP="00FA30A8">
      <w:pPr>
        <w:pStyle w:val="Style"/>
        <w:spacing w:line="360" w:lineRule="auto"/>
        <w:ind w:firstLine="1440"/>
      </w:pPr>
      <w:r w:rsidRPr="00454CB2">
        <w:t>T</w:t>
      </w:r>
      <w:r w:rsidR="001303EE" w:rsidRPr="00454CB2">
        <w:t>he hearing in this matter was scheduled as a telephonic hearing; however, PUC buildings are open for business.</w:t>
      </w:r>
      <w:r w:rsidR="001A4F08" w:rsidRPr="00454CB2">
        <w:t xml:space="preserve">  </w:t>
      </w:r>
      <w:r w:rsidR="00AC5EF5" w:rsidRPr="00454CB2">
        <w:t>The Complainant has requested an in-person hearing</w:t>
      </w:r>
      <w:r w:rsidR="00F00761" w:rsidRPr="00454CB2">
        <w:t>.  C</w:t>
      </w:r>
      <w:r w:rsidR="000D05E8" w:rsidRPr="00454CB2">
        <w:t xml:space="preserve">ounsel for PPL has failed to express </w:t>
      </w:r>
      <w:r w:rsidR="00B401E7" w:rsidRPr="00454CB2">
        <w:t>any opposition to Ms. Scheaffer’s request</w:t>
      </w:r>
      <w:r w:rsidR="006D177C" w:rsidRPr="00454CB2">
        <w:t xml:space="preserve">.  </w:t>
      </w:r>
    </w:p>
    <w:p w14:paraId="3FF739B5" w14:textId="77777777" w:rsidR="00DE5B91" w:rsidRPr="00454CB2" w:rsidRDefault="00DE5B91" w:rsidP="00120E15">
      <w:pPr>
        <w:tabs>
          <w:tab w:val="left" w:pos="-720"/>
          <w:tab w:val="left" w:pos="2070"/>
        </w:tabs>
        <w:suppressAutoHyphens/>
        <w:spacing w:after="0" w:line="360" w:lineRule="auto"/>
        <w:rPr>
          <w:rFonts w:ascii="Times New Roman" w:hAnsi="Times New Roman" w:cs="Times New Roman"/>
          <w:spacing w:val="-3"/>
          <w:sz w:val="24"/>
          <w:szCs w:val="24"/>
        </w:rPr>
      </w:pPr>
    </w:p>
    <w:p w14:paraId="74B55B60" w14:textId="1B43E53E" w:rsidR="002E53F2" w:rsidRPr="00454CB2" w:rsidRDefault="00113711" w:rsidP="00B733B4">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z w:val="24"/>
          <w:szCs w:val="24"/>
        </w:rPr>
        <w:t xml:space="preserve">The PUC has the ability to accommodate </w:t>
      </w:r>
      <w:r w:rsidR="00F00761" w:rsidRPr="00454CB2">
        <w:rPr>
          <w:rFonts w:ascii="Times New Roman" w:hAnsi="Times New Roman" w:cs="Times New Roman"/>
          <w:sz w:val="24"/>
          <w:szCs w:val="24"/>
        </w:rPr>
        <w:t>Ms. Scheaffer’s request</w:t>
      </w:r>
      <w:r w:rsidR="00253082" w:rsidRPr="00454CB2">
        <w:rPr>
          <w:rFonts w:ascii="Times New Roman" w:hAnsi="Times New Roman" w:cs="Times New Roman"/>
          <w:sz w:val="24"/>
          <w:szCs w:val="24"/>
        </w:rPr>
        <w:t xml:space="preserve"> for an in-person hearing; however, it lacks the ability to do so in Carbon County</w:t>
      </w:r>
      <w:r w:rsidRPr="00454CB2">
        <w:rPr>
          <w:rFonts w:ascii="Times New Roman" w:hAnsi="Times New Roman" w:cs="Times New Roman"/>
          <w:sz w:val="24"/>
          <w:szCs w:val="24"/>
        </w:rPr>
        <w:t xml:space="preserve">.  </w:t>
      </w:r>
      <w:r w:rsidR="00FA30A8" w:rsidRPr="00454CB2">
        <w:rPr>
          <w:rFonts w:ascii="Times New Roman" w:hAnsi="Times New Roman" w:cs="Times New Roman"/>
          <w:spacing w:val="-3"/>
          <w:sz w:val="24"/>
          <w:szCs w:val="24"/>
        </w:rPr>
        <w:t xml:space="preserve"> </w:t>
      </w:r>
    </w:p>
    <w:p w14:paraId="78DB694E" w14:textId="77777777" w:rsidR="00DE5B91" w:rsidRPr="00454CB2" w:rsidRDefault="00DE5B91" w:rsidP="00120E15">
      <w:pPr>
        <w:tabs>
          <w:tab w:val="left" w:pos="-720"/>
          <w:tab w:val="left" w:pos="2070"/>
        </w:tabs>
        <w:suppressAutoHyphens/>
        <w:spacing w:after="0" w:line="360" w:lineRule="auto"/>
        <w:rPr>
          <w:rFonts w:ascii="Times New Roman" w:hAnsi="Times New Roman" w:cs="Times New Roman"/>
          <w:spacing w:val="-3"/>
          <w:sz w:val="24"/>
          <w:szCs w:val="24"/>
        </w:rPr>
      </w:pPr>
    </w:p>
    <w:p w14:paraId="1FC69594" w14:textId="41A83629" w:rsidR="00DE5B91" w:rsidRPr="00454CB2" w:rsidRDefault="00DE5B91" w:rsidP="009678FD">
      <w:pPr>
        <w:spacing w:line="360" w:lineRule="auto"/>
        <w:ind w:firstLine="1440"/>
        <w:rPr>
          <w:rFonts w:ascii="Times New Roman" w:hAnsi="Times New Roman" w:cs="Times New Roman"/>
          <w:sz w:val="24"/>
          <w:szCs w:val="24"/>
        </w:rPr>
      </w:pPr>
      <w:r w:rsidRPr="00454CB2">
        <w:rPr>
          <w:rFonts w:ascii="Times New Roman" w:hAnsi="Times New Roman" w:cs="Times New Roman"/>
          <w:sz w:val="24"/>
          <w:szCs w:val="24"/>
        </w:rPr>
        <w:t xml:space="preserve">I recognize that the Complainant is appearing </w:t>
      </w:r>
      <w:r w:rsidRPr="00454CB2">
        <w:rPr>
          <w:rFonts w:ascii="Times New Roman" w:hAnsi="Times New Roman" w:cs="Times New Roman"/>
          <w:i/>
          <w:sz w:val="24"/>
          <w:szCs w:val="24"/>
        </w:rPr>
        <w:t>pro se</w:t>
      </w:r>
      <w:r w:rsidRPr="00454CB2">
        <w:rPr>
          <w:rFonts w:ascii="Times New Roman" w:hAnsi="Times New Roman" w:cs="Times New Roman"/>
          <w:sz w:val="24"/>
          <w:szCs w:val="24"/>
        </w:rPr>
        <w:t xml:space="preserve"> in this proceeding and note that it is in the public interest that all litigants, particularly </w:t>
      </w:r>
      <w:r w:rsidRPr="00454CB2">
        <w:rPr>
          <w:rFonts w:ascii="Times New Roman" w:hAnsi="Times New Roman" w:cs="Times New Roman"/>
          <w:bCs/>
          <w:i/>
          <w:sz w:val="24"/>
          <w:szCs w:val="24"/>
        </w:rPr>
        <w:t>pro se</w:t>
      </w:r>
      <w:r w:rsidRPr="00454CB2">
        <w:rPr>
          <w:rFonts w:ascii="Times New Roman" w:hAnsi="Times New Roman" w:cs="Times New Roman"/>
          <w:bCs/>
          <w:sz w:val="24"/>
          <w:szCs w:val="24"/>
        </w:rPr>
        <w:t xml:space="preserve"> litigants</w:t>
      </w:r>
      <w:r w:rsidRPr="00454CB2">
        <w:rPr>
          <w:rFonts w:ascii="Times New Roman" w:hAnsi="Times New Roman" w:cs="Times New Roman"/>
          <w:b/>
          <w:bCs/>
          <w:sz w:val="24"/>
          <w:szCs w:val="24"/>
        </w:rPr>
        <w:t>,</w:t>
      </w:r>
      <w:r w:rsidRPr="00454CB2">
        <w:rPr>
          <w:rFonts w:ascii="Times New Roman" w:hAnsi="Times New Roman" w:cs="Times New Roman"/>
          <w:sz w:val="24"/>
          <w:szCs w:val="24"/>
        </w:rPr>
        <w:t xml:space="preserve"> be afforded a meaningful opportunity to be heard.  As a result, I will grant her request for an in-person hearing</w:t>
      </w:r>
      <w:r w:rsidR="007B051B" w:rsidRPr="00454CB2">
        <w:rPr>
          <w:rFonts w:ascii="Times New Roman" w:hAnsi="Times New Roman" w:cs="Times New Roman"/>
          <w:sz w:val="24"/>
          <w:szCs w:val="24"/>
        </w:rPr>
        <w:t>; however, t</w:t>
      </w:r>
      <w:r w:rsidRPr="00454CB2">
        <w:rPr>
          <w:rFonts w:ascii="Times New Roman" w:hAnsi="Times New Roman" w:cs="Times New Roman"/>
          <w:sz w:val="24"/>
          <w:szCs w:val="24"/>
        </w:rPr>
        <w:t xml:space="preserve">he PUC conducts hearings in its offices located </w:t>
      </w:r>
      <w:proofErr w:type="gramStart"/>
      <w:r w:rsidRPr="00454CB2">
        <w:rPr>
          <w:rFonts w:ascii="Times New Roman" w:hAnsi="Times New Roman" w:cs="Times New Roman"/>
          <w:sz w:val="24"/>
          <w:szCs w:val="24"/>
        </w:rPr>
        <w:t>in  Philadelphia</w:t>
      </w:r>
      <w:proofErr w:type="gramEnd"/>
      <w:r w:rsidRPr="00454CB2">
        <w:rPr>
          <w:rFonts w:ascii="Times New Roman" w:hAnsi="Times New Roman" w:cs="Times New Roman"/>
          <w:sz w:val="24"/>
          <w:szCs w:val="24"/>
        </w:rPr>
        <w:t>, Harrisburg and Pittsburgh</w:t>
      </w:r>
      <w:r w:rsidR="007B051B" w:rsidRPr="00454CB2">
        <w:rPr>
          <w:rFonts w:ascii="Times New Roman" w:hAnsi="Times New Roman" w:cs="Times New Roman"/>
          <w:sz w:val="24"/>
          <w:szCs w:val="24"/>
        </w:rPr>
        <w:t xml:space="preserve"> only</w:t>
      </w:r>
      <w:r w:rsidRPr="00454CB2">
        <w:rPr>
          <w:rFonts w:ascii="Times New Roman" w:hAnsi="Times New Roman" w:cs="Times New Roman"/>
          <w:sz w:val="24"/>
          <w:szCs w:val="24"/>
        </w:rPr>
        <w:t xml:space="preserve">.  </w:t>
      </w:r>
      <w:proofErr w:type="gramStart"/>
      <w:r w:rsidRPr="00454CB2">
        <w:rPr>
          <w:rFonts w:ascii="Times New Roman" w:hAnsi="Times New Roman" w:cs="Times New Roman"/>
          <w:sz w:val="24"/>
          <w:szCs w:val="24"/>
        </w:rPr>
        <w:t>The  PUC</w:t>
      </w:r>
      <w:proofErr w:type="gramEnd"/>
      <w:r w:rsidRPr="00454CB2">
        <w:rPr>
          <w:rFonts w:ascii="Times New Roman" w:hAnsi="Times New Roman" w:cs="Times New Roman"/>
          <w:sz w:val="24"/>
          <w:szCs w:val="24"/>
        </w:rPr>
        <w:t xml:space="preserve"> does not conduct hearings in Carbon County.</w:t>
      </w:r>
      <w:r w:rsidR="00400E9F" w:rsidRPr="00454CB2">
        <w:rPr>
          <w:rFonts w:ascii="Times New Roman" w:hAnsi="Times New Roman" w:cs="Times New Roman"/>
          <w:sz w:val="24"/>
          <w:szCs w:val="24"/>
        </w:rPr>
        <w:t xml:space="preserve">  Accordingly, this Order </w:t>
      </w:r>
      <w:r w:rsidR="00A30B16" w:rsidRPr="00454CB2">
        <w:rPr>
          <w:rFonts w:ascii="Times New Roman" w:hAnsi="Times New Roman" w:cs="Times New Roman"/>
          <w:sz w:val="24"/>
          <w:szCs w:val="24"/>
        </w:rPr>
        <w:t xml:space="preserve">instructs </w:t>
      </w:r>
      <w:r w:rsidR="00400E9F" w:rsidRPr="00454CB2">
        <w:rPr>
          <w:rFonts w:ascii="Times New Roman" w:hAnsi="Times New Roman" w:cs="Times New Roman"/>
          <w:sz w:val="24"/>
          <w:szCs w:val="24"/>
        </w:rPr>
        <w:t xml:space="preserve">Ms. Scheaffer to </w:t>
      </w:r>
      <w:r w:rsidR="00F56300" w:rsidRPr="00454CB2">
        <w:rPr>
          <w:rFonts w:ascii="Times New Roman" w:hAnsi="Times New Roman" w:cs="Times New Roman"/>
          <w:sz w:val="24"/>
          <w:szCs w:val="24"/>
        </w:rPr>
        <w:t xml:space="preserve">select </w:t>
      </w:r>
      <w:r w:rsidR="009678FD" w:rsidRPr="00454CB2">
        <w:rPr>
          <w:rFonts w:ascii="Times New Roman" w:hAnsi="Times New Roman" w:cs="Times New Roman"/>
          <w:sz w:val="24"/>
          <w:szCs w:val="24"/>
        </w:rPr>
        <w:t>either Harrisburg or Philadelphia</w:t>
      </w:r>
      <w:r w:rsidR="00F56300" w:rsidRPr="00454CB2">
        <w:rPr>
          <w:rFonts w:ascii="Times New Roman" w:hAnsi="Times New Roman" w:cs="Times New Roman"/>
          <w:sz w:val="24"/>
          <w:szCs w:val="24"/>
        </w:rPr>
        <w:t xml:space="preserve"> as </w:t>
      </w:r>
      <w:r w:rsidR="001E6D71" w:rsidRPr="00454CB2">
        <w:rPr>
          <w:rFonts w:ascii="Times New Roman" w:hAnsi="Times New Roman" w:cs="Times New Roman"/>
          <w:sz w:val="24"/>
          <w:szCs w:val="24"/>
        </w:rPr>
        <w:t>the location</w:t>
      </w:r>
      <w:r w:rsidR="00F56300" w:rsidRPr="00454CB2">
        <w:rPr>
          <w:rFonts w:ascii="Times New Roman" w:hAnsi="Times New Roman" w:cs="Times New Roman"/>
          <w:sz w:val="24"/>
          <w:szCs w:val="24"/>
        </w:rPr>
        <w:t xml:space="preserve"> f</w:t>
      </w:r>
      <w:r w:rsidR="003F3E61" w:rsidRPr="00454CB2">
        <w:rPr>
          <w:rFonts w:ascii="Times New Roman" w:hAnsi="Times New Roman" w:cs="Times New Roman"/>
          <w:sz w:val="24"/>
          <w:szCs w:val="24"/>
        </w:rPr>
        <w:t>or an in-person hearing and to convey that information to me and to counsel for PPL.</w:t>
      </w:r>
    </w:p>
    <w:p w14:paraId="241C4C07" w14:textId="05A6CAB1" w:rsidR="005A4ACD" w:rsidRPr="00454CB2" w:rsidRDefault="004777E5" w:rsidP="009678FD">
      <w:pPr>
        <w:widowControl w:val="0"/>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As to the request</w:t>
      </w:r>
      <w:r w:rsidR="00065820" w:rsidRPr="00454CB2">
        <w:rPr>
          <w:rFonts w:ascii="Times New Roman" w:hAnsi="Times New Roman" w:cs="Times New Roman"/>
          <w:spacing w:val="-3"/>
          <w:sz w:val="24"/>
          <w:szCs w:val="24"/>
        </w:rPr>
        <w:t xml:space="preserve"> for a “fair judge”</w:t>
      </w:r>
      <w:r w:rsidRPr="00454CB2">
        <w:rPr>
          <w:rFonts w:ascii="Times New Roman" w:hAnsi="Times New Roman" w:cs="Times New Roman"/>
          <w:spacing w:val="-3"/>
          <w:sz w:val="24"/>
          <w:szCs w:val="24"/>
        </w:rPr>
        <w:t xml:space="preserve"> included in Ms. Scheaffer’s motion, </w:t>
      </w:r>
      <w:r w:rsidR="00FD3118" w:rsidRPr="00454CB2">
        <w:rPr>
          <w:rFonts w:ascii="Times New Roman" w:hAnsi="Times New Roman" w:cs="Times New Roman"/>
          <w:spacing w:val="-3"/>
          <w:sz w:val="24"/>
          <w:szCs w:val="24"/>
        </w:rPr>
        <w:t>I note that</w:t>
      </w:r>
      <w:r w:rsidR="00F60EF7" w:rsidRPr="00454CB2">
        <w:rPr>
          <w:rFonts w:ascii="Times New Roman" w:hAnsi="Times New Roman" w:cs="Times New Roman"/>
          <w:spacing w:val="-3"/>
          <w:sz w:val="24"/>
          <w:szCs w:val="24"/>
        </w:rPr>
        <w:t xml:space="preserve"> </w:t>
      </w:r>
      <w:r w:rsidR="005A4ACD" w:rsidRPr="00454CB2">
        <w:rPr>
          <w:rFonts w:ascii="Times New Roman" w:eastAsia="Times New Roman" w:hAnsi="Times New Roman" w:cs="Times New Roman"/>
          <w:snapToGrid w:val="0"/>
          <w:sz w:val="24"/>
          <w:szCs w:val="24"/>
        </w:rPr>
        <w:t xml:space="preserve">as an administrative agency of the Commonwealth, the Commission is required to provide due process to the parties appearing before it. </w:t>
      </w:r>
      <w:r w:rsidR="00D0150F" w:rsidRPr="00454CB2">
        <w:rPr>
          <w:rFonts w:ascii="Times New Roman" w:eastAsia="Times New Roman" w:hAnsi="Times New Roman" w:cs="Times New Roman"/>
          <w:snapToGrid w:val="0"/>
          <w:sz w:val="24"/>
          <w:szCs w:val="24"/>
        </w:rPr>
        <w:t xml:space="preserve"> </w:t>
      </w:r>
      <w:r w:rsidR="005A4ACD" w:rsidRPr="00454CB2">
        <w:rPr>
          <w:rFonts w:ascii="Times New Roman" w:eastAsia="Times New Roman" w:hAnsi="Times New Roman" w:cs="Times New Roman"/>
          <w:snapToGrid w:val="0"/>
          <w:sz w:val="24"/>
          <w:szCs w:val="24"/>
        </w:rPr>
        <w:t xml:space="preserve">Due process is satisfied when the parties are afforded notice and the opportunity to appear and be heard. </w:t>
      </w:r>
      <w:r w:rsidR="00246BA6" w:rsidRPr="00454CB2">
        <w:rPr>
          <w:rFonts w:ascii="Times New Roman" w:eastAsia="Times New Roman" w:hAnsi="Times New Roman" w:cs="Times New Roman"/>
          <w:snapToGrid w:val="0"/>
          <w:sz w:val="24"/>
          <w:szCs w:val="24"/>
        </w:rPr>
        <w:t xml:space="preserve"> </w:t>
      </w:r>
      <w:r w:rsidR="005A4ACD" w:rsidRPr="00454CB2">
        <w:rPr>
          <w:rFonts w:ascii="Times New Roman" w:eastAsia="Times New Roman" w:hAnsi="Times New Roman" w:cs="Times New Roman"/>
          <w:snapToGrid w:val="0"/>
          <w:sz w:val="24"/>
          <w:szCs w:val="24"/>
        </w:rPr>
        <w:t xml:space="preserve">The fundamental requirement of due process is the opportunity to be heard at a meaningful time and in a meaningful manner. </w:t>
      </w:r>
      <w:r w:rsidR="00E15D4D" w:rsidRPr="00454CB2">
        <w:rPr>
          <w:rFonts w:ascii="Times New Roman" w:eastAsia="Times New Roman" w:hAnsi="Times New Roman" w:cs="Times New Roman"/>
          <w:snapToGrid w:val="0"/>
          <w:sz w:val="24"/>
          <w:szCs w:val="24"/>
        </w:rPr>
        <w:t xml:space="preserve"> </w:t>
      </w:r>
    </w:p>
    <w:p w14:paraId="6C13BB28" w14:textId="77777777" w:rsidR="005A4ACD" w:rsidRPr="00454CB2" w:rsidRDefault="005A4ACD" w:rsidP="00DB317C">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49C3E12F" w14:textId="49E5C09D" w:rsidR="002E53F2" w:rsidRPr="00454CB2" w:rsidRDefault="001576F1" w:rsidP="00C40FC4">
      <w:pPr>
        <w:tabs>
          <w:tab w:val="left" w:pos="-720"/>
          <w:tab w:val="left" w:pos="2070"/>
        </w:tabs>
        <w:suppressAutoHyphens/>
        <w:spacing w:after="0" w:line="360" w:lineRule="auto"/>
        <w:ind w:firstLine="1440"/>
        <w:rPr>
          <w:rFonts w:ascii="Times New Roman" w:hAnsi="Times New Roman" w:cs="Times New Roman"/>
          <w:sz w:val="24"/>
          <w:szCs w:val="24"/>
          <w:shd w:val="clear" w:color="auto" w:fill="FFFFFF"/>
        </w:rPr>
      </w:pPr>
      <w:r w:rsidRPr="00454CB2">
        <w:rPr>
          <w:rFonts w:ascii="Times New Roman" w:hAnsi="Times New Roman" w:cs="Times New Roman"/>
          <w:spacing w:val="-3"/>
          <w:sz w:val="24"/>
          <w:szCs w:val="24"/>
        </w:rPr>
        <w:t>T</w:t>
      </w:r>
      <w:r w:rsidR="001C4E4B" w:rsidRPr="00454CB2">
        <w:rPr>
          <w:rFonts w:ascii="Times New Roman" w:hAnsi="Times New Roman" w:cs="Times New Roman"/>
          <w:spacing w:val="-3"/>
          <w:sz w:val="24"/>
          <w:szCs w:val="24"/>
        </w:rPr>
        <w:t xml:space="preserve">he Office of Administrative Law Judge </w:t>
      </w:r>
      <w:r w:rsidR="00427711" w:rsidRPr="00454CB2">
        <w:rPr>
          <w:rFonts w:ascii="Times New Roman" w:hAnsi="Times New Roman" w:cs="Times New Roman"/>
          <w:spacing w:val="-3"/>
          <w:sz w:val="24"/>
          <w:szCs w:val="24"/>
        </w:rPr>
        <w:t xml:space="preserve">is </w:t>
      </w:r>
      <w:r w:rsidR="00690380" w:rsidRPr="00454CB2">
        <w:rPr>
          <w:rFonts w:ascii="Times New Roman" w:hAnsi="Times New Roman" w:cs="Times New Roman"/>
          <w:spacing w:val="-3"/>
          <w:sz w:val="24"/>
          <w:szCs w:val="24"/>
        </w:rPr>
        <w:t>the</w:t>
      </w:r>
      <w:r w:rsidR="00427711" w:rsidRPr="00454CB2">
        <w:rPr>
          <w:rFonts w:ascii="Times New Roman" w:hAnsi="Times New Roman" w:cs="Times New Roman"/>
          <w:spacing w:val="-3"/>
          <w:sz w:val="24"/>
          <w:szCs w:val="24"/>
        </w:rPr>
        <w:t xml:space="preserve"> </w:t>
      </w:r>
      <w:r w:rsidR="00690380" w:rsidRPr="00454CB2">
        <w:rPr>
          <w:rFonts w:ascii="Times New Roman" w:hAnsi="Times New Roman" w:cs="Times New Roman"/>
          <w:spacing w:val="-3"/>
          <w:sz w:val="24"/>
          <w:szCs w:val="24"/>
        </w:rPr>
        <w:t xml:space="preserve">component of the PUC established </w:t>
      </w:r>
      <w:r w:rsidR="00373B82" w:rsidRPr="00454CB2">
        <w:rPr>
          <w:rFonts w:ascii="Times New Roman" w:hAnsi="Times New Roman" w:cs="Times New Roman"/>
          <w:spacing w:val="-3"/>
          <w:sz w:val="24"/>
          <w:szCs w:val="24"/>
        </w:rPr>
        <w:t xml:space="preserve">by law </w:t>
      </w:r>
      <w:r w:rsidR="0053115F" w:rsidRPr="00454CB2">
        <w:rPr>
          <w:rFonts w:ascii="Times New Roman" w:hAnsi="Times New Roman" w:cs="Times New Roman"/>
          <w:spacing w:val="-3"/>
          <w:sz w:val="24"/>
          <w:szCs w:val="24"/>
        </w:rPr>
        <w:t xml:space="preserve">to </w:t>
      </w:r>
      <w:r w:rsidR="00655546" w:rsidRPr="00454CB2">
        <w:rPr>
          <w:rFonts w:ascii="Times New Roman" w:hAnsi="Times New Roman" w:cs="Times New Roman"/>
          <w:spacing w:val="-3"/>
          <w:sz w:val="24"/>
          <w:szCs w:val="24"/>
        </w:rPr>
        <w:t xml:space="preserve">provide conflict resolution by </w:t>
      </w:r>
      <w:r w:rsidR="00D5133E" w:rsidRPr="00454CB2">
        <w:rPr>
          <w:rFonts w:ascii="Times New Roman" w:hAnsi="Times New Roman" w:cs="Times New Roman"/>
          <w:spacing w:val="-3"/>
          <w:sz w:val="24"/>
          <w:szCs w:val="24"/>
        </w:rPr>
        <w:t>independent administrative</w:t>
      </w:r>
      <w:r w:rsidR="00724E91" w:rsidRPr="00454CB2">
        <w:rPr>
          <w:rFonts w:ascii="Times New Roman" w:hAnsi="Times New Roman" w:cs="Times New Roman"/>
          <w:spacing w:val="-3"/>
          <w:sz w:val="24"/>
          <w:szCs w:val="24"/>
        </w:rPr>
        <w:t xml:space="preserve"> law</w:t>
      </w:r>
      <w:r w:rsidR="00D5133E" w:rsidRPr="00454CB2">
        <w:rPr>
          <w:rFonts w:ascii="Times New Roman" w:hAnsi="Times New Roman" w:cs="Times New Roman"/>
          <w:spacing w:val="-3"/>
          <w:sz w:val="24"/>
          <w:szCs w:val="24"/>
        </w:rPr>
        <w:t xml:space="preserve"> judges.  </w:t>
      </w:r>
      <w:r w:rsidR="002A2142" w:rsidRPr="00454CB2">
        <w:rPr>
          <w:rFonts w:ascii="Times New Roman" w:hAnsi="Times New Roman" w:cs="Times New Roman"/>
          <w:spacing w:val="-3"/>
          <w:sz w:val="24"/>
          <w:szCs w:val="24"/>
        </w:rPr>
        <w:t xml:space="preserve">66 Pa. C.S. </w:t>
      </w:r>
      <w:r w:rsidR="002A2142" w:rsidRPr="00454CB2">
        <w:rPr>
          <w:rFonts w:ascii="Times New Roman" w:hAnsi="Times New Roman" w:cs="Times New Roman"/>
          <w:sz w:val="24"/>
          <w:szCs w:val="24"/>
          <w:shd w:val="clear" w:color="auto" w:fill="FFFFFF"/>
        </w:rPr>
        <w:t xml:space="preserve">§ 304. </w:t>
      </w:r>
      <w:r w:rsidR="00D5133E" w:rsidRPr="00454CB2">
        <w:rPr>
          <w:rFonts w:ascii="Times New Roman" w:hAnsi="Times New Roman" w:cs="Times New Roman"/>
          <w:spacing w:val="-3"/>
          <w:sz w:val="24"/>
          <w:szCs w:val="24"/>
        </w:rPr>
        <w:t>The judges preside at formal hearings in contested matters, gather all the facts relating to an individual case</w:t>
      </w:r>
      <w:r w:rsidR="008E0B84" w:rsidRPr="00454CB2">
        <w:rPr>
          <w:rFonts w:ascii="Times New Roman" w:hAnsi="Times New Roman" w:cs="Times New Roman"/>
          <w:spacing w:val="-3"/>
          <w:sz w:val="24"/>
          <w:szCs w:val="24"/>
        </w:rPr>
        <w:t xml:space="preserve"> and prepare written decisions outlining the issues</w:t>
      </w:r>
      <w:r w:rsidR="001D08ED" w:rsidRPr="00454CB2">
        <w:rPr>
          <w:rFonts w:ascii="Times New Roman" w:hAnsi="Times New Roman" w:cs="Times New Roman"/>
          <w:spacing w:val="-3"/>
          <w:sz w:val="24"/>
          <w:szCs w:val="24"/>
        </w:rPr>
        <w:t>,</w:t>
      </w:r>
      <w:r w:rsidR="008E0B84" w:rsidRPr="00454CB2">
        <w:rPr>
          <w:rFonts w:ascii="Times New Roman" w:hAnsi="Times New Roman" w:cs="Times New Roman"/>
          <w:spacing w:val="-3"/>
          <w:sz w:val="24"/>
          <w:szCs w:val="24"/>
        </w:rPr>
        <w:t xml:space="preserve"> and recommend resolutions to disputes.</w:t>
      </w:r>
      <w:r w:rsidR="001F5458" w:rsidRPr="00454CB2">
        <w:rPr>
          <w:rFonts w:ascii="Times New Roman" w:hAnsi="Times New Roman" w:cs="Times New Roman"/>
          <w:spacing w:val="-3"/>
          <w:sz w:val="24"/>
          <w:szCs w:val="24"/>
        </w:rPr>
        <w:t xml:space="preserve">  </w:t>
      </w:r>
      <w:r w:rsidR="000326BC" w:rsidRPr="00454CB2">
        <w:rPr>
          <w:rFonts w:ascii="Times New Roman" w:hAnsi="Times New Roman" w:cs="Times New Roman"/>
          <w:spacing w:val="-3"/>
          <w:sz w:val="24"/>
          <w:szCs w:val="24"/>
        </w:rPr>
        <w:t xml:space="preserve">All hearings are conducted in accordance with </w:t>
      </w:r>
      <w:r w:rsidR="00AC00F3" w:rsidRPr="00454CB2">
        <w:rPr>
          <w:rFonts w:ascii="Times New Roman" w:hAnsi="Times New Roman" w:cs="Times New Roman"/>
          <w:spacing w:val="-3"/>
          <w:sz w:val="24"/>
          <w:szCs w:val="24"/>
        </w:rPr>
        <w:t xml:space="preserve">the </w:t>
      </w:r>
      <w:r w:rsidR="001E2F6A" w:rsidRPr="00454CB2">
        <w:rPr>
          <w:rFonts w:ascii="Times New Roman" w:hAnsi="Times New Roman" w:cs="Times New Roman"/>
          <w:spacing w:val="-3"/>
          <w:sz w:val="24"/>
          <w:szCs w:val="24"/>
        </w:rPr>
        <w:t>Pennsylvania Public Utility Code</w:t>
      </w:r>
      <w:r w:rsidR="006F2914" w:rsidRPr="00454CB2">
        <w:rPr>
          <w:rFonts w:ascii="Times New Roman" w:hAnsi="Times New Roman" w:cs="Times New Roman"/>
          <w:spacing w:val="-3"/>
          <w:sz w:val="24"/>
          <w:szCs w:val="24"/>
        </w:rPr>
        <w:t>, 66</w:t>
      </w:r>
      <w:r w:rsidR="001E2F6A" w:rsidRPr="00454CB2">
        <w:rPr>
          <w:rFonts w:ascii="Times New Roman" w:hAnsi="Times New Roman" w:cs="Times New Roman"/>
          <w:spacing w:val="-3"/>
          <w:sz w:val="24"/>
          <w:szCs w:val="24"/>
        </w:rPr>
        <w:t xml:space="preserve"> </w:t>
      </w:r>
      <w:r w:rsidR="00350B91" w:rsidRPr="00454CB2">
        <w:rPr>
          <w:rFonts w:ascii="Times New Roman" w:hAnsi="Times New Roman" w:cs="Times New Roman"/>
          <w:sz w:val="24"/>
          <w:szCs w:val="24"/>
          <w:shd w:val="clear" w:color="auto" w:fill="FFFFFF"/>
        </w:rPr>
        <w:t xml:space="preserve">Pa.C.S. § 332 </w:t>
      </w:r>
      <w:r w:rsidR="001E2F6A" w:rsidRPr="00454CB2">
        <w:rPr>
          <w:rFonts w:ascii="Times New Roman" w:hAnsi="Times New Roman" w:cs="Times New Roman"/>
          <w:spacing w:val="-3"/>
          <w:sz w:val="24"/>
          <w:szCs w:val="24"/>
        </w:rPr>
        <w:t xml:space="preserve">and </w:t>
      </w:r>
      <w:r w:rsidR="00FE3D85" w:rsidRPr="00454CB2">
        <w:rPr>
          <w:rFonts w:ascii="Times New Roman" w:hAnsi="Times New Roman" w:cs="Times New Roman"/>
          <w:spacing w:val="-3"/>
          <w:sz w:val="24"/>
          <w:szCs w:val="24"/>
        </w:rPr>
        <w:t xml:space="preserve">the PUC’s Rules of Practice and Procedure </w:t>
      </w:r>
      <w:proofErr w:type="gramStart"/>
      <w:r w:rsidR="00FE3D85" w:rsidRPr="00454CB2">
        <w:rPr>
          <w:rFonts w:ascii="Times New Roman" w:hAnsi="Times New Roman" w:cs="Times New Roman"/>
          <w:spacing w:val="-3"/>
          <w:sz w:val="24"/>
          <w:szCs w:val="24"/>
        </w:rPr>
        <w:t xml:space="preserve">at </w:t>
      </w:r>
      <w:r w:rsidR="00E62F8B" w:rsidRPr="00454CB2">
        <w:rPr>
          <w:rFonts w:ascii="Times New Roman" w:hAnsi="Times New Roman" w:cs="Times New Roman"/>
          <w:spacing w:val="-3"/>
          <w:sz w:val="24"/>
          <w:szCs w:val="24"/>
        </w:rPr>
        <w:t xml:space="preserve"> </w:t>
      </w:r>
      <w:r w:rsidR="00B67C7A" w:rsidRPr="00454CB2">
        <w:rPr>
          <w:rFonts w:ascii="Times New Roman" w:hAnsi="Times New Roman" w:cs="Times New Roman"/>
          <w:sz w:val="24"/>
          <w:szCs w:val="24"/>
          <w:shd w:val="clear" w:color="auto" w:fill="FFFFFF"/>
        </w:rPr>
        <w:t>52</w:t>
      </w:r>
      <w:proofErr w:type="gramEnd"/>
      <w:r w:rsidR="00B67C7A" w:rsidRPr="00454CB2">
        <w:rPr>
          <w:rFonts w:ascii="Times New Roman" w:hAnsi="Times New Roman" w:cs="Times New Roman"/>
          <w:sz w:val="24"/>
          <w:szCs w:val="24"/>
          <w:shd w:val="clear" w:color="auto" w:fill="FFFFFF"/>
        </w:rPr>
        <w:t xml:space="preserve"> P</w:t>
      </w:r>
      <w:r w:rsidR="00761CBD" w:rsidRPr="00454CB2">
        <w:rPr>
          <w:rFonts w:ascii="Times New Roman" w:hAnsi="Times New Roman" w:cs="Times New Roman"/>
          <w:sz w:val="24"/>
          <w:szCs w:val="24"/>
          <w:shd w:val="clear" w:color="auto" w:fill="FFFFFF"/>
        </w:rPr>
        <w:t xml:space="preserve">a Code </w:t>
      </w:r>
      <w:r w:rsidR="00585DAF" w:rsidRPr="00454CB2">
        <w:rPr>
          <w:rFonts w:ascii="Times New Roman" w:hAnsi="Times New Roman" w:cs="Times New Roman"/>
          <w:sz w:val="24"/>
          <w:szCs w:val="24"/>
          <w:shd w:val="clear" w:color="auto" w:fill="FFFFFF"/>
        </w:rPr>
        <w:t>Chapters1, 3 and 5.</w:t>
      </w:r>
      <w:r w:rsidR="00E07AC0" w:rsidRPr="00454CB2">
        <w:rPr>
          <w:rFonts w:ascii="Times New Roman" w:hAnsi="Times New Roman" w:cs="Times New Roman"/>
          <w:sz w:val="24"/>
          <w:szCs w:val="24"/>
          <w:shd w:val="clear" w:color="auto" w:fill="FFFFFF"/>
        </w:rPr>
        <w:t xml:space="preserve"> </w:t>
      </w:r>
    </w:p>
    <w:p w14:paraId="7151D8E0" w14:textId="6BF9EE4D" w:rsidR="000C161D" w:rsidRPr="00454CB2" w:rsidRDefault="000C161D" w:rsidP="00E754DF">
      <w:pPr>
        <w:tabs>
          <w:tab w:val="left" w:pos="-720"/>
          <w:tab w:val="left" w:pos="2070"/>
        </w:tabs>
        <w:suppressAutoHyphens/>
        <w:spacing w:after="0" w:line="360" w:lineRule="auto"/>
        <w:ind w:firstLine="2160"/>
        <w:rPr>
          <w:rFonts w:ascii="Times New Roman" w:hAnsi="Times New Roman" w:cs="Times New Roman"/>
          <w:sz w:val="24"/>
          <w:szCs w:val="24"/>
          <w:shd w:val="clear" w:color="auto" w:fill="FFFFFF"/>
        </w:rPr>
      </w:pPr>
    </w:p>
    <w:p w14:paraId="6E37F396" w14:textId="54693DE6" w:rsidR="000C161D" w:rsidRPr="00454CB2" w:rsidRDefault="00A73FAE" w:rsidP="00C40FC4">
      <w:pPr>
        <w:tabs>
          <w:tab w:val="left" w:pos="-720"/>
          <w:tab w:val="left" w:pos="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z w:val="24"/>
          <w:szCs w:val="24"/>
          <w:shd w:val="clear" w:color="auto" w:fill="FFFFFF"/>
        </w:rPr>
        <w:t xml:space="preserve">Additionally, </w:t>
      </w:r>
      <w:r w:rsidR="00621645" w:rsidRPr="00454CB2">
        <w:rPr>
          <w:rFonts w:ascii="Times New Roman" w:hAnsi="Times New Roman" w:cs="Times New Roman"/>
          <w:sz w:val="24"/>
          <w:szCs w:val="24"/>
          <w:shd w:val="clear" w:color="auto" w:fill="FFFFFF"/>
        </w:rPr>
        <w:t xml:space="preserve">Ms. Scheaffer </w:t>
      </w:r>
      <w:r w:rsidR="00021638" w:rsidRPr="00454CB2">
        <w:rPr>
          <w:rFonts w:ascii="Times New Roman" w:hAnsi="Times New Roman" w:cs="Times New Roman"/>
          <w:sz w:val="24"/>
          <w:szCs w:val="24"/>
          <w:shd w:val="clear" w:color="auto" w:fill="FFFFFF"/>
        </w:rPr>
        <w:t xml:space="preserve">requested </w:t>
      </w:r>
      <w:r w:rsidR="00E12B79" w:rsidRPr="00454CB2">
        <w:rPr>
          <w:rFonts w:ascii="Times New Roman" w:hAnsi="Times New Roman" w:cs="Times New Roman"/>
          <w:sz w:val="24"/>
          <w:szCs w:val="24"/>
          <w:shd w:val="clear" w:color="auto" w:fill="FFFFFF"/>
        </w:rPr>
        <w:t>the following</w:t>
      </w:r>
      <w:r w:rsidR="00417906" w:rsidRPr="00454CB2">
        <w:rPr>
          <w:rFonts w:ascii="Times New Roman" w:hAnsi="Times New Roman" w:cs="Times New Roman"/>
          <w:sz w:val="24"/>
          <w:szCs w:val="24"/>
          <w:shd w:val="clear" w:color="auto" w:fill="FFFFFF"/>
        </w:rPr>
        <w:t xml:space="preserve"> in her motion</w:t>
      </w:r>
      <w:r w:rsidR="00E12B79" w:rsidRPr="00454CB2">
        <w:rPr>
          <w:rFonts w:ascii="Times New Roman" w:hAnsi="Times New Roman" w:cs="Times New Roman"/>
          <w:sz w:val="24"/>
          <w:szCs w:val="24"/>
          <w:shd w:val="clear" w:color="auto" w:fill="FFFFFF"/>
        </w:rPr>
        <w:t xml:space="preserve">: “No Attorneys!!” </w:t>
      </w:r>
      <w:r w:rsidR="000C161D" w:rsidRPr="00454CB2">
        <w:rPr>
          <w:rFonts w:ascii="Times New Roman" w:hAnsi="Times New Roman" w:cs="Times New Roman"/>
          <w:sz w:val="24"/>
          <w:szCs w:val="24"/>
          <w:shd w:val="clear" w:color="auto" w:fill="FFFFFF"/>
        </w:rPr>
        <w:t xml:space="preserve"> </w:t>
      </w:r>
      <w:r w:rsidR="00E64C3D" w:rsidRPr="00454CB2">
        <w:rPr>
          <w:rFonts w:ascii="Times New Roman" w:hAnsi="Times New Roman" w:cs="Times New Roman"/>
          <w:sz w:val="24"/>
          <w:szCs w:val="24"/>
          <w:shd w:val="clear" w:color="auto" w:fill="FFFFFF"/>
        </w:rPr>
        <w:t xml:space="preserve">PUC regulations permit individuals to represent themselves; however, </w:t>
      </w:r>
      <w:r w:rsidR="005A543E" w:rsidRPr="00454CB2">
        <w:rPr>
          <w:rFonts w:ascii="Times New Roman" w:hAnsi="Times New Roman" w:cs="Times New Roman"/>
          <w:sz w:val="24"/>
          <w:szCs w:val="24"/>
          <w:shd w:val="clear" w:color="auto" w:fill="FFFFFF"/>
        </w:rPr>
        <w:t>all other</w:t>
      </w:r>
      <w:r w:rsidR="00662A08" w:rsidRPr="00454CB2">
        <w:rPr>
          <w:rFonts w:ascii="Times New Roman" w:hAnsi="Times New Roman" w:cs="Times New Roman"/>
          <w:sz w:val="24"/>
          <w:szCs w:val="24"/>
          <w:shd w:val="clear" w:color="auto" w:fill="FFFFFF"/>
        </w:rPr>
        <w:t xml:space="preserve"> parties to a hearing such as </w:t>
      </w:r>
      <w:r w:rsidR="00091719" w:rsidRPr="00454CB2">
        <w:rPr>
          <w:rFonts w:ascii="Times New Roman" w:hAnsi="Times New Roman" w:cs="Times New Roman"/>
          <w:sz w:val="24"/>
          <w:szCs w:val="24"/>
          <w:shd w:val="clear" w:color="auto" w:fill="FFFFFF"/>
        </w:rPr>
        <w:t xml:space="preserve">a </w:t>
      </w:r>
      <w:r w:rsidR="00662A08" w:rsidRPr="00454CB2">
        <w:rPr>
          <w:rFonts w:ascii="Times New Roman" w:hAnsi="Times New Roman" w:cs="Times New Roman"/>
          <w:sz w:val="24"/>
          <w:szCs w:val="24"/>
          <w:shd w:val="clear" w:color="auto" w:fill="FFFFFF"/>
        </w:rPr>
        <w:t>corporation, partnership</w:t>
      </w:r>
      <w:r w:rsidR="002361C4" w:rsidRPr="00454CB2">
        <w:rPr>
          <w:rFonts w:ascii="Times New Roman" w:hAnsi="Times New Roman" w:cs="Times New Roman"/>
          <w:sz w:val="24"/>
          <w:szCs w:val="24"/>
          <w:shd w:val="clear" w:color="auto" w:fill="FFFFFF"/>
        </w:rPr>
        <w:t xml:space="preserve"> or other entity </w:t>
      </w:r>
      <w:r w:rsidR="002361C4" w:rsidRPr="00454CB2">
        <w:rPr>
          <w:rFonts w:ascii="Times New Roman" w:hAnsi="Times New Roman" w:cs="Times New Roman"/>
          <w:sz w:val="24"/>
          <w:szCs w:val="24"/>
          <w:u w:val="single"/>
          <w:shd w:val="clear" w:color="auto" w:fill="FFFFFF"/>
        </w:rPr>
        <w:t>must</w:t>
      </w:r>
      <w:r w:rsidR="00700E54" w:rsidRPr="00454CB2">
        <w:rPr>
          <w:rFonts w:ascii="Times New Roman" w:hAnsi="Times New Roman" w:cs="Times New Roman"/>
          <w:sz w:val="24"/>
          <w:szCs w:val="24"/>
          <w:shd w:val="clear" w:color="auto" w:fill="FFFFFF"/>
        </w:rPr>
        <w:t xml:space="preserve"> be represented by an attorney or other authorized legal representative.  52 Pa. Code § </w:t>
      </w:r>
      <w:r w:rsidR="00E07AC0" w:rsidRPr="00454CB2">
        <w:rPr>
          <w:rFonts w:ascii="Times New Roman" w:hAnsi="Times New Roman" w:cs="Times New Roman"/>
          <w:sz w:val="24"/>
          <w:szCs w:val="24"/>
          <w:shd w:val="clear" w:color="auto" w:fill="FFFFFF"/>
        </w:rPr>
        <w:t>1.21- 1.22.</w:t>
      </w:r>
      <w:r w:rsidR="00CC12BD" w:rsidRPr="00454CB2">
        <w:rPr>
          <w:rFonts w:ascii="Times New Roman" w:hAnsi="Times New Roman" w:cs="Times New Roman"/>
          <w:sz w:val="24"/>
          <w:szCs w:val="24"/>
          <w:shd w:val="clear" w:color="auto" w:fill="FFFFFF"/>
        </w:rPr>
        <w:t xml:space="preserve">  PPL is a corporation; therefore, it must be represented by counsel at the hearing.  </w:t>
      </w:r>
      <w:r w:rsidR="00526668" w:rsidRPr="00454CB2">
        <w:rPr>
          <w:rFonts w:ascii="Times New Roman" w:hAnsi="Times New Roman" w:cs="Times New Roman"/>
          <w:sz w:val="24"/>
          <w:szCs w:val="24"/>
          <w:shd w:val="clear" w:color="auto" w:fill="FFFFFF"/>
        </w:rPr>
        <w:t xml:space="preserve">Accordingly, </w:t>
      </w:r>
      <w:r w:rsidR="00CC12BD" w:rsidRPr="00454CB2">
        <w:rPr>
          <w:rFonts w:ascii="Times New Roman" w:hAnsi="Times New Roman" w:cs="Times New Roman"/>
          <w:sz w:val="24"/>
          <w:szCs w:val="24"/>
          <w:shd w:val="clear" w:color="auto" w:fill="FFFFFF"/>
        </w:rPr>
        <w:t>Ms. Scheaffer’s request that no attorney participate in the hearing must be denied.</w:t>
      </w:r>
    </w:p>
    <w:p w14:paraId="4B38EA8B" w14:textId="77777777" w:rsidR="002E53F2" w:rsidRPr="00454CB2" w:rsidRDefault="002E53F2" w:rsidP="00E754DF">
      <w:pPr>
        <w:tabs>
          <w:tab w:val="left" w:pos="-720"/>
          <w:tab w:val="left" w:pos="2070"/>
        </w:tabs>
        <w:suppressAutoHyphens/>
        <w:spacing w:after="0" w:line="360" w:lineRule="auto"/>
        <w:ind w:firstLine="2160"/>
        <w:rPr>
          <w:rFonts w:ascii="Times New Roman" w:hAnsi="Times New Roman" w:cs="Times New Roman"/>
          <w:spacing w:val="-3"/>
          <w:sz w:val="24"/>
          <w:szCs w:val="24"/>
        </w:rPr>
      </w:pPr>
    </w:p>
    <w:p w14:paraId="75CB6632" w14:textId="24BE05BA" w:rsidR="00DC7DB4" w:rsidRPr="00454CB2" w:rsidRDefault="00FA30A8" w:rsidP="00DC7DB4">
      <w:pPr>
        <w:spacing w:line="360" w:lineRule="auto"/>
        <w:ind w:firstLine="1440"/>
        <w:rPr>
          <w:rFonts w:ascii="Times New Roman" w:hAnsi="Times New Roman" w:cs="Times New Roman"/>
          <w:sz w:val="24"/>
          <w:szCs w:val="24"/>
        </w:rPr>
      </w:pPr>
      <w:proofErr w:type="gramStart"/>
      <w:r w:rsidRPr="00454CB2">
        <w:rPr>
          <w:rFonts w:ascii="Times New Roman" w:hAnsi="Times New Roman" w:cs="Times New Roman"/>
          <w:spacing w:val="-3"/>
          <w:sz w:val="24"/>
          <w:szCs w:val="24"/>
        </w:rPr>
        <w:t>The</w:t>
      </w:r>
      <w:r w:rsidR="005B48D1" w:rsidRPr="00454CB2">
        <w:rPr>
          <w:rFonts w:ascii="Times New Roman" w:hAnsi="Times New Roman" w:cs="Times New Roman"/>
          <w:spacing w:val="-3"/>
          <w:sz w:val="24"/>
          <w:szCs w:val="24"/>
        </w:rPr>
        <w:t>refore,  the</w:t>
      </w:r>
      <w:proofErr w:type="gramEnd"/>
      <w:r w:rsidR="005B48D1" w:rsidRPr="00454CB2">
        <w:rPr>
          <w:rFonts w:ascii="Times New Roman" w:hAnsi="Times New Roman" w:cs="Times New Roman"/>
          <w:spacing w:val="-3"/>
          <w:sz w:val="24"/>
          <w:szCs w:val="24"/>
        </w:rPr>
        <w:t xml:space="preserve"> Complainant’s</w:t>
      </w:r>
      <w:r w:rsidRPr="00454CB2">
        <w:rPr>
          <w:rFonts w:ascii="Times New Roman" w:hAnsi="Times New Roman" w:cs="Times New Roman"/>
          <w:spacing w:val="-3"/>
          <w:sz w:val="24"/>
          <w:szCs w:val="24"/>
        </w:rPr>
        <w:t xml:space="preserve"> Motion for Continuance will </w:t>
      </w:r>
      <w:r w:rsidR="00DB317C" w:rsidRPr="00454CB2">
        <w:rPr>
          <w:rFonts w:ascii="Times New Roman" w:hAnsi="Times New Roman" w:cs="Times New Roman"/>
          <w:sz w:val="24"/>
          <w:szCs w:val="24"/>
        </w:rPr>
        <w:t>be granted, in part and denied, in part</w:t>
      </w:r>
      <w:r w:rsidR="0076151A" w:rsidRPr="00454CB2">
        <w:rPr>
          <w:rFonts w:ascii="Times New Roman" w:hAnsi="Times New Roman" w:cs="Times New Roman"/>
          <w:sz w:val="24"/>
          <w:szCs w:val="24"/>
        </w:rPr>
        <w:t xml:space="preserve">.  In </w:t>
      </w:r>
      <w:r w:rsidR="00DB317C" w:rsidRPr="00454CB2">
        <w:rPr>
          <w:rFonts w:ascii="Times New Roman" w:hAnsi="Times New Roman" w:cs="Times New Roman"/>
          <w:sz w:val="24"/>
          <w:szCs w:val="24"/>
        </w:rPr>
        <w:t>accordance with the terms of this Order</w:t>
      </w:r>
      <w:r w:rsidR="00DC7DB4" w:rsidRPr="00454CB2">
        <w:rPr>
          <w:rFonts w:ascii="Times New Roman" w:hAnsi="Times New Roman" w:cs="Times New Roman"/>
          <w:sz w:val="24"/>
          <w:szCs w:val="24"/>
        </w:rPr>
        <w:t xml:space="preserve">, Ms. Scheaffer </w:t>
      </w:r>
      <w:r w:rsidR="00742FC0" w:rsidRPr="00454CB2">
        <w:rPr>
          <w:rFonts w:ascii="Times New Roman" w:hAnsi="Times New Roman" w:cs="Times New Roman"/>
          <w:sz w:val="24"/>
          <w:szCs w:val="24"/>
        </w:rPr>
        <w:t xml:space="preserve">may </w:t>
      </w:r>
      <w:r w:rsidR="00DC7DB4" w:rsidRPr="00454CB2">
        <w:rPr>
          <w:rFonts w:ascii="Times New Roman" w:hAnsi="Times New Roman" w:cs="Times New Roman"/>
          <w:sz w:val="24"/>
          <w:szCs w:val="24"/>
        </w:rPr>
        <w:t xml:space="preserve">select either the </w:t>
      </w:r>
      <w:r w:rsidR="00DC7DB4" w:rsidRPr="00454CB2">
        <w:rPr>
          <w:rFonts w:ascii="Times New Roman" w:hAnsi="Times New Roman" w:cs="Times New Roman"/>
          <w:sz w:val="24"/>
          <w:szCs w:val="24"/>
        </w:rPr>
        <w:lastRenderedPageBreak/>
        <w:t>Harrisburg or Philadelphia PUC office as an appropriate venue for an in-person hearing</w:t>
      </w:r>
      <w:r w:rsidR="00742FC0" w:rsidRPr="00454CB2">
        <w:rPr>
          <w:rFonts w:ascii="Times New Roman" w:hAnsi="Times New Roman" w:cs="Times New Roman"/>
          <w:sz w:val="24"/>
          <w:szCs w:val="24"/>
        </w:rPr>
        <w:t>; she must</w:t>
      </w:r>
      <w:r w:rsidR="00DC7DB4" w:rsidRPr="00454CB2">
        <w:rPr>
          <w:rFonts w:ascii="Times New Roman" w:hAnsi="Times New Roman" w:cs="Times New Roman"/>
          <w:sz w:val="24"/>
          <w:szCs w:val="24"/>
        </w:rPr>
        <w:t xml:space="preserve"> convey that information to me and to counsel for PPL</w:t>
      </w:r>
      <w:r w:rsidR="00843F07" w:rsidRPr="00454CB2">
        <w:rPr>
          <w:rFonts w:ascii="Times New Roman" w:hAnsi="Times New Roman" w:cs="Times New Roman"/>
          <w:sz w:val="24"/>
          <w:szCs w:val="24"/>
        </w:rPr>
        <w:t xml:space="preserve"> no later than </w:t>
      </w:r>
      <w:r w:rsidR="00B35370" w:rsidRPr="00454CB2">
        <w:rPr>
          <w:rFonts w:ascii="Times New Roman" w:hAnsi="Times New Roman" w:cs="Times New Roman"/>
          <w:sz w:val="24"/>
          <w:szCs w:val="24"/>
        </w:rPr>
        <w:t>August 17, 2022</w:t>
      </w:r>
      <w:r w:rsidR="00DC7DB4" w:rsidRPr="00454CB2">
        <w:rPr>
          <w:rFonts w:ascii="Times New Roman" w:hAnsi="Times New Roman" w:cs="Times New Roman"/>
          <w:sz w:val="24"/>
          <w:szCs w:val="24"/>
        </w:rPr>
        <w:t>.</w:t>
      </w:r>
      <w:r w:rsidR="00843F07" w:rsidRPr="00454CB2">
        <w:rPr>
          <w:rFonts w:ascii="Times New Roman" w:hAnsi="Times New Roman" w:cs="Times New Roman"/>
          <w:sz w:val="24"/>
          <w:szCs w:val="24"/>
        </w:rPr>
        <w:t xml:space="preserve"> </w:t>
      </w:r>
    </w:p>
    <w:p w14:paraId="3D29C901" w14:textId="171C92BD" w:rsidR="00DB317C" w:rsidRPr="00454CB2" w:rsidRDefault="00DB317C" w:rsidP="00C40FC4">
      <w:pPr>
        <w:tabs>
          <w:tab w:val="left" w:pos="-720"/>
          <w:tab w:val="left" w:pos="0"/>
        </w:tabs>
        <w:suppressAutoHyphens/>
        <w:spacing w:after="0" w:line="360" w:lineRule="auto"/>
        <w:ind w:firstLine="1440"/>
        <w:rPr>
          <w:rFonts w:ascii="Times New Roman" w:hAnsi="Times New Roman" w:cs="Times New Roman"/>
          <w:sz w:val="24"/>
          <w:szCs w:val="24"/>
        </w:rPr>
      </w:pPr>
    </w:p>
    <w:p w14:paraId="6D04A1C7" w14:textId="0710F7F2" w:rsidR="00FA30A8" w:rsidRPr="00454CB2" w:rsidRDefault="00FA30A8" w:rsidP="00DB317C">
      <w:pPr>
        <w:tabs>
          <w:tab w:val="left" w:pos="-720"/>
          <w:tab w:val="left" w:pos="2070"/>
        </w:tabs>
        <w:suppressAutoHyphens/>
        <w:spacing w:after="0" w:line="360" w:lineRule="auto"/>
        <w:rPr>
          <w:rFonts w:ascii="Times New Roman" w:eastAsia="Times New Roman" w:hAnsi="Times New Roman" w:cs="Times New Roman"/>
          <w:sz w:val="24"/>
          <w:szCs w:val="24"/>
          <w:u w:val="single"/>
        </w:rPr>
      </w:pPr>
    </w:p>
    <w:p w14:paraId="4BC88A1A" w14:textId="77777777" w:rsidR="00FA30A8" w:rsidRPr="00454CB2" w:rsidRDefault="00FA30A8" w:rsidP="00FA30A8">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t>ORDER</w:t>
      </w:r>
    </w:p>
    <w:p w14:paraId="6766F750" w14:textId="77777777" w:rsidR="00FA30A8" w:rsidRPr="00454CB2" w:rsidRDefault="00FA30A8" w:rsidP="00FA30A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42A992B" w14:textId="77777777" w:rsidR="00FA30A8" w:rsidRPr="00454CB2" w:rsidRDefault="00FA30A8" w:rsidP="00FA30A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142F00C" w14:textId="77777777" w:rsidR="00FA30A8" w:rsidRPr="00454CB2" w:rsidRDefault="00FA30A8" w:rsidP="00FA30A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1FFFC5B7" w14:textId="77777777" w:rsidR="00FA30A8" w:rsidRPr="00454CB2" w:rsidRDefault="00FA30A8" w:rsidP="00FA30A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250D0A7" w14:textId="77777777" w:rsidR="00FA30A8" w:rsidRPr="00454CB2" w:rsidRDefault="00FA30A8" w:rsidP="00FA30A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616161F8" w14:textId="77777777" w:rsidR="00FA30A8" w:rsidRPr="00454CB2" w:rsidRDefault="00FA30A8" w:rsidP="00FA30A8">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25079E28" w14:textId="77777777" w:rsidR="00FA30A8" w:rsidRPr="00454CB2" w:rsidRDefault="00FA30A8" w:rsidP="00FA30A8">
      <w:pPr>
        <w:pStyle w:val="ParaTab1"/>
        <w:spacing w:line="360" w:lineRule="auto"/>
        <w:ind w:left="1440" w:firstLine="0"/>
        <w:rPr>
          <w:rFonts w:ascii="Times New Roman" w:hAnsi="Times New Roman" w:cs="Times New Roman"/>
        </w:rPr>
      </w:pPr>
    </w:p>
    <w:p w14:paraId="304B36E1" w14:textId="36CD95B9" w:rsidR="00FA30A8" w:rsidRPr="00454CB2" w:rsidRDefault="00FA30A8" w:rsidP="00FA30A8">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spacing w:val="-3"/>
        </w:rPr>
        <w:t xml:space="preserve">That the telephonic hearing scheduled for </w:t>
      </w:r>
      <w:r w:rsidR="0020785D" w:rsidRPr="00454CB2">
        <w:rPr>
          <w:rFonts w:ascii="Times New Roman" w:hAnsi="Times New Roman" w:cs="Times New Roman"/>
          <w:spacing w:val="-3"/>
        </w:rPr>
        <w:t xml:space="preserve">August 11, </w:t>
      </w:r>
      <w:proofErr w:type="gramStart"/>
      <w:r w:rsidR="0020785D" w:rsidRPr="00454CB2">
        <w:rPr>
          <w:rFonts w:ascii="Times New Roman" w:hAnsi="Times New Roman" w:cs="Times New Roman"/>
          <w:spacing w:val="-3"/>
        </w:rPr>
        <w:t>2022</w:t>
      </w:r>
      <w:proofErr w:type="gramEnd"/>
      <w:r w:rsidR="0020785D" w:rsidRPr="00454CB2">
        <w:rPr>
          <w:rFonts w:ascii="Times New Roman" w:hAnsi="Times New Roman" w:cs="Times New Roman"/>
          <w:spacing w:val="-3"/>
        </w:rPr>
        <w:t xml:space="preserve"> </w:t>
      </w:r>
      <w:r w:rsidRPr="00454CB2">
        <w:rPr>
          <w:rFonts w:ascii="Times New Roman" w:hAnsi="Times New Roman" w:cs="Times New Roman"/>
          <w:spacing w:val="-3"/>
        </w:rPr>
        <w:t>is cancelled.</w:t>
      </w:r>
    </w:p>
    <w:p w14:paraId="5085211E" w14:textId="77777777" w:rsidR="00FA30A8" w:rsidRPr="00454CB2" w:rsidRDefault="00FA30A8" w:rsidP="00FA30A8">
      <w:pPr>
        <w:pStyle w:val="ListParagraph"/>
        <w:spacing w:after="0" w:line="360" w:lineRule="auto"/>
        <w:rPr>
          <w:rFonts w:ascii="Times New Roman" w:hAnsi="Times New Roman" w:cs="Times New Roman"/>
          <w:sz w:val="24"/>
          <w:szCs w:val="24"/>
        </w:rPr>
      </w:pPr>
    </w:p>
    <w:p w14:paraId="538800ED" w14:textId="17C3CC47" w:rsidR="006033AC" w:rsidRPr="00454CB2" w:rsidRDefault="00FA30A8" w:rsidP="00FA30A8">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rPr>
        <w:t xml:space="preserve">That </w:t>
      </w:r>
      <w:r w:rsidR="00D14C69" w:rsidRPr="00454CB2">
        <w:rPr>
          <w:rFonts w:ascii="Times New Roman" w:hAnsi="Times New Roman" w:cs="Times New Roman"/>
        </w:rPr>
        <w:t>Ms. Scheaffer is</w:t>
      </w:r>
      <w:r w:rsidR="004E2AA4" w:rsidRPr="00454CB2">
        <w:rPr>
          <w:rFonts w:ascii="Times New Roman" w:hAnsi="Times New Roman" w:cs="Times New Roman"/>
        </w:rPr>
        <w:t xml:space="preserve"> directed to select </w:t>
      </w:r>
      <w:r w:rsidR="006762D5" w:rsidRPr="00454CB2">
        <w:rPr>
          <w:rFonts w:ascii="Times New Roman" w:hAnsi="Times New Roman" w:cs="Times New Roman"/>
        </w:rPr>
        <w:t>the</w:t>
      </w:r>
      <w:r w:rsidR="004E2AA4" w:rsidRPr="00454CB2">
        <w:rPr>
          <w:rFonts w:ascii="Times New Roman" w:hAnsi="Times New Roman" w:cs="Times New Roman"/>
        </w:rPr>
        <w:t xml:space="preserve"> </w:t>
      </w:r>
      <w:r w:rsidR="007305B8" w:rsidRPr="00454CB2">
        <w:rPr>
          <w:rFonts w:ascii="Times New Roman" w:hAnsi="Times New Roman" w:cs="Times New Roman"/>
        </w:rPr>
        <w:t xml:space="preserve">Pennsylvania Public Utility </w:t>
      </w:r>
      <w:r w:rsidR="00C2661C" w:rsidRPr="00454CB2">
        <w:rPr>
          <w:rFonts w:ascii="Times New Roman" w:hAnsi="Times New Roman" w:cs="Times New Roman"/>
        </w:rPr>
        <w:t xml:space="preserve">Commission </w:t>
      </w:r>
      <w:r w:rsidR="007305B8" w:rsidRPr="00454CB2">
        <w:rPr>
          <w:rFonts w:ascii="Times New Roman" w:hAnsi="Times New Roman" w:cs="Times New Roman"/>
        </w:rPr>
        <w:t>hearing office</w:t>
      </w:r>
      <w:r w:rsidR="00EE5F01" w:rsidRPr="00454CB2">
        <w:rPr>
          <w:rFonts w:ascii="Times New Roman" w:hAnsi="Times New Roman" w:cs="Times New Roman"/>
        </w:rPr>
        <w:t xml:space="preserve"> in</w:t>
      </w:r>
      <w:r w:rsidR="007305B8" w:rsidRPr="00454CB2">
        <w:rPr>
          <w:rFonts w:ascii="Times New Roman" w:hAnsi="Times New Roman" w:cs="Times New Roman"/>
        </w:rPr>
        <w:t>. Philadelphia</w:t>
      </w:r>
      <w:r w:rsidR="00EE5F01" w:rsidRPr="00454CB2">
        <w:rPr>
          <w:rFonts w:ascii="Times New Roman" w:hAnsi="Times New Roman" w:cs="Times New Roman"/>
        </w:rPr>
        <w:t xml:space="preserve"> or</w:t>
      </w:r>
      <w:r w:rsidR="007305B8" w:rsidRPr="00454CB2">
        <w:rPr>
          <w:rFonts w:ascii="Times New Roman" w:hAnsi="Times New Roman" w:cs="Times New Roman"/>
        </w:rPr>
        <w:t xml:space="preserve"> Harrisburg </w:t>
      </w:r>
      <w:r w:rsidR="006762D5" w:rsidRPr="00454CB2">
        <w:rPr>
          <w:rFonts w:ascii="Times New Roman" w:hAnsi="Times New Roman" w:cs="Times New Roman"/>
        </w:rPr>
        <w:t xml:space="preserve">as the location </w:t>
      </w:r>
      <w:r w:rsidR="004E2AA4" w:rsidRPr="00454CB2">
        <w:rPr>
          <w:rFonts w:ascii="Times New Roman" w:hAnsi="Times New Roman" w:cs="Times New Roman"/>
        </w:rPr>
        <w:t xml:space="preserve">for </w:t>
      </w:r>
      <w:r w:rsidR="00EC1639" w:rsidRPr="00454CB2">
        <w:rPr>
          <w:rFonts w:ascii="Times New Roman" w:hAnsi="Times New Roman" w:cs="Times New Roman"/>
        </w:rPr>
        <w:t>an</w:t>
      </w:r>
      <w:r w:rsidR="004E2AA4" w:rsidRPr="00454CB2">
        <w:rPr>
          <w:rFonts w:ascii="Times New Roman" w:hAnsi="Times New Roman" w:cs="Times New Roman"/>
        </w:rPr>
        <w:t xml:space="preserve"> </w:t>
      </w:r>
      <w:r w:rsidR="00D14C69" w:rsidRPr="00454CB2">
        <w:rPr>
          <w:rFonts w:ascii="Times New Roman" w:hAnsi="Times New Roman" w:cs="Times New Roman"/>
        </w:rPr>
        <w:t>in-person hearing</w:t>
      </w:r>
      <w:r w:rsidR="008379D9" w:rsidRPr="00454CB2">
        <w:rPr>
          <w:rFonts w:ascii="Times New Roman" w:hAnsi="Times New Roman" w:cs="Times New Roman"/>
        </w:rPr>
        <w:t xml:space="preserve">.  </w:t>
      </w:r>
    </w:p>
    <w:p w14:paraId="23986C40" w14:textId="77777777" w:rsidR="006033AC" w:rsidRPr="00454CB2" w:rsidRDefault="006033AC" w:rsidP="006033AC">
      <w:pPr>
        <w:pStyle w:val="ListParagraph"/>
        <w:rPr>
          <w:rFonts w:ascii="Times New Roman" w:hAnsi="Times New Roman" w:cs="Times New Roman"/>
          <w:sz w:val="24"/>
          <w:szCs w:val="24"/>
        </w:rPr>
      </w:pPr>
    </w:p>
    <w:p w14:paraId="1E544B66" w14:textId="051362B3" w:rsidR="00FA30A8" w:rsidRPr="00454CB2" w:rsidRDefault="006033AC" w:rsidP="00FA30A8">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rPr>
        <w:t xml:space="preserve">That Ms. Scheaffer is directed to </w:t>
      </w:r>
      <w:r w:rsidR="00D14C69" w:rsidRPr="00454CB2">
        <w:rPr>
          <w:rFonts w:ascii="Times New Roman" w:hAnsi="Times New Roman" w:cs="Times New Roman"/>
        </w:rPr>
        <w:t xml:space="preserve">notify </w:t>
      </w:r>
      <w:r w:rsidR="009F2A6B" w:rsidRPr="00454CB2">
        <w:rPr>
          <w:rFonts w:ascii="Times New Roman" w:hAnsi="Times New Roman" w:cs="Times New Roman"/>
        </w:rPr>
        <w:t xml:space="preserve">me and </w:t>
      </w:r>
      <w:r w:rsidR="00D14C69" w:rsidRPr="00454CB2">
        <w:rPr>
          <w:rFonts w:ascii="Times New Roman" w:hAnsi="Times New Roman" w:cs="Times New Roman"/>
        </w:rPr>
        <w:t xml:space="preserve">counsel for </w:t>
      </w:r>
      <w:r w:rsidR="00107E92" w:rsidRPr="00454CB2">
        <w:rPr>
          <w:rFonts w:ascii="Times New Roman" w:hAnsi="Times New Roman" w:cs="Times New Roman"/>
        </w:rPr>
        <w:t xml:space="preserve">PPL </w:t>
      </w:r>
      <w:r w:rsidR="001C0937" w:rsidRPr="00454CB2">
        <w:rPr>
          <w:rFonts w:ascii="Times New Roman" w:hAnsi="Times New Roman" w:cs="Times New Roman"/>
        </w:rPr>
        <w:t>Electric</w:t>
      </w:r>
      <w:r w:rsidR="00107E92" w:rsidRPr="00454CB2">
        <w:rPr>
          <w:rFonts w:ascii="Times New Roman" w:hAnsi="Times New Roman" w:cs="Times New Roman"/>
        </w:rPr>
        <w:t xml:space="preserve"> Utilities Corporation of the </w:t>
      </w:r>
      <w:r w:rsidRPr="00454CB2">
        <w:rPr>
          <w:rFonts w:ascii="Times New Roman" w:hAnsi="Times New Roman" w:cs="Times New Roman"/>
        </w:rPr>
        <w:t>Pennsylvania Public Utility Commission hearing office</w:t>
      </w:r>
      <w:r w:rsidRPr="00454CB2" w:rsidDel="006033AC">
        <w:rPr>
          <w:rFonts w:ascii="Times New Roman" w:hAnsi="Times New Roman" w:cs="Times New Roman"/>
        </w:rPr>
        <w:t xml:space="preserve"> </w:t>
      </w:r>
      <w:r w:rsidR="002F342A" w:rsidRPr="00454CB2">
        <w:rPr>
          <w:rFonts w:ascii="Times New Roman" w:hAnsi="Times New Roman" w:cs="Times New Roman"/>
        </w:rPr>
        <w:t xml:space="preserve">which she has selected for the in-person hearing no later than </w:t>
      </w:r>
      <w:r w:rsidR="002816D1" w:rsidRPr="00454CB2">
        <w:rPr>
          <w:rFonts w:ascii="Times New Roman" w:hAnsi="Times New Roman" w:cs="Times New Roman"/>
        </w:rPr>
        <w:t>Wednesday, August 17, 2022</w:t>
      </w:r>
      <w:r w:rsidR="00FA30A8" w:rsidRPr="00454CB2">
        <w:rPr>
          <w:rFonts w:ascii="Times New Roman" w:hAnsi="Times New Roman" w:cs="Times New Roman"/>
        </w:rPr>
        <w:t>.</w:t>
      </w:r>
    </w:p>
    <w:p w14:paraId="7EC0DD5A" w14:textId="77777777" w:rsidR="00EC1639" w:rsidRPr="00454CB2" w:rsidRDefault="00EC1639" w:rsidP="00EC1639">
      <w:pPr>
        <w:pStyle w:val="ListParagraph"/>
        <w:rPr>
          <w:rFonts w:ascii="Times New Roman" w:hAnsi="Times New Roman" w:cs="Times New Roman"/>
          <w:sz w:val="24"/>
          <w:szCs w:val="24"/>
        </w:rPr>
      </w:pPr>
    </w:p>
    <w:p w14:paraId="67D6DE9C" w14:textId="3C6473CB" w:rsidR="004D617F" w:rsidRPr="00454CB2" w:rsidRDefault="004D617F" w:rsidP="00FA30A8">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 xml:space="preserve">That counsel for PPL </w:t>
      </w:r>
      <w:r w:rsidR="001C0937" w:rsidRPr="00454CB2">
        <w:rPr>
          <w:rFonts w:ascii="Times New Roman" w:hAnsi="Times New Roman" w:cs="Times New Roman"/>
        </w:rPr>
        <w:t>Electric</w:t>
      </w:r>
      <w:r w:rsidRPr="00454CB2">
        <w:rPr>
          <w:rFonts w:ascii="Times New Roman" w:hAnsi="Times New Roman" w:cs="Times New Roman"/>
        </w:rPr>
        <w:t xml:space="preserve"> Utilities Corporation will have five (5) days from the date of </w:t>
      </w:r>
      <w:r w:rsidR="00814E5C" w:rsidRPr="00454CB2">
        <w:rPr>
          <w:rFonts w:ascii="Times New Roman" w:hAnsi="Times New Roman" w:cs="Times New Roman"/>
        </w:rPr>
        <w:t xml:space="preserve">service of Ms. Scheaffer’s selection to object </w:t>
      </w:r>
      <w:r w:rsidR="0098674F" w:rsidRPr="00454CB2">
        <w:rPr>
          <w:rFonts w:ascii="Times New Roman" w:hAnsi="Times New Roman" w:cs="Times New Roman"/>
        </w:rPr>
        <w:t xml:space="preserve">to her </w:t>
      </w:r>
      <w:r w:rsidR="004402AD" w:rsidRPr="00454CB2">
        <w:rPr>
          <w:rFonts w:ascii="Times New Roman" w:hAnsi="Times New Roman" w:cs="Times New Roman"/>
        </w:rPr>
        <w:t>choice of venue</w:t>
      </w:r>
      <w:r w:rsidR="0098674F" w:rsidRPr="00454CB2">
        <w:rPr>
          <w:rFonts w:ascii="Times New Roman" w:hAnsi="Times New Roman" w:cs="Times New Roman"/>
        </w:rPr>
        <w:t>.</w:t>
      </w:r>
    </w:p>
    <w:p w14:paraId="6A234B8A" w14:textId="77777777" w:rsidR="00E61AF0" w:rsidRPr="00454CB2" w:rsidRDefault="00E61AF0" w:rsidP="00E61AF0">
      <w:pPr>
        <w:pStyle w:val="ListParagraph"/>
        <w:rPr>
          <w:rFonts w:ascii="Times New Roman" w:hAnsi="Times New Roman" w:cs="Times New Roman"/>
          <w:sz w:val="24"/>
          <w:szCs w:val="24"/>
        </w:rPr>
      </w:pPr>
    </w:p>
    <w:p w14:paraId="59901563" w14:textId="6F16ACF8" w:rsidR="00E61AF0" w:rsidRPr="00454CB2" w:rsidRDefault="00E61AF0" w:rsidP="00E61AF0">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rPr>
        <w:t>That if Ms. Scheaffer fails to select a location for the conduct of the in-person hearing in accordance with this Order</w:t>
      </w:r>
      <w:r w:rsidR="00C002D4" w:rsidRPr="00454CB2">
        <w:rPr>
          <w:rFonts w:ascii="Times New Roman" w:hAnsi="Times New Roman" w:cs="Times New Roman"/>
        </w:rPr>
        <w:t xml:space="preserve">, a telephonic hearing will be rescheduled </w:t>
      </w:r>
      <w:r w:rsidR="00EC1639" w:rsidRPr="00454CB2">
        <w:rPr>
          <w:rFonts w:ascii="Times New Roman" w:hAnsi="Times New Roman" w:cs="Times New Roman"/>
        </w:rPr>
        <w:t xml:space="preserve">for </w:t>
      </w:r>
      <w:r w:rsidR="00A25608" w:rsidRPr="00454CB2">
        <w:rPr>
          <w:rFonts w:ascii="Times New Roman" w:hAnsi="Times New Roman" w:cs="Times New Roman"/>
        </w:rPr>
        <w:t>this matter</w:t>
      </w:r>
      <w:r w:rsidRPr="00454CB2">
        <w:rPr>
          <w:rFonts w:ascii="Times New Roman" w:hAnsi="Times New Roman" w:cs="Times New Roman"/>
        </w:rPr>
        <w:t>.</w:t>
      </w:r>
    </w:p>
    <w:p w14:paraId="1EC9742C" w14:textId="77777777" w:rsidR="00F50865" w:rsidRPr="00454CB2" w:rsidRDefault="00F50865" w:rsidP="00F50865">
      <w:pPr>
        <w:pStyle w:val="ListParagraph"/>
        <w:rPr>
          <w:rFonts w:ascii="Times New Roman" w:hAnsi="Times New Roman" w:cs="Times New Roman"/>
          <w:sz w:val="24"/>
          <w:szCs w:val="24"/>
        </w:rPr>
      </w:pPr>
    </w:p>
    <w:p w14:paraId="2066525C" w14:textId="3B8A0B9E" w:rsidR="00FA30A8" w:rsidRPr="00454CB2" w:rsidRDefault="00FA30A8" w:rsidP="00FA30A8">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lastRenderedPageBreak/>
        <w:t>That the parties are encouraged to engage in settlement discussions to resolve all outstanding matters.</w:t>
      </w:r>
    </w:p>
    <w:p w14:paraId="3F995E58" w14:textId="77777777" w:rsidR="00F50865" w:rsidRPr="00454CB2" w:rsidRDefault="00F50865" w:rsidP="00F50865">
      <w:pPr>
        <w:pStyle w:val="ListParagraph"/>
        <w:rPr>
          <w:rFonts w:ascii="Times New Roman" w:hAnsi="Times New Roman" w:cs="Times New Roman"/>
          <w:sz w:val="24"/>
          <w:szCs w:val="24"/>
        </w:rPr>
      </w:pPr>
    </w:p>
    <w:p w14:paraId="39EC76E1" w14:textId="093C21E3" w:rsidR="00F50865" w:rsidRPr="00454CB2" w:rsidRDefault="00D72438" w:rsidP="00FA30A8">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T</w:t>
      </w:r>
      <w:r w:rsidR="0083580F" w:rsidRPr="00454CB2">
        <w:rPr>
          <w:rFonts w:ascii="Times New Roman" w:hAnsi="Times New Roman" w:cs="Times New Roman"/>
        </w:rPr>
        <w:t>hat the</w:t>
      </w:r>
      <w:r w:rsidRPr="00454CB2">
        <w:rPr>
          <w:rFonts w:ascii="Times New Roman" w:hAnsi="Times New Roman" w:cs="Times New Roman"/>
        </w:rPr>
        <w:t xml:space="preserve"> </w:t>
      </w:r>
      <w:r w:rsidR="0083580F" w:rsidRPr="00454CB2">
        <w:rPr>
          <w:rFonts w:ascii="Times New Roman" w:hAnsi="Times New Roman" w:cs="Times New Roman"/>
        </w:rPr>
        <w:t xml:space="preserve">parties are reminded that the </w:t>
      </w:r>
      <w:r w:rsidRPr="00454CB2">
        <w:rPr>
          <w:rFonts w:ascii="Times New Roman" w:hAnsi="Times New Roman" w:cs="Times New Roman"/>
        </w:rPr>
        <w:t xml:space="preserve">Prehearing Order dated </w:t>
      </w:r>
      <w:r w:rsidR="0083580F" w:rsidRPr="00454CB2">
        <w:rPr>
          <w:rFonts w:ascii="Times New Roman" w:hAnsi="Times New Roman" w:cs="Times New Roman"/>
        </w:rPr>
        <w:t xml:space="preserve">May 24, </w:t>
      </w:r>
      <w:proofErr w:type="gramStart"/>
      <w:r w:rsidR="0083580F" w:rsidRPr="00454CB2">
        <w:rPr>
          <w:rFonts w:ascii="Times New Roman" w:hAnsi="Times New Roman" w:cs="Times New Roman"/>
        </w:rPr>
        <w:t>2022</w:t>
      </w:r>
      <w:proofErr w:type="gramEnd"/>
      <w:r w:rsidR="0083580F" w:rsidRPr="00454CB2">
        <w:rPr>
          <w:rFonts w:ascii="Times New Roman" w:hAnsi="Times New Roman" w:cs="Times New Roman"/>
        </w:rPr>
        <w:t xml:space="preserve"> </w:t>
      </w:r>
      <w:r w:rsidRPr="00454CB2">
        <w:rPr>
          <w:rFonts w:ascii="Times New Roman" w:hAnsi="Times New Roman" w:cs="Times New Roman"/>
        </w:rPr>
        <w:t xml:space="preserve">issued in </w:t>
      </w:r>
      <w:r w:rsidR="0083580F" w:rsidRPr="00454CB2">
        <w:rPr>
          <w:rFonts w:ascii="Times New Roman" w:hAnsi="Times New Roman" w:cs="Times New Roman"/>
        </w:rPr>
        <w:t>this matter remain</w:t>
      </w:r>
      <w:r w:rsidR="00A01F99" w:rsidRPr="00454CB2">
        <w:rPr>
          <w:rFonts w:ascii="Times New Roman" w:hAnsi="Times New Roman" w:cs="Times New Roman"/>
        </w:rPr>
        <w:t>s</w:t>
      </w:r>
      <w:r w:rsidR="0083580F" w:rsidRPr="00454CB2">
        <w:rPr>
          <w:rFonts w:ascii="Times New Roman" w:hAnsi="Times New Roman" w:cs="Times New Roman"/>
        </w:rPr>
        <w:t xml:space="preserve"> </w:t>
      </w:r>
      <w:r w:rsidR="006F405E" w:rsidRPr="00454CB2">
        <w:rPr>
          <w:rFonts w:ascii="Times New Roman" w:hAnsi="Times New Roman" w:cs="Times New Roman"/>
        </w:rPr>
        <w:t>in effect and all communication</w:t>
      </w:r>
      <w:r w:rsidR="00A360C7" w:rsidRPr="00454CB2">
        <w:rPr>
          <w:rFonts w:ascii="Times New Roman" w:hAnsi="Times New Roman" w:cs="Times New Roman"/>
        </w:rPr>
        <w:t>s</w:t>
      </w:r>
      <w:r w:rsidR="006F405E" w:rsidRPr="00454CB2">
        <w:rPr>
          <w:rFonts w:ascii="Times New Roman" w:hAnsi="Times New Roman" w:cs="Times New Roman"/>
        </w:rPr>
        <w:t xml:space="preserve"> or actions taken pursuant to this Order comply therewith.</w:t>
      </w:r>
    </w:p>
    <w:p w14:paraId="141022E7" w14:textId="77777777" w:rsidR="00711894" w:rsidRPr="00454CB2" w:rsidRDefault="00711894" w:rsidP="00711894">
      <w:pPr>
        <w:pStyle w:val="ListParagraph"/>
        <w:rPr>
          <w:rFonts w:ascii="Times New Roman" w:hAnsi="Times New Roman" w:cs="Times New Roman"/>
          <w:sz w:val="24"/>
          <w:szCs w:val="24"/>
        </w:rPr>
      </w:pPr>
    </w:p>
    <w:p w14:paraId="10725450" w14:textId="77777777" w:rsidR="00FA30A8" w:rsidRPr="00454CB2" w:rsidRDefault="00FA30A8" w:rsidP="00FA30A8">
      <w:pPr>
        <w:spacing w:after="0" w:line="360" w:lineRule="auto"/>
        <w:rPr>
          <w:rFonts w:ascii="Times New Roman" w:eastAsia="Times New Roman" w:hAnsi="Times New Roman" w:cs="Times New Roman"/>
          <w:spacing w:val="-3"/>
          <w:sz w:val="24"/>
          <w:szCs w:val="24"/>
        </w:rPr>
      </w:pPr>
    </w:p>
    <w:p w14:paraId="40BE93E2" w14:textId="3BCEC061" w:rsidR="00FA30A8" w:rsidRPr="00454CB2" w:rsidRDefault="00FA30A8" w:rsidP="00FA30A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0441A4" w:rsidRPr="00454CB2">
        <w:rPr>
          <w:rFonts w:ascii="Times New Roman" w:eastAsia="Times New Roman" w:hAnsi="Times New Roman" w:cs="Times New Roman"/>
          <w:spacing w:val="-3"/>
          <w:sz w:val="24"/>
          <w:szCs w:val="24"/>
          <w:u w:val="single"/>
        </w:rPr>
        <w:t>August 10, 2022</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6A3C2875" w14:textId="47B39E41" w:rsidR="00FA30A8" w:rsidRPr="00454CB2" w:rsidRDefault="00FA30A8" w:rsidP="00FA30A8">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50CAF0DD" w14:textId="271DFECE" w:rsidR="003F17A8" w:rsidRPr="00454CB2" w:rsidRDefault="003F17A8" w:rsidP="00FA30A8">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Administrative Law Judge</w:t>
      </w:r>
    </w:p>
    <w:p w14:paraId="440BF88B" w14:textId="791D3DA3" w:rsidR="00563621" w:rsidRPr="00454CB2" w:rsidRDefault="00563621">
      <w:pPr>
        <w:rPr>
          <w:rFonts w:ascii="Times New Roman" w:hAnsi="Times New Roman" w:cs="Times New Roman"/>
          <w:sz w:val="24"/>
          <w:szCs w:val="24"/>
        </w:rPr>
      </w:pPr>
    </w:p>
    <w:p w14:paraId="71D295E4" w14:textId="36CD3973" w:rsidR="008E1F19" w:rsidRPr="00454CB2" w:rsidRDefault="008E1F19">
      <w:pPr>
        <w:rPr>
          <w:rFonts w:ascii="Times New Roman" w:hAnsi="Times New Roman" w:cs="Times New Roman"/>
          <w:sz w:val="24"/>
          <w:szCs w:val="24"/>
        </w:rPr>
      </w:pPr>
    </w:p>
    <w:p w14:paraId="7A21C0B9" w14:textId="7BEB7223" w:rsidR="008E1F19" w:rsidRDefault="008E1F19"/>
    <w:p w14:paraId="1286AF84" w14:textId="540805BC" w:rsidR="008E1F19" w:rsidRDefault="008E1F19">
      <w:pPr>
        <w:spacing w:after="160" w:line="259" w:lineRule="auto"/>
      </w:pPr>
      <w:r>
        <w:br w:type="page"/>
      </w:r>
    </w:p>
    <w:p w14:paraId="420CAE45" w14:textId="77777777" w:rsidR="00AB6868" w:rsidRPr="00C473F2" w:rsidRDefault="00AB6868" w:rsidP="00C473F2">
      <w:pPr>
        <w:spacing w:after="0"/>
        <w:rPr>
          <w:rFonts w:ascii="Times New Roman" w:eastAsia="Microsoft Sans Serif" w:hAnsi="Times New Roman" w:cs="Times New Roman"/>
          <w:b/>
          <w:sz w:val="24"/>
          <w:szCs w:val="24"/>
          <w:u w:val="single"/>
        </w:rPr>
      </w:pPr>
      <w:r w:rsidRPr="00C473F2">
        <w:rPr>
          <w:rFonts w:ascii="Times New Roman" w:eastAsia="Microsoft Sans Serif" w:hAnsi="Times New Roman" w:cs="Times New Roman"/>
          <w:b/>
          <w:sz w:val="24"/>
          <w:szCs w:val="24"/>
          <w:u w:val="single"/>
        </w:rPr>
        <w:lastRenderedPageBreak/>
        <w:t>C-2022-3032209 - LESLEY SCHEAFFER v. PPL ELECTRIC UTILITIES CORP</w:t>
      </w:r>
    </w:p>
    <w:p w14:paraId="7B867464" w14:textId="77777777" w:rsidR="00AB6868" w:rsidRPr="00C473F2" w:rsidRDefault="00AB6868" w:rsidP="00C473F2">
      <w:pPr>
        <w:spacing w:after="0"/>
        <w:rPr>
          <w:rFonts w:ascii="Times New Roman" w:eastAsia="Microsoft Sans Serif" w:hAnsi="Times New Roman" w:cs="Times New Roman"/>
          <w:b/>
          <w:sz w:val="24"/>
          <w:szCs w:val="24"/>
          <w:u w:val="single"/>
        </w:rPr>
      </w:pPr>
    </w:p>
    <w:p w14:paraId="702C0CAC" w14:textId="77777777" w:rsidR="00AB6868" w:rsidRPr="00C473F2" w:rsidRDefault="00AB6868" w:rsidP="00C473F2">
      <w:pPr>
        <w:spacing w:after="0"/>
        <w:rPr>
          <w:rFonts w:ascii="Times New Roman" w:eastAsia="Microsoft Sans Serif" w:hAnsi="Times New Roman" w:cs="Times New Roman"/>
          <w:b/>
          <w:sz w:val="24"/>
          <w:szCs w:val="24"/>
          <w:u w:val="single"/>
        </w:rPr>
      </w:pPr>
    </w:p>
    <w:p w14:paraId="64EF157F"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LESLEY SCHEAFFER</w:t>
      </w:r>
    </w:p>
    <w:p w14:paraId="4318A272"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439 E ABBOTT ST</w:t>
      </w:r>
    </w:p>
    <w:p w14:paraId="231CCC2D"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LANSFORD PA  18232</w:t>
      </w:r>
    </w:p>
    <w:p w14:paraId="22D1AF3E" w14:textId="77777777" w:rsidR="00AB6868" w:rsidRPr="00C473F2" w:rsidRDefault="00AB6868" w:rsidP="00C473F2">
      <w:pPr>
        <w:spacing w:after="0"/>
        <w:rPr>
          <w:rFonts w:ascii="Times New Roman" w:eastAsia="Microsoft Sans Serif" w:hAnsi="Times New Roman" w:cs="Times New Roman"/>
          <w:b/>
          <w:bCs/>
          <w:sz w:val="24"/>
          <w:szCs w:val="24"/>
        </w:rPr>
      </w:pPr>
      <w:r w:rsidRPr="00C473F2">
        <w:rPr>
          <w:rFonts w:ascii="Times New Roman" w:eastAsia="Microsoft Sans Serif" w:hAnsi="Times New Roman" w:cs="Times New Roman"/>
          <w:b/>
          <w:bCs/>
          <w:sz w:val="24"/>
          <w:szCs w:val="24"/>
        </w:rPr>
        <w:t>484.735.4214</w:t>
      </w:r>
    </w:p>
    <w:p w14:paraId="613CAFA5" w14:textId="77777777" w:rsidR="00AB6868" w:rsidRPr="00C473F2" w:rsidRDefault="00AB6868" w:rsidP="00C473F2">
      <w:pPr>
        <w:spacing w:after="0"/>
        <w:rPr>
          <w:rFonts w:ascii="Times New Roman" w:eastAsia="Microsoft Sans Serif" w:hAnsi="Times New Roman" w:cs="Times New Roman"/>
          <w:b/>
          <w:sz w:val="24"/>
          <w:szCs w:val="24"/>
          <w:u w:val="single"/>
        </w:rPr>
      </w:pPr>
      <w:r w:rsidRPr="00C473F2">
        <w:rPr>
          <w:rFonts w:ascii="Times New Roman" w:eastAsia="Microsoft Sans Serif" w:hAnsi="Times New Roman" w:cs="Times New Roman"/>
          <w:sz w:val="24"/>
          <w:szCs w:val="24"/>
        </w:rPr>
        <w:t>sweettoothscheaffer@gmail.com</w:t>
      </w:r>
    </w:p>
    <w:p w14:paraId="702B29C6" w14:textId="77777777" w:rsidR="00AB6868" w:rsidRPr="00C473F2" w:rsidRDefault="00AB6868" w:rsidP="00C473F2">
      <w:pPr>
        <w:spacing w:after="0"/>
        <w:rPr>
          <w:rFonts w:ascii="Times New Roman" w:eastAsia="Microsoft Sans Serif" w:hAnsi="Times New Roman" w:cs="Times New Roman"/>
          <w:b/>
          <w:sz w:val="24"/>
          <w:szCs w:val="24"/>
          <w:u w:val="single"/>
        </w:rPr>
      </w:pPr>
    </w:p>
    <w:p w14:paraId="42EE9328"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KIMBERLY A KLOCK ESQUIRE</w:t>
      </w:r>
    </w:p>
    <w:p w14:paraId="559033AE"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 xml:space="preserve">MICHAEL J SHAFER ESQUIRE </w:t>
      </w:r>
    </w:p>
    <w:p w14:paraId="181B855C"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PPL SERVICES CORP</w:t>
      </w:r>
    </w:p>
    <w:p w14:paraId="72D7EA84"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TWO NORTH 9TH STREET GENTW3</w:t>
      </w:r>
    </w:p>
    <w:p w14:paraId="604CD0D3"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ALLENTOWN PA  18101</w:t>
      </w:r>
    </w:p>
    <w:p w14:paraId="7DF406B1"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b/>
          <w:bCs/>
          <w:sz w:val="24"/>
          <w:szCs w:val="24"/>
        </w:rPr>
        <w:t>610.774.5696</w:t>
      </w:r>
    </w:p>
    <w:p w14:paraId="15B19E8D"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kklock@pplweb.com</w:t>
      </w:r>
    </w:p>
    <w:p w14:paraId="5A1C5094"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mjshafer@pplweb.com</w:t>
      </w:r>
    </w:p>
    <w:p w14:paraId="0B4C10F1"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Accepts eService</w:t>
      </w:r>
    </w:p>
    <w:p w14:paraId="0032927F"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 xml:space="preserve"> </w:t>
      </w:r>
    </w:p>
    <w:p w14:paraId="2F2AB44E"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GARRETT P LENT ESQUIRE</w:t>
      </w:r>
    </w:p>
    <w:p w14:paraId="1453E796"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DEVIN T RYAN ESQUIRE</w:t>
      </w:r>
    </w:p>
    <w:p w14:paraId="71E81FC9"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POST AND SCHELL</w:t>
      </w:r>
    </w:p>
    <w:p w14:paraId="711847FF"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17 NORTH SECOND STREET</w:t>
      </w:r>
    </w:p>
    <w:p w14:paraId="4B8EE3B8"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12TH FLOOR</w:t>
      </w:r>
    </w:p>
    <w:p w14:paraId="43C2DAD7"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HARRISBURG PA  17101-1601</w:t>
      </w:r>
    </w:p>
    <w:p w14:paraId="25525182" w14:textId="77777777" w:rsidR="00AB6868" w:rsidRPr="00C473F2" w:rsidRDefault="00AB6868" w:rsidP="00C473F2">
      <w:pPr>
        <w:spacing w:after="0"/>
        <w:rPr>
          <w:rFonts w:ascii="Times New Roman" w:eastAsia="Microsoft Sans Serif" w:hAnsi="Times New Roman" w:cs="Times New Roman"/>
          <w:b/>
          <w:bCs/>
          <w:sz w:val="24"/>
          <w:szCs w:val="24"/>
        </w:rPr>
      </w:pPr>
      <w:r w:rsidRPr="00C473F2">
        <w:rPr>
          <w:rFonts w:ascii="Times New Roman" w:eastAsia="Microsoft Sans Serif" w:hAnsi="Times New Roman" w:cs="Times New Roman"/>
          <w:b/>
          <w:bCs/>
          <w:sz w:val="24"/>
          <w:szCs w:val="24"/>
        </w:rPr>
        <w:t>717.612.6032</w:t>
      </w:r>
    </w:p>
    <w:p w14:paraId="620DB52D" w14:textId="77777777" w:rsidR="00AB6868" w:rsidRPr="00C473F2" w:rsidRDefault="00AB6868" w:rsidP="00C473F2">
      <w:pPr>
        <w:spacing w:after="0"/>
        <w:rPr>
          <w:rFonts w:ascii="Times New Roman" w:eastAsia="Microsoft Sans Serif" w:hAnsi="Times New Roman" w:cs="Times New Roman"/>
          <w:b/>
          <w:bCs/>
          <w:sz w:val="24"/>
          <w:szCs w:val="24"/>
        </w:rPr>
      </w:pPr>
      <w:r w:rsidRPr="00C473F2">
        <w:rPr>
          <w:rFonts w:ascii="Times New Roman" w:eastAsia="Microsoft Sans Serif" w:hAnsi="Times New Roman" w:cs="Times New Roman"/>
          <w:b/>
          <w:bCs/>
          <w:sz w:val="24"/>
          <w:szCs w:val="24"/>
        </w:rPr>
        <w:t>717.612.6052</w:t>
      </w:r>
    </w:p>
    <w:p w14:paraId="42EC6E18"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b/>
          <w:bCs/>
          <w:sz w:val="24"/>
          <w:szCs w:val="24"/>
        </w:rPr>
        <w:t>717.731.1970</w:t>
      </w:r>
    </w:p>
    <w:p w14:paraId="03485408"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glent@postschell.com</w:t>
      </w:r>
    </w:p>
    <w:p w14:paraId="08CC6B0F"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dryan@postschell.com</w:t>
      </w:r>
    </w:p>
    <w:p w14:paraId="2533E21D"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sz w:val="24"/>
          <w:szCs w:val="24"/>
        </w:rPr>
        <w:t>Accepts eService</w:t>
      </w:r>
    </w:p>
    <w:p w14:paraId="52763DD4" w14:textId="77777777" w:rsidR="00AB6868" w:rsidRPr="00C473F2" w:rsidRDefault="00AB6868" w:rsidP="00C473F2">
      <w:pPr>
        <w:spacing w:after="0"/>
        <w:rPr>
          <w:rFonts w:ascii="Times New Roman" w:eastAsia="Microsoft Sans Serif" w:hAnsi="Times New Roman" w:cs="Times New Roman"/>
          <w:sz w:val="24"/>
          <w:szCs w:val="24"/>
        </w:rPr>
      </w:pPr>
      <w:r w:rsidRPr="00C473F2">
        <w:rPr>
          <w:rFonts w:ascii="Times New Roman" w:eastAsia="Microsoft Sans Serif" w:hAnsi="Times New Roman" w:cs="Times New Roman"/>
          <w:i/>
          <w:iCs/>
          <w:sz w:val="24"/>
          <w:szCs w:val="24"/>
        </w:rPr>
        <w:t xml:space="preserve">Represents PPL Electric Utilities Corporation </w:t>
      </w:r>
    </w:p>
    <w:p w14:paraId="1D2ECDAA" w14:textId="77777777" w:rsidR="00AB6868" w:rsidRPr="00C473F2" w:rsidRDefault="00AB6868" w:rsidP="00C473F2">
      <w:pPr>
        <w:spacing w:after="0"/>
        <w:rPr>
          <w:rFonts w:ascii="Times New Roman" w:hAnsi="Times New Roman" w:cs="Times New Roman"/>
          <w:sz w:val="24"/>
          <w:szCs w:val="24"/>
        </w:rPr>
      </w:pPr>
    </w:p>
    <w:p w14:paraId="52D0F2A2" w14:textId="77777777" w:rsidR="008E1F19" w:rsidRPr="00C473F2" w:rsidRDefault="008E1F19" w:rsidP="00C473F2">
      <w:pPr>
        <w:spacing w:after="0"/>
        <w:rPr>
          <w:rFonts w:ascii="Times New Roman" w:hAnsi="Times New Roman" w:cs="Times New Roman"/>
          <w:sz w:val="24"/>
          <w:szCs w:val="24"/>
        </w:rPr>
      </w:pPr>
    </w:p>
    <w:sectPr w:rsidR="008E1F19" w:rsidRPr="00C4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974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A8"/>
    <w:rsid w:val="00021638"/>
    <w:rsid w:val="000326BC"/>
    <w:rsid w:val="00033102"/>
    <w:rsid w:val="000441A4"/>
    <w:rsid w:val="00044A37"/>
    <w:rsid w:val="00065820"/>
    <w:rsid w:val="00091719"/>
    <w:rsid w:val="0009177F"/>
    <w:rsid w:val="000A705D"/>
    <w:rsid w:val="000C12AB"/>
    <w:rsid w:val="000C161D"/>
    <w:rsid w:val="000D05E8"/>
    <w:rsid w:val="000D47DA"/>
    <w:rsid w:val="00107E92"/>
    <w:rsid w:val="00113711"/>
    <w:rsid w:val="00120E15"/>
    <w:rsid w:val="001303EE"/>
    <w:rsid w:val="00140CF2"/>
    <w:rsid w:val="001576F1"/>
    <w:rsid w:val="001760CA"/>
    <w:rsid w:val="001A4F08"/>
    <w:rsid w:val="001C0937"/>
    <w:rsid w:val="001C4E4B"/>
    <w:rsid w:val="001D08ED"/>
    <w:rsid w:val="001E2F6A"/>
    <w:rsid w:val="001E4225"/>
    <w:rsid w:val="001E6D71"/>
    <w:rsid w:val="001F5458"/>
    <w:rsid w:val="0020785D"/>
    <w:rsid w:val="002361C4"/>
    <w:rsid w:val="002446BF"/>
    <w:rsid w:val="00246BA6"/>
    <w:rsid w:val="00253082"/>
    <w:rsid w:val="00274EEC"/>
    <w:rsid w:val="002816D1"/>
    <w:rsid w:val="00284F53"/>
    <w:rsid w:val="002A2142"/>
    <w:rsid w:val="002A5E53"/>
    <w:rsid w:val="002A7135"/>
    <w:rsid w:val="002D63A3"/>
    <w:rsid w:val="002E53F2"/>
    <w:rsid w:val="002E679A"/>
    <w:rsid w:val="002F342A"/>
    <w:rsid w:val="002F6B28"/>
    <w:rsid w:val="00305A0E"/>
    <w:rsid w:val="00333EF2"/>
    <w:rsid w:val="00350B91"/>
    <w:rsid w:val="00373B82"/>
    <w:rsid w:val="003A598C"/>
    <w:rsid w:val="003C6FB5"/>
    <w:rsid w:val="003F17A8"/>
    <w:rsid w:val="003F3E61"/>
    <w:rsid w:val="00400E9F"/>
    <w:rsid w:val="00402930"/>
    <w:rsid w:val="00417906"/>
    <w:rsid w:val="00427711"/>
    <w:rsid w:val="004402AD"/>
    <w:rsid w:val="00446435"/>
    <w:rsid w:val="00454CB2"/>
    <w:rsid w:val="004777E5"/>
    <w:rsid w:val="004A35FF"/>
    <w:rsid w:val="004A517A"/>
    <w:rsid w:val="004A61B2"/>
    <w:rsid w:val="004D3BB7"/>
    <w:rsid w:val="004D617F"/>
    <w:rsid w:val="004E2AA4"/>
    <w:rsid w:val="004F23CC"/>
    <w:rsid w:val="005006AD"/>
    <w:rsid w:val="0050537F"/>
    <w:rsid w:val="00524695"/>
    <w:rsid w:val="00526668"/>
    <w:rsid w:val="0053115F"/>
    <w:rsid w:val="00557747"/>
    <w:rsid w:val="00563621"/>
    <w:rsid w:val="00570E58"/>
    <w:rsid w:val="00572A10"/>
    <w:rsid w:val="005737B2"/>
    <w:rsid w:val="00585DAF"/>
    <w:rsid w:val="005A4ACD"/>
    <w:rsid w:val="005A543E"/>
    <w:rsid w:val="005A56EE"/>
    <w:rsid w:val="005B48D1"/>
    <w:rsid w:val="005E21D9"/>
    <w:rsid w:val="006033AC"/>
    <w:rsid w:val="00621645"/>
    <w:rsid w:val="0062553A"/>
    <w:rsid w:val="00637937"/>
    <w:rsid w:val="00655546"/>
    <w:rsid w:val="00662A08"/>
    <w:rsid w:val="006762D5"/>
    <w:rsid w:val="00690380"/>
    <w:rsid w:val="00696C9A"/>
    <w:rsid w:val="006D177C"/>
    <w:rsid w:val="006E0B4A"/>
    <w:rsid w:val="006F2914"/>
    <w:rsid w:val="006F405E"/>
    <w:rsid w:val="00700E54"/>
    <w:rsid w:val="00711894"/>
    <w:rsid w:val="00724E91"/>
    <w:rsid w:val="007305B8"/>
    <w:rsid w:val="00742FC0"/>
    <w:rsid w:val="007438B1"/>
    <w:rsid w:val="0076151A"/>
    <w:rsid w:val="00761CBD"/>
    <w:rsid w:val="00765B9D"/>
    <w:rsid w:val="007A6704"/>
    <w:rsid w:val="007B051B"/>
    <w:rsid w:val="007D17D0"/>
    <w:rsid w:val="007D6A5C"/>
    <w:rsid w:val="007F0AC1"/>
    <w:rsid w:val="00814E5C"/>
    <w:rsid w:val="0083580F"/>
    <w:rsid w:val="00836D48"/>
    <w:rsid w:val="008379D9"/>
    <w:rsid w:val="00841BBD"/>
    <w:rsid w:val="00843F07"/>
    <w:rsid w:val="00855927"/>
    <w:rsid w:val="00883664"/>
    <w:rsid w:val="008A3CFB"/>
    <w:rsid w:val="008C2A00"/>
    <w:rsid w:val="008D6A75"/>
    <w:rsid w:val="008E0B84"/>
    <w:rsid w:val="008E1F19"/>
    <w:rsid w:val="008E5F44"/>
    <w:rsid w:val="00952CEC"/>
    <w:rsid w:val="009678FD"/>
    <w:rsid w:val="0098674F"/>
    <w:rsid w:val="009C6B4F"/>
    <w:rsid w:val="009D7132"/>
    <w:rsid w:val="009F2A6B"/>
    <w:rsid w:val="00A01F99"/>
    <w:rsid w:val="00A10B04"/>
    <w:rsid w:val="00A25608"/>
    <w:rsid w:val="00A30B16"/>
    <w:rsid w:val="00A360C7"/>
    <w:rsid w:val="00A63E18"/>
    <w:rsid w:val="00A73FAE"/>
    <w:rsid w:val="00AB0082"/>
    <w:rsid w:val="00AB6868"/>
    <w:rsid w:val="00AC00F3"/>
    <w:rsid w:val="00AC5EF5"/>
    <w:rsid w:val="00AE5E99"/>
    <w:rsid w:val="00B27ADB"/>
    <w:rsid w:val="00B35370"/>
    <w:rsid w:val="00B401E7"/>
    <w:rsid w:val="00B50394"/>
    <w:rsid w:val="00B60D6C"/>
    <w:rsid w:val="00B661CB"/>
    <w:rsid w:val="00B67C7A"/>
    <w:rsid w:val="00B733B4"/>
    <w:rsid w:val="00BC0FF9"/>
    <w:rsid w:val="00C002D4"/>
    <w:rsid w:val="00C2661C"/>
    <w:rsid w:val="00C31651"/>
    <w:rsid w:val="00C372B0"/>
    <w:rsid w:val="00C40D12"/>
    <w:rsid w:val="00C40FC4"/>
    <w:rsid w:val="00C46368"/>
    <w:rsid w:val="00C473F2"/>
    <w:rsid w:val="00C50893"/>
    <w:rsid w:val="00C52170"/>
    <w:rsid w:val="00C66996"/>
    <w:rsid w:val="00CC12BD"/>
    <w:rsid w:val="00CF6F98"/>
    <w:rsid w:val="00D0150F"/>
    <w:rsid w:val="00D11364"/>
    <w:rsid w:val="00D14C69"/>
    <w:rsid w:val="00D5133E"/>
    <w:rsid w:val="00D72438"/>
    <w:rsid w:val="00DA235A"/>
    <w:rsid w:val="00DA774A"/>
    <w:rsid w:val="00DB317C"/>
    <w:rsid w:val="00DC1186"/>
    <w:rsid w:val="00DC79F1"/>
    <w:rsid w:val="00DC7DB4"/>
    <w:rsid w:val="00DD4DF5"/>
    <w:rsid w:val="00DE5B91"/>
    <w:rsid w:val="00DF114B"/>
    <w:rsid w:val="00DF6879"/>
    <w:rsid w:val="00DF78F1"/>
    <w:rsid w:val="00E07AC0"/>
    <w:rsid w:val="00E12B79"/>
    <w:rsid w:val="00E15D4D"/>
    <w:rsid w:val="00E33074"/>
    <w:rsid w:val="00E5211F"/>
    <w:rsid w:val="00E61AF0"/>
    <w:rsid w:val="00E62F8B"/>
    <w:rsid w:val="00E64794"/>
    <w:rsid w:val="00E64C3D"/>
    <w:rsid w:val="00E72F3E"/>
    <w:rsid w:val="00E7482B"/>
    <w:rsid w:val="00E754DF"/>
    <w:rsid w:val="00E97579"/>
    <w:rsid w:val="00EA02CE"/>
    <w:rsid w:val="00EA546B"/>
    <w:rsid w:val="00EC1639"/>
    <w:rsid w:val="00EC7F42"/>
    <w:rsid w:val="00ED2955"/>
    <w:rsid w:val="00EE5F01"/>
    <w:rsid w:val="00F00761"/>
    <w:rsid w:val="00F353D4"/>
    <w:rsid w:val="00F40B29"/>
    <w:rsid w:val="00F50865"/>
    <w:rsid w:val="00F56300"/>
    <w:rsid w:val="00F60EF7"/>
    <w:rsid w:val="00F9217E"/>
    <w:rsid w:val="00FA30A8"/>
    <w:rsid w:val="00FD3118"/>
    <w:rsid w:val="00FD6765"/>
    <w:rsid w:val="00FE3D85"/>
    <w:rsid w:val="00FE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CA49"/>
  <w15:chartTrackingRefBased/>
  <w15:docId w15:val="{36BCA56F-0B23-4479-A613-1D62ED09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0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A30A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FA30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30A8"/>
    <w:pPr>
      <w:ind w:left="720"/>
      <w:contextualSpacing/>
    </w:pPr>
  </w:style>
  <w:style w:type="character" w:styleId="Hyperlink">
    <w:name w:val="Hyperlink"/>
    <w:basedOn w:val="DefaultParagraphFont"/>
    <w:uiPriority w:val="99"/>
    <w:unhideWhenUsed/>
    <w:rsid w:val="002D63A3"/>
    <w:rPr>
      <w:strike w:val="0"/>
      <w:dstrike w:val="0"/>
      <w:color w:val="004B91"/>
      <w:u w:val="none"/>
      <w:effect w:val="none"/>
    </w:rPr>
  </w:style>
  <w:style w:type="character" w:styleId="Emphasis">
    <w:name w:val="Emphasis"/>
    <w:basedOn w:val="DefaultParagraphFont"/>
    <w:uiPriority w:val="20"/>
    <w:qFormat/>
    <w:rsid w:val="002D63A3"/>
    <w:rPr>
      <w:i/>
      <w:iCs/>
    </w:rPr>
  </w:style>
  <w:style w:type="character" w:styleId="CommentReference">
    <w:name w:val="annotation reference"/>
    <w:basedOn w:val="DefaultParagraphFont"/>
    <w:uiPriority w:val="99"/>
    <w:semiHidden/>
    <w:unhideWhenUsed/>
    <w:rsid w:val="00A63E18"/>
    <w:rPr>
      <w:sz w:val="16"/>
      <w:szCs w:val="16"/>
    </w:rPr>
  </w:style>
  <w:style w:type="paragraph" w:styleId="CommentText">
    <w:name w:val="annotation text"/>
    <w:basedOn w:val="Normal"/>
    <w:link w:val="CommentTextChar"/>
    <w:uiPriority w:val="99"/>
    <w:unhideWhenUsed/>
    <w:rsid w:val="00A63E18"/>
    <w:pPr>
      <w:spacing w:line="240" w:lineRule="auto"/>
    </w:pPr>
    <w:rPr>
      <w:sz w:val="20"/>
      <w:szCs w:val="20"/>
    </w:rPr>
  </w:style>
  <w:style w:type="character" w:customStyle="1" w:styleId="CommentTextChar">
    <w:name w:val="Comment Text Char"/>
    <w:basedOn w:val="DefaultParagraphFont"/>
    <w:link w:val="CommentText"/>
    <w:uiPriority w:val="99"/>
    <w:rsid w:val="00A63E18"/>
    <w:rPr>
      <w:sz w:val="20"/>
      <w:szCs w:val="20"/>
    </w:rPr>
  </w:style>
  <w:style w:type="paragraph" w:styleId="CommentSubject">
    <w:name w:val="annotation subject"/>
    <w:basedOn w:val="CommentText"/>
    <w:next w:val="CommentText"/>
    <w:link w:val="CommentSubjectChar"/>
    <w:uiPriority w:val="99"/>
    <w:semiHidden/>
    <w:unhideWhenUsed/>
    <w:rsid w:val="00A63E18"/>
    <w:rPr>
      <w:b/>
      <w:bCs/>
    </w:rPr>
  </w:style>
  <w:style w:type="character" w:customStyle="1" w:styleId="CommentSubjectChar">
    <w:name w:val="Comment Subject Char"/>
    <w:basedOn w:val="CommentTextChar"/>
    <w:link w:val="CommentSubject"/>
    <w:uiPriority w:val="99"/>
    <w:semiHidden/>
    <w:rsid w:val="00A63E18"/>
    <w:rPr>
      <w:b/>
      <w:bCs/>
      <w:sz w:val="20"/>
      <w:szCs w:val="20"/>
    </w:rPr>
  </w:style>
  <w:style w:type="paragraph" w:styleId="Revision">
    <w:name w:val="Revision"/>
    <w:hidden/>
    <w:uiPriority w:val="99"/>
    <w:semiHidden/>
    <w:rsid w:val="002A5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6BCE4-D3EF-487A-93BE-E7335FF5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Delvillar, Shalea</cp:lastModifiedBy>
  <cp:revision>6</cp:revision>
  <cp:lastPrinted>2022-08-10T17:54:00Z</cp:lastPrinted>
  <dcterms:created xsi:type="dcterms:W3CDTF">2022-08-10T18:37:00Z</dcterms:created>
  <dcterms:modified xsi:type="dcterms:W3CDTF">2022-08-10T18:42:00Z</dcterms:modified>
</cp:coreProperties>
</file>