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E54E" w14:textId="7D704B85" w:rsidR="00440007" w:rsidRPr="005B1CD4" w:rsidRDefault="00440007" w:rsidP="005B1CD4">
      <w:pPr>
        <w:pStyle w:val="FirmTitleCB"/>
        <w:spacing w:after="0"/>
        <w:contextualSpacing/>
        <w:rPr>
          <w:rFonts w:ascii="Times New Roman" w:hAnsi="Times New Roman"/>
        </w:rPr>
      </w:pPr>
      <w:r w:rsidRPr="005B1CD4">
        <w:rPr>
          <w:rFonts w:ascii="Times New Roman" w:hAnsi="Times New Roman"/>
        </w:rPr>
        <w:t>before the</w:t>
      </w:r>
      <w:r w:rsidRPr="005B1CD4">
        <w:rPr>
          <w:rFonts w:ascii="Times New Roman" w:hAnsi="Times New Roman"/>
        </w:rPr>
        <w:br/>
        <w:t>pennsylvania public utility commission</w:t>
      </w:r>
    </w:p>
    <w:p w14:paraId="580E28B9" w14:textId="323D2157" w:rsidR="005B1CD4" w:rsidRPr="005B1CD4" w:rsidRDefault="005B1CD4" w:rsidP="005B1CD4">
      <w:pPr>
        <w:pStyle w:val="FirmTitleCB"/>
        <w:spacing w:after="0"/>
        <w:contextualSpacing/>
        <w:rPr>
          <w:rFonts w:ascii="Times New Roman" w:hAnsi="Times New Roman"/>
        </w:rPr>
      </w:pPr>
    </w:p>
    <w:p w14:paraId="6E34E22A" w14:textId="7DD5641C" w:rsidR="005B1CD4" w:rsidRPr="005B1CD4" w:rsidRDefault="005B1CD4" w:rsidP="005B1CD4">
      <w:pPr>
        <w:pStyle w:val="FirmTitleCB"/>
        <w:spacing w:after="0"/>
        <w:contextualSpacing/>
        <w:rPr>
          <w:rFonts w:ascii="Times New Roman" w:hAnsi="Times New Roman"/>
        </w:rPr>
      </w:pPr>
    </w:p>
    <w:p w14:paraId="7E6E73F0" w14:textId="77777777" w:rsidR="005B1CD4" w:rsidRPr="005B1CD4" w:rsidRDefault="005B1CD4" w:rsidP="005B1CD4">
      <w:pPr>
        <w:pStyle w:val="FirmTitleCB"/>
        <w:spacing w:after="0"/>
        <w:contextualSpacing/>
        <w:rPr>
          <w:rFonts w:ascii="Times New Roman" w:hAnsi="Times New Roman"/>
        </w:rPr>
      </w:pPr>
    </w:p>
    <w:p w14:paraId="52301B07" w14:textId="54741633" w:rsidR="00440007" w:rsidRPr="005B1CD4" w:rsidRDefault="00264346" w:rsidP="00440007">
      <w:pPr>
        <w:contextualSpacing/>
      </w:pPr>
      <w:r w:rsidRPr="005B1CD4">
        <w:t>Pennsylvania Public Utilities Commis</w:t>
      </w:r>
      <w:r w:rsidR="006C5FD9">
        <w:t>s</w:t>
      </w:r>
      <w:r w:rsidRPr="005B1CD4">
        <w:t>ion</w:t>
      </w:r>
      <w:r w:rsidRPr="005B1CD4">
        <w:tab/>
      </w:r>
      <w:r w:rsidRPr="005B1CD4">
        <w:tab/>
        <w:t>:</w:t>
      </w:r>
    </w:p>
    <w:p w14:paraId="6365C9F2" w14:textId="41F27593" w:rsidR="00264346" w:rsidRPr="005B1CD4" w:rsidRDefault="00264346" w:rsidP="00440007">
      <w:pPr>
        <w:contextualSpacing/>
      </w:pPr>
      <w:r w:rsidRPr="005B1CD4">
        <w:tab/>
      </w:r>
      <w:r w:rsidRPr="005B1CD4">
        <w:tab/>
      </w:r>
      <w:r w:rsidRPr="005B1CD4">
        <w:tab/>
      </w:r>
      <w:r w:rsidRPr="005B1CD4">
        <w:tab/>
      </w:r>
      <w:r w:rsidRPr="005B1CD4">
        <w:tab/>
      </w:r>
      <w:r w:rsidRPr="005B1CD4">
        <w:tab/>
      </w:r>
      <w:r w:rsidRPr="005B1CD4">
        <w:tab/>
        <w:t>:</w:t>
      </w:r>
      <w:r w:rsidRPr="005B1CD4">
        <w:tab/>
      </w:r>
      <w:r w:rsidRPr="005B1CD4">
        <w:tab/>
        <w:t>R-2022-3032250</w:t>
      </w:r>
    </w:p>
    <w:p w14:paraId="375449A8" w14:textId="23C6975B" w:rsidR="00264346" w:rsidRPr="005B1CD4" w:rsidRDefault="00264346" w:rsidP="00440007">
      <w:pPr>
        <w:contextualSpacing/>
      </w:pPr>
      <w:r w:rsidRPr="005B1CD4">
        <w:t>v.</w:t>
      </w:r>
      <w:r w:rsidRPr="005B1CD4">
        <w:tab/>
      </w:r>
      <w:r w:rsidRPr="005B1CD4">
        <w:tab/>
      </w:r>
      <w:r w:rsidRPr="005B1CD4">
        <w:tab/>
      </w:r>
      <w:r w:rsidRPr="005B1CD4">
        <w:tab/>
      </w:r>
      <w:r w:rsidRPr="005B1CD4">
        <w:tab/>
      </w:r>
      <w:r w:rsidRPr="005B1CD4">
        <w:tab/>
      </w:r>
      <w:r w:rsidRPr="005B1CD4">
        <w:tab/>
        <w:t>:</w:t>
      </w:r>
    </w:p>
    <w:p w14:paraId="194967BC" w14:textId="6AE525E6" w:rsidR="00264346" w:rsidRPr="005B1CD4" w:rsidRDefault="00264346" w:rsidP="00440007">
      <w:pPr>
        <w:contextualSpacing/>
      </w:pPr>
      <w:r w:rsidRPr="005B1CD4">
        <w:tab/>
      </w:r>
      <w:r w:rsidRPr="005B1CD4">
        <w:tab/>
      </w:r>
      <w:r w:rsidRPr="005B1CD4">
        <w:tab/>
      </w:r>
      <w:r w:rsidRPr="005B1CD4">
        <w:tab/>
      </w:r>
      <w:r w:rsidRPr="005B1CD4">
        <w:tab/>
      </w:r>
      <w:r w:rsidRPr="005B1CD4">
        <w:tab/>
      </w:r>
      <w:r w:rsidRPr="005B1CD4">
        <w:tab/>
        <w:t>:</w:t>
      </w:r>
    </w:p>
    <w:p w14:paraId="6FD89371" w14:textId="66465505" w:rsidR="00264346" w:rsidRPr="005B1CD4" w:rsidRDefault="00264346" w:rsidP="00440007">
      <w:pPr>
        <w:contextualSpacing/>
      </w:pPr>
      <w:r w:rsidRPr="005B1CD4">
        <w:t>PECO Energy Company</w:t>
      </w:r>
      <w:r w:rsidRPr="005B1CD4">
        <w:tab/>
      </w:r>
      <w:r w:rsidRPr="005B1CD4">
        <w:tab/>
      </w:r>
      <w:r w:rsidRPr="005B1CD4">
        <w:tab/>
      </w:r>
      <w:r w:rsidRPr="005B1CD4">
        <w:tab/>
        <w:t>:</w:t>
      </w:r>
    </w:p>
    <w:p w14:paraId="06D84EBD" w14:textId="3127EF2C" w:rsidR="00440007" w:rsidRPr="005B1CD4" w:rsidRDefault="00440007" w:rsidP="00440007">
      <w:pPr>
        <w:contextualSpacing/>
      </w:pPr>
    </w:p>
    <w:p w14:paraId="640F469F" w14:textId="39152139" w:rsidR="005B1CD4" w:rsidRPr="005B1CD4" w:rsidRDefault="005B1CD4" w:rsidP="00440007">
      <w:pPr>
        <w:contextualSpacing/>
      </w:pPr>
    </w:p>
    <w:p w14:paraId="7AA84AEA" w14:textId="77777777" w:rsidR="005B1CD4" w:rsidRPr="005B1CD4" w:rsidRDefault="005B1CD4" w:rsidP="00440007">
      <w:pPr>
        <w:contextualSpacing/>
      </w:pPr>
    </w:p>
    <w:p w14:paraId="099F8A00" w14:textId="0103F26E" w:rsidR="00440007" w:rsidRPr="005B1CD4" w:rsidRDefault="00440007" w:rsidP="00440007">
      <w:pPr>
        <w:pStyle w:val="TabbedL1"/>
        <w:numPr>
          <w:ilvl w:val="0"/>
          <w:numId w:val="0"/>
        </w:numPr>
        <w:spacing w:after="0"/>
        <w:contextualSpacing/>
        <w:rPr>
          <w:szCs w:val="24"/>
          <w:u w:val="single"/>
        </w:rPr>
      </w:pPr>
      <w:r w:rsidRPr="005B1CD4">
        <w:rPr>
          <w:szCs w:val="24"/>
          <w:u w:val="single"/>
        </w:rPr>
        <w:t>ORDER</w:t>
      </w:r>
    </w:p>
    <w:p w14:paraId="0F781E76" w14:textId="790B6AAE" w:rsidR="00440007" w:rsidRPr="005B1CD4" w:rsidRDefault="00440007" w:rsidP="00440007">
      <w:pPr>
        <w:pStyle w:val="TabbedL1"/>
        <w:numPr>
          <w:ilvl w:val="0"/>
          <w:numId w:val="0"/>
        </w:numPr>
        <w:spacing w:after="0"/>
        <w:contextualSpacing/>
        <w:rPr>
          <w:szCs w:val="24"/>
          <w:u w:val="single"/>
        </w:rPr>
      </w:pPr>
      <w:r w:rsidRPr="005B1CD4">
        <w:rPr>
          <w:szCs w:val="24"/>
          <w:u w:val="single"/>
        </w:rPr>
        <w:t>ADMISSION OF TESTIMONY AND EXHIBITS</w:t>
      </w:r>
    </w:p>
    <w:p w14:paraId="3E50C5F3" w14:textId="756ED736" w:rsidR="00440007" w:rsidRPr="005B1CD4" w:rsidRDefault="00440007" w:rsidP="00440007">
      <w:pPr>
        <w:pStyle w:val="TabbedL1"/>
        <w:numPr>
          <w:ilvl w:val="0"/>
          <w:numId w:val="0"/>
        </w:numPr>
        <w:spacing w:after="0"/>
        <w:contextualSpacing/>
        <w:rPr>
          <w:szCs w:val="24"/>
        </w:rPr>
      </w:pPr>
    </w:p>
    <w:p w14:paraId="5754E146" w14:textId="77777777" w:rsidR="00440007" w:rsidRPr="005B1CD4" w:rsidRDefault="00440007" w:rsidP="00440007">
      <w:pPr>
        <w:pStyle w:val="TabbedL1"/>
        <w:numPr>
          <w:ilvl w:val="0"/>
          <w:numId w:val="0"/>
        </w:numPr>
        <w:spacing w:after="0"/>
        <w:contextualSpacing/>
        <w:rPr>
          <w:szCs w:val="24"/>
        </w:rPr>
      </w:pPr>
    </w:p>
    <w:p w14:paraId="44010666" w14:textId="1B0A456A" w:rsidR="00B22550" w:rsidRPr="005B1CD4" w:rsidRDefault="00440007" w:rsidP="00440007">
      <w:pPr>
        <w:spacing w:line="360" w:lineRule="auto"/>
        <w:ind w:firstLine="1440"/>
        <w:contextualSpacing/>
      </w:pPr>
      <w:r w:rsidRPr="005B1CD4">
        <w:t>PECO Energy Company, the Pennsylvania Public Utility Commission’s Bureau of Investigation and Enforcement, the Office of Consumer Advocate, the Office of Small Business Advocate and the Philadelphia Area Industrial Energy Users Group (hereinafter referred to collectively as “Parties”), have submitted a Motion for Admission of Testimony and Exhibits</w:t>
      </w:r>
      <w:r w:rsidR="001B7893" w:rsidRPr="005B1CD4">
        <w:t xml:space="preserve"> and Stipulation for Admission of Testimony and Exhibits</w:t>
      </w:r>
      <w:r w:rsidRPr="005B1CD4">
        <w:t xml:space="preserve">. </w:t>
      </w:r>
    </w:p>
    <w:p w14:paraId="4F0C2006" w14:textId="77777777" w:rsidR="00440007" w:rsidRPr="005B1CD4" w:rsidRDefault="00440007" w:rsidP="00440007">
      <w:pPr>
        <w:spacing w:line="360" w:lineRule="auto"/>
        <w:ind w:firstLine="1440"/>
        <w:contextualSpacing/>
      </w:pPr>
    </w:p>
    <w:p w14:paraId="25AA9A16" w14:textId="072F1FCA" w:rsidR="00440007" w:rsidRPr="005B1CD4" w:rsidRDefault="00440007" w:rsidP="00732CBF">
      <w:pPr>
        <w:spacing w:line="360" w:lineRule="auto"/>
        <w:ind w:firstLine="1440"/>
        <w:contextualSpacing/>
      </w:pPr>
      <w:r w:rsidRPr="005B1CD4">
        <w:t>Th</w:t>
      </w:r>
      <w:r w:rsidR="001B7893" w:rsidRPr="005B1CD4">
        <w:t>e</w:t>
      </w:r>
      <w:r w:rsidRPr="005B1CD4">
        <w:t xml:space="preserve"> Motion and the Stipulation </w:t>
      </w:r>
      <w:r w:rsidR="001B7893" w:rsidRPr="005B1CD4">
        <w:t>were</w:t>
      </w:r>
      <w:r w:rsidRPr="005B1CD4">
        <w:t xml:space="preserve"> submitted in conjunction with the Joint Petition for Complete Settlement (“Joint Petition”) filed on August 9, 2022 and, specifically, Paragraph No. 24 thereof. </w:t>
      </w:r>
    </w:p>
    <w:p w14:paraId="1046E976" w14:textId="77777777" w:rsidR="00440007" w:rsidRPr="005B1CD4" w:rsidRDefault="00440007" w:rsidP="00732CBF">
      <w:pPr>
        <w:spacing w:line="360" w:lineRule="auto"/>
        <w:ind w:firstLine="1440"/>
        <w:contextualSpacing/>
      </w:pPr>
    </w:p>
    <w:p w14:paraId="1CE5F717" w14:textId="08270DB0" w:rsidR="00440007" w:rsidRPr="005B1CD4" w:rsidRDefault="00440007" w:rsidP="00542818">
      <w:pPr>
        <w:pStyle w:val="TabbedL3"/>
        <w:spacing w:line="360" w:lineRule="auto"/>
        <w:ind w:firstLine="1440"/>
        <w:contextualSpacing/>
      </w:pPr>
      <w:r w:rsidRPr="005B1CD4">
        <w:t xml:space="preserve">Pursuant to the Stipulation, all the parties to this proceeding have stipulated to the authenticity of the statements and exhibits </w:t>
      </w:r>
      <w:r w:rsidR="00A17229">
        <w:t xml:space="preserve">offered. </w:t>
      </w:r>
      <w:r w:rsidR="00542818" w:rsidRPr="005B1CD4">
        <w:rPr>
          <w:szCs w:val="24"/>
        </w:rPr>
        <w:t xml:space="preserve">Additionally, the </w:t>
      </w:r>
      <w:r w:rsidR="00542818">
        <w:rPr>
          <w:szCs w:val="24"/>
        </w:rPr>
        <w:t>Parties</w:t>
      </w:r>
      <w:r w:rsidR="00542818" w:rsidRPr="005B1CD4">
        <w:rPr>
          <w:szCs w:val="24"/>
        </w:rPr>
        <w:t xml:space="preserve"> acknowledge and agree that they waive cross-examination with respect to the </w:t>
      </w:r>
      <w:r w:rsidR="00542818">
        <w:rPr>
          <w:szCs w:val="24"/>
        </w:rPr>
        <w:t>l</w:t>
      </w:r>
      <w:r w:rsidR="00542818" w:rsidRPr="005B1CD4">
        <w:rPr>
          <w:szCs w:val="24"/>
        </w:rPr>
        <w:t>isted Statements and Exhibits subject to the exception stated in Paragraph Nos. 37 and 38 of the Joint Petition if the Commission were to reject the Settlement, and further stipulate that the Listed Statements and Exhibits should be admitted into the record in this case by Motion.</w:t>
      </w:r>
    </w:p>
    <w:p w14:paraId="6FA6B50B" w14:textId="77777777" w:rsidR="00440007" w:rsidRPr="005B1CD4" w:rsidRDefault="00440007" w:rsidP="00732CBF">
      <w:pPr>
        <w:spacing w:line="360" w:lineRule="auto"/>
        <w:ind w:firstLine="1440"/>
        <w:contextualSpacing/>
      </w:pPr>
    </w:p>
    <w:p w14:paraId="18CDC1E5" w14:textId="7415C6C0" w:rsidR="00440007" w:rsidRPr="005B1CD4" w:rsidRDefault="00AC57DC" w:rsidP="00732CBF">
      <w:pPr>
        <w:spacing w:line="360" w:lineRule="auto"/>
        <w:ind w:firstLine="1440"/>
        <w:contextualSpacing/>
      </w:pPr>
      <w:r w:rsidRPr="005B1CD4">
        <w:t xml:space="preserve">The </w:t>
      </w:r>
      <w:r w:rsidR="00542818">
        <w:t>Parties</w:t>
      </w:r>
      <w:r w:rsidRPr="005B1CD4">
        <w:t xml:space="preserve"> also stated that u</w:t>
      </w:r>
      <w:r w:rsidR="00440007" w:rsidRPr="005B1CD4">
        <w:t xml:space="preserve">pon issuance of an Order granting this Motion, copies of the statements and exhibits listed in the Stipulation, together with verifications of all </w:t>
      </w:r>
      <w:r w:rsidR="00440007" w:rsidRPr="005B1CD4">
        <w:lastRenderedPageBreak/>
        <w:t xml:space="preserve">statements and exhibits, will be e-filed with the Secretary of the Commission for entry into the evidentiary record in this case.  </w:t>
      </w:r>
    </w:p>
    <w:p w14:paraId="2E91AD1A" w14:textId="5ABE5D18" w:rsidR="00440007" w:rsidRPr="005B1CD4" w:rsidRDefault="00440007" w:rsidP="00732CBF">
      <w:pPr>
        <w:spacing w:line="360" w:lineRule="auto"/>
        <w:ind w:firstLine="1440"/>
        <w:contextualSpacing/>
      </w:pPr>
    </w:p>
    <w:p w14:paraId="4BDAEFB2" w14:textId="510981EE" w:rsidR="00440007" w:rsidRPr="005B1CD4" w:rsidRDefault="00440007" w:rsidP="00732CBF">
      <w:pPr>
        <w:pStyle w:val="BodyText"/>
        <w:spacing w:after="0" w:line="360" w:lineRule="auto"/>
        <w:ind w:firstLine="1440"/>
        <w:contextualSpacing/>
        <w:rPr>
          <w:sz w:val="24"/>
          <w:szCs w:val="24"/>
          <w:lang w:val="en-US" w:eastAsia="en-US"/>
        </w:rPr>
      </w:pPr>
      <w:r w:rsidRPr="005B1CD4">
        <w:rPr>
          <w:sz w:val="24"/>
          <w:szCs w:val="24"/>
        </w:rPr>
        <w:t>Specifically, the parties</w:t>
      </w:r>
      <w:r w:rsidR="001F6019" w:rsidRPr="005B1CD4">
        <w:rPr>
          <w:sz w:val="24"/>
          <w:szCs w:val="24"/>
          <w:lang w:val="en-US" w:eastAsia="en-US"/>
        </w:rPr>
        <w:t xml:space="preserve"> seek admission of the following testimony and exhibits:</w:t>
      </w:r>
      <w:r w:rsidRPr="005B1CD4">
        <w:rPr>
          <w:sz w:val="24"/>
          <w:szCs w:val="24"/>
          <w:lang w:val="en-US" w:eastAsia="en-US"/>
        </w:rPr>
        <w:t xml:space="preserve"> </w:t>
      </w:r>
    </w:p>
    <w:p w14:paraId="74CA5648" w14:textId="77777777" w:rsidR="001F6019" w:rsidRPr="005B1CD4" w:rsidRDefault="001F6019" w:rsidP="00732CBF">
      <w:pPr>
        <w:pStyle w:val="BodyText"/>
        <w:spacing w:after="0" w:line="360" w:lineRule="auto"/>
        <w:ind w:firstLine="1440"/>
        <w:contextualSpacing/>
        <w:rPr>
          <w:sz w:val="24"/>
          <w:szCs w:val="24"/>
          <w:lang w:val="en-US" w:eastAsia="en-US"/>
        </w:rPr>
      </w:pPr>
    </w:p>
    <w:p w14:paraId="292A5CF4" w14:textId="121A0BF6" w:rsidR="00440007" w:rsidRPr="005B1CD4" w:rsidRDefault="00440007" w:rsidP="00732CBF">
      <w:pPr>
        <w:pStyle w:val="TabbedL3"/>
        <w:numPr>
          <w:ilvl w:val="0"/>
          <w:numId w:val="2"/>
        </w:numPr>
        <w:spacing w:line="240" w:lineRule="auto"/>
        <w:ind w:left="2160"/>
        <w:contextualSpacing/>
        <w:rPr>
          <w:szCs w:val="24"/>
        </w:rPr>
      </w:pPr>
      <w:r w:rsidRPr="005B1CD4">
        <w:rPr>
          <w:szCs w:val="24"/>
        </w:rPr>
        <w:t>PECO’s Advance Filing consisting of Sections 1-22, which was filed with the Commission and served on April 29, 2022; and</w:t>
      </w:r>
    </w:p>
    <w:p w14:paraId="5DC9644F" w14:textId="77777777" w:rsidR="001F6019" w:rsidRPr="005B1CD4" w:rsidRDefault="001F6019" w:rsidP="00732CBF">
      <w:pPr>
        <w:pStyle w:val="TabbedL3"/>
        <w:spacing w:line="240" w:lineRule="auto"/>
        <w:ind w:left="2160" w:firstLine="0"/>
        <w:contextualSpacing/>
        <w:rPr>
          <w:szCs w:val="24"/>
        </w:rPr>
      </w:pPr>
    </w:p>
    <w:p w14:paraId="593CB596" w14:textId="40E5F58A" w:rsidR="00440007" w:rsidRPr="005B1CD4" w:rsidRDefault="00440007" w:rsidP="00732CBF">
      <w:pPr>
        <w:pStyle w:val="TabbedL3"/>
        <w:spacing w:line="240" w:lineRule="auto"/>
        <w:ind w:left="2160" w:hanging="720"/>
        <w:contextualSpacing/>
        <w:rPr>
          <w:szCs w:val="24"/>
        </w:rPr>
      </w:pPr>
      <w:r w:rsidRPr="005B1CD4">
        <w:rPr>
          <w:szCs w:val="24"/>
        </w:rPr>
        <w:t>2.</w:t>
      </w:r>
      <w:r w:rsidRPr="005B1CD4">
        <w:rPr>
          <w:szCs w:val="24"/>
        </w:rPr>
        <w:tab/>
        <w:t>PECO Statement Nos. 1 and 2 and accompanying Exhibits (SJH 1 through SJH-4, and APD-1 through APD-5), which were filed with the Commission and served on May 31, 2022.</w:t>
      </w:r>
    </w:p>
    <w:p w14:paraId="214FB1B3" w14:textId="77777777" w:rsidR="001F6019" w:rsidRPr="005B1CD4" w:rsidRDefault="001F6019" w:rsidP="00732CBF">
      <w:pPr>
        <w:pStyle w:val="TabbedL3"/>
        <w:contextualSpacing/>
        <w:rPr>
          <w:szCs w:val="24"/>
        </w:rPr>
      </w:pPr>
    </w:p>
    <w:p w14:paraId="023CCAFC" w14:textId="261029DD" w:rsidR="001B7893" w:rsidRPr="005B1CD4" w:rsidRDefault="001F6019" w:rsidP="00732CBF">
      <w:pPr>
        <w:pStyle w:val="TabbedL3"/>
        <w:spacing w:line="360" w:lineRule="auto"/>
        <w:ind w:firstLine="1440"/>
        <w:contextualSpacing/>
        <w:rPr>
          <w:szCs w:val="24"/>
        </w:rPr>
      </w:pPr>
      <w:r w:rsidRPr="005B1CD4">
        <w:rPr>
          <w:szCs w:val="24"/>
        </w:rPr>
        <w:t xml:space="preserve">All parties to the proceeding jointly seek admission of the testimony and documents described above. </w:t>
      </w:r>
      <w:r w:rsidR="001A0168">
        <w:rPr>
          <w:szCs w:val="24"/>
        </w:rPr>
        <w:t xml:space="preserve"> </w:t>
      </w:r>
      <w:r w:rsidRPr="005B1CD4">
        <w:rPr>
          <w:szCs w:val="24"/>
        </w:rPr>
        <w:t>A review of the testimony and documents does not reveal a basis upon which to deny the requests</w:t>
      </w:r>
      <w:r w:rsidR="001B7893" w:rsidRPr="005B1CD4">
        <w:rPr>
          <w:szCs w:val="24"/>
        </w:rPr>
        <w:t xml:space="preserve"> to admit the documents and testimony</w:t>
      </w:r>
      <w:r w:rsidRPr="005B1CD4">
        <w:rPr>
          <w:szCs w:val="24"/>
        </w:rPr>
        <w:t xml:space="preserve">. </w:t>
      </w:r>
    </w:p>
    <w:p w14:paraId="537386A5" w14:textId="77777777" w:rsidR="001B7893" w:rsidRPr="005B1CD4" w:rsidRDefault="001B7893" w:rsidP="00732CBF">
      <w:pPr>
        <w:pStyle w:val="TabbedL3"/>
        <w:spacing w:line="360" w:lineRule="auto"/>
        <w:ind w:firstLine="1440"/>
        <w:contextualSpacing/>
        <w:rPr>
          <w:szCs w:val="24"/>
        </w:rPr>
      </w:pPr>
    </w:p>
    <w:p w14:paraId="25EB95A7" w14:textId="65A0D556" w:rsidR="001B7893" w:rsidRDefault="001B7893" w:rsidP="00732CBF">
      <w:pPr>
        <w:pStyle w:val="TabbedL3"/>
        <w:spacing w:line="360" w:lineRule="auto"/>
        <w:ind w:firstLine="1440"/>
        <w:contextualSpacing/>
        <w:rPr>
          <w:szCs w:val="24"/>
        </w:rPr>
      </w:pPr>
      <w:r w:rsidRPr="005B1CD4">
        <w:rPr>
          <w:szCs w:val="24"/>
        </w:rPr>
        <w:t>THEREFORE</w:t>
      </w:r>
    </w:p>
    <w:p w14:paraId="66252FC3" w14:textId="77777777" w:rsidR="001A0168" w:rsidRPr="005B1CD4" w:rsidRDefault="001A0168" w:rsidP="00732CBF">
      <w:pPr>
        <w:pStyle w:val="TabbedL3"/>
        <w:spacing w:line="360" w:lineRule="auto"/>
        <w:ind w:firstLine="1440"/>
        <w:contextualSpacing/>
        <w:rPr>
          <w:szCs w:val="24"/>
        </w:rPr>
      </w:pPr>
    </w:p>
    <w:p w14:paraId="021CE3F5" w14:textId="77777777" w:rsidR="001B7893" w:rsidRPr="005B1CD4" w:rsidRDefault="001B7893" w:rsidP="00732CBF">
      <w:pPr>
        <w:pStyle w:val="TabbedL3"/>
        <w:spacing w:line="360" w:lineRule="auto"/>
        <w:ind w:firstLine="1440"/>
        <w:contextualSpacing/>
        <w:rPr>
          <w:szCs w:val="24"/>
        </w:rPr>
      </w:pPr>
      <w:r w:rsidRPr="005B1CD4">
        <w:rPr>
          <w:szCs w:val="24"/>
        </w:rPr>
        <w:t>IT IS ORDERED</w:t>
      </w:r>
    </w:p>
    <w:p w14:paraId="2CA94B20" w14:textId="77777777" w:rsidR="001B7893" w:rsidRPr="005B1CD4" w:rsidRDefault="001B7893" w:rsidP="00732CBF">
      <w:pPr>
        <w:pStyle w:val="TabbedL3"/>
        <w:spacing w:line="360" w:lineRule="auto"/>
        <w:ind w:firstLine="1440"/>
        <w:contextualSpacing/>
        <w:rPr>
          <w:szCs w:val="24"/>
        </w:rPr>
      </w:pPr>
    </w:p>
    <w:p w14:paraId="139AE316" w14:textId="355BE85E" w:rsidR="001B7893" w:rsidRDefault="001B7893" w:rsidP="00732CBF">
      <w:pPr>
        <w:pStyle w:val="TabbedL3"/>
        <w:numPr>
          <w:ilvl w:val="0"/>
          <w:numId w:val="3"/>
        </w:numPr>
        <w:spacing w:line="360" w:lineRule="auto"/>
        <w:contextualSpacing/>
        <w:rPr>
          <w:szCs w:val="24"/>
        </w:rPr>
      </w:pPr>
      <w:r w:rsidRPr="005B1CD4">
        <w:rPr>
          <w:szCs w:val="24"/>
        </w:rPr>
        <w:t xml:space="preserve">That </w:t>
      </w:r>
    </w:p>
    <w:p w14:paraId="73C34A8E" w14:textId="77777777" w:rsidR="001A0168" w:rsidRPr="005B1CD4" w:rsidRDefault="001A0168" w:rsidP="00732CBF">
      <w:pPr>
        <w:pStyle w:val="TabbedL3"/>
        <w:spacing w:line="360" w:lineRule="auto"/>
        <w:ind w:left="1080" w:firstLine="0"/>
        <w:contextualSpacing/>
        <w:rPr>
          <w:szCs w:val="24"/>
        </w:rPr>
      </w:pPr>
    </w:p>
    <w:p w14:paraId="6ADE84E5" w14:textId="3FDAA14E" w:rsidR="001B7893" w:rsidRPr="005B1CD4" w:rsidRDefault="001B7893" w:rsidP="00732CBF">
      <w:pPr>
        <w:pStyle w:val="TabbedL3"/>
        <w:numPr>
          <w:ilvl w:val="0"/>
          <w:numId w:val="4"/>
        </w:numPr>
        <w:spacing w:line="240" w:lineRule="auto"/>
        <w:ind w:left="1800"/>
        <w:contextualSpacing/>
        <w:rPr>
          <w:szCs w:val="24"/>
        </w:rPr>
      </w:pPr>
      <w:r w:rsidRPr="005B1CD4">
        <w:rPr>
          <w:szCs w:val="24"/>
        </w:rPr>
        <w:t>PECO’s Advance Filing consisting of Sections 1-22, and</w:t>
      </w:r>
    </w:p>
    <w:p w14:paraId="2909B8A7" w14:textId="77777777" w:rsidR="001B7893" w:rsidRPr="005B1CD4" w:rsidRDefault="001B7893" w:rsidP="00732CBF">
      <w:pPr>
        <w:pStyle w:val="TabbedL3"/>
        <w:spacing w:line="240" w:lineRule="auto"/>
        <w:ind w:left="1800" w:firstLine="0"/>
        <w:contextualSpacing/>
        <w:rPr>
          <w:szCs w:val="24"/>
        </w:rPr>
      </w:pPr>
    </w:p>
    <w:p w14:paraId="236989BD" w14:textId="616E5DCC" w:rsidR="00AC57DC" w:rsidRPr="005B1CD4" w:rsidRDefault="001B7893" w:rsidP="00732CBF">
      <w:pPr>
        <w:pStyle w:val="TabbedL3"/>
        <w:numPr>
          <w:ilvl w:val="0"/>
          <w:numId w:val="4"/>
        </w:numPr>
        <w:spacing w:line="240" w:lineRule="auto"/>
        <w:ind w:left="1800"/>
        <w:contextualSpacing/>
      </w:pPr>
      <w:r w:rsidRPr="005B1CD4">
        <w:rPr>
          <w:szCs w:val="24"/>
        </w:rPr>
        <w:t>PECO Statement Nos. 1 and 2 and accompanying Exhibits (SJH 1 through SJH-4, and APD-1 through APD-5)</w:t>
      </w:r>
    </w:p>
    <w:p w14:paraId="7EE49D0A" w14:textId="77777777" w:rsidR="00AC57DC" w:rsidRPr="005B1CD4" w:rsidRDefault="00AC57DC" w:rsidP="00732CBF">
      <w:pPr>
        <w:pStyle w:val="TabbedL3"/>
        <w:spacing w:line="240" w:lineRule="auto"/>
        <w:ind w:left="1440" w:firstLine="0"/>
        <w:contextualSpacing/>
        <w:rPr>
          <w:szCs w:val="24"/>
        </w:rPr>
      </w:pPr>
    </w:p>
    <w:p w14:paraId="54064466" w14:textId="4EE1D7F1" w:rsidR="00440007" w:rsidRPr="005B1CD4" w:rsidRDefault="00AC57DC" w:rsidP="00867022">
      <w:pPr>
        <w:spacing w:line="360" w:lineRule="auto"/>
        <w:contextualSpacing/>
      </w:pPr>
      <w:r w:rsidRPr="005B1CD4">
        <w:t>a</w:t>
      </w:r>
      <w:r w:rsidR="001B7893" w:rsidRPr="005B1CD4">
        <w:t xml:space="preserve">re admitted </w:t>
      </w:r>
      <w:r w:rsidRPr="005B1CD4">
        <w:t>into the evidentiary record.</w:t>
      </w:r>
    </w:p>
    <w:p w14:paraId="6569A2D4" w14:textId="6AD95121" w:rsidR="00AC57DC" w:rsidRDefault="00AC57DC" w:rsidP="00732CBF">
      <w:pPr>
        <w:spacing w:line="360" w:lineRule="auto"/>
        <w:contextualSpacing/>
      </w:pPr>
    </w:p>
    <w:p w14:paraId="2E0A5287" w14:textId="5D0CE27A" w:rsidR="00617197" w:rsidRDefault="00617197" w:rsidP="00732CBF">
      <w:pPr>
        <w:spacing w:line="360" w:lineRule="auto"/>
        <w:contextualSpacing/>
      </w:pPr>
    </w:p>
    <w:p w14:paraId="52594F91" w14:textId="474E4112" w:rsidR="00617197" w:rsidRDefault="00617197" w:rsidP="00732CBF">
      <w:pPr>
        <w:spacing w:line="360" w:lineRule="auto"/>
        <w:contextualSpacing/>
      </w:pPr>
    </w:p>
    <w:p w14:paraId="20232FC0" w14:textId="77777777" w:rsidR="00617197" w:rsidRPr="005B1CD4" w:rsidRDefault="00617197" w:rsidP="00732CBF">
      <w:pPr>
        <w:spacing w:line="360" w:lineRule="auto"/>
        <w:contextualSpacing/>
      </w:pPr>
    </w:p>
    <w:p w14:paraId="1602087B" w14:textId="68D42F98" w:rsidR="00AC57DC" w:rsidRDefault="00AC57DC" w:rsidP="00732CBF">
      <w:pPr>
        <w:pStyle w:val="ListParagraph"/>
        <w:numPr>
          <w:ilvl w:val="0"/>
          <w:numId w:val="3"/>
        </w:numPr>
        <w:spacing w:line="360" w:lineRule="auto"/>
        <w:ind w:left="0" w:firstLine="720"/>
      </w:pPr>
      <w:r w:rsidRPr="005B1CD4">
        <w:lastRenderedPageBreak/>
        <w:t xml:space="preserve">That </w:t>
      </w:r>
      <w:r w:rsidR="00867022">
        <w:t xml:space="preserve">within five business days of issuance of this Order, </w:t>
      </w:r>
      <w:r w:rsidRPr="005B1CD4">
        <w:t xml:space="preserve">the parties e-file copies of the </w:t>
      </w:r>
      <w:r w:rsidR="00867022">
        <w:t>admitted s</w:t>
      </w:r>
      <w:r w:rsidRPr="005B1CD4">
        <w:t>tatements and exhibits together with verifications of all statements and exhibits, with the Secretary of the Commission</w:t>
      </w:r>
      <w:r w:rsidR="00867022">
        <w:t>.</w:t>
      </w:r>
      <w:r w:rsidR="00542818">
        <w:t xml:space="preserve"> </w:t>
      </w:r>
    </w:p>
    <w:p w14:paraId="39693659" w14:textId="1456C52F" w:rsidR="00DE24C1" w:rsidRDefault="00DE24C1" w:rsidP="00DE24C1">
      <w:pPr>
        <w:pStyle w:val="ListParagraph"/>
        <w:spacing w:line="360" w:lineRule="auto"/>
      </w:pPr>
    </w:p>
    <w:p w14:paraId="5FD74F2C" w14:textId="6205468A" w:rsidR="00DE24C1" w:rsidRDefault="00DE24C1" w:rsidP="00DE24C1">
      <w:pPr>
        <w:pStyle w:val="ListParagraph"/>
        <w:spacing w:line="360" w:lineRule="auto"/>
      </w:pPr>
    </w:p>
    <w:p w14:paraId="6CC45D33" w14:textId="4DCCEDF4" w:rsidR="008F00D7" w:rsidRPr="002D1426" w:rsidRDefault="008F00D7" w:rsidP="008F00D7">
      <w:pPr>
        <w:pStyle w:val="NoSpacing"/>
        <w:rPr>
          <w:szCs w:val="24"/>
        </w:rPr>
      </w:pPr>
      <w:r w:rsidRPr="002D1426">
        <w:rPr>
          <w:szCs w:val="24"/>
        </w:rPr>
        <w:t>Date:</w:t>
      </w:r>
      <w:r w:rsidRPr="002D1426">
        <w:rPr>
          <w:szCs w:val="24"/>
        </w:rPr>
        <w:tab/>
      </w:r>
      <w:r>
        <w:rPr>
          <w:szCs w:val="24"/>
          <w:u w:val="single"/>
        </w:rPr>
        <w:t xml:space="preserve">August </w:t>
      </w:r>
      <w:r w:rsidR="00167653">
        <w:rPr>
          <w:szCs w:val="24"/>
          <w:u w:val="single"/>
        </w:rPr>
        <w:t>1</w:t>
      </w:r>
      <w:r w:rsidR="00542818">
        <w:rPr>
          <w:szCs w:val="24"/>
          <w:u w:val="single"/>
        </w:rPr>
        <w:t>6</w:t>
      </w:r>
      <w:r w:rsidRPr="00D06346">
        <w:rPr>
          <w:szCs w:val="24"/>
          <w:u w:val="single"/>
        </w:rPr>
        <w:t>,</w:t>
      </w:r>
      <w:r w:rsidRPr="002D1426">
        <w:rPr>
          <w:szCs w:val="24"/>
          <w:u w:val="single"/>
        </w:rPr>
        <w:t xml:space="preserve"> 202</w:t>
      </w:r>
      <w:r>
        <w:rPr>
          <w:szCs w:val="24"/>
          <w:u w:val="single"/>
        </w:rPr>
        <w:t>2</w:t>
      </w:r>
      <w:r w:rsidRPr="002D1426">
        <w:rPr>
          <w:szCs w:val="24"/>
        </w:rPr>
        <w:tab/>
      </w:r>
      <w:r>
        <w:rPr>
          <w:szCs w:val="24"/>
        </w:rPr>
        <w:tab/>
      </w:r>
      <w:r w:rsidRPr="002D1426">
        <w:rPr>
          <w:szCs w:val="24"/>
        </w:rPr>
        <w:tab/>
      </w:r>
      <w:r w:rsidRPr="002D1426">
        <w:rPr>
          <w:szCs w:val="24"/>
        </w:rPr>
        <w:tab/>
      </w:r>
      <w:r>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44385228" w14:textId="422608DF" w:rsidR="008F00D7" w:rsidRPr="002D1426" w:rsidRDefault="008F00D7" w:rsidP="008F00D7">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Pr>
          <w:szCs w:val="24"/>
        </w:rPr>
        <w:tab/>
        <w:t>Darlene Heep</w:t>
      </w:r>
    </w:p>
    <w:p w14:paraId="3FB4A046" w14:textId="482F1A7E" w:rsidR="008F00D7" w:rsidRPr="002D1426" w:rsidRDefault="008F00D7" w:rsidP="008F00D7">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Pr>
          <w:szCs w:val="24"/>
        </w:rPr>
        <w:tab/>
      </w:r>
      <w:r w:rsidRPr="002D1426">
        <w:rPr>
          <w:szCs w:val="24"/>
        </w:rPr>
        <w:t>Administrative Law Judge</w:t>
      </w:r>
    </w:p>
    <w:p w14:paraId="7F700A20" w14:textId="430F5E7B" w:rsidR="0045612D" w:rsidRDefault="0045612D">
      <w:pPr>
        <w:spacing w:after="160" w:line="259" w:lineRule="auto"/>
      </w:pPr>
      <w:r>
        <w:br w:type="page"/>
      </w:r>
    </w:p>
    <w:p w14:paraId="46EB5D58" w14:textId="51F9A159" w:rsidR="0045612D" w:rsidRDefault="0045612D" w:rsidP="00CE6C21">
      <w:pPr>
        <w:spacing w:line="259" w:lineRule="auto"/>
        <w:rPr>
          <w:rFonts w:eastAsia="Microsoft Sans Serif"/>
          <w:b/>
          <w:u w:val="single"/>
        </w:rPr>
      </w:pPr>
      <w:r w:rsidRPr="0045612D">
        <w:rPr>
          <w:rFonts w:eastAsia="Microsoft Sans Serif"/>
          <w:b/>
          <w:u w:val="single"/>
        </w:rPr>
        <w:lastRenderedPageBreak/>
        <w:t xml:space="preserve">R-2022-3032250 - PENNSYLVANIA PUBLIC UTILITY COMMISSION v. PECO ENERGY COMPANY – GAS DIVISION </w:t>
      </w:r>
    </w:p>
    <w:p w14:paraId="70AFB410" w14:textId="77777777" w:rsidR="00CE6C21" w:rsidRPr="0045612D" w:rsidRDefault="00CE6C21" w:rsidP="00CE6C21">
      <w:pPr>
        <w:spacing w:line="259" w:lineRule="auto"/>
        <w:rPr>
          <w:rFonts w:eastAsia="Microsoft Sans Serif"/>
        </w:rPr>
      </w:pPr>
    </w:p>
    <w:p w14:paraId="439C8FDB" w14:textId="77777777" w:rsidR="00CE6C21" w:rsidRDefault="00CE6C21" w:rsidP="0045612D">
      <w:pPr>
        <w:spacing w:after="160" w:line="259" w:lineRule="auto"/>
        <w:rPr>
          <w:rFonts w:eastAsia="Microsoft Sans Serif"/>
        </w:rPr>
        <w:sectPr w:rsidR="00CE6C21" w:rsidSect="00630E41">
          <w:footerReference w:type="default" r:id="rId7"/>
          <w:pgSz w:w="12240" w:h="15840"/>
          <w:pgMar w:top="1440" w:right="1440" w:bottom="1440" w:left="1440" w:header="720" w:footer="720" w:gutter="0"/>
          <w:cols w:space="720"/>
          <w:titlePg/>
          <w:docGrid w:linePitch="360"/>
        </w:sectPr>
      </w:pPr>
    </w:p>
    <w:p w14:paraId="288AD18B" w14:textId="3397408F" w:rsidR="0045612D" w:rsidRPr="0045612D" w:rsidRDefault="0045612D" w:rsidP="0045612D">
      <w:pPr>
        <w:spacing w:after="160" w:line="259" w:lineRule="auto"/>
        <w:rPr>
          <w:rFonts w:eastAsiaTheme="minorEastAsia"/>
        </w:rPr>
      </w:pPr>
      <w:r w:rsidRPr="0045612D">
        <w:rPr>
          <w:rFonts w:eastAsia="Microsoft Sans Serif"/>
        </w:rPr>
        <w:t>STEVEN C GRAY ESQUIRE</w:t>
      </w:r>
      <w:r w:rsidRPr="0045612D">
        <w:rPr>
          <w:rFonts w:eastAsia="Microsoft Sans Serif"/>
        </w:rPr>
        <w:cr/>
        <w:t>OFFICE OF SMALL BUSINESS ADVOCATE</w:t>
      </w:r>
      <w:r w:rsidRPr="0045612D">
        <w:rPr>
          <w:rFonts w:eastAsia="Microsoft Sans Serif"/>
        </w:rPr>
        <w:cr/>
        <w:t>FORUM PLACE</w:t>
      </w:r>
      <w:r w:rsidRPr="0045612D">
        <w:rPr>
          <w:rFonts w:eastAsia="Microsoft Sans Serif"/>
        </w:rPr>
        <w:cr/>
        <w:t>555 WALNUT STREET 1ST FLOOR</w:t>
      </w:r>
      <w:r w:rsidRPr="0045612D">
        <w:rPr>
          <w:rFonts w:eastAsia="Microsoft Sans Serif"/>
        </w:rPr>
        <w:cr/>
        <w:t>HARRISBURG PA  17101</w:t>
      </w:r>
      <w:r w:rsidRPr="0045612D">
        <w:rPr>
          <w:rFonts w:eastAsia="Microsoft Sans Serif"/>
        </w:rPr>
        <w:cr/>
      </w:r>
      <w:r w:rsidRPr="0045612D">
        <w:rPr>
          <w:rFonts w:eastAsia="Microsoft Sans Serif"/>
          <w:b/>
          <w:bCs/>
        </w:rPr>
        <w:t>717.783.2525</w:t>
      </w:r>
      <w:r w:rsidRPr="0045612D">
        <w:rPr>
          <w:rFonts w:eastAsia="Microsoft Sans Serif"/>
          <w:b/>
          <w:bCs/>
        </w:rPr>
        <w:cr/>
        <w:t>717.783.2831</w:t>
      </w:r>
      <w:r w:rsidRPr="0045612D">
        <w:rPr>
          <w:rFonts w:eastAsia="Microsoft Sans Serif"/>
        </w:rPr>
        <w:cr/>
        <w:t>SGRAY@PA.GOV</w:t>
      </w:r>
      <w:r w:rsidRPr="0045612D">
        <w:rPr>
          <w:rFonts w:eastAsia="Microsoft Sans Serif"/>
        </w:rPr>
        <w:cr/>
      </w:r>
    </w:p>
    <w:p w14:paraId="70959676" w14:textId="77777777" w:rsidR="0045612D" w:rsidRPr="0045612D" w:rsidRDefault="0045612D" w:rsidP="0045612D">
      <w:pPr>
        <w:spacing w:after="160" w:line="259" w:lineRule="auto"/>
        <w:rPr>
          <w:rFonts w:eastAsia="Microsoft Sans Serif"/>
        </w:rPr>
      </w:pPr>
      <w:r w:rsidRPr="0045612D">
        <w:rPr>
          <w:rFonts w:eastAsia="Microsoft Sans Serif"/>
        </w:rPr>
        <w:t xml:space="preserve">RICHARD G WEBSTER JR </w:t>
      </w:r>
      <w:r w:rsidRPr="0045612D">
        <w:rPr>
          <w:rFonts w:eastAsia="Microsoft Sans Serif"/>
        </w:rPr>
        <w:br/>
        <w:t>PECO ENERGY COMPANY</w:t>
      </w:r>
      <w:r w:rsidRPr="0045612D">
        <w:rPr>
          <w:rFonts w:eastAsia="Microsoft Sans Serif"/>
        </w:rPr>
        <w:cr/>
        <w:t>2301 MARKET STREET S15</w:t>
      </w:r>
      <w:r w:rsidRPr="0045612D">
        <w:rPr>
          <w:rFonts w:eastAsia="Microsoft Sans Serif"/>
        </w:rPr>
        <w:cr/>
        <w:t>PHILADELPHIA PA  19103</w:t>
      </w:r>
      <w:r w:rsidRPr="0045612D">
        <w:rPr>
          <w:rFonts w:eastAsia="Microsoft Sans Serif"/>
        </w:rPr>
        <w:cr/>
      </w:r>
      <w:r w:rsidRPr="0045612D">
        <w:rPr>
          <w:rFonts w:eastAsia="Microsoft Sans Serif"/>
          <w:b/>
          <w:bCs/>
        </w:rPr>
        <w:t>215.841.5777</w:t>
      </w:r>
      <w:r w:rsidRPr="0045612D">
        <w:rPr>
          <w:rFonts w:eastAsia="Microsoft Sans Serif"/>
          <w:b/>
          <w:bCs/>
        </w:rPr>
        <w:cr/>
      </w:r>
      <w:hyperlink r:id="rId8" w:history="1">
        <w:r w:rsidRPr="0045612D">
          <w:rPr>
            <w:rFonts w:eastAsia="Microsoft Sans Serif"/>
            <w:color w:val="0563C1" w:themeColor="hyperlink"/>
            <w:u w:val="single"/>
          </w:rPr>
          <w:t>dick.webster@exeloncorp.com</w:t>
        </w:r>
      </w:hyperlink>
    </w:p>
    <w:p w14:paraId="35BA2C52" w14:textId="77777777" w:rsidR="0045612D" w:rsidRPr="0045612D" w:rsidRDefault="0045612D" w:rsidP="0045612D">
      <w:pPr>
        <w:spacing w:after="160" w:line="259" w:lineRule="auto"/>
        <w:ind w:right="-576"/>
        <w:rPr>
          <w:rFonts w:eastAsia="Microsoft Sans Serif"/>
        </w:rPr>
      </w:pPr>
      <w:r w:rsidRPr="0045612D">
        <w:rPr>
          <w:rFonts w:eastAsia="Microsoft Sans Serif"/>
        </w:rPr>
        <w:cr/>
        <w:t>CHARIS MINCAVAGE ESQUIRE</w:t>
      </w:r>
      <w:r w:rsidRPr="0045612D">
        <w:rPr>
          <w:rFonts w:eastAsia="Microsoft Sans Serif"/>
        </w:rPr>
        <w:cr/>
        <w:t>MCNEES WALLACE &amp; NURICK</w:t>
      </w:r>
      <w:r w:rsidRPr="0045612D">
        <w:rPr>
          <w:rFonts w:eastAsia="Microsoft Sans Serif"/>
        </w:rPr>
        <w:cr/>
        <w:t>100 PINE STREET</w:t>
      </w:r>
      <w:r w:rsidRPr="0045612D">
        <w:rPr>
          <w:rFonts w:eastAsia="Microsoft Sans Serif"/>
        </w:rPr>
        <w:cr/>
        <w:t>PO BOX 1166</w:t>
      </w:r>
      <w:r w:rsidRPr="0045612D">
        <w:rPr>
          <w:rFonts w:eastAsia="Microsoft Sans Serif"/>
        </w:rPr>
        <w:cr/>
        <w:t>HARRISBURG PA  17108</w:t>
      </w:r>
      <w:r w:rsidRPr="0045612D">
        <w:rPr>
          <w:rFonts w:eastAsia="Microsoft Sans Serif"/>
        </w:rPr>
        <w:cr/>
      </w:r>
      <w:r w:rsidRPr="0045612D">
        <w:rPr>
          <w:rFonts w:eastAsia="Microsoft Sans Serif"/>
          <w:b/>
          <w:bCs/>
        </w:rPr>
        <w:t>717.237.5437</w:t>
      </w:r>
      <w:r w:rsidRPr="0045612D">
        <w:rPr>
          <w:rFonts w:eastAsia="Microsoft Sans Serif"/>
        </w:rPr>
        <w:cr/>
      </w:r>
      <w:hyperlink r:id="rId9" w:history="1">
        <w:r w:rsidRPr="0045612D">
          <w:rPr>
            <w:rFonts w:eastAsia="Microsoft Sans Serif"/>
            <w:color w:val="0563C1" w:themeColor="hyperlink"/>
            <w:u w:val="single"/>
          </w:rPr>
          <w:t>cmincavage@mwn.com</w:t>
        </w:r>
      </w:hyperlink>
      <w:r w:rsidRPr="0045612D">
        <w:rPr>
          <w:rFonts w:eastAsia="Microsoft Sans Serif"/>
        </w:rPr>
        <w:br/>
        <w:t>Accepts eService</w:t>
      </w:r>
      <w:r w:rsidRPr="0045612D">
        <w:rPr>
          <w:rFonts w:eastAsia="Microsoft Sans Serif"/>
        </w:rPr>
        <w:cr/>
      </w:r>
      <w:r w:rsidRPr="0045612D">
        <w:rPr>
          <w:rFonts w:eastAsia="Microsoft Sans Serif"/>
        </w:rPr>
        <w:cr/>
        <w:t>COURTNEY L SCHULTZ ESQUIRE</w:t>
      </w:r>
      <w:r w:rsidRPr="0045612D">
        <w:rPr>
          <w:rFonts w:eastAsia="Microsoft Sans Serif"/>
        </w:rPr>
        <w:br/>
        <w:t>SHANE SIMON ESQUIRE</w:t>
      </w:r>
      <w:r w:rsidRPr="0045612D">
        <w:rPr>
          <w:rFonts w:eastAsia="Microsoft Sans Serif"/>
        </w:rPr>
        <w:br/>
        <w:t>SAUL EWING ARNSTEIN &amp; LEHR LLP</w:t>
      </w:r>
      <w:r w:rsidRPr="0045612D">
        <w:rPr>
          <w:rFonts w:eastAsia="Microsoft Sans Serif"/>
        </w:rPr>
        <w:cr/>
        <w:t xml:space="preserve">1500 MARKET STREET </w:t>
      </w:r>
      <w:r w:rsidRPr="0045612D">
        <w:rPr>
          <w:rFonts w:eastAsia="Microsoft Sans Serif"/>
        </w:rPr>
        <w:br/>
        <w:t>38TH FLOOR</w:t>
      </w:r>
      <w:r w:rsidRPr="0045612D">
        <w:rPr>
          <w:rFonts w:eastAsia="Microsoft Sans Serif"/>
        </w:rPr>
        <w:cr/>
        <w:t>PHILADELPHIA PA  19102</w:t>
      </w:r>
      <w:r w:rsidRPr="0045612D">
        <w:rPr>
          <w:rFonts w:eastAsia="Microsoft Sans Serif"/>
        </w:rPr>
        <w:cr/>
      </w:r>
      <w:r w:rsidRPr="0045612D">
        <w:rPr>
          <w:rFonts w:eastAsia="Microsoft Sans Serif"/>
          <w:b/>
          <w:bCs/>
        </w:rPr>
        <w:t>215.972.7717</w:t>
      </w:r>
      <w:r w:rsidRPr="0045612D">
        <w:rPr>
          <w:rFonts w:eastAsia="Microsoft Sans Serif"/>
          <w:b/>
          <w:bCs/>
        </w:rPr>
        <w:br/>
        <w:t>215.972.7160</w:t>
      </w:r>
      <w:r w:rsidRPr="0045612D">
        <w:rPr>
          <w:rFonts w:eastAsia="Microsoft Sans Serif"/>
          <w:b/>
          <w:bCs/>
        </w:rPr>
        <w:cr/>
      </w:r>
      <w:hyperlink r:id="rId10" w:history="1">
        <w:r w:rsidRPr="0045612D">
          <w:rPr>
            <w:rFonts w:eastAsia="Microsoft Sans Serif"/>
            <w:color w:val="0563C1" w:themeColor="hyperlink"/>
            <w:u w:val="single"/>
          </w:rPr>
          <w:t>Courtney.schultz@saul.com</w:t>
        </w:r>
      </w:hyperlink>
      <w:r w:rsidRPr="0045612D">
        <w:rPr>
          <w:rFonts w:eastAsia="Microsoft Sans Serif"/>
        </w:rPr>
        <w:br/>
      </w:r>
      <w:hyperlink r:id="rId11" w:history="1">
        <w:r w:rsidRPr="0045612D">
          <w:rPr>
            <w:rFonts w:eastAsia="Microsoft Sans Serif"/>
            <w:color w:val="0563C1" w:themeColor="hyperlink"/>
            <w:u w:val="single"/>
          </w:rPr>
          <w:t>shane.simon@saul.com</w:t>
        </w:r>
      </w:hyperlink>
      <w:r w:rsidRPr="0045612D">
        <w:rPr>
          <w:rFonts w:eastAsia="Microsoft Sans Serif"/>
        </w:rPr>
        <w:br/>
        <w:t>Accepts eService</w:t>
      </w:r>
      <w:r w:rsidRPr="0045612D">
        <w:rPr>
          <w:rFonts w:eastAsia="Microsoft Sans Serif"/>
        </w:rPr>
        <w:cr/>
      </w:r>
    </w:p>
    <w:p w14:paraId="23F8F6F9" w14:textId="68479D59" w:rsidR="0045612D" w:rsidRDefault="0045612D" w:rsidP="0045612D">
      <w:pPr>
        <w:spacing w:after="160" w:line="259" w:lineRule="auto"/>
        <w:ind w:right="-576"/>
        <w:rPr>
          <w:rFonts w:eastAsia="Microsoft Sans Serif"/>
        </w:rPr>
      </w:pPr>
      <w:r w:rsidRPr="0045612D">
        <w:rPr>
          <w:rFonts w:eastAsia="Microsoft Sans Serif"/>
        </w:rPr>
        <w:t>CARRIE B WRIGHT ESQUIRE</w:t>
      </w:r>
      <w:r w:rsidRPr="0045612D">
        <w:rPr>
          <w:rFonts w:eastAsia="Microsoft Sans Serif"/>
        </w:rPr>
        <w:cr/>
        <w:t>PA PUC BUREAU OF INVESTIGATION &amp; ENFORCEMENT LEGAL TECHNICAL</w:t>
      </w:r>
      <w:r w:rsidRPr="0045612D">
        <w:rPr>
          <w:rFonts w:eastAsia="Microsoft Sans Serif"/>
        </w:rPr>
        <w:cr/>
        <w:t>SECOND FLOOR WEST</w:t>
      </w:r>
      <w:r w:rsidRPr="0045612D">
        <w:rPr>
          <w:rFonts w:eastAsia="Microsoft Sans Serif"/>
        </w:rPr>
        <w:cr/>
        <w:t>400 NORTH STREET</w:t>
      </w:r>
      <w:r w:rsidRPr="0045612D">
        <w:rPr>
          <w:rFonts w:eastAsia="Microsoft Sans Serif"/>
        </w:rPr>
        <w:cr/>
        <w:t>HARRISBURG PA  17120</w:t>
      </w:r>
      <w:r w:rsidRPr="0045612D">
        <w:rPr>
          <w:rFonts w:eastAsia="Microsoft Sans Serif"/>
        </w:rPr>
        <w:cr/>
      </w:r>
      <w:r w:rsidRPr="0045612D">
        <w:rPr>
          <w:rFonts w:eastAsia="Microsoft Sans Serif"/>
          <w:b/>
          <w:bCs/>
        </w:rPr>
        <w:t>717.783.6156</w:t>
      </w:r>
      <w:r w:rsidRPr="0045612D">
        <w:rPr>
          <w:rFonts w:eastAsia="Microsoft Sans Serif"/>
          <w:b/>
          <w:bCs/>
        </w:rPr>
        <w:cr/>
      </w:r>
      <w:hyperlink r:id="rId12" w:history="1">
        <w:r w:rsidRPr="0045612D">
          <w:rPr>
            <w:rFonts w:eastAsia="Microsoft Sans Serif"/>
            <w:color w:val="0563C1" w:themeColor="hyperlink"/>
            <w:u w:val="single"/>
          </w:rPr>
          <w:t>carwright@pa.gov</w:t>
        </w:r>
      </w:hyperlink>
      <w:r w:rsidRPr="0045612D">
        <w:rPr>
          <w:rFonts w:eastAsia="Microsoft Sans Serif"/>
        </w:rPr>
        <w:br/>
        <w:t>Accepts eService</w:t>
      </w:r>
    </w:p>
    <w:p w14:paraId="1E6C428A" w14:textId="77777777" w:rsidR="00CE6C21" w:rsidRPr="0045612D" w:rsidRDefault="00CE6C21" w:rsidP="0045612D">
      <w:pPr>
        <w:spacing w:after="160" w:line="259" w:lineRule="auto"/>
        <w:ind w:right="-576"/>
        <w:rPr>
          <w:rFonts w:eastAsia="Microsoft Sans Serif"/>
        </w:rPr>
      </w:pPr>
    </w:p>
    <w:p w14:paraId="212774D1" w14:textId="3A416E7E" w:rsidR="0045612D" w:rsidRDefault="0045612D" w:rsidP="0045612D">
      <w:pPr>
        <w:spacing w:after="160" w:line="259" w:lineRule="auto"/>
        <w:rPr>
          <w:rFonts w:eastAsia="Microsoft Sans Serif"/>
        </w:rPr>
      </w:pPr>
      <w:r w:rsidRPr="0045612D">
        <w:rPr>
          <w:rFonts w:eastAsia="Microsoft Sans Serif"/>
        </w:rPr>
        <w:t>ARON J BEATTY ESQUIRE</w:t>
      </w:r>
      <w:r w:rsidRPr="0045612D">
        <w:rPr>
          <w:rFonts w:eastAsia="Microsoft Sans Serif"/>
        </w:rPr>
        <w:br/>
        <w:t>PATRICK M CICERO ESQUIRE</w:t>
      </w:r>
      <w:r w:rsidRPr="0045612D">
        <w:rPr>
          <w:rFonts w:eastAsia="Microsoft Sans Serif"/>
        </w:rPr>
        <w:br/>
        <w:t>DAVID EVRARD ESQUIRE</w:t>
      </w:r>
      <w:r w:rsidRPr="0045612D">
        <w:rPr>
          <w:rFonts w:eastAsia="Microsoft Sans Serif"/>
        </w:rPr>
        <w:br/>
        <w:t>OFFICE OF CONSUMER ADVOCATE</w:t>
      </w:r>
      <w:r w:rsidRPr="0045612D">
        <w:rPr>
          <w:rFonts w:eastAsia="Microsoft Sans Serif"/>
        </w:rPr>
        <w:cr/>
        <w:t>555 WALNUT STREET 5TH FLOOR</w:t>
      </w:r>
      <w:r w:rsidRPr="0045612D">
        <w:rPr>
          <w:rFonts w:eastAsia="Microsoft Sans Serif"/>
        </w:rPr>
        <w:cr/>
        <w:t>FORUM PLACE</w:t>
      </w:r>
      <w:r w:rsidRPr="0045612D">
        <w:rPr>
          <w:rFonts w:eastAsia="Microsoft Sans Serif"/>
        </w:rPr>
        <w:cr/>
        <w:t>HARRISBURG PA  17101</w:t>
      </w:r>
      <w:r w:rsidRPr="0045612D">
        <w:rPr>
          <w:rFonts w:eastAsia="Microsoft Sans Serif"/>
        </w:rPr>
        <w:cr/>
      </w:r>
      <w:r w:rsidRPr="0045612D">
        <w:rPr>
          <w:rFonts w:eastAsia="Microsoft Sans Serif"/>
          <w:b/>
          <w:bCs/>
        </w:rPr>
        <w:t>717.783.5048</w:t>
      </w:r>
      <w:r w:rsidRPr="0045612D">
        <w:rPr>
          <w:rFonts w:eastAsia="Microsoft Sans Serif"/>
          <w:b/>
          <w:bCs/>
        </w:rPr>
        <w:cr/>
      </w:r>
      <w:hyperlink r:id="rId13" w:history="1">
        <w:r w:rsidRPr="0045612D">
          <w:rPr>
            <w:rFonts w:eastAsia="Microsoft Sans Serif"/>
            <w:color w:val="0563C1" w:themeColor="hyperlink"/>
            <w:u w:val="single"/>
          </w:rPr>
          <w:t>abeatty@paoca.org</w:t>
        </w:r>
      </w:hyperlink>
      <w:r w:rsidRPr="0045612D">
        <w:rPr>
          <w:rFonts w:eastAsia="Microsoft Sans Serif"/>
        </w:rPr>
        <w:br/>
      </w:r>
      <w:hyperlink r:id="rId14" w:history="1">
        <w:r w:rsidRPr="0045612D">
          <w:rPr>
            <w:rFonts w:eastAsia="Microsoft Sans Serif"/>
            <w:color w:val="0563C1" w:themeColor="hyperlink"/>
            <w:u w:val="single"/>
          </w:rPr>
          <w:t>pcicero@paoca.org</w:t>
        </w:r>
      </w:hyperlink>
      <w:r w:rsidRPr="0045612D">
        <w:rPr>
          <w:rFonts w:eastAsia="Microsoft Sans Serif"/>
        </w:rPr>
        <w:br/>
      </w:r>
      <w:hyperlink r:id="rId15" w:history="1">
        <w:r w:rsidRPr="0045612D">
          <w:rPr>
            <w:rFonts w:eastAsia="Microsoft Sans Serif"/>
            <w:color w:val="0563C1" w:themeColor="hyperlink"/>
            <w:u w:val="single"/>
          </w:rPr>
          <w:t>devrard@paoca.org</w:t>
        </w:r>
      </w:hyperlink>
      <w:r w:rsidRPr="0045612D">
        <w:rPr>
          <w:rFonts w:eastAsia="Microsoft Sans Serif"/>
        </w:rPr>
        <w:br/>
        <w:t>Accepts eService</w:t>
      </w:r>
    </w:p>
    <w:p w14:paraId="7B38A0C0" w14:textId="77777777" w:rsidR="00CE6C21" w:rsidRPr="0045612D" w:rsidRDefault="00CE6C21" w:rsidP="0045612D">
      <w:pPr>
        <w:spacing w:after="160" w:line="259" w:lineRule="auto"/>
        <w:rPr>
          <w:rFonts w:eastAsia="Microsoft Sans Serif"/>
        </w:rPr>
      </w:pPr>
    </w:p>
    <w:p w14:paraId="01B93EE9" w14:textId="4DC071C4" w:rsidR="0045612D" w:rsidRPr="0045612D" w:rsidRDefault="0045612D" w:rsidP="0045612D">
      <w:pPr>
        <w:spacing w:after="160" w:line="259" w:lineRule="auto"/>
        <w:rPr>
          <w:rFonts w:eastAsia="Microsoft Sans Serif"/>
        </w:rPr>
      </w:pPr>
      <w:r w:rsidRPr="0045612D">
        <w:rPr>
          <w:rFonts w:eastAsia="Microsoft Sans Serif"/>
        </w:rPr>
        <w:t>BRANDON J PIERCE ASSISTANT GENERAL COUNSEL</w:t>
      </w:r>
      <w:r w:rsidRPr="0045612D">
        <w:rPr>
          <w:rFonts w:eastAsia="Microsoft Sans Serif"/>
        </w:rPr>
        <w:cr/>
        <w:t>PECO</w:t>
      </w:r>
      <w:r w:rsidRPr="0045612D">
        <w:rPr>
          <w:rFonts w:eastAsia="Microsoft Sans Serif"/>
        </w:rPr>
        <w:cr/>
        <w:t>2301 MARKET ST</w:t>
      </w:r>
      <w:r w:rsidRPr="0045612D">
        <w:rPr>
          <w:rFonts w:eastAsia="Microsoft Sans Serif"/>
        </w:rPr>
        <w:cr/>
        <w:t>PHILADELPHIA PA  19103</w:t>
      </w:r>
      <w:r w:rsidRPr="0045612D">
        <w:rPr>
          <w:rFonts w:eastAsia="Microsoft Sans Serif"/>
        </w:rPr>
        <w:cr/>
      </w:r>
      <w:r w:rsidRPr="0045612D">
        <w:rPr>
          <w:rFonts w:eastAsia="Microsoft Sans Serif"/>
          <w:b/>
          <w:bCs/>
        </w:rPr>
        <w:t>215.841.4220</w:t>
      </w:r>
      <w:r w:rsidRPr="0045612D">
        <w:rPr>
          <w:rFonts w:eastAsia="Microsoft Sans Serif"/>
        </w:rPr>
        <w:cr/>
        <w:t>BRANDON.PIERCE@EXELONCORP.COM</w:t>
      </w:r>
      <w:r w:rsidRPr="0045612D">
        <w:rPr>
          <w:rFonts w:eastAsia="Microsoft Sans Serif"/>
        </w:rPr>
        <w:cr/>
        <w:t xml:space="preserve">Accepts </w:t>
      </w:r>
      <w:r w:rsidR="00617197">
        <w:rPr>
          <w:rFonts w:eastAsia="Microsoft Sans Serif"/>
        </w:rPr>
        <w:t>e</w:t>
      </w:r>
      <w:r w:rsidRPr="0045612D">
        <w:rPr>
          <w:rFonts w:eastAsia="Microsoft Sans Serif"/>
        </w:rPr>
        <w:t>Service</w:t>
      </w:r>
    </w:p>
    <w:p w14:paraId="3AAF20F9" w14:textId="77777777" w:rsidR="0045612D" w:rsidRPr="0045612D" w:rsidRDefault="0045612D" w:rsidP="0045612D">
      <w:pPr>
        <w:spacing w:after="160" w:line="259" w:lineRule="auto"/>
        <w:rPr>
          <w:rFonts w:eastAsia="Microsoft Sans Serif"/>
        </w:rPr>
      </w:pPr>
    </w:p>
    <w:p w14:paraId="6B90D05E" w14:textId="77777777" w:rsidR="0045612D" w:rsidRPr="0045612D" w:rsidRDefault="0045612D" w:rsidP="0045612D">
      <w:pPr>
        <w:spacing w:after="160" w:line="259" w:lineRule="auto"/>
        <w:rPr>
          <w:rFonts w:eastAsia="Microsoft Sans Serif"/>
        </w:rPr>
      </w:pPr>
    </w:p>
    <w:p w14:paraId="3FA86BE7" w14:textId="77777777" w:rsidR="00DE24C1" w:rsidRPr="0045612D" w:rsidRDefault="00DE24C1" w:rsidP="0045612D">
      <w:pPr>
        <w:spacing w:line="360" w:lineRule="auto"/>
      </w:pPr>
    </w:p>
    <w:sectPr w:rsidR="00DE24C1" w:rsidRPr="0045612D" w:rsidSect="00CE6C2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557F" w14:textId="77777777" w:rsidR="00B931D8" w:rsidRDefault="00B931D8" w:rsidP="00440007">
      <w:r>
        <w:separator/>
      </w:r>
    </w:p>
  </w:endnote>
  <w:endnote w:type="continuationSeparator" w:id="0">
    <w:p w14:paraId="4D2DEAD7" w14:textId="77777777" w:rsidR="00B931D8" w:rsidRDefault="00B931D8" w:rsidP="0044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616745"/>
      <w:docPartObj>
        <w:docPartGallery w:val="Page Numbers (Bottom of Page)"/>
        <w:docPartUnique/>
      </w:docPartObj>
    </w:sdtPr>
    <w:sdtEndPr>
      <w:rPr>
        <w:noProof/>
        <w:sz w:val="20"/>
        <w:szCs w:val="20"/>
      </w:rPr>
    </w:sdtEndPr>
    <w:sdtContent>
      <w:p w14:paraId="39A934A2" w14:textId="02B0F47B" w:rsidR="00630E41" w:rsidRPr="00630E41" w:rsidRDefault="00630E41">
        <w:pPr>
          <w:pStyle w:val="Footer"/>
          <w:jc w:val="center"/>
          <w:rPr>
            <w:sz w:val="20"/>
            <w:szCs w:val="20"/>
          </w:rPr>
        </w:pPr>
        <w:r w:rsidRPr="00630E41">
          <w:rPr>
            <w:sz w:val="20"/>
            <w:szCs w:val="20"/>
          </w:rPr>
          <w:fldChar w:fldCharType="begin"/>
        </w:r>
        <w:r w:rsidRPr="00630E41">
          <w:rPr>
            <w:sz w:val="20"/>
            <w:szCs w:val="20"/>
          </w:rPr>
          <w:instrText xml:space="preserve"> PAGE   \* MERGEFORMAT </w:instrText>
        </w:r>
        <w:r w:rsidRPr="00630E41">
          <w:rPr>
            <w:sz w:val="20"/>
            <w:szCs w:val="20"/>
          </w:rPr>
          <w:fldChar w:fldCharType="separate"/>
        </w:r>
        <w:r w:rsidRPr="00630E41">
          <w:rPr>
            <w:noProof/>
            <w:sz w:val="20"/>
            <w:szCs w:val="20"/>
          </w:rPr>
          <w:t>2</w:t>
        </w:r>
        <w:r w:rsidRPr="00630E41">
          <w:rPr>
            <w:noProof/>
            <w:sz w:val="20"/>
            <w:szCs w:val="20"/>
          </w:rPr>
          <w:fldChar w:fldCharType="end"/>
        </w:r>
      </w:p>
    </w:sdtContent>
  </w:sdt>
  <w:p w14:paraId="6EA844AD" w14:textId="77777777" w:rsidR="00630E41" w:rsidRDefault="0063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13D0" w14:textId="77777777" w:rsidR="00B931D8" w:rsidRDefault="00B931D8" w:rsidP="00440007">
      <w:r>
        <w:separator/>
      </w:r>
    </w:p>
  </w:footnote>
  <w:footnote w:type="continuationSeparator" w:id="0">
    <w:p w14:paraId="1277182E" w14:textId="77777777" w:rsidR="00B931D8" w:rsidRDefault="00B931D8" w:rsidP="0044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5D8"/>
    <w:multiLevelType w:val="hybridMultilevel"/>
    <w:tmpl w:val="18D02E7E"/>
    <w:lvl w:ilvl="0" w:tplc="D3ECB7C8">
      <w:start w:val="1"/>
      <w:numFmt w:val="decimal"/>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3BE2010"/>
    <w:multiLevelType w:val="hybridMultilevel"/>
    <w:tmpl w:val="43E4F278"/>
    <w:lvl w:ilvl="0" w:tplc="7EF27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93666D"/>
    <w:multiLevelType w:val="multilevel"/>
    <w:tmpl w:val="CB727C58"/>
    <w:lvl w:ilvl="0">
      <w:start w:val="1"/>
      <w:numFmt w:val="upperRoman"/>
      <w:pStyle w:val="TabbedL1"/>
      <w:lvlText w:val="%1."/>
      <w:lvlJc w:val="left"/>
      <w:pPr>
        <w:tabs>
          <w:tab w:val="num" w:pos="5400"/>
        </w:tabs>
        <w:ind w:left="4680" w:firstLine="0"/>
      </w:pPr>
      <w:rPr>
        <w:rFonts w:ascii="Times New Roman" w:hAnsi="Times New Roman" w:cs="Times New Roman" w:hint="default"/>
        <w:b/>
        <w:i w:val="0"/>
        <w:caps/>
        <w:smallCaps w:val="0"/>
        <w:sz w:val="24"/>
        <w:u w:val="none"/>
      </w:rPr>
    </w:lvl>
    <w:lvl w:ilvl="1">
      <w:start w:val="1"/>
      <w:numFmt w:val="decimal"/>
      <w:lvlRestart w:val="0"/>
      <w:pStyle w:val="TabbedL2"/>
      <w:lvlText w:val="%2."/>
      <w:lvlJc w:val="left"/>
      <w:pPr>
        <w:tabs>
          <w:tab w:val="num" w:pos="1440"/>
        </w:tabs>
        <w:ind w:left="0" w:firstLine="720"/>
      </w:pPr>
      <w:rPr>
        <w:rFonts w:ascii="Times New Roman" w:hAnsi="Times New Roman" w:cs="Times New Roman" w:hint="default"/>
        <w:b w:val="0"/>
        <w:i w:val="0"/>
        <w:caps w:val="0"/>
        <w:sz w:val="24"/>
        <w:u w:val="none"/>
      </w:rPr>
    </w:lvl>
    <w:lvl w:ilvl="2">
      <w:start w:val="1"/>
      <w:numFmt w:val="lowerLetter"/>
      <w:lvlText w:val="(%3)"/>
      <w:lvlJc w:val="left"/>
      <w:pPr>
        <w:tabs>
          <w:tab w:val="num" w:pos="2250"/>
        </w:tabs>
        <w:ind w:left="90" w:firstLine="1440"/>
      </w:pPr>
      <w:rPr>
        <w:rFonts w:ascii="Times New Roman" w:hAnsi="Times New Roman" w:cs="Times New Roman" w:hint="default"/>
        <w:b w:val="0"/>
        <w:i w:val="0"/>
        <w:caps w:val="0"/>
        <w:color w:val="000000"/>
        <w:sz w:val="24"/>
        <w:szCs w:val="24"/>
        <w:u w:val="none"/>
        <w:lang w:val="en-US" w:eastAsia="en-US" w:bidi="ar-SA"/>
      </w:rPr>
    </w:lvl>
    <w:lvl w:ilvl="3">
      <w:start w:val="1"/>
      <w:numFmt w:val="upperLetter"/>
      <w:lvlText w:val="%4."/>
      <w:lvlJc w:val="left"/>
      <w:pPr>
        <w:tabs>
          <w:tab w:val="num" w:pos="2880"/>
        </w:tabs>
        <w:ind w:left="0" w:firstLine="2160"/>
      </w:pPr>
      <w:rPr>
        <w:rFonts w:hint="default"/>
        <w:b w:val="0"/>
        <w:i w:val="0"/>
        <w:caps w:val="0"/>
        <w:sz w:val="24"/>
        <w:u w:val="none"/>
      </w:rPr>
    </w:lvl>
    <w:lvl w:ilvl="4">
      <w:start w:val="1"/>
      <w:numFmt w:val="decimal"/>
      <w:lvlText w:val="%5."/>
      <w:lvlJc w:val="left"/>
      <w:pPr>
        <w:tabs>
          <w:tab w:val="num" w:pos="2880"/>
        </w:tabs>
        <w:ind w:left="2880" w:hanging="720"/>
      </w:pPr>
      <w:rPr>
        <w:rFonts w:hint="default"/>
        <w:b w:val="0"/>
        <w:i w:val="0"/>
        <w:caps w:val="0"/>
        <w:sz w:val="24"/>
        <w:u w:val="none"/>
      </w:rPr>
    </w:lvl>
    <w:lvl w:ilvl="5">
      <w:start w:val="1"/>
      <w:numFmt w:val="lowerRoman"/>
      <w:lvlText w:val="%6."/>
      <w:lvlJc w:val="left"/>
      <w:pPr>
        <w:tabs>
          <w:tab w:val="num" w:pos="5040"/>
        </w:tabs>
        <w:ind w:left="0" w:firstLine="4320"/>
      </w:pPr>
      <w:rPr>
        <w:rFonts w:ascii="Times New Roman" w:hAnsi="Times New Roman" w:cs="Times New Roman" w:hint="default"/>
        <w:b w:val="0"/>
        <w:i w:val="0"/>
        <w:caps w:val="0"/>
        <w:sz w:val="24"/>
        <w:u w:val="none"/>
      </w:rPr>
    </w:lvl>
    <w:lvl w:ilvl="6">
      <w:start w:val="1"/>
      <w:numFmt w:val="decimal"/>
      <w:lvlText w:val="%7)"/>
      <w:lvlJc w:val="left"/>
      <w:pPr>
        <w:tabs>
          <w:tab w:val="num" w:pos="5760"/>
        </w:tabs>
        <w:ind w:left="0" w:firstLine="504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ascii="Times New Roman" w:hAnsi="Times New Roman" w:cs="Times New Roman" w:hint="default"/>
        <w:b w:val="0"/>
        <w:i w:val="0"/>
        <w:caps w:val="0"/>
        <w:sz w:val="24"/>
        <w:u w:val="none"/>
      </w:rPr>
    </w:lvl>
    <w:lvl w:ilvl="8">
      <w:start w:val="1"/>
      <w:numFmt w:val="lowerRoman"/>
      <w:lvlText w:val="%9)"/>
      <w:lvlJc w:val="left"/>
      <w:pPr>
        <w:tabs>
          <w:tab w:val="num" w:pos="7200"/>
        </w:tabs>
        <w:ind w:left="0" w:firstLine="6480"/>
      </w:pPr>
      <w:rPr>
        <w:rFonts w:ascii="Times New Roman" w:hAnsi="Times New Roman" w:cs="Times New Roman" w:hint="default"/>
        <w:b w:val="0"/>
        <w:i w:val="0"/>
        <w:caps w:val="0"/>
        <w:sz w:val="24"/>
        <w:u w:val="none"/>
      </w:rPr>
    </w:lvl>
  </w:abstractNum>
  <w:abstractNum w:abstractNumId="3" w15:restartNumberingAfterBreak="0">
    <w:nsid w:val="592C2DC6"/>
    <w:multiLevelType w:val="hybridMultilevel"/>
    <w:tmpl w:val="57501F62"/>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0199976">
    <w:abstractNumId w:val="2"/>
  </w:num>
  <w:num w:numId="2" w16cid:durableId="1217161432">
    <w:abstractNumId w:val="0"/>
  </w:num>
  <w:num w:numId="3" w16cid:durableId="285698776">
    <w:abstractNumId w:val="1"/>
  </w:num>
  <w:num w:numId="4" w16cid:durableId="936402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07"/>
    <w:rsid w:val="000C5A1C"/>
    <w:rsid w:val="000F25D1"/>
    <w:rsid w:val="00167653"/>
    <w:rsid w:val="001A0168"/>
    <w:rsid w:val="001B7893"/>
    <w:rsid w:val="001F6019"/>
    <w:rsid w:val="002230C2"/>
    <w:rsid w:val="00264346"/>
    <w:rsid w:val="00440007"/>
    <w:rsid w:val="0045612D"/>
    <w:rsid w:val="004942F1"/>
    <w:rsid w:val="004A1BF4"/>
    <w:rsid w:val="00542818"/>
    <w:rsid w:val="005B1CD4"/>
    <w:rsid w:val="00617197"/>
    <w:rsid w:val="00630E41"/>
    <w:rsid w:val="006C46E4"/>
    <w:rsid w:val="006C5FD9"/>
    <w:rsid w:val="00732CBF"/>
    <w:rsid w:val="00867022"/>
    <w:rsid w:val="008F00D7"/>
    <w:rsid w:val="00A17229"/>
    <w:rsid w:val="00AC57DC"/>
    <w:rsid w:val="00B22550"/>
    <w:rsid w:val="00B931D8"/>
    <w:rsid w:val="00CE6C21"/>
    <w:rsid w:val="00DE24C1"/>
    <w:rsid w:val="00E9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5005"/>
  <w15:chartTrackingRefBased/>
  <w15:docId w15:val="{6F89ED92-A70F-4AEC-9C32-E4BC8DDC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40007"/>
    <w:rPr>
      <w:szCs w:val="20"/>
    </w:rPr>
  </w:style>
  <w:style w:type="character" w:customStyle="1" w:styleId="FootnoteTextChar">
    <w:name w:val="Footnote Text Char"/>
    <w:basedOn w:val="DefaultParagraphFont"/>
    <w:link w:val="FootnoteText"/>
    <w:uiPriority w:val="99"/>
    <w:rsid w:val="00440007"/>
    <w:rPr>
      <w:rFonts w:ascii="Times New Roman" w:eastAsia="Times New Roman" w:hAnsi="Times New Roman" w:cs="Times New Roman"/>
      <w:sz w:val="24"/>
      <w:szCs w:val="20"/>
    </w:rPr>
  </w:style>
  <w:style w:type="paragraph" w:customStyle="1" w:styleId="TabbedL1">
    <w:name w:val="Tabbed_L1"/>
    <w:basedOn w:val="Normal"/>
    <w:rsid w:val="00440007"/>
    <w:pPr>
      <w:keepNext/>
      <w:numPr>
        <w:numId w:val="1"/>
      </w:numPr>
      <w:spacing w:after="240"/>
      <w:jc w:val="center"/>
      <w:outlineLvl w:val="0"/>
    </w:pPr>
    <w:rPr>
      <w:b/>
      <w:caps/>
      <w:szCs w:val="20"/>
    </w:rPr>
  </w:style>
  <w:style w:type="paragraph" w:customStyle="1" w:styleId="TabbedL2">
    <w:name w:val="Tabbed_L2"/>
    <w:basedOn w:val="TabbedL1"/>
    <w:rsid w:val="00440007"/>
    <w:pPr>
      <w:keepNext w:val="0"/>
      <w:numPr>
        <w:ilvl w:val="1"/>
      </w:numPr>
      <w:spacing w:after="120" w:line="480" w:lineRule="auto"/>
      <w:jc w:val="left"/>
      <w:outlineLvl w:val="1"/>
    </w:pPr>
    <w:rPr>
      <w:b w:val="0"/>
      <w:caps w:val="0"/>
    </w:rPr>
  </w:style>
  <w:style w:type="character" w:styleId="FootnoteReference">
    <w:name w:val="footnote reference"/>
    <w:uiPriority w:val="99"/>
    <w:semiHidden/>
    <w:rsid w:val="00440007"/>
    <w:rPr>
      <w:u w:val="single"/>
      <w:vertAlign w:val="superscript"/>
    </w:rPr>
  </w:style>
  <w:style w:type="paragraph" w:customStyle="1" w:styleId="FirmTitleCB">
    <w:name w:val="Firm Title CB"/>
    <w:basedOn w:val="Normal"/>
    <w:rsid w:val="00440007"/>
    <w:pPr>
      <w:keepNext/>
      <w:keepLines/>
      <w:spacing w:after="240"/>
      <w:jc w:val="center"/>
      <w:outlineLvl w:val="0"/>
    </w:pPr>
    <w:rPr>
      <w:rFonts w:ascii="Times New Roman Bold" w:hAnsi="Times New Roman Bold"/>
      <w:b/>
      <w:caps/>
    </w:rPr>
  </w:style>
  <w:style w:type="paragraph" w:customStyle="1" w:styleId="Default">
    <w:name w:val="Default"/>
    <w:rsid w:val="004400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4"/>
    <w:qFormat/>
    <w:rsid w:val="00440007"/>
    <w:pPr>
      <w:spacing w:after="240"/>
      <w:ind w:firstLine="720"/>
    </w:pPr>
    <w:rPr>
      <w:sz w:val="20"/>
      <w:szCs w:val="20"/>
      <w:lang w:val="x-none" w:eastAsia="x-none"/>
    </w:rPr>
  </w:style>
  <w:style w:type="character" w:customStyle="1" w:styleId="BodyTextChar">
    <w:name w:val="Body Text Char"/>
    <w:basedOn w:val="DefaultParagraphFont"/>
    <w:link w:val="BodyText"/>
    <w:uiPriority w:val="4"/>
    <w:rsid w:val="00440007"/>
    <w:rPr>
      <w:rFonts w:ascii="Times New Roman" w:eastAsia="Times New Roman" w:hAnsi="Times New Roman" w:cs="Times New Roman"/>
      <w:sz w:val="20"/>
      <w:szCs w:val="20"/>
      <w:lang w:val="x-none" w:eastAsia="x-none"/>
    </w:rPr>
  </w:style>
  <w:style w:type="paragraph" w:customStyle="1" w:styleId="TabbedL3">
    <w:name w:val="Tabbed_L3"/>
    <w:basedOn w:val="TabbedL2"/>
    <w:autoRedefine/>
    <w:rsid w:val="00440007"/>
    <w:pPr>
      <w:numPr>
        <w:ilvl w:val="0"/>
        <w:numId w:val="0"/>
      </w:numPr>
      <w:spacing w:after="0"/>
      <w:ind w:firstLine="720"/>
      <w:outlineLvl w:val="2"/>
    </w:pPr>
  </w:style>
  <w:style w:type="paragraph" w:styleId="ListParagraph">
    <w:name w:val="List Paragraph"/>
    <w:basedOn w:val="Normal"/>
    <w:uiPriority w:val="34"/>
    <w:qFormat/>
    <w:rsid w:val="00AC57DC"/>
    <w:pPr>
      <w:ind w:left="720"/>
      <w:contextualSpacing/>
    </w:pPr>
  </w:style>
  <w:style w:type="paragraph" w:styleId="Header">
    <w:name w:val="header"/>
    <w:basedOn w:val="Normal"/>
    <w:link w:val="HeaderChar"/>
    <w:uiPriority w:val="99"/>
    <w:unhideWhenUsed/>
    <w:rsid w:val="00630E41"/>
    <w:pPr>
      <w:tabs>
        <w:tab w:val="center" w:pos="4680"/>
        <w:tab w:val="right" w:pos="9360"/>
      </w:tabs>
    </w:pPr>
  </w:style>
  <w:style w:type="character" w:customStyle="1" w:styleId="HeaderChar">
    <w:name w:val="Header Char"/>
    <w:basedOn w:val="DefaultParagraphFont"/>
    <w:link w:val="Header"/>
    <w:uiPriority w:val="99"/>
    <w:rsid w:val="00630E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1"/>
    <w:pPr>
      <w:tabs>
        <w:tab w:val="center" w:pos="4680"/>
        <w:tab w:val="right" w:pos="9360"/>
      </w:tabs>
    </w:pPr>
  </w:style>
  <w:style w:type="character" w:customStyle="1" w:styleId="FooterChar">
    <w:name w:val="Footer Char"/>
    <w:basedOn w:val="DefaultParagraphFont"/>
    <w:link w:val="Footer"/>
    <w:uiPriority w:val="99"/>
    <w:rsid w:val="00630E41"/>
    <w:rPr>
      <w:rFonts w:ascii="Times New Roman" w:eastAsia="Times New Roman" w:hAnsi="Times New Roman" w:cs="Times New Roman"/>
      <w:sz w:val="24"/>
      <w:szCs w:val="24"/>
    </w:rPr>
  </w:style>
  <w:style w:type="paragraph" w:styleId="NoSpacing">
    <w:name w:val="No Spacing"/>
    <w:uiPriority w:val="1"/>
    <w:qFormat/>
    <w:rsid w:val="008F00D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webster@exeloncorp.com" TargetMode="External"/><Relationship Id="rId13" Type="http://schemas.openxmlformats.org/officeDocument/2006/relationships/hyperlink" Target="mailto:abeatty@paoc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arwright@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ne.simon@saul.com" TargetMode="External"/><Relationship Id="rId5" Type="http://schemas.openxmlformats.org/officeDocument/2006/relationships/footnotes" Target="footnotes.xml"/><Relationship Id="rId15" Type="http://schemas.openxmlformats.org/officeDocument/2006/relationships/hyperlink" Target="mailto:devrard@paoca.org" TargetMode="External"/><Relationship Id="rId10" Type="http://schemas.openxmlformats.org/officeDocument/2006/relationships/hyperlink" Target="mailto:Courtney.schultz@saul.com" TargetMode="External"/><Relationship Id="rId4" Type="http://schemas.openxmlformats.org/officeDocument/2006/relationships/webSettings" Target="webSettings.xml"/><Relationship Id="rId9" Type="http://schemas.openxmlformats.org/officeDocument/2006/relationships/hyperlink" Target="mailto:cmincavage@mwn.com" TargetMode="External"/><Relationship Id="rId14" Type="http://schemas.openxmlformats.org/officeDocument/2006/relationships/hyperlink" Target="mailto:pcicero@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3</cp:revision>
  <dcterms:created xsi:type="dcterms:W3CDTF">2022-08-16T15:48:00Z</dcterms:created>
  <dcterms:modified xsi:type="dcterms:W3CDTF">2022-08-16T15:49:00Z</dcterms:modified>
</cp:coreProperties>
</file>