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1DD2" w14:textId="77777777" w:rsidR="008038A1" w:rsidRPr="008038A1" w:rsidRDefault="008038A1" w:rsidP="008038A1">
      <w:pPr>
        <w:jc w:val="center"/>
        <w:rPr>
          <w:b/>
        </w:rPr>
      </w:pPr>
      <w:r w:rsidRPr="008038A1">
        <w:rPr>
          <w:b/>
        </w:rPr>
        <w:t>BEFORE THE</w:t>
      </w:r>
    </w:p>
    <w:p w14:paraId="4A85B73D" w14:textId="77777777" w:rsidR="008038A1" w:rsidRPr="008038A1" w:rsidRDefault="008038A1" w:rsidP="008038A1">
      <w:pPr>
        <w:jc w:val="center"/>
      </w:pPr>
      <w:r w:rsidRPr="008038A1">
        <w:rPr>
          <w:b/>
        </w:rPr>
        <w:t>PENNSYLVANIA</w:t>
      </w:r>
      <w:r w:rsidR="004256D5">
        <w:rPr>
          <w:b/>
        </w:rPr>
        <w:t xml:space="preserve"> PUBLIC UTILITY COMMI</w:t>
      </w:r>
      <w:r w:rsidRPr="008038A1">
        <w:rPr>
          <w:b/>
        </w:rPr>
        <w:t>SSION</w:t>
      </w:r>
    </w:p>
    <w:p w14:paraId="06D3709C" w14:textId="77777777" w:rsidR="008038A1" w:rsidRPr="008038A1" w:rsidRDefault="008038A1" w:rsidP="008038A1"/>
    <w:p w14:paraId="7893D527" w14:textId="77777777" w:rsidR="008038A1" w:rsidRPr="008038A1" w:rsidRDefault="008038A1" w:rsidP="008038A1"/>
    <w:p w14:paraId="5A653A1E" w14:textId="77777777" w:rsidR="00CD309F" w:rsidRDefault="00CD309F" w:rsidP="008038A1"/>
    <w:p w14:paraId="787381F6" w14:textId="15176A7A" w:rsidR="00CD7D5D" w:rsidRPr="00EA1625" w:rsidRDefault="00A600A1" w:rsidP="00CD7D5D">
      <w:r>
        <w:t>Eunice Williams</w:t>
      </w:r>
      <w:r w:rsidR="00CD7D5D" w:rsidRPr="00EA1625">
        <w:tab/>
      </w:r>
      <w:r w:rsidR="00CD7D5D" w:rsidRPr="00EA1625">
        <w:tab/>
      </w:r>
      <w:r w:rsidR="00CD7D5D" w:rsidRPr="00EA1625">
        <w:tab/>
      </w:r>
      <w:r w:rsidR="00CD7D5D" w:rsidRPr="00EA1625">
        <w:tab/>
      </w:r>
      <w:r w:rsidR="00CD7D5D" w:rsidRPr="00EA1625">
        <w:tab/>
        <w:t>:</w:t>
      </w:r>
      <w:r w:rsidR="00CD7D5D" w:rsidRPr="00EA1625">
        <w:tab/>
      </w:r>
    </w:p>
    <w:p w14:paraId="024DBE3F" w14:textId="77777777" w:rsidR="00CD7D5D" w:rsidRPr="00EA1625" w:rsidRDefault="00CD7D5D" w:rsidP="00CD7D5D"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  <w:t>:</w:t>
      </w:r>
    </w:p>
    <w:p w14:paraId="7B881E5F" w14:textId="58D3FBCC" w:rsidR="00CD7D5D" w:rsidRPr="00EA1625" w:rsidRDefault="00CD7D5D" w:rsidP="00CD7D5D">
      <w:pPr>
        <w:numPr>
          <w:ilvl w:val="0"/>
          <w:numId w:val="1"/>
        </w:numPr>
        <w:ind w:hanging="4320"/>
      </w:pPr>
      <w:r w:rsidRPr="00EA1625">
        <w:t>:</w:t>
      </w:r>
      <w:r w:rsidRPr="00EA1625">
        <w:tab/>
      </w:r>
      <w:r w:rsidRPr="00EA1625">
        <w:tab/>
      </w:r>
      <w:r w:rsidR="00A600A1">
        <w:t>C-2022-3033573</w:t>
      </w:r>
    </w:p>
    <w:p w14:paraId="30021827" w14:textId="77777777" w:rsidR="00CD7D5D" w:rsidRPr="00EA1625" w:rsidRDefault="00CD7D5D" w:rsidP="00CD7D5D">
      <w:pPr>
        <w:ind w:left="5040"/>
      </w:pPr>
      <w:r w:rsidRPr="00EA1625">
        <w:t>:</w:t>
      </w:r>
    </w:p>
    <w:p w14:paraId="5B656177" w14:textId="4BA0B206" w:rsidR="00CD7D5D" w:rsidRPr="00EA1625" w:rsidRDefault="007C36C1" w:rsidP="00CD7D5D">
      <w:r>
        <w:t>Pennsylvania Electric</w:t>
      </w:r>
      <w:r w:rsidR="00921A9D">
        <w:t xml:space="preserve"> Company</w:t>
      </w:r>
      <w:r w:rsidR="00CD7D5D">
        <w:tab/>
      </w:r>
      <w:r w:rsidR="00CD7D5D" w:rsidRPr="00EA1625">
        <w:t xml:space="preserve"> </w:t>
      </w:r>
      <w:r w:rsidR="00CD7D5D" w:rsidRPr="00EA1625">
        <w:tab/>
      </w:r>
      <w:r w:rsidR="00CD7D5D" w:rsidRPr="00EA1625">
        <w:tab/>
        <w:t>:</w:t>
      </w:r>
    </w:p>
    <w:p w14:paraId="5B58EF24" w14:textId="77777777" w:rsidR="00CD7D5D" w:rsidRDefault="00CD7D5D" w:rsidP="00CD7D5D"/>
    <w:p w14:paraId="7DDB1AE8" w14:textId="77777777" w:rsidR="00CD7D5D" w:rsidRPr="00EA1625" w:rsidRDefault="00CD7D5D" w:rsidP="00CD7D5D"/>
    <w:p w14:paraId="59A42686" w14:textId="77777777" w:rsidR="008409AA" w:rsidRDefault="008409AA" w:rsidP="008038A1"/>
    <w:p w14:paraId="0966C06B" w14:textId="77777777" w:rsidR="008038A1" w:rsidRPr="006462F1" w:rsidRDefault="00C43BC6" w:rsidP="008038A1">
      <w:pPr>
        <w:jc w:val="center"/>
        <w:rPr>
          <w:b/>
          <w:u w:val="single"/>
        </w:rPr>
      </w:pPr>
      <w:r w:rsidRPr="006462F1">
        <w:rPr>
          <w:b/>
          <w:u w:val="single"/>
        </w:rPr>
        <w:t>FIRST</w:t>
      </w:r>
      <w:r w:rsidR="008038A1" w:rsidRPr="006462F1">
        <w:rPr>
          <w:b/>
          <w:u w:val="single"/>
        </w:rPr>
        <w:t xml:space="preserve"> INTERIM ORDER</w:t>
      </w:r>
    </w:p>
    <w:p w14:paraId="45F08543" w14:textId="77777777" w:rsidR="008038A1" w:rsidRDefault="006462F1" w:rsidP="006462F1">
      <w:pPr>
        <w:jc w:val="center"/>
      </w:pPr>
      <w:r>
        <w:t xml:space="preserve">To Cancel Initial </w:t>
      </w:r>
      <w:r w:rsidR="00CD1FD4">
        <w:t>Telephonic</w:t>
      </w:r>
      <w:r>
        <w:t xml:space="preserve"> Hearing</w:t>
      </w:r>
    </w:p>
    <w:p w14:paraId="11961CBF" w14:textId="77777777" w:rsidR="00CD7D5D" w:rsidRPr="00EA1625" w:rsidRDefault="00CD7D5D" w:rsidP="00553820">
      <w:pPr>
        <w:spacing w:line="360" w:lineRule="auto"/>
        <w:rPr>
          <w:u w:val="single"/>
        </w:rPr>
      </w:pPr>
    </w:p>
    <w:p w14:paraId="1BE22BE5" w14:textId="0355E84B" w:rsidR="00780199" w:rsidRDefault="00CD7D5D" w:rsidP="00553820">
      <w:pPr>
        <w:spacing w:line="360" w:lineRule="auto"/>
      </w:pPr>
      <w:r w:rsidRPr="00EA1625">
        <w:tab/>
      </w:r>
      <w:r w:rsidRPr="00EA1625">
        <w:tab/>
      </w:r>
      <w:r w:rsidR="00921A9D">
        <w:t xml:space="preserve">On </w:t>
      </w:r>
      <w:r w:rsidR="00A600A1">
        <w:t>July 1, 2022</w:t>
      </w:r>
      <w:r w:rsidR="00B73735">
        <w:t xml:space="preserve">, </w:t>
      </w:r>
      <w:r w:rsidR="00A600A1">
        <w:t>Eunice Williams</w:t>
      </w:r>
      <w:r w:rsidRPr="00EA1625">
        <w:t xml:space="preserve"> </w:t>
      </w:r>
      <w:r w:rsidR="00B73735">
        <w:t>(</w:t>
      </w:r>
      <w:r>
        <w:t xml:space="preserve">Complainant) </w:t>
      </w:r>
      <w:r w:rsidRPr="00EA1625">
        <w:t xml:space="preserve">filed a formal complaint with the Pennsylvania Public </w:t>
      </w:r>
      <w:r w:rsidR="00B73735">
        <w:t>Utility Commission (Commission</w:t>
      </w:r>
      <w:r w:rsidRPr="00EA1625">
        <w:t xml:space="preserve">) against </w:t>
      </w:r>
      <w:r w:rsidR="00A600A1">
        <w:t>PECO Energy</w:t>
      </w:r>
      <w:r w:rsidR="007C36C1">
        <w:t xml:space="preserve"> Company</w:t>
      </w:r>
      <w:r w:rsidR="00A600A1">
        <w:t xml:space="preserve"> - Electric</w:t>
      </w:r>
      <w:r w:rsidRPr="00EA1625">
        <w:t xml:space="preserve"> (</w:t>
      </w:r>
      <w:r w:rsidR="00A600A1">
        <w:t>PECO</w:t>
      </w:r>
      <w:r w:rsidR="00B73735">
        <w:t xml:space="preserve"> </w:t>
      </w:r>
      <w:r w:rsidRPr="00EA1625">
        <w:t xml:space="preserve">or </w:t>
      </w:r>
      <w:r>
        <w:t>Respondent</w:t>
      </w:r>
      <w:r w:rsidRPr="00EA1625">
        <w:t xml:space="preserve">) </w:t>
      </w:r>
      <w:r w:rsidR="007C36C1">
        <w:t xml:space="preserve">alleging </w:t>
      </w:r>
      <w:r w:rsidR="00A600A1">
        <w:t>PECO</w:t>
      </w:r>
      <w:r w:rsidR="007C36C1">
        <w:t xml:space="preserve"> was threatening to terminate electric service</w:t>
      </w:r>
      <w:r w:rsidR="00A600A1">
        <w:t>, she would like a payment arrangement, there were incorrect charges on her bill</w:t>
      </w:r>
      <w:r w:rsidR="00250661">
        <w:t>,</w:t>
      </w:r>
      <w:r w:rsidR="00A600A1">
        <w:t xml:space="preserve"> and she was having a reliability, safety or quality problem with her utility service</w:t>
      </w:r>
      <w:r w:rsidR="00921A9D">
        <w:t xml:space="preserve">.  </w:t>
      </w:r>
      <w:r w:rsidR="00A600A1">
        <w:t>Ms. Williams</w:t>
      </w:r>
      <w:r w:rsidR="007C36C1">
        <w:t xml:space="preserve"> </w:t>
      </w:r>
      <w:r w:rsidR="00E02C9C">
        <w:t>averred</w:t>
      </w:r>
      <w:r w:rsidR="007C36C1">
        <w:t xml:space="preserve"> </w:t>
      </w:r>
      <w:r w:rsidR="00A600A1">
        <w:t xml:space="preserve">she was on a payment </w:t>
      </w:r>
      <w:r w:rsidR="004929C2">
        <w:t>arrangement,</w:t>
      </w:r>
      <w:r w:rsidR="00A600A1">
        <w:t xml:space="preserve"> but the company </w:t>
      </w:r>
      <w:r w:rsidR="004929C2">
        <w:t xml:space="preserve">continually </w:t>
      </w:r>
      <w:r w:rsidR="00A600A1">
        <w:t xml:space="preserve">sends her termination </w:t>
      </w:r>
      <w:r w:rsidR="00A73B4A">
        <w:t xml:space="preserve">notices.  </w:t>
      </w:r>
    </w:p>
    <w:p w14:paraId="6BCA6C54" w14:textId="77777777" w:rsidR="00780199" w:rsidRDefault="00780199" w:rsidP="00553820">
      <w:pPr>
        <w:spacing w:line="360" w:lineRule="auto"/>
      </w:pPr>
    </w:p>
    <w:p w14:paraId="46D97978" w14:textId="5388DA48" w:rsidR="00CD7D5D" w:rsidRDefault="00780199" w:rsidP="00553820">
      <w:pPr>
        <w:spacing w:line="360" w:lineRule="auto"/>
        <w:ind w:firstLine="1440"/>
      </w:pPr>
      <w:r>
        <w:t xml:space="preserve">On </w:t>
      </w:r>
      <w:r w:rsidR="00A600A1">
        <w:t>July 25, 2022</w:t>
      </w:r>
      <w:r>
        <w:t xml:space="preserve">, </w:t>
      </w:r>
      <w:r w:rsidR="00A600A1">
        <w:t>PECO</w:t>
      </w:r>
      <w:r w:rsidR="007C36C1">
        <w:t xml:space="preserve"> </w:t>
      </w:r>
      <w:r w:rsidR="00CD7D5D" w:rsidRPr="00EA1625">
        <w:t xml:space="preserve">filed </w:t>
      </w:r>
      <w:r w:rsidR="007C36C1">
        <w:t>its Answer</w:t>
      </w:r>
      <w:r>
        <w:t xml:space="preserve">, in which </w:t>
      </w:r>
      <w:r w:rsidR="00A600A1">
        <w:t>PECO</w:t>
      </w:r>
      <w:r>
        <w:t xml:space="preserve"> </w:t>
      </w:r>
      <w:r w:rsidR="00A73B4A">
        <w:t xml:space="preserve">generally denied the allegations but </w:t>
      </w:r>
      <w:r>
        <w:t xml:space="preserve">acknowledged it </w:t>
      </w:r>
      <w:r w:rsidR="00A73B4A">
        <w:t>has provided electric service to Complainant since September 2011.  PECO asserts there is an outstanding balance totaling $999.78 on the account but Ms. Williams is not entitled to a payment arrangement</w:t>
      </w:r>
      <w:r w:rsidR="00250661">
        <w:t>.  PECO contends Ms. Williams</w:t>
      </w:r>
      <w:r w:rsidR="00A73B4A">
        <w:t xml:space="preserve"> has had nine prior payment arrangements including a Commission-payment arrangement in March 2022, on which it avers Ms. Williams has defaulted.  </w:t>
      </w:r>
      <w:r w:rsidR="00250661">
        <w:t>Further, Respondent claims Complainant has filed eleven informal complaints, all wh8ich concern payment arrangement disputes or requests, and three formal complai</w:t>
      </w:r>
      <w:r w:rsidR="004929C2">
        <w:t>nts</w:t>
      </w:r>
      <w:r w:rsidR="00250661">
        <w:t xml:space="preserve"> prior to the current formal complaint.  </w:t>
      </w:r>
      <w:r w:rsidR="00A600A1">
        <w:t>PECO</w:t>
      </w:r>
      <w:r w:rsidR="00E02C9C">
        <w:t xml:space="preserve"> aver</w:t>
      </w:r>
      <w:r w:rsidR="00250661">
        <w:t>s</w:t>
      </w:r>
      <w:r w:rsidR="00E02C9C">
        <w:t xml:space="preserve"> </w:t>
      </w:r>
      <w:r w:rsidR="00A600A1">
        <w:t>Ms. Williams</w:t>
      </w:r>
      <w:r w:rsidR="00E02C9C">
        <w:t xml:space="preserve"> is not entitled to receive </w:t>
      </w:r>
      <w:r w:rsidR="00250661">
        <w:t>another</w:t>
      </w:r>
      <w:r w:rsidR="00E02C9C">
        <w:t xml:space="preserve"> payment arrangement from the Commission</w:t>
      </w:r>
      <w:r w:rsidR="00732F5D">
        <w:t>.</w:t>
      </w:r>
    </w:p>
    <w:p w14:paraId="2015BF45" w14:textId="77777777" w:rsidR="00CD7D5D" w:rsidRDefault="00CD7D5D" w:rsidP="00553820">
      <w:pPr>
        <w:spacing w:line="360" w:lineRule="auto"/>
      </w:pPr>
    </w:p>
    <w:p w14:paraId="7D578943" w14:textId="2C447474" w:rsidR="00CD7D5D" w:rsidRPr="00EA1625" w:rsidRDefault="00CD7D5D" w:rsidP="00553820">
      <w:pPr>
        <w:spacing w:line="360" w:lineRule="auto"/>
        <w:ind w:firstLine="1440"/>
      </w:pPr>
      <w:r>
        <w:t xml:space="preserve">By </w:t>
      </w:r>
      <w:r w:rsidR="00250661">
        <w:t xml:space="preserve">Call-In </w:t>
      </w:r>
      <w:r>
        <w:t xml:space="preserve">Telephone Hearing Notice dated </w:t>
      </w:r>
      <w:r w:rsidR="00250661">
        <w:t>August 12, 2022</w:t>
      </w:r>
      <w:r>
        <w:t xml:space="preserve">, the Office of Administrative Law Judge </w:t>
      </w:r>
      <w:r w:rsidR="00250661">
        <w:t xml:space="preserve">(OALJ) </w:t>
      </w:r>
      <w:r>
        <w:t xml:space="preserve">notified the parties an initial </w:t>
      </w:r>
      <w:r w:rsidR="00E02C9C">
        <w:t xml:space="preserve">call-in </w:t>
      </w:r>
      <w:r>
        <w:t xml:space="preserve">telephonic hearing in this case was scheduled for </w:t>
      </w:r>
      <w:r w:rsidR="00250661">
        <w:t>September 27, 2022</w:t>
      </w:r>
      <w:r>
        <w:t xml:space="preserve">.  </w:t>
      </w:r>
      <w:r>
        <w:rPr>
          <w:spacing w:val="-3"/>
        </w:rPr>
        <w:t xml:space="preserve">On </w:t>
      </w:r>
      <w:r w:rsidR="00250661">
        <w:rPr>
          <w:spacing w:val="-3"/>
        </w:rPr>
        <w:t>August 16, 2022</w:t>
      </w:r>
      <w:r>
        <w:rPr>
          <w:spacing w:val="-3"/>
        </w:rPr>
        <w:t xml:space="preserve">, the presiding officer issued a </w:t>
      </w:r>
      <w:r>
        <w:rPr>
          <w:spacing w:val="-3"/>
        </w:rPr>
        <w:lastRenderedPageBreak/>
        <w:t xml:space="preserve">Prehearing Order </w:t>
      </w:r>
      <w:r>
        <w:t xml:space="preserve">setting forth </w:t>
      </w:r>
      <w:r w:rsidR="00EE5CDA">
        <w:t>various procedural matters, including how parties may request a continuance</w:t>
      </w:r>
      <w:r>
        <w:t xml:space="preserve">.    </w:t>
      </w:r>
    </w:p>
    <w:p w14:paraId="2239CF52" w14:textId="77777777" w:rsidR="00CD7D5D" w:rsidRDefault="00CD7D5D" w:rsidP="00553820">
      <w:pPr>
        <w:tabs>
          <w:tab w:val="left" w:pos="2160"/>
        </w:tabs>
        <w:spacing w:line="360" w:lineRule="auto"/>
        <w:ind w:firstLine="1440"/>
      </w:pPr>
    </w:p>
    <w:p w14:paraId="0F374645" w14:textId="73848B32" w:rsidR="00E02C9C" w:rsidRDefault="00CD7D5D" w:rsidP="00553820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250661">
        <w:t>September 19, 2022</w:t>
      </w:r>
      <w:r w:rsidR="00921A9D">
        <w:t xml:space="preserve">, </w:t>
      </w:r>
      <w:r w:rsidR="00E02C9C">
        <w:t>Complainant</w:t>
      </w:r>
      <w:r w:rsidR="00EE5CDA">
        <w:t xml:space="preserve"> </w:t>
      </w:r>
      <w:r>
        <w:t>contacted the office of the presiding officer</w:t>
      </w:r>
      <w:r w:rsidR="00921A9D">
        <w:t>,</w:t>
      </w:r>
      <w:r>
        <w:t xml:space="preserve"> </w:t>
      </w:r>
      <w:r w:rsidR="00921A9D">
        <w:t xml:space="preserve">via </w:t>
      </w:r>
      <w:r w:rsidR="00A86CEB">
        <w:t>a written correspondence</w:t>
      </w:r>
      <w:r w:rsidR="00921A9D">
        <w:t xml:space="preserve">, </w:t>
      </w:r>
      <w:r>
        <w:t>and requested a continuance</w:t>
      </w:r>
      <w:r w:rsidR="00EE5CDA">
        <w:t xml:space="preserve">.  </w:t>
      </w:r>
      <w:r w:rsidR="00E02C9C">
        <w:t xml:space="preserve">Complainant did not copy Respondent or indicate if </w:t>
      </w:r>
      <w:r w:rsidR="00A86CEB">
        <w:t>s</w:t>
      </w:r>
      <w:r w:rsidR="00E02C9C">
        <w:t>he attempted to reach Respondent to ask for a continuance</w:t>
      </w:r>
      <w:r w:rsidR="00EE5CDA">
        <w:t>.</w:t>
      </w:r>
      <w:r w:rsidR="00E02C9C">
        <w:t xml:space="preserve">  </w:t>
      </w:r>
      <w:r w:rsidR="00A86CEB">
        <w:t xml:space="preserve">Complainant has not provided the Commission with an electronic mail address.  </w:t>
      </w:r>
      <w:r w:rsidR="00E02C9C">
        <w:t xml:space="preserve">Complainant’s </w:t>
      </w:r>
      <w:r w:rsidR="00A86CEB">
        <w:t>correspondence</w:t>
      </w:r>
      <w:r w:rsidR="00E02C9C">
        <w:t xml:space="preserve"> stated</w:t>
      </w:r>
      <w:r w:rsidR="00732F5D">
        <w:t xml:space="preserve"> </w:t>
      </w:r>
      <w:r w:rsidR="00A86CEB">
        <w:t>she has an appointment on September 27, 2022</w:t>
      </w:r>
      <w:r w:rsidR="004929C2">
        <w:t>,</w:t>
      </w:r>
      <w:r w:rsidR="00A86CEB">
        <w:t xml:space="preserve"> and requested the hearing be rescheduled</w:t>
      </w:r>
      <w:r w:rsidR="00732F5D">
        <w:t xml:space="preserve">.  </w:t>
      </w:r>
      <w:r w:rsidR="00EE5023">
        <w:t>Ms. Williams did not indicate the nature of the appointment or if it predated when OALJ sent the scheduling notice to her.</w:t>
      </w:r>
    </w:p>
    <w:p w14:paraId="2BC642EA" w14:textId="7001E48C" w:rsidR="00732F5D" w:rsidRDefault="00732F5D" w:rsidP="00553820">
      <w:pPr>
        <w:tabs>
          <w:tab w:val="left" w:pos="2160"/>
        </w:tabs>
        <w:spacing w:line="360" w:lineRule="auto"/>
        <w:ind w:firstLine="1440"/>
      </w:pPr>
    </w:p>
    <w:p w14:paraId="1ED3398F" w14:textId="0D39FE5F" w:rsidR="00CD7D5D" w:rsidRDefault="00732F5D" w:rsidP="00553820">
      <w:pPr>
        <w:tabs>
          <w:tab w:val="left" w:pos="2160"/>
        </w:tabs>
        <w:spacing w:line="360" w:lineRule="auto"/>
        <w:ind w:firstLine="1440"/>
      </w:pPr>
      <w:r>
        <w:t xml:space="preserve">The office of the presiding officer forwarded the </w:t>
      </w:r>
      <w:r w:rsidR="00A86CEB">
        <w:t>correspondence</w:t>
      </w:r>
      <w:r>
        <w:t xml:space="preserve"> to counsel for Respondent</w:t>
      </w:r>
      <w:r w:rsidR="00A86CEB">
        <w:t xml:space="preserve">, who </w:t>
      </w:r>
      <w:r>
        <w:t>sent a reply to the presiding officer</w:t>
      </w:r>
      <w:r w:rsidR="00A86CEB">
        <w:t>’s legal assistant</w:t>
      </w:r>
      <w:r>
        <w:t xml:space="preserve"> on </w:t>
      </w:r>
      <w:r w:rsidR="00A86CEB">
        <w:t>September 19, 2022,</w:t>
      </w:r>
      <w:r>
        <w:t xml:space="preserve"> which indicated </w:t>
      </w:r>
      <w:r w:rsidR="00A600A1">
        <w:t>PECO</w:t>
      </w:r>
      <w:r>
        <w:t xml:space="preserve"> had no objection to the continuance request.</w:t>
      </w:r>
      <w:r w:rsidR="00EE5CDA">
        <w:t xml:space="preserve"> </w:t>
      </w:r>
      <w:r w:rsidR="00CD7D5D">
        <w:t xml:space="preserve">  </w:t>
      </w:r>
    </w:p>
    <w:p w14:paraId="2853E257" w14:textId="77777777" w:rsidR="00655C3E" w:rsidRDefault="00655C3E" w:rsidP="00553820">
      <w:pPr>
        <w:spacing w:line="360" w:lineRule="auto"/>
        <w:ind w:firstLine="1440"/>
      </w:pPr>
    </w:p>
    <w:p w14:paraId="351EF0B5" w14:textId="42DD06B5" w:rsidR="00304E24" w:rsidRDefault="00304E24" w:rsidP="00553820">
      <w:pPr>
        <w:spacing w:line="360" w:lineRule="auto"/>
        <w:ind w:firstLine="1440"/>
      </w:pPr>
      <w:r>
        <w:t xml:space="preserve">A review of </w:t>
      </w:r>
      <w:r w:rsidR="00732F5D">
        <w:t>Complainant’s</w:t>
      </w:r>
      <w:r>
        <w:t xml:space="preserve"> request </w:t>
      </w:r>
      <w:r w:rsidR="00EE5CDA">
        <w:t xml:space="preserve">for a </w:t>
      </w:r>
      <w:r w:rsidR="00654A5B">
        <w:t xml:space="preserve">continuance </w:t>
      </w:r>
      <w:r>
        <w:t xml:space="preserve">leads to the conclusion </w:t>
      </w:r>
      <w:r w:rsidR="00A600A1">
        <w:t>Ms. Williams</w:t>
      </w:r>
      <w:r>
        <w:t xml:space="preserve"> justified a need for a </w:t>
      </w:r>
      <w:r w:rsidR="00A86CEB">
        <w:t xml:space="preserve">short </w:t>
      </w:r>
      <w:r>
        <w:t xml:space="preserve">continuance.  Pursuant to 52 </w:t>
      </w:r>
      <w:smartTag w:uri="urn:schemas-microsoft-com:office:smarttags" w:element="State">
        <w:smartTag w:uri="urn:schemas-microsoft-com:office:smarttags" w:element="place">
          <w:r>
            <w:t>Pa.</w:t>
          </w:r>
        </w:smartTag>
      </w:smartTag>
      <w:r>
        <w:t xml:space="preserve"> Code §§1.15, extensions of time may be granted by the presiding officer for good cause shown upon a motion filed by a party.  </w:t>
      </w:r>
      <w:r w:rsidR="00A86CEB">
        <w:t>Her</w:t>
      </w:r>
      <w:r>
        <w:t xml:space="preserve"> </w:t>
      </w:r>
      <w:r w:rsidR="00A9399F">
        <w:t>r</w:t>
      </w:r>
      <w:r>
        <w:t xml:space="preserve">equest will be granted.  </w:t>
      </w:r>
    </w:p>
    <w:p w14:paraId="13B2E068" w14:textId="5057B6E5" w:rsidR="00732F5D" w:rsidRDefault="00732F5D" w:rsidP="00553820">
      <w:pPr>
        <w:spacing w:line="360" w:lineRule="auto"/>
        <w:ind w:firstLine="1440"/>
      </w:pPr>
    </w:p>
    <w:p w14:paraId="5010431C" w14:textId="57F962C4" w:rsidR="00732F5D" w:rsidRDefault="00732F5D" w:rsidP="00553820">
      <w:pPr>
        <w:spacing w:line="360" w:lineRule="auto"/>
        <w:ind w:firstLine="1440"/>
      </w:pPr>
      <w:r>
        <w:t xml:space="preserve">However, it must be noted that Complainant </w:t>
      </w:r>
      <w:r w:rsidR="00A86CEB">
        <w:t>must make current</w:t>
      </w:r>
      <w:r>
        <w:t xml:space="preserve"> payment</w:t>
      </w:r>
      <w:r w:rsidR="004929C2">
        <w:t>s</w:t>
      </w:r>
      <w:r>
        <w:t xml:space="preserve"> on </w:t>
      </w:r>
      <w:r w:rsidR="004929C2">
        <w:t>her</w:t>
      </w:r>
      <w:r>
        <w:t xml:space="preserve"> electric service account </w:t>
      </w:r>
      <w:r w:rsidR="004929C2">
        <w:t>for those amounts which are not in dispute</w:t>
      </w:r>
      <w:r>
        <w:t xml:space="preserve">.  </w:t>
      </w:r>
      <w:r w:rsidR="004929C2">
        <w:t>The</w:t>
      </w:r>
      <w:r w:rsidR="008E3BEA">
        <w:t xml:space="preserve"> Commission requires all complainants to pay the current undisputed amounts listed on the utility’s monthly billing statement.  If </w:t>
      </w:r>
      <w:r w:rsidR="00A600A1">
        <w:t>Ms. Williams</w:t>
      </w:r>
      <w:r w:rsidR="008E3BEA">
        <w:t xml:space="preserve"> continues to fail to pay the current undisputed amount each month, then </w:t>
      </w:r>
      <w:r w:rsidR="00A600A1">
        <w:t>PECO</w:t>
      </w:r>
      <w:r w:rsidR="008E3BEA">
        <w:t xml:space="preserve"> is permitted to begin new termination efforts against </w:t>
      </w:r>
      <w:r w:rsidR="00A600A1">
        <w:t>Ms. Williams</w:t>
      </w:r>
      <w:r w:rsidR="008E3BEA">
        <w:t xml:space="preserve">, pursuant to </w:t>
      </w:r>
      <w:r w:rsidR="004929C2">
        <w:t xml:space="preserve">the statute located at </w:t>
      </w:r>
      <w:r w:rsidR="008E3BEA">
        <w:t xml:space="preserve">66 </w:t>
      </w:r>
      <w:proofErr w:type="spellStart"/>
      <w:r w:rsidR="00A600A1">
        <w:t>Pa.C.S</w:t>
      </w:r>
      <w:proofErr w:type="spellEnd"/>
      <w:r w:rsidR="00A600A1">
        <w:t>.</w:t>
      </w:r>
      <w:r w:rsidR="008E3BEA">
        <w:t xml:space="preserve"> § 1406(a)(1) and </w:t>
      </w:r>
      <w:r w:rsidR="004929C2">
        <w:t xml:space="preserve">pursuant to the regulations located at </w:t>
      </w:r>
      <w:r w:rsidR="008E3BEA">
        <w:t>52 Pa.Code § 56.141.</w:t>
      </w:r>
    </w:p>
    <w:p w14:paraId="7F052611" w14:textId="77777777" w:rsidR="00CD7D5D" w:rsidRDefault="00CD7D5D" w:rsidP="00553820">
      <w:pPr>
        <w:spacing w:line="360" w:lineRule="auto"/>
        <w:ind w:firstLine="1440"/>
      </w:pPr>
    </w:p>
    <w:p w14:paraId="0E02C7A7" w14:textId="77777777" w:rsidR="004929C2" w:rsidRDefault="004929C2" w:rsidP="00553820">
      <w:pPr>
        <w:spacing w:line="360" w:lineRule="auto"/>
      </w:pPr>
      <w:r>
        <w:br w:type="page"/>
      </w:r>
    </w:p>
    <w:p w14:paraId="039263F9" w14:textId="154EE062" w:rsidR="00304E24" w:rsidRPr="00A23DD3" w:rsidRDefault="00304E24" w:rsidP="00553820">
      <w:pPr>
        <w:spacing w:line="360" w:lineRule="auto"/>
        <w:ind w:firstLine="1440"/>
      </w:pPr>
      <w:r w:rsidRPr="00A23DD3">
        <w:lastRenderedPageBreak/>
        <w:t>THEREFORE,</w:t>
      </w:r>
    </w:p>
    <w:p w14:paraId="2211FC6F" w14:textId="77777777" w:rsidR="00304E24" w:rsidRPr="00A23DD3" w:rsidRDefault="00304E24" w:rsidP="00553820">
      <w:pPr>
        <w:spacing w:line="360" w:lineRule="auto"/>
      </w:pPr>
    </w:p>
    <w:p w14:paraId="270DF1E9" w14:textId="77777777" w:rsidR="00304E24" w:rsidRPr="00A23DD3" w:rsidRDefault="00304E24" w:rsidP="00553820">
      <w:pPr>
        <w:spacing w:line="360" w:lineRule="auto"/>
      </w:pPr>
      <w:r w:rsidRPr="00A23DD3">
        <w:tab/>
      </w:r>
      <w:r w:rsidRPr="00A23DD3">
        <w:tab/>
        <w:t>IT IS ORDERED:</w:t>
      </w:r>
    </w:p>
    <w:p w14:paraId="5D064B57" w14:textId="77777777" w:rsidR="00304E24" w:rsidRPr="00A23DD3" w:rsidRDefault="00304E24" w:rsidP="00553820">
      <w:pPr>
        <w:spacing w:line="360" w:lineRule="auto"/>
      </w:pPr>
    </w:p>
    <w:p w14:paraId="55851E53" w14:textId="20BF17AD" w:rsidR="00304E24" w:rsidRPr="00A23DD3" w:rsidRDefault="00304E24" w:rsidP="00553820">
      <w:pPr>
        <w:spacing w:line="360" w:lineRule="auto"/>
      </w:pPr>
      <w:r w:rsidRPr="00A23DD3">
        <w:tab/>
      </w:r>
      <w:r w:rsidRPr="00A23DD3">
        <w:tab/>
        <w:t>1.</w:t>
      </w:r>
      <w:r w:rsidRPr="00A23DD3">
        <w:tab/>
        <w:t xml:space="preserve">That the request for a continuance </w:t>
      </w:r>
      <w:r w:rsidR="008A70C8">
        <w:t>by Complainant</w:t>
      </w:r>
      <w:r w:rsidRPr="00A23DD3">
        <w:t xml:space="preserve"> is granted</w:t>
      </w:r>
      <w:r w:rsidR="0024258E">
        <w:t>.</w:t>
      </w:r>
    </w:p>
    <w:p w14:paraId="6EE92832" w14:textId="77777777" w:rsidR="00304E24" w:rsidRPr="00A23DD3" w:rsidRDefault="00304E24" w:rsidP="00553820">
      <w:pPr>
        <w:spacing w:line="360" w:lineRule="auto"/>
        <w:ind w:firstLine="720"/>
      </w:pPr>
    </w:p>
    <w:p w14:paraId="01B80266" w14:textId="364EE40F" w:rsidR="00304E24" w:rsidRPr="00A23DD3" w:rsidRDefault="00304E24" w:rsidP="00553820">
      <w:pPr>
        <w:spacing w:line="360" w:lineRule="auto"/>
        <w:ind w:firstLine="720"/>
      </w:pPr>
      <w:r w:rsidRPr="00A23DD3">
        <w:tab/>
        <w:t>2.</w:t>
      </w:r>
      <w:r w:rsidRPr="00A23DD3">
        <w:tab/>
        <w:t xml:space="preserve">That the initial telephonic hearing scheduled for this case on </w:t>
      </w:r>
      <w:r w:rsidR="004929C2">
        <w:t>September 27, 2022</w:t>
      </w:r>
      <w:r w:rsidRPr="00A23DD3">
        <w:t>, is cancelled and continued</w:t>
      </w:r>
      <w:r w:rsidR="008A70C8">
        <w:t xml:space="preserve"> until the week of </w:t>
      </w:r>
      <w:r w:rsidR="004929C2">
        <w:t>October 23, 2022</w:t>
      </w:r>
      <w:r w:rsidRPr="00A23DD3">
        <w:t>.</w:t>
      </w:r>
    </w:p>
    <w:p w14:paraId="0B40BCD4" w14:textId="77777777" w:rsidR="00304E24" w:rsidRPr="00A23DD3" w:rsidRDefault="00304E24" w:rsidP="00553820">
      <w:pPr>
        <w:spacing w:line="360" w:lineRule="auto"/>
      </w:pPr>
    </w:p>
    <w:p w14:paraId="4D98C637" w14:textId="7FAF4E03" w:rsidR="00304E24" w:rsidRDefault="00304E24" w:rsidP="00553820">
      <w:pPr>
        <w:spacing w:line="360" w:lineRule="auto"/>
      </w:pPr>
      <w:r w:rsidRPr="00A23DD3">
        <w:tab/>
      </w:r>
      <w:r w:rsidRPr="00A23DD3">
        <w:tab/>
        <w:t>3.</w:t>
      </w:r>
      <w:r w:rsidRPr="00A23DD3">
        <w:tab/>
        <w:t xml:space="preserve">That the parties will receive a new Hearing Notice from the Commission </w:t>
      </w:r>
      <w:r>
        <w:t>setting</w:t>
      </w:r>
      <w:r w:rsidRPr="00A23DD3">
        <w:t xml:space="preserve"> forth a </w:t>
      </w:r>
      <w:r w:rsidR="0024540B">
        <w:t xml:space="preserve">new date for the Initial Hearing </w:t>
      </w:r>
      <w:r w:rsidR="008A70C8">
        <w:t xml:space="preserve">during the week of </w:t>
      </w:r>
      <w:r w:rsidR="004929C2">
        <w:t>October 23, 2022</w:t>
      </w:r>
      <w:r w:rsidRPr="00A23DD3">
        <w:t>.</w:t>
      </w:r>
    </w:p>
    <w:p w14:paraId="79BA9244" w14:textId="058A2CAC" w:rsidR="008A70C8" w:rsidRDefault="008A70C8" w:rsidP="00553820">
      <w:pPr>
        <w:spacing w:line="360" w:lineRule="auto"/>
      </w:pPr>
    </w:p>
    <w:p w14:paraId="20E0809A" w14:textId="45AFA653" w:rsidR="008A70C8" w:rsidRDefault="008A70C8" w:rsidP="00553820">
      <w:pPr>
        <w:spacing w:line="360" w:lineRule="auto"/>
      </w:pPr>
      <w:r>
        <w:tab/>
      </w:r>
      <w:r>
        <w:tab/>
        <w:t xml:space="preserve">4. </w:t>
      </w:r>
      <w:r>
        <w:tab/>
        <w:t xml:space="preserve">That prior to the initial telephonic hearing in </w:t>
      </w:r>
      <w:r w:rsidR="004929C2">
        <w:t>October 2022</w:t>
      </w:r>
      <w:r>
        <w:t>, Complainant must make payments each month on the current undisputed amounts which accrued that month.</w:t>
      </w:r>
    </w:p>
    <w:p w14:paraId="345CAB93" w14:textId="622EE5CA" w:rsidR="008A70C8" w:rsidRDefault="008A70C8" w:rsidP="00553820">
      <w:pPr>
        <w:spacing w:line="360" w:lineRule="auto"/>
      </w:pPr>
    </w:p>
    <w:p w14:paraId="3B8D8EFD" w14:textId="4C30920E" w:rsidR="008A70C8" w:rsidRDefault="008A70C8" w:rsidP="00553820">
      <w:pPr>
        <w:spacing w:line="360" w:lineRule="auto"/>
      </w:pPr>
      <w:r>
        <w:tab/>
      </w:r>
      <w:r>
        <w:tab/>
        <w:t>5.</w:t>
      </w:r>
      <w:r>
        <w:tab/>
        <w:t>That Complainant must copy the attorney for Respondent (</w:t>
      </w:r>
      <w:r w:rsidR="004929C2">
        <w:t>Khadijah Scott</w:t>
      </w:r>
      <w:r>
        <w:t>, Esquire) on every form of communication Complainant sends or transmits to the office of the presiding officer b</w:t>
      </w:r>
      <w:r w:rsidR="004929C2">
        <w:t>y</w:t>
      </w:r>
      <w:r>
        <w:t xml:space="preserve"> either using the mailing address for Respondent’s attorney (included on the service list attached to this Interim Order) or by emailing the same to her at the following email address: </w:t>
      </w:r>
    </w:p>
    <w:p w14:paraId="3C3269D9" w14:textId="19DF3F56" w:rsidR="008A70C8" w:rsidRDefault="00E97E6B" w:rsidP="00553820">
      <w:pPr>
        <w:spacing w:line="360" w:lineRule="auto"/>
        <w:ind w:left="2160"/>
      </w:pPr>
      <w:hyperlink r:id="rId7" w:history="1">
        <w:r w:rsidR="004929C2" w:rsidRPr="00393C88">
          <w:rPr>
            <w:rStyle w:val="Hyperlink"/>
          </w:rPr>
          <w:t>khadijah.scott@exeloncorp.com</w:t>
        </w:r>
      </w:hyperlink>
    </w:p>
    <w:p w14:paraId="4F9EBD2F" w14:textId="77777777" w:rsidR="008A70C8" w:rsidRPr="00A23DD3" w:rsidRDefault="008A70C8" w:rsidP="00553820">
      <w:pPr>
        <w:spacing w:line="360" w:lineRule="auto"/>
      </w:pPr>
    </w:p>
    <w:p w14:paraId="78F91B76" w14:textId="77777777" w:rsidR="00304E24" w:rsidRDefault="00304E24" w:rsidP="00553820">
      <w:pPr>
        <w:spacing w:line="360" w:lineRule="auto"/>
      </w:pPr>
    </w:p>
    <w:p w14:paraId="2311E171" w14:textId="12EA3D9A" w:rsidR="00304E24" w:rsidRPr="00A23DD3" w:rsidRDefault="00304E24" w:rsidP="00304E24">
      <w:r w:rsidRPr="00A23DD3">
        <w:t xml:space="preserve">Date: </w:t>
      </w:r>
      <w:r w:rsidR="004929C2">
        <w:rPr>
          <w:u w:val="single"/>
        </w:rPr>
        <w:t>September 20, 2022</w:t>
      </w:r>
      <w:r w:rsidRPr="00A23DD3">
        <w:tab/>
      </w:r>
      <w:r w:rsidR="00921A9D">
        <w:tab/>
      </w:r>
      <w:r w:rsidR="00921A9D">
        <w:tab/>
      </w:r>
      <w:r w:rsidRPr="00A23DD3">
        <w:tab/>
      </w:r>
      <w:r w:rsidRPr="00A23DD3">
        <w:tab/>
      </w:r>
      <w:r w:rsidR="008A70C8">
        <w:tab/>
      </w:r>
      <w:r w:rsidRPr="00A23DD3">
        <w:rPr>
          <w:u w:val="single"/>
        </w:rPr>
        <w:tab/>
      </w:r>
      <w:r w:rsidRPr="00A23DD3">
        <w:rPr>
          <w:u w:val="single"/>
        </w:rPr>
        <w:tab/>
      </w:r>
      <w:r w:rsidR="00E97E6B">
        <w:rPr>
          <w:u w:val="single"/>
        </w:rPr>
        <w:t>/s/</w:t>
      </w:r>
      <w:r w:rsidRPr="00A23DD3">
        <w:rPr>
          <w:u w:val="single"/>
        </w:rPr>
        <w:tab/>
      </w:r>
      <w:r w:rsidRPr="00A23DD3">
        <w:rPr>
          <w:u w:val="single"/>
        </w:rPr>
        <w:tab/>
      </w:r>
    </w:p>
    <w:p w14:paraId="00025FAE" w14:textId="77777777" w:rsidR="00304E24" w:rsidRPr="00A23DD3" w:rsidRDefault="00304E24" w:rsidP="00304E24"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  <w:t>Katrina L. Dunderdale</w:t>
      </w:r>
    </w:p>
    <w:p w14:paraId="7F6EBBF0" w14:textId="77777777" w:rsidR="00E97E6B" w:rsidRDefault="00304E24" w:rsidP="00304E24">
      <w:pPr>
        <w:sectPr w:rsidR="00E97E6B" w:rsidSect="00031BA6">
          <w:footerReference w:type="default" r:id="rId8"/>
          <w:pgSz w:w="12240" w:h="15840" w:code="1"/>
          <w:pgMar w:top="1440" w:right="1440" w:bottom="1440" w:left="1440" w:header="1440" w:footer="720" w:gutter="0"/>
          <w:cols w:space="720"/>
          <w:titlePg/>
          <w:docGrid w:linePitch="360"/>
        </w:sectPr>
      </w:pP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  <w:t>Administrative Law Judge</w:t>
      </w:r>
    </w:p>
    <w:p w14:paraId="0A231519" w14:textId="77777777" w:rsidR="00E97E6B" w:rsidRPr="00E97E6B" w:rsidRDefault="00E97E6B" w:rsidP="00E97E6B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97E6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C-2022-3033573 - EUNICE WILLIAMS v. PECO ENERGY COMPANY-ELECTRIC</w:t>
      </w:r>
      <w:r w:rsidRPr="00E97E6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97E6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97E6B">
        <w:rPr>
          <w:rFonts w:ascii="Microsoft Sans Serif" w:eastAsia="Microsoft Sans Serif" w:hAnsi="Microsoft Sans Serif" w:cs="Microsoft Sans Serif"/>
          <w:szCs w:val="22"/>
        </w:rPr>
        <w:t>EUNICE WILLIAMS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6515 NORTH BROAD STREET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APT B7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PHILADELPHIA PA  19126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</w:r>
      <w:r w:rsidRPr="00E97E6B">
        <w:rPr>
          <w:rFonts w:ascii="Microsoft Sans Serif" w:eastAsia="Microsoft Sans Serif" w:hAnsi="Microsoft Sans Serif" w:cs="Microsoft Sans Serif"/>
          <w:b/>
          <w:bCs/>
          <w:szCs w:val="22"/>
        </w:rPr>
        <w:t>267.515.8508</w:t>
      </w:r>
    </w:p>
    <w:p w14:paraId="7EED23F7" w14:textId="77777777" w:rsidR="00E97E6B" w:rsidRPr="00E97E6B" w:rsidRDefault="00E97E6B" w:rsidP="00E97E6B">
      <w:pPr>
        <w:spacing w:after="160" w:line="259" w:lineRule="auto"/>
        <w:rPr>
          <w:rFonts w:ascii="Calibri" w:hAnsi="Calibri"/>
          <w:sz w:val="22"/>
          <w:szCs w:val="22"/>
        </w:rPr>
      </w:pPr>
      <w:r w:rsidRPr="00E97E6B">
        <w:rPr>
          <w:rFonts w:ascii="Microsoft Sans Serif" w:eastAsia="Microsoft Sans Serif" w:hAnsi="Microsoft Sans Serif" w:cs="Microsoft Sans Serif"/>
          <w:szCs w:val="22"/>
        </w:rPr>
        <w:t>KHADIJAH SCOTT ASSOCIATE GENERAL COUNSEL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</w:r>
      <w:r w:rsidRPr="00E97E6B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KHADIJAH.SCOTT@EXELONCORP.COM</w:t>
      </w:r>
      <w:r w:rsidRPr="00E97E6B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761D4F74" w14:textId="77777777" w:rsidR="00304E24" w:rsidRPr="00A23DD3" w:rsidRDefault="00304E24" w:rsidP="00304E24"/>
    <w:p w14:paraId="5D7E0CA7" w14:textId="77777777" w:rsidR="00304E24" w:rsidRPr="00A23DD3" w:rsidRDefault="00304E24" w:rsidP="00304E24"/>
    <w:p w14:paraId="47B83F81" w14:textId="77777777" w:rsidR="00304E24" w:rsidRPr="00A23DD3" w:rsidRDefault="00304E24" w:rsidP="00304E24"/>
    <w:p w14:paraId="026913BB" w14:textId="77777777" w:rsidR="00304E24" w:rsidRPr="00A23DD3" w:rsidRDefault="00304E24" w:rsidP="00304E24"/>
    <w:p w14:paraId="14269493" w14:textId="77777777" w:rsidR="00687BAF" w:rsidRPr="00687BAF" w:rsidRDefault="00687BAF" w:rsidP="00304E24"/>
    <w:sectPr w:rsidR="00687BAF" w:rsidRPr="00687BAF" w:rsidSect="00031BA6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8386" w14:textId="77777777" w:rsidR="00C72989" w:rsidRDefault="00C72989" w:rsidP="00A00277">
      <w:r>
        <w:separator/>
      </w:r>
    </w:p>
  </w:endnote>
  <w:endnote w:type="continuationSeparator" w:id="0">
    <w:p w14:paraId="1F52FD47" w14:textId="77777777" w:rsidR="00C72989" w:rsidRDefault="00C72989" w:rsidP="00A0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229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02C39" w14:textId="77777777" w:rsidR="00A00277" w:rsidRDefault="00A00277">
        <w:pPr>
          <w:pStyle w:val="Footer"/>
          <w:jc w:val="center"/>
        </w:pPr>
        <w:r w:rsidRPr="00553820">
          <w:rPr>
            <w:sz w:val="20"/>
            <w:szCs w:val="20"/>
          </w:rPr>
          <w:fldChar w:fldCharType="begin"/>
        </w:r>
        <w:r w:rsidRPr="00553820">
          <w:rPr>
            <w:sz w:val="20"/>
            <w:szCs w:val="20"/>
          </w:rPr>
          <w:instrText xml:space="preserve"> PAGE   \* MERGEFORMAT </w:instrText>
        </w:r>
        <w:r w:rsidRPr="00553820">
          <w:rPr>
            <w:sz w:val="20"/>
            <w:szCs w:val="20"/>
          </w:rPr>
          <w:fldChar w:fldCharType="separate"/>
        </w:r>
        <w:r w:rsidR="0024540B" w:rsidRPr="00553820">
          <w:rPr>
            <w:noProof/>
            <w:sz w:val="20"/>
            <w:szCs w:val="20"/>
          </w:rPr>
          <w:t>2</w:t>
        </w:r>
        <w:r w:rsidRPr="0055382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74A9" w14:textId="77777777" w:rsidR="00C72989" w:rsidRDefault="00C72989" w:rsidP="00A00277">
      <w:r>
        <w:separator/>
      </w:r>
    </w:p>
  </w:footnote>
  <w:footnote w:type="continuationSeparator" w:id="0">
    <w:p w14:paraId="6144C42C" w14:textId="77777777" w:rsidR="00C72989" w:rsidRDefault="00C72989" w:rsidP="00A0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1253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eventsink" w:val="29232656"/>
  </w:docVars>
  <w:rsids>
    <w:rsidRoot w:val="001A517C"/>
    <w:rsid w:val="0001444C"/>
    <w:rsid w:val="00022664"/>
    <w:rsid w:val="00024AA5"/>
    <w:rsid w:val="00031BA6"/>
    <w:rsid w:val="000404B5"/>
    <w:rsid w:val="00040EAD"/>
    <w:rsid w:val="00042860"/>
    <w:rsid w:val="0005471E"/>
    <w:rsid w:val="000759F4"/>
    <w:rsid w:val="00087CC5"/>
    <w:rsid w:val="000C1A6B"/>
    <w:rsid w:val="000C269C"/>
    <w:rsid w:val="000C71B2"/>
    <w:rsid w:val="000E6C36"/>
    <w:rsid w:val="000F0D26"/>
    <w:rsid w:val="00110EA9"/>
    <w:rsid w:val="0011200F"/>
    <w:rsid w:val="001163B8"/>
    <w:rsid w:val="001336B2"/>
    <w:rsid w:val="001534FA"/>
    <w:rsid w:val="00185280"/>
    <w:rsid w:val="00192F81"/>
    <w:rsid w:val="00197FE7"/>
    <w:rsid w:val="001A517C"/>
    <w:rsid w:val="001B37F9"/>
    <w:rsid w:val="001B389A"/>
    <w:rsid w:val="001C20D1"/>
    <w:rsid w:val="001E6948"/>
    <w:rsid w:val="001F5E84"/>
    <w:rsid w:val="00202271"/>
    <w:rsid w:val="002107F3"/>
    <w:rsid w:val="00212F85"/>
    <w:rsid w:val="0021472B"/>
    <w:rsid w:val="00216054"/>
    <w:rsid w:val="0022623F"/>
    <w:rsid w:val="002270C7"/>
    <w:rsid w:val="00234986"/>
    <w:rsid w:val="0024258E"/>
    <w:rsid w:val="0024540B"/>
    <w:rsid w:val="00250661"/>
    <w:rsid w:val="00254AC4"/>
    <w:rsid w:val="002569D2"/>
    <w:rsid w:val="00282F10"/>
    <w:rsid w:val="00286E18"/>
    <w:rsid w:val="002A08AE"/>
    <w:rsid w:val="002A3713"/>
    <w:rsid w:val="002B080D"/>
    <w:rsid w:val="002B43C8"/>
    <w:rsid w:val="002C0A83"/>
    <w:rsid w:val="002C5195"/>
    <w:rsid w:val="002C6736"/>
    <w:rsid w:val="00304E24"/>
    <w:rsid w:val="003105EB"/>
    <w:rsid w:val="0031093F"/>
    <w:rsid w:val="0032184B"/>
    <w:rsid w:val="00323CE9"/>
    <w:rsid w:val="0036055F"/>
    <w:rsid w:val="00375FC7"/>
    <w:rsid w:val="00386EC2"/>
    <w:rsid w:val="003914A1"/>
    <w:rsid w:val="003A51FD"/>
    <w:rsid w:val="003A7731"/>
    <w:rsid w:val="003B5554"/>
    <w:rsid w:val="003C49C9"/>
    <w:rsid w:val="003D38F7"/>
    <w:rsid w:val="003F347A"/>
    <w:rsid w:val="003F42D7"/>
    <w:rsid w:val="003F69C5"/>
    <w:rsid w:val="00417A48"/>
    <w:rsid w:val="004256D5"/>
    <w:rsid w:val="00427446"/>
    <w:rsid w:val="00435A1B"/>
    <w:rsid w:val="00441E8C"/>
    <w:rsid w:val="00466EEB"/>
    <w:rsid w:val="004929C2"/>
    <w:rsid w:val="004A0D2F"/>
    <w:rsid w:val="004B1125"/>
    <w:rsid w:val="004B58A0"/>
    <w:rsid w:val="004C1ADF"/>
    <w:rsid w:val="004C6ACC"/>
    <w:rsid w:val="004D1AF6"/>
    <w:rsid w:val="004D26B3"/>
    <w:rsid w:val="004D3CF4"/>
    <w:rsid w:val="004D5571"/>
    <w:rsid w:val="004D6A84"/>
    <w:rsid w:val="004E2DEE"/>
    <w:rsid w:val="004E56E5"/>
    <w:rsid w:val="004F52CA"/>
    <w:rsid w:val="00501290"/>
    <w:rsid w:val="00503B65"/>
    <w:rsid w:val="005055FD"/>
    <w:rsid w:val="00510BCD"/>
    <w:rsid w:val="00513A0D"/>
    <w:rsid w:val="00526125"/>
    <w:rsid w:val="0052693F"/>
    <w:rsid w:val="005319D7"/>
    <w:rsid w:val="00546F57"/>
    <w:rsid w:val="00553820"/>
    <w:rsid w:val="00565303"/>
    <w:rsid w:val="00570C98"/>
    <w:rsid w:val="005724EC"/>
    <w:rsid w:val="005756F9"/>
    <w:rsid w:val="00575B38"/>
    <w:rsid w:val="005773BD"/>
    <w:rsid w:val="00590615"/>
    <w:rsid w:val="00595C07"/>
    <w:rsid w:val="005C5138"/>
    <w:rsid w:val="005D141F"/>
    <w:rsid w:val="005E4F30"/>
    <w:rsid w:val="005E6C7E"/>
    <w:rsid w:val="0060255E"/>
    <w:rsid w:val="00622936"/>
    <w:rsid w:val="006252C4"/>
    <w:rsid w:val="00636172"/>
    <w:rsid w:val="006462F1"/>
    <w:rsid w:val="00654A5B"/>
    <w:rsid w:val="0065509C"/>
    <w:rsid w:val="00655C3E"/>
    <w:rsid w:val="00661B4E"/>
    <w:rsid w:val="0067028C"/>
    <w:rsid w:val="0067080A"/>
    <w:rsid w:val="00670B1B"/>
    <w:rsid w:val="006734EC"/>
    <w:rsid w:val="00676400"/>
    <w:rsid w:val="0068098C"/>
    <w:rsid w:val="00687BAF"/>
    <w:rsid w:val="006B690F"/>
    <w:rsid w:val="006C245B"/>
    <w:rsid w:val="006C7836"/>
    <w:rsid w:val="006E02AF"/>
    <w:rsid w:val="006E7CD0"/>
    <w:rsid w:val="006F08AE"/>
    <w:rsid w:val="007000FB"/>
    <w:rsid w:val="00712843"/>
    <w:rsid w:val="00732F5D"/>
    <w:rsid w:val="00735001"/>
    <w:rsid w:val="00747A6F"/>
    <w:rsid w:val="00752308"/>
    <w:rsid w:val="00780199"/>
    <w:rsid w:val="00781BAD"/>
    <w:rsid w:val="00796F08"/>
    <w:rsid w:val="007A4181"/>
    <w:rsid w:val="007B430A"/>
    <w:rsid w:val="007C36C1"/>
    <w:rsid w:val="007D2137"/>
    <w:rsid w:val="007D67D1"/>
    <w:rsid w:val="007E2A88"/>
    <w:rsid w:val="008038A1"/>
    <w:rsid w:val="008046A7"/>
    <w:rsid w:val="008102ED"/>
    <w:rsid w:val="0082072C"/>
    <w:rsid w:val="008211B6"/>
    <w:rsid w:val="008215F2"/>
    <w:rsid w:val="008363BD"/>
    <w:rsid w:val="008409AA"/>
    <w:rsid w:val="008433EA"/>
    <w:rsid w:val="00853982"/>
    <w:rsid w:val="00875888"/>
    <w:rsid w:val="00877335"/>
    <w:rsid w:val="00881A7C"/>
    <w:rsid w:val="0089104A"/>
    <w:rsid w:val="00895B38"/>
    <w:rsid w:val="008A53F1"/>
    <w:rsid w:val="008A70C8"/>
    <w:rsid w:val="008C6CD3"/>
    <w:rsid w:val="008C7AAE"/>
    <w:rsid w:val="008D25CC"/>
    <w:rsid w:val="008E3BEA"/>
    <w:rsid w:val="009044B7"/>
    <w:rsid w:val="009045A3"/>
    <w:rsid w:val="00907FC9"/>
    <w:rsid w:val="00921A9D"/>
    <w:rsid w:val="00921DA9"/>
    <w:rsid w:val="0094137F"/>
    <w:rsid w:val="00941BFF"/>
    <w:rsid w:val="00942B3C"/>
    <w:rsid w:val="00951BC4"/>
    <w:rsid w:val="00980566"/>
    <w:rsid w:val="00986732"/>
    <w:rsid w:val="00986ECD"/>
    <w:rsid w:val="009903E3"/>
    <w:rsid w:val="0099176B"/>
    <w:rsid w:val="0099459B"/>
    <w:rsid w:val="009A3D45"/>
    <w:rsid w:val="009E49E6"/>
    <w:rsid w:val="009F4617"/>
    <w:rsid w:val="00A00277"/>
    <w:rsid w:val="00A24C4F"/>
    <w:rsid w:val="00A30AC1"/>
    <w:rsid w:val="00A312B8"/>
    <w:rsid w:val="00A32C82"/>
    <w:rsid w:val="00A442C3"/>
    <w:rsid w:val="00A600A1"/>
    <w:rsid w:val="00A73B4A"/>
    <w:rsid w:val="00A86CEB"/>
    <w:rsid w:val="00A9399F"/>
    <w:rsid w:val="00AA1CCA"/>
    <w:rsid w:val="00AB693F"/>
    <w:rsid w:val="00AB6FFD"/>
    <w:rsid w:val="00AC4760"/>
    <w:rsid w:val="00AE3450"/>
    <w:rsid w:val="00B150FA"/>
    <w:rsid w:val="00B21B7C"/>
    <w:rsid w:val="00B50794"/>
    <w:rsid w:val="00B73735"/>
    <w:rsid w:val="00B81D8F"/>
    <w:rsid w:val="00B83C4A"/>
    <w:rsid w:val="00BA3333"/>
    <w:rsid w:val="00BA36B3"/>
    <w:rsid w:val="00BC346D"/>
    <w:rsid w:val="00BC3D16"/>
    <w:rsid w:val="00BF0827"/>
    <w:rsid w:val="00BF3093"/>
    <w:rsid w:val="00C11AAF"/>
    <w:rsid w:val="00C124E6"/>
    <w:rsid w:val="00C13F83"/>
    <w:rsid w:val="00C43BC6"/>
    <w:rsid w:val="00C4789A"/>
    <w:rsid w:val="00C72989"/>
    <w:rsid w:val="00C91662"/>
    <w:rsid w:val="00C93740"/>
    <w:rsid w:val="00CB5A09"/>
    <w:rsid w:val="00CB7B6B"/>
    <w:rsid w:val="00CD1FD4"/>
    <w:rsid w:val="00CD309F"/>
    <w:rsid w:val="00CD7D5D"/>
    <w:rsid w:val="00CE116F"/>
    <w:rsid w:val="00CE2FD5"/>
    <w:rsid w:val="00CF35E9"/>
    <w:rsid w:val="00CF7D41"/>
    <w:rsid w:val="00D1088E"/>
    <w:rsid w:val="00D167BB"/>
    <w:rsid w:val="00D3255C"/>
    <w:rsid w:val="00D356CF"/>
    <w:rsid w:val="00D4206A"/>
    <w:rsid w:val="00D42C2A"/>
    <w:rsid w:val="00D432F9"/>
    <w:rsid w:val="00D67F2F"/>
    <w:rsid w:val="00D807D1"/>
    <w:rsid w:val="00D87340"/>
    <w:rsid w:val="00DA06FC"/>
    <w:rsid w:val="00DE5630"/>
    <w:rsid w:val="00DF0EC6"/>
    <w:rsid w:val="00DF6272"/>
    <w:rsid w:val="00DF6DBF"/>
    <w:rsid w:val="00E02C9C"/>
    <w:rsid w:val="00E06582"/>
    <w:rsid w:val="00E077DB"/>
    <w:rsid w:val="00E125AF"/>
    <w:rsid w:val="00E1342A"/>
    <w:rsid w:val="00E36C6E"/>
    <w:rsid w:val="00E43A15"/>
    <w:rsid w:val="00E52101"/>
    <w:rsid w:val="00E53C53"/>
    <w:rsid w:val="00E56ADF"/>
    <w:rsid w:val="00E6714F"/>
    <w:rsid w:val="00E73276"/>
    <w:rsid w:val="00E76ACE"/>
    <w:rsid w:val="00E861DA"/>
    <w:rsid w:val="00E904E5"/>
    <w:rsid w:val="00E97E6B"/>
    <w:rsid w:val="00EB2FB3"/>
    <w:rsid w:val="00EB4B99"/>
    <w:rsid w:val="00ED55A2"/>
    <w:rsid w:val="00EE5023"/>
    <w:rsid w:val="00EE5CDA"/>
    <w:rsid w:val="00EF4F0C"/>
    <w:rsid w:val="00F0033E"/>
    <w:rsid w:val="00F02A7A"/>
    <w:rsid w:val="00F35C78"/>
    <w:rsid w:val="00F37163"/>
    <w:rsid w:val="00F464A6"/>
    <w:rsid w:val="00F73E58"/>
    <w:rsid w:val="00F75473"/>
    <w:rsid w:val="00F94D55"/>
    <w:rsid w:val="00FB1797"/>
    <w:rsid w:val="00FE3202"/>
    <w:rsid w:val="00FE397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F43031"/>
  <w15:docId w15:val="{2BB3AE9F-BB45-4951-828D-5F5426E4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5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0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02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277"/>
    <w:rPr>
      <w:sz w:val="24"/>
      <w:szCs w:val="24"/>
    </w:rPr>
  </w:style>
  <w:style w:type="character" w:styleId="Hyperlink">
    <w:name w:val="Hyperlink"/>
    <w:basedOn w:val="DefaultParagraphFont"/>
    <w:unhideWhenUsed/>
    <w:rsid w:val="008A70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4328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johcorbett</dc:creator>
  <cp:lastModifiedBy>Miskanic, Nicholas</cp:lastModifiedBy>
  <cp:revision>2</cp:revision>
  <cp:lastPrinted>2009-06-10T17:55:00Z</cp:lastPrinted>
  <dcterms:created xsi:type="dcterms:W3CDTF">2022-09-20T18:27:00Z</dcterms:created>
  <dcterms:modified xsi:type="dcterms:W3CDTF">2022-09-20T18:27:00Z</dcterms:modified>
</cp:coreProperties>
</file>