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13D5" w14:textId="654D81CB" w:rsidR="00C1221C" w:rsidRPr="00ED1C03" w:rsidRDefault="00C1221C" w:rsidP="00C1221C">
      <w:pPr>
        <w:tabs>
          <w:tab w:val="center" w:pos="4680"/>
        </w:tabs>
        <w:jc w:val="both"/>
        <w:rPr>
          <w:b/>
        </w:rPr>
      </w:pPr>
      <w:r>
        <w:rPr>
          <w:b/>
        </w:rPr>
        <w:tab/>
      </w:r>
      <w:r w:rsidRPr="00ED1C03">
        <w:rPr>
          <w:b/>
        </w:rPr>
        <w:t>BEFORE THE</w:t>
      </w:r>
    </w:p>
    <w:p w14:paraId="76FA8567" w14:textId="77777777" w:rsidR="00C1221C" w:rsidRPr="00ED1C03" w:rsidRDefault="00C1221C" w:rsidP="00C1221C">
      <w:pPr>
        <w:tabs>
          <w:tab w:val="center" w:pos="4680"/>
        </w:tabs>
        <w:jc w:val="both"/>
        <w:rPr>
          <w:b/>
        </w:rPr>
      </w:pPr>
      <w:r w:rsidRPr="00ED1C03">
        <w:rPr>
          <w:b/>
        </w:rPr>
        <w:tab/>
        <w:t>PENNSYLVANIA PUBLIC UTILITY COMMISSION</w:t>
      </w:r>
    </w:p>
    <w:p w14:paraId="03DCB503" w14:textId="77777777" w:rsidR="00C1221C" w:rsidRPr="003C6B7F" w:rsidRDefault="00C1221C" w:rsidP="00C1221C">
      <w:pPr>
        <w:jc w:val="both"/>
        <w:rPr>
          <w:bCs/>
        </w:rPr>
      </w:pPr>
    </w:p>
    <w:p w14:paraId="4518D97B" w14:textId="6EBC2804" w:rsidR="00C1221C" w:rsidRPr="003C6B7F" w:rsidRDefault="00C1221C" w:rsidP="00C1221C">
      <w:pPr>
        <w:jc w:val="both"/>
        <w:rPr>
          <w:bCs/>
        </w:rPr>
      </w:pPr>
    </w:p>
    <w:p w14:paraId="43582122" w14:textId="77777777" w:rsidR="003C6B7F" w:rsidRPr="003C6B7F" w:rsidRDefault="003C6B7F" w:rsidP="00C1221C">
      <w:pPr>
        <w:jc w:val="both"/>
        <w:rPr>
          <w:bCs/>
        </w:rPr>
      </w:pPr>
    </w:p>
    <w:p w14:paraId="655C0FA9" w14:textId="2B6C7D46" w:rsidR="00C1221C" w:rsidRDefault="00C1221C" w:rsidP="00C1221C">
      <w:pPr>
        <w:tabs>
          <w:tab w:val="left" w:pos="-720"/>
        </w:tabs>
        <w:suppressAutoHyphens/>
      </w:pPr>
      <w:r>
        <w:t>Pennsylvania Public Utility Commission</w:t>
      </w:r>
      <w:r w:rsidR="003C6B7F">
        <w:tab/>
      </w:r>
      <w:r w:rsidR="003C6B7F">
        <w:tab/>
      </w:r>
      <w:r w:rsidR="003C6B7F">
        <w:tab/>
        <w:t>:</w:t>
      </w:r>
    </w:p>
    <w:p w14:paraId="17D1A748" w14:textId="54FC2F8E" w:rsidR="00C1221C" w:rsidRDefault="003C6B7F" w:rsidP="00C1221C">
      <w:pPr>
        <w:tabs>
          <w:tab w:val="left" w:pos="-720"/>
        </w:tabs>
        <w:suppressAutoHyphens/>
      </w:pPr>
      <w:r>
        <w:tab/>
      </w:r>
      <w:r>
        <w:tab/>
      </w:r>
      <w:r>
        <w:tab/>
      </w:r>
      <w:r>
        <w:tab/>
      </w:r>
      <w:r>
        <w:tab/>
      </w:r>
      <w:r>
        <w:tab/>
      </w:r>
      <w:r>
        <w:tab/>
      </w:r>
      <w:r>
        <w:tab/>
        <w:t>:</w:t>
      </w:r>
    </w:p>
    <w:p w14:paraId="610B234F" w14:textId="350122F0" w:rsidR="00C1221C" w:rsidRDefault="00C1221C" w:rsidP="00C1221C">
      <w:pPr>
        <w:tabs>
          <w:tab w:val="left" w:pos="-720"/>
        </w:tabs>
        <w:suppressAutoHyphens/>
      </w:pPr>
      <w:r>
        <w:t>v.</w:t>
      </w:r>
      <w:r>
        <w:tab/>
      </w:r>
      <w:r>
        <w:tab/>
      </w:r>
      <w:r>
        <w:tab/>
      </w:r>
      <w:r>
        <w:tab/>
      </w:r>
      <w:r>
        <w:tab/>
      </w:r>
      <w:r>
        <w:tab/>
      </w:r>
      <w:r>
        <w:tab/>
      </w:r>
      <w:r>
        <w:tab/>
      </w:r>
      <w:r w:rsidR="003C6B7F">
        <w:t>:</w:t>
      </w:r>
      <w:r w:rsidR="003C6B7F">
        <w:tab/>
      </w:r>
      <w:r>
        <w:t>R-2022-3032764</w:t>
      </w:r>
    </w:p>
    <w:p w14:paraId="035689B6" w14:textId="3A212FF7" w:rsidR="00C1221C" w:rsidRDefault="003C6B7F" w:rsidP="00C1221C">
      <w:pPr>
        <w:tabs>
          <w:tab w:val="left" w:pos="-720"/>
        </w:tabs>
        <w:suppressAutoHyphens/>
      </w:pPr>
      <w:r>
        <w:tab/>
      </w:r>
      <w:r>
        <w:tab/>
      </w:r>
      <w:r>
        <w:tab/>
      </w:r>
      <w:r>
        <w:tab/>
      </w:r>
      <w:r>
        <w:tab/>
      </w:r>
      <w:r>
        <w:tab/>
      </w:r>
      <w:r>
        <w:tab/>
      </w:r>
      <w:r>
        <w:tab/>
        <w:t>:</w:t>
      </w:r>
    </w:p>
    <w:p w14:paraId="29EDAFD5" w14:textId="77777777" w:rsidR="00C1221C" w:rsidRDefault="00C1221C" w:rsidP="00C1221C">
      <w:pPr>
        <w:tabs>
          <w:tab w:val="left" w:pos="-720"/>
        </w:tabs>
        <w:suppressAutoHyphens/>
        <w:rPr>
          <w:spacing w:val="-3"/>
        </w:rPr>
      </w:pPr>
      <w:r>
        <w:t xml:space="preserve">Leatherstocking Gas Company LLC </w:t>
      </w:r>
    </w:p>
    <w:p w14:paraId="1E7F585F" w14:textId="77777777" w:rsidR="00C1221C" w:rsidRPr="003C6B7F" w:rsidRDefault="00C1221C" w:rsidP="00C1221C">
      <w:pPr>
        <w:tabs>
          <w:tab w:val="left" w:pos="-720"/>
        </w:tabs>
        <w:suppressAutoHyphens/>
        <w:rPr>
          <w:spacing w:val="-3"/>
        </w:rPr>
      </w:pPr>
    </w:p>
    <w:p w14:paraId="166DEDC3" w14:textId="77777777" w:rsidR="00C1221C" w:rsidRPr="003C6B7F" w:rsidRDefault="00C1221C" w:rsidP="00C1221C">
      <w:pPr>
        <w:tabs>
          <w:tab w:val="center" w:pos="4680"/>
        </w:tabs>
        <w:jc w:val="both"/>
        <w:rPr>
          <w:rFonts w:ascii="Times New Roman TUR" w:hAnsi="Times New Roman TUR"/>
        </w:rPr>
      </w:pPr>
    </w:p>
    <w:p w14:paraId="32C24B3D" w14:textId="77777777" w:rsidR="00C1221C" w:rsidRPr="003C6B7F" w:rsidRDefault="00C1221C" w:rsidP="003C6B7F"/>
    <w:p w14:paraId="62CD40F8" w14:textId="77777777" w:rsidR="00C1221C" w:rsidRPr="009B45F9" w:rsidRDefault="00C1221C" w:rsidP="00C1221C">
      <w:pPr>
        <w:jc w:val="center"/>
        <w:rPr>
          <w:b/>
          <w:bCs/>
        </w:rPr>
      </w:pPr>
      <w:r w:rsidRPr="009B45F9">
        <w:rPr>
          <w:b/>
          <w:bCs/>
        </w:rPr>
        <w:t>INTERIM ORDER</w:t>
      </w:r>
    </w:p>
    <w:p w14:paraId="774253D1" w14:textId="77777777" w:rsidR="00C1221C" w:rsidRPr="009B45F9" w:rsidRDefault="00C1221C" w:rsidP="00C1221C">
      <w:pPr>
        <w:jc w:val="center"/>
        <w:rPr>
          <w:b/>
          <w:bCs/>
        </w:rPr>
      </w:pPr>
      <w:r w:rsidRPr="009B45F9">
        <w:rPr>
          <w:b/>
          <w:bCs/>
        </w:rPr>
        <w:t xml:space="preserve">SETTING DEADLINE FOR THE PARTIES TO CONFER AND </w:t>
      </w:r>
    </w:p>
    <w:p w14:paraId="46965E14" w14:textId="77777777" w:rsidR="00C1221C" w:rsidRPr="009B45F9" w:rsidRDefault="00C1221C" w:rsidP="00C1221C">
      <w:pPr>
        <w:jc w:val="center"/>
        <w:rPr>
          <w:b/>
          <w:bCs/>
        </w:rPr>
      </w:pPr>
      <w:r w:rsidRPr="009B45F9">
        <w:rPr>
          <w:b/>
          <w:bCs/>
        </w:rPr>
        <w:t xml:space="preserve">TO SUBMIT A JOINT WITNESS MATRIX, EXCHANGE AND </w:t>
      </w:r>
    </w:p>
    <w:p w14:paraId="11A40780" w14:textId="77777777" w:rsidR="00C1221C" w:rsidRPr="009B45F9" w:rsidRDefault="00C1221C" w:rsidP="00C1221C">
      <w:pPr>
        <w:jc w:val="center"/>
        <w:rPr>
          <w:b/>
          <w:bCs/>
          <w:u w:val="single"/>
        </w:rPr>
      </w:pPr>
      <w:r w:rsidRPr="009B45F9">
        <w:rPr>
          <w:b/>
          <w:bCs/>
          <w:u w:val="single"/>
        </w:rPr>
        <w:t xml:space="preserve">IDENTIFICATION OF EVIDENCE AND MATERIALS </w:t>
      </w:r>
    </w:p>
    <w:p w14:paraId="5CC071FF" w14:textId="77777777" w:rsidR="00C1221C" w:rsidRPr="009B45F9" w:rsidRDefault="00C1221C" w:rsidP="00C1221C">
      <w:pPr>
        <w:spacing w:line="360" w:lineRule="auto"/>
      </w:pPr>
    </w:p>
    <w:p w14:paraId="0EB29D6C" w14:textId="3F8EEC68" w:rsidR="00C1221C" w:rsidRDefault="00C1221C" w:rsidP="003C6B7F">
      <w:pPr>
        <w:tabs>
          <w:tab w:val="left" w:pos="-1440"/>
          <w:tab w:val="left" w:pos="-720"/>
          <w:tab w:val="left" w:pos="540"/>
        </w:tabs>
        <w:suppressAutoHyphens/>
        <w:spacing w:line="360" w:lineRule="auto"/>
        <w:ind w:firstLine="1440"/>
        <w:rPr>
          <w:kern w:val="2"/>
        </w:rPr>
      </w:pPr>
      <w:r>
        <w:rPr>
          <w:kern w:val="2"/>
        </w:rPr>
        <w:t xml:space="preserve">On </w:t>
      </w:r>
      <w:r w:rsidR="007356E5">
        <w:rPr>
          <w:kern w:val="2"/>
        </w:rPr>
        <w:t>July 1, 2022</w:t>
      </w:r>
      <w:r>
        <w:rPr>
          <w:kern w:val="2"/>
        </w:rPr>
        <w:t xml:space="preserve">, Leatherstocking Gas Company LLC filed </w:t>
      </w:r>
      <w:r>
        <w:t>Supplement No. 17 to Tariff Gas -Pa.P.U.C. No. 1 to</w:t>
      </w:r>
      <w:r>
        <w:rPr>
          <w:kern w:val="2"/>
        </w:rPr>
        <w:t xml:space="preserve"> become effective </w:t>
      </w:r>
      <w:r w:rsidR="007356E5">
        <w:rPr>
          <w:kern w:val="2"/>
        </w:rPr>
        <w:t>September 1, 2022</w:t>
      </w:r>
      <w:r>
        <w:rPr>
          <w:kern w:val="2"/>
        </w:rPr>
        <w:t xml:space="preserve">, which proposed changes in rates, rules, and regulations calculated to produce $701,200 (32.35%) in additional annual revenues.  The total bill for a typical residential customer using 79 Ccf would increase from $169.82 to $226.19 per month or about 33.20%.  On </w:t>
      </w:r>
      <w:r w:rsidR="007356E5">
        <w:rPr>
          <w:kern w:val="2"/>
        </w:rPr>
        <w:t xml:space="preserve">July 22, 2022, </w:t>
      </w:r>
      <w:r>
        <w:rPr>
          <w:kern w:val="2"/>
        </w:rPr>
        <w:t xml:space="preserve"> a formal complaint was filed by the Office of Small Business Advocate.   On </w:t>
      </w:r>
      <w:r w:rsidR="007356E5">
        <w:rPr>
          <w:kern w:val="2"/>
        </w:rPr>
        <w:t>August 2</w:t>
      </w:r>
      <w:r>
        <w:rPr>
          <w:kern w:val="2"/>
        </w:rPr>
        <w:t>,</w:t>
      </w:r>
      <w:r w:rsidR="007356E5">
        <w:rPr>
          <w:kern w:val="2"/>
        </w:rPr>
        <w:t xml:space="preserve"> 2022, </w:t>
      </w:r>
      <w:r>
        <w:rPr>
          <w:kern w:val="2"/>
        </w:rPr>
        <w:t xml:space="preserve"> a formal complaint was filed by the Office of Consumer Advocate.</w:t>
      </w:r>
    </w:p>
    <w:p w14:paraId="754E0435" w14:textId="5EA482B0" w:rsidR="00C1221C" w:rsidRDefault="00C1221C" w:rsidP="003C6B7F">
      <w:pPr>
        <w:tabs>
          <w:tab w:val="left" w:pos="-1440"/>
          <w:tab w:val="left" w:pos="-720"/>
          <w:tab w:val="left" w:pos="540"/>
        </w:tabs>
        <w:suppressAutoHyphens/>
        <w:spacing w:line="360" w:lineRule="auto"/>
        <w:rPr>
          <w:kern w:val="2"/>
        </w:rPr>
      </w:pPr>
    </w:p>
    <w:p w14:paraId="19389B1C" w14:textId="739E1E81" w:rsidR="00C1221C" w:rsidRDefault="00C1221C" w:rsidP="003C6B7F">
      <w:pPr>
        <w:tabs>
          <w:tab w:val="left" w:pos="-1440"/>
          <w:tab w:val="left" w:pos="-720"/>
          <w:tab w:val="left" w:pos="540"/>
        </w:tabs>
        <w:suppressAutoHyphens/>
        <w:spacing w:line="360" w:lineRule="auto"/>
        <w:ind w:firstLine="1440"/>
      </w:pPr>
      <w:r>
        <w:t xml:space="preserve">A prehearing conference was held on August 16, 2022 and a prehearing order was entered on August 17, 2022. </w:t>
      </w:r>
      <w:r w:rsidR="007356E5">
        <w:t xml:space="preserve"> </w:t>
      </w:r>
      <w:r>
        <w:t xml:space="preserve">The Prehearing Order confirmed the litigation schedule and  Discovery Deadlines for this proceeding.  </w:t>
      </w:r>
    </w:p>
    <w:p w14:paraId="2BA336E6" w14:textId="77777777" w:rsidR="00C1221C" w:rsidRDefault="00C1221C" w:rsidP="003C6B7F">
      <w:pPr>
        <w:spacing w:line="360" w:lineRule="auto"/>
      </w:pPr>
    </w:p>
    <w:p w14:paraId="2F7DD219" w14:textId="54F0BDA2" w:rsidR="00C1221C" w:rsidRDefault="007356E5" w:rsidP="00B23B4C">
      <w:pPr>
        <w:spacing w:line="360" w:lineRule="auto"/>
        <w:ind w:firstLine="1440"/>
      </w:pPr>
      <w:r>
        <w:t>A Public Input hearing was held on September 19, 2022 and t</w:t>
      </w:r>
      <w:r w:rsidR="00C1221C">
        <w:t xml:space="preserve">he evidentiary hearing has been scheduled in this proceeding for  October 26-27, 2022,  by telephone, beginning at </w:t>
      </w:r>
      <w:r w:rsidR="00C1221C" w:rsidRPr="007356E5">
        <w:rPr>
          <w:bCs/>
        </w:rPr>
        <w:t xml:space="preserve">10:00 a.m.  </w:t>
      </w:r>
      <w:r w:rsidR="00C1221C">
        <w:t>each day.</w:t>
      </w:r>
    </w:p>
    <w:p w14:paraId="32A7CD97" w14:textId="6A86D63F" w:rsidR="007356E5" w:rsidRDefault="007356E5" w:rsidP="003C6B7F">
      <w:pPr>
        <w:spacing w:line="360" w:lineRule="auto"/>
      </w:pPr>
    </w:p>
    <w:p w14:paraId="586289BD" w14:textId="77777777" w:rsidR="00C1221C" w:rsidRPr="009B45F9" w:rsidRDefault="00C1221C" w:rsidP="00B23B4C">
      <w:pPr>
        <w:spacing w:line="360" w:lineRule="auto"/>
        <w:ind w:firstLine="1440"/>
        <w:rPr>
          <w:rFonts w:eastAsia="Calibri"/>
        </w:rPr>
      </w:pPr>
      <w:r w:rsidRPr="009B45F9">
        <w:t xml:space="preserve">For the appropriate presentation of evidence in this proceeding, </w:t>
      </w:r>
      <w:r w:rsidRPr="009B45F9">
        <w:rPr>
          <w:color w:val="000000"/>
        </w:rPr>
        <w:t xml:space="preserve">the following Order will be entered. </w:t>
      </w:r>
      <w:r w:rsidRPr="009B45F9">
        <w:rPr>
          <w:rFonts w:eastAsia="Calibri"/>
        </w:rPr>
        <w:t xml:space="preserve">  </w:t>
      </w:r>
    </w:p>
    <w:p w14:paraId="0A200A14" w14:textId="77777777" w:rsidR="00C1221C" w:rsidRPr="009B45F9" w:rsidRDefault="00C1221C" w:rsidP="003C6B7F">
      <w:pPr>
        <w:adjustRightInd w:val="0"/>
        <w:spacing w:line="360" w:lineRule="auto"/>
        <w:rPr>
          <w:rFonts w:eastAsia="Calibri"/>
        </w:rPr>
      </w:pPr>
    </w:p>
    <w:p w14:paraId="0A2F59D7" w14:textId="77777777" w:rsidR="00C1221C" w:rsidRPr="009B45F9" w:rsidRDefault="00C1221C" w:rsidP="00B23B4C">
      <w:pPr>
        <w:tabs>
          <w:tab w:val="left" w:pos="720"/>
          <w:tab w:val="left" w:pos="1440"/>
          <w:tab w:val="center" w:pos="4320"/>
          <w:tab w:val="right" w:pos="8640"/>
        </w:tabs>
        <w:spacing w:line="360" w:lineRule="auto"/>
        <w:ind w:firstLine="1440"/>
      </w:pPr>
      <w:r w:rsidRPr="009B45F9">
        <w:lastRenderedPageBreak/>
        <w:t>THEREFORE,</w:t>
      </w:r>
    </w:p>
    <w:p w14:paraId="559645E6" w14:textId="77777777" w:rsidR="00C1221C" w:rsidRPr="009B45F9" w:rsidRDefault="00C1221C" w:rsidP="003C6B7F">
      <w:pPr>
        <w:tabs>
          <w:tab w:val="left" w:pos="2160"/>
        </w:tabs>
        <w:spacing w:line="360" w:lineRule="auto"/>
      </w:pPr>
    </w:p>
    <w:p w14:paraId="01047C9F" w14:textId="77777777" w:rsidR="00C1221C" w:rsidRPr="009B45F9" w:rsidRDefault="00C1221C" w:rsidP="00B23B4C">
      <w:pPr>
        <w:tabs>
          <w:tab w:val="left" w:pos="2160"/>
        </w:tabs>
        <w:spacing w:line="360" w:lineRule="auto"/>
        <w:ind w:firstLine="1440"/>
      </w:pPr>
      <w:r w:rsidRPr="009B45F9">
        <w:t>IT IS ORDERED:</w:t>
      </w:r>
    </w:p>
    <w:p w14:paraId="242DA11A" w14:textId="77777777" w:rsidR="00C1221C" w:rsidRPr="009B45F9" w:rsidRDefault="00C1221C" w:rsidP="003C6B7F">
      <w:pPr>
        <w:tabs>
          <w:tab w:val="left" w:pos="2160"/>
        </w:tabs>
        <w:spacing w:line="360" w:lineRule="auto"/>
      </w:pPr>
    </w:p>
    <w:p w14:paraId="058A24E9" w14:textId="5D047EAA" w:rsidR="00C1221C" w:rsidRPr="009B45F9" w:rsidRDefault="00C1221C" w:rsidP="00B23B4C">
      <w:pPr>
        <w:pStyle w:val="ListParagraph"/>
        <w:numPr>
          <w:ilvl w:val="0"/>
          <w:numId w:val="1"/>
        </w:numPr>
        <w:spacing w:after="0" w:line="360" w:lineRule="auto"/>
        <w:ind w:left="0" w:firstLine="1440"/>
        <w:rPr>
          <w:rFonts w:ascii="Times New Roman" w:hAnsi="Times New Roman" w:cs="Times New Roman"/>
          <w:sz w:val="24"/>
          <w:szCs w:val="24"/>
        </w:rPr>
      </w:pPr>
      <w:r w:rsidRPr="009B45F9">
        <w:rPr>
          <w:rFonts w:ascii="Times New Roman" w:hAnsi="Times New Roman" w:cs="Times New Roman"/>
          <w:sz w:val="24"/>
          <w:szCs w:val="24"/>
        </w:rPr>
        <w:t>Th</w:t>
      </w:r>
      <w:r>
        <w:rPr>
          <w:rFonts w:ascii="Times New Roman" w:hAnsi="Times New Roman" w:cs="Times New Roman"/>
          <w:sz w:val="24"/>
          <w:szCs w:val="24"/>
        </w:rPr>
        <w:t>at th</w:t>
      </w:r>
      <w:r w:rsidRPr="009B45F9">
        <w:rPr>
          <w:rFonts w:ascii="Times New Roman" w:hAnsi="Times New Roman" w:cs="Times New Roman"/>
          <w:sz w:val="24"/>
          <w:szCs w:val="24"/>
        </w:rPr>
        <w:t xml:space="preserve">e Parties shall promptly consult with each other and identify and exchange all written testimonies and exhibits they intend to introduce into evidence at the evidentiary hearing as well as all documents and materials that each party intends to use at the evidentiary hearing, as well as a list of such written testimonies, exhibits, and all such documents and materials, not later than   Friday, </w:t>
      </w:r>
      <w:r w:rsidR="00AD06A9">
        <w:rPr>
          <w:rFonts w:ascii="Times New Roman" w:hAnsi="Times New Roman" w:cs="Times New Roman"/>
          <w:sz w:val="24"/>
          <w:szCs w:val="24"/>
        </w:rPr>
        <w:t xml:space="preserve">October 21, </w:t>
      </w:r>
      <w:r w:rsidR="00B23B4C">
        <w:rPr>
          <w:rFonts w:ascii="Times New Roman" w:hAnsi="Times New Roman" w:cs="Times New Roman"/>
          <w:sz w:val="24"/>
          <w:szCs w:val="24"/>
        </w:rPr>
        <w:t>2022,</w:t>
      </w:r>
      <w:r w:rsidRPr="009B45F9">
        <w:rPr>
          <w:rFonts w:ascii="Times New Roman" w:hAnsi="Times New Roman" w:cs="Times New Roman"/>
          <w:sz w:val="24"/>
          <w:szCs w:val="24"/>
        </w:rPr>
        <w:t xml:space="preserve"> at 4:00 p.m.  A list of all such written testimonies, exhibits, and all such documents and materials shall also be provided to the undersigned presiding officer not later than Friday, </w:t>
      </w:r>
      <w:r w:rsidR="00AD06A9">
        <w:rPr>
          <w:rFonts w:ascii="Times New Roman" w:hAnsi="Times New Roman" w:cs="Times New Roman"/>
          <w:sz w:val="24"/>
          <w:szCs w:val="24"/>
        </w:rPr>
        <w:t xml:space="preserve">October 21, </w:t>
      </w:r>
      <w:r w:rsidR="00B23B4C">
        <w:rPr>
          <w:rFonts w:ascii="Times New Roman" w:hAnsi="Times New Roman" w:cs="Times New Roman"/>
          <w:sz w:val="24"/>
          <w:szCs w:val="24"/>
        </w:rPr>
        <w:t>2022,</w:t>
      </w:r>
      <w:r w:rsidR="00AD06A9" w:rsidRPr="009B45F9">
        <w:rPr>
          <w:rFonts w:ascii="Times New Roman" w:hAnsi="Times New Roman" w:cs="Times New Roman"/>
          <w:sz w:val="24"/>
          <w:szCs w:val="24"/>
        </w:rPr>
        <w:t xml:space="preserve"> at 4:00 p.m.  </w:t>
      </w:r>
      <w:r w:rsidRPr="009B45F9">
        <w:rPr>
          <w:rFonts w:ascii="Times New Roman" w:hAnsi="Times New Roman" w:cs="Times New Roman"/>
          <w:sz w:val="24"/>
          <w:szCs w:val="24"/>
        </w:rPr>
        <w:t xml:space="preserve"> </w:t>
      </w:r>
    </w:p>
    <w:p w14:paraId="1FB6C20B" w14:textId="77777777" w:rsidR="00C1221C" w:rsidRPr="009B45F9" w:rsidRDefault="00C1221C" w:rsidP="003C6B7F">
      <w:pPr>
        <w:pStyle w:val="ListParagraph"/>
        <w:spacing w:after="0" w:line="360" w:lineRule="auto"/>
        <w:ind w:left="0"/>
        <w:rPr>
          <w:rFonts w:ascii="Times New Roman" w:hAnsi="Times New Roman" w:cs="Times New Roman"/>
          <w:sz w:val="24"/>
          <w:szCs w:val="24"/>
        </w:rPr>
      </w:pPr>
      <w:r w:rsidRPr="009B45F9">
        <w:rPr>
          <w:rFonts w:ascii="Times New Roman" w:hAnsi="Times New Roman" w:cs="Times New Roman"/>
          <w:sz w:val="24"/>
          <w:szCs w:val="24"/>
        </w:rPr>
        <w:t xml:space="preserve"> </w:t>
      </w:r>
    </w:p>
    <w:p w14:paraId="413EF574" w14:textId="1813AC36" w:rsidR="00C1221C" w:rsidRPr="009B45F9" w:rsidRDefault="00C1221C" w:rsidP="00B23B4C">
      <w:pPr>
        <w:pStyle w:val="ListParagraph"/>
        <w:numPr>
          <w:ilvl w:val="0"/>
          <w:numId w:val="1"/>
        </w:numPr>
        <w:spacing w:after="0" w:line="360" w:lineRule="auto"/>
        <w:ind w:left="0" w:firstLine="1440"/>
        <w:rPr>
          <w:rFonts w:ascii="Times New Roman" w:hAnsi="Times New Roman" w:cs="Times New Roman"/>
          <w:sz w:val="24"/>
          <w:szCs w:val="24"/>
        </w:rPr>
      </w:pPr>
      <w:r w:rsidRPr="009B45F9">
        <w:rPr>
          <w:rFonts w:ascii="Times New Roman" w:hAnsi="Times New Roman" w:cs="Times New Roman"/>
          <w:sz w:val="24"/>
          <w:szCs w:val="24"/>
        </w:rPr>
        <w:t>T</w:t>
      </w:r>
      <w:r>
        <w:rPr>
          <w:rFonts w:ascii="Times New Roman" w:hAnsi="Times New Roman" w:cs="Times New Roman"/>
          <w:sz w:val="24"/>
          <w:szCs w:val="24"/>
        </w:rPr>
        <w:t>hat t</w:t>
      </w:r>
      <w:r w:rsidRPr="009B45F9">
        <w:rPr>
          <w:rFonts w:ascii="Times New Roman" w:hAnsi="Times New Roman" w:cs="Times New Roman"/>
          <w:sz w:val="24"/>
          <w:szCs w:val="24"/>
        </w:rPr>
        <w:t xml:space="preserve">he Parties shall promptly consult with each other and prepare a witness matrix including the identification of witnesses for each party, indicating which parties intend to cross-examine witnesses and the approximate amount of time for examination of each witness by each Party and cross-examination by each Party.  The witness matrix must be provided to the undersigned presiding officer not later than </w:t>
      </w:r>
      <w:r w:rsidR="00AD06A9">
        <w:rPr>
          <w:rFonts w:ascii="Times New Roman" w:hAnsi="Times New Roman" w:cs="Times New Roman"/>
          <w:sz w:val="24"/>
          <w:szCs w:val="24"/>
        </w:rPr>
        <w:t>Monday</w:t>
      </w:r>
      <w:r w:rsidRPr="009B45F9">
        <w:rPr>
          <w:rFonts w:ascii="Times New Roman" w:hAnsi="Times New Roman" w:cs="Times New Roman"/>
          <w:sz w:val="24"/>
          <w:szCs w:val="24"/>
        </w:rPr>
        <w:t xml:space="preserve">, </w:t>
      </w:r>
      <w:r w:rsidR="00AD06A9">
        <w:rPr>
          <w:rFonts w:ascii="Times New Roman" w:hAnsi="Times New Roman" w:cs="Times New Roman"/>
          <w:sz w:val="24"/>
          <w:szCs w:val="24"/>
        </w:rPr>
        <w:t>October 25</w:t>
      </w:r>
      <w:r w:rsidRPr="009B45F9">
        <w:rPr>
          <w:rFonts w:ascii="Times New Roman" w:hAnsi="Times New Roman" w:cs="Times New Roman"/>
          <w:sz w:val="24"/>
          <w:szCs w:val="24"/>
        </w:rPr>
        <w:t>, 2022, at 4:00</w:t>
      </w:r>
      <w:r>
        <w:rPr>
          <w:rFonts w:ascii="Times New Roman" w:hAnsi="Times New Roman" w:cs="Times New Roman"/>
          <w:sz w:val="24"/>
          <w:szCs w:val="24"/>
        </w:rPr>
        <w:t> </w:t>
      </w:r>
      <w:r w:rsidRPr="009B45F9">
        <w:rPr>
          <w:rFonts w:ascii="Times New Roman" w:hAnsi="Times New Roman" w:cs="Times New Roman"/>
          <w:sz w:val="24"/>
          <w:szCs w:val="24"/>
        </w:rPr>
        <w:t xml:space="preserve">p.m. </w:t>
      </w:r>
    </w:p>
    <w:p w14:paraId="275B2FFB" w14:textId="77777777" w:rsidR="00C1221C" w:rsidRPr="009B45F9" w:rsidRDefault="00C1221C" w:rsidP="003C6B7F">
      <w:pPr>
        <w:pStyle w:val="ListParagraph"/>
        <w:spacing w:after="0" w:line="360" w:lineRule="auto"/>
        <w:ind w:left="0"/>
        <w:rPr>
          <w:rFonts w:ascii="Times New Roman" w:hAnsi="Times New Roman" w:cs="Times New Roman"/>
          <w:sz w:val="24"/>
          <w:szCs w:val="24"/>
        </w:rPr>
      </w:pPr>
      <w:r w:rsidRPr="009B45F9">
        <w:rPr>
          <w:rFonts w:ascii="Times New Roman" w:hAnsi="Times New Roman" w:cs="Times New Roman"/>
          <w:sz w:val="24"/>
          <w:szCs w:val="24"/>
        </w:rPr>
        <w:t xml:space="preserve"> </w:t>
      </w:r>
    </w:p>
    <w:p w14:paraId="704C8141" w14:textId="2B3FCD84" w:rsidR="00C1221C" w:rsidRPr="00AD06A9" w:rsidRDefault="00C1221C" w:rsidP="00B23B4C">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AD06A9">
        <w:rPr>
          <w:rFonts w:ascii="Times New Roman" w:hAnsi="Times New Roman" w:cs="Times New Roman"/>
          <w:sz w:val="24"/>
          <w:szCs w:val="24"/>
        </w:rPr>
        <w:t xml:space="preserve">That </w:t>
      </w:r>
      <w:proofErr w:type="gramStart"/>
      <w:r w:rsidRPr="00AD06A9">
        <w:rPr>
          <w:rFonts w:ascii="Times New Roman" w:hAnsi="Times New Roman" w:cs="Times New Roman"/>
          <w:sz w:val="24"/>
          <w:szCs w:val="24"/>
        </w:rPr>
        <w:t>with regard to</w:t>
      </w:r>
      <w:proofErr w:type="gramEnd"/>
      <w:r w:rsidRPr="00AD06A9">
        <w:rPr>
          <w:rFonts w:ascii="Times New Roman" w:hAnsi="Times New Roman" w:cs="Times New Roman"/>
          <w:sz w:val="24"/>
          <w:szCs w:val="24"/>
        </w:rPr>
        <w:t xml:space="preserve"> hearing exhibits, the Parties are requested to please work together to prepare </w:t>
      </w:r>
      <w:r w:rsidRPr="00AD06A9">
        <w:rPr>
          <w:rFonts w:ascii="Times New Roman" w:hAnsi="Times New Roman" w:cs="Times New Roman"/>
          <w:sz w:val="24"/>
          <w:szCs w:val="24"/>
          <w:u w:val="single"/>
        </w:rPr>
        <w:t xml:space="preserve">one email or series of emails from one </w:t>
      </w:r>
      <w:r w:rsidR="00AD06A9" w:rsidRPr="00AD06A9">
        <w:rPr>
          <w:rFonts w:ascii="Times New Roman" w:hAnsi="Times New Roman" w:cs="Times New Roman"/>
          <w:sz w:val="24"/>
          <w:szCs w:val="24"/>
          <w:u w:val="single"/>
        </w:rPr>
        <w:t>Party</w:t>
      </w:r>
      <w:r w:rsidRPr="00AD06A9">
        <w:rPr>
          <w:rFonts w:ascii="Times New Roman" w:hAnsi="Times New Roman" w:cs="Times New Roman"/>
          <w:sz w:val="24"/>
          <w:szCs w:val="24"/>
          <w:u w:val="single"/>
        </w:rPr>
        <w:t xml:space="preserve"> </w:t>
      </w:r>
      <w:r w:rsidRPr="00AD06A9">
        <w:rPr>
          <w:rFonts w:ascii="Times New Roman" w:hAnsi="Times New Roman" w:cs="Times New Roman"/>
          <w:sz w:val="24"/>
          <w:szCs w:val="24"/>
        </w:rPr>
        <w:t xml:space="preserve">that contains all the pre-marked proposed exhibits/testimonies and a list of such exhibits and testimonies </w:t>
      </w:r>
      <w:r w:rsidR="00AD06A9" w:rsidRPr="00AD06A9">
        <w:rPr>
          <w:rFonts w:ascii="Times New Roman" w:hAnsi="Times New Roman" w:cs="Times New Roman"/>
          <w:sz w:val="24"/>
          <w:szCs w:val="24"/>
        </w:rPr>
        <w:t xml:space="preserve">from all of the Parties </w:t>
      </w:r>
      <w:r w:rsidRPr="00AD06A9">
        <w:rPr>
          <w:rFonts w:ascii="Times New Roman" w:hAnsi="Times New Roman" w:cs="Times New Roman"/>
          <w:sz w:val="24"/>
          <w:szCs w:val="24"/>
        </w:rPr>
        <w:t xml:space="preserve">and send that email to the undersigned presiding officer, no later than </w:t>
      </w:r>
      <w:r w:rsidR="00AD06A9" w:rsidRPr="00AD06A9">
        <w:rPr>
          <w:rFonts w:ascii="Times New Roman" w:hAnsi="Times New Roman" w:cs="Times New Roman"/>
          <w:sz w:val="24"/>
          <w:szCs w:val="24"/>
        </w:rPr>
        <w:t xml:space="preserve">Monday, October 25, 2022, at </w:t>
      </w:r>
      <w:r w:rsidRPr="00AD06A9">
        <w:rPr>
          <w:rFonts w:ascii="Times New Roman" w:hAnsi="Times New Roman" w:cs="Times New Roman"/>
          <w:sz w:val="24"/>
          <w:szCs w:val="24"/>
        </w:rPr>
        <w:t xml:space="preserve">12:00 p.m.  This email should also include a master list of all the parties’ proposed testimonies, </w:t>
      </w:r>
      <w:r w:rsidR="00B23B4C" w:rsidRPr="00AD06A9">
        <w:rPr>
          <w:rFonts w:ascii="Times New Roman" w:hAnsi="Times New Roman" w:cs="Times New Roman"/>
          <w:sz w:val="24"/>
          <w:szCs w:val="24"/>
        </w:rPr>
        <w:t>evidence,</w:t>
      </w:r>
      <w:r w:rsidRPr="00AD06A9">
        <w:rPr>
          <w:rFonts w:ascii="Times New Roman" w:hAnsi="Times New Roman" w:cs="Times New Roman"/>
          <w:sz w:val="24"/>
          <w:szCs w:val="24"/>
        </w:rPr>
        <w:t xml:space="preserve"> and exhibits.  This material is not required to be presented in WORD format.  </w:t>
      </w:r>
    </w:p>
    <w:p w14:paraId="420788FC" w14:textId="77777777" w:rsidR="00C1221C" w:rsidRPr="009B45F9" w:rsidRDefault="00C1221C" w:rsidP="003C6B7F">
      <w:pPr>
        <w:pStyle w:val="ListParagraph"/>
        <w:spacing w:after="0" w:line="360" w:lineRule="auto"/>
        <w:ind w:left="0"/>
        <w:rPr>
          <w:rFonts w:ascii="Times New Roman" w:eastAsia="Times New Roman" w:hAnsi="Times New Roman" w:cs="Times New Roman"/>
          <w:sz w:val="24"/>
          <w:szCs w:val="24"/>
        </w:rPr>
      </w:pPr>
    </w:p>
    <w:p w14:paraId="361EF474" w14:textId="77777777" w:rsidR="00C1221C" w:rsidRPr="009B45F9" w:rsidRDefault="00C1221C" w:rsidP="003C6B7F">
      <w:pPr>
        <w:pStyle w:val="ListParagraph"/>
        <w:spacing w:after="0" w:line="360" w:lineRule="auto"/>
        <w:ind w:left="0"/>
        <w:rPr>
          <w:rFonts w:ascii="Times New Roman" w:eastAsia="Times New Roman" w:hAnsi="Times New Roman" w:cs="Times New Roman"/>
          <w:sz w:val="24"/>
          <w:szCs w:val="24"/>
        </w:rPr>
      </w:pPr>
    </w:p>
    <w:p w14:paraId="407C78E1" w14:textId="542C9876" w:rsidR="00DC28A6" w:rsidRDefault="00C1221C">
      <w:r w:rsidRPr="009B45F9">
        <w:t xml:space="preserve">Date:  </w:t>
      </w:r>
      <w:r w:rsidR="00AD06A9" w:rsidRPr="00B23B4C">
        <w:rPr>
          <w:u w:val="single"/>
        </w:rPr>
        <w:t>October 4</w:t>
      </w:r>
      <w:r w:rsidRPr="00B23B4C">
        <w:rPr>
          <w:u w:val="single"/>
        </w:rPr>
        <w:t>, 2022</w:t>
      </w:r>
      <w:r w:rsidRPr="009B45F9">
        <w:tab/>
      </w:r>
      <w:r w:rsidRPr="009B45F9">
        <w:tab/>
      </w:r>
      <w:r w:rsidRPr="009B45F9">
        <w:tab/>
      </w:r>
      <w:r w:rsidRPr="009B45F9">
        <w:tab/>
      </w:r>
      <w:r w:rsidR="00B23B4C">
        <w:tab/>
      </w:r>
      <w:r w:rsidRPr="009B45F9">
        <w:rPr>
          <w:u w:val="single"/>
        </w:rPr>
        <w:tab/>
      </w:r>
      <w:r w:rsidRPr="009B45F9">
        <w:rPr>
          <w:u w:val="single"/>
        </w:rPr>
        <w:tab/>
        <w:t>/s/</w:t>
      </w:r>
      <w:r w:rsidRPr="009B45F9">
        <w:rPr>
          <w:u w:val="single"/>
        </w:rPr>
        <w:tab/>
      </w:r>
      <w:r w:rsidRPr="009B45F9">
        <w:rPr>
          <w:u w:val="single"/>
        </w:rPr>
        <w:tab/>
      </w:r>
      <w:r w:rsidRPr="009B45F9">
        <w:tab/>
      </w:r>
      <w:r w:rsidRPr="009B45F9">
        <w:tab/>
      </w:r>
      <w:r w:rsidRPr="009B45F9">
        <w:tab/>
      </w:r>
      <w:r w:rsidRPr="009B45F9">
        <w:tab/>
      </w:r>
      <w:r w:rsidRPr="009B45F9">
        <w:tab/>
      </w:r>
      <w:r w:rsidRPr="009B45F9">
        <w:tab/>
      </w:r>
      <w:r w:rsidRPr="009B45F9">
        <w:tab/>
      </w:r>
      <w:r w:rsidR="00B23B4C">
        <w:tab/>
      </w:r>
      <w:r w:rsidR="00B23B4C">
        <w:tab/>
      </w:r>
      <w:r w:rsidRPr="009B45F9">
        <w:t>Jeffrey A. Watson</w:t>
      </w:r>
      <w:r w:rsidRPr="009B45F9">
        <w:tab/>
      </w:r>
      <w:r w:rsidRPr="009B45F9">
        <w:tab/>
      </w:r>
      <w:r w:rsidRPr="009B45F9">
        <w:tab/>
      </w:r>
      <w:r w:rsidRPr="009B45F9">
        <w:tab/>
      </w:r>
      <w:r w:rsidRPr="009B45F9">
        <w:tab/>
      </w:r>
      <w:r w:rsidRPr="009B45F9">
        <w:tab/>
      </w:r>
      <w:r w:rsidRPr="009B45F9">
        <w:tab/>
      </w:r>
      <w:r w:rsidRPr="009B45F9">
        <w:tab/>
      </w:r>
      <w:r w:rsidRPr="009B45F9">
        <w:tab/>
      </w:r>
      <w:r w:rsidRPr="009B45F9">
        <w:tab/>
      </w:r>
      <w:r w:rsidRPr="009B45F9">
        <w:tab/>
        <w:t>Administrative Law Judge</w:t>
      </w:r>
    </w:p>
    <w:p w14:paraId="61DE1DC0" w14:textId="77777777" w:rsidR="00B23B4C" w:rsidRDefault="00B23B4C">
      <w:pPr>
        <w:sectPr w:rsidR="00B23B4C" w:rsidSect="00B23B4C">
          <w:footerReference w:type="default" r:id="rId8"/>
          <w:pgSz w:w="12240" w:h="15840"/>
          <w:pgMar w:top="1440" w:right="1440" w:bottom="1440" w:left="1440" w:header="720" w:footer="720" w:gutter="0"/>
          <w:cols w:space="720"/>
          <w:titlePg/>
          <w:docGrid w:linePitch="360"/>
        </w:sectPr>
      </w:pPr>
    </w:p>
    <w:p w14:paraId="1D9C9DD3" w14:textId="77777777" w:rsidR="00B23B4C" w:rsidRPr="00B23B4C" w:rsidRDefault="00B23B4C" w:rsidP="00B23B4C">
      <w:pPr>
        <w:spacing w:after="160" w:line="259" w:lineRule="auto"/>
        <w:rPr>
          <w:rFonts w:ascii="Microsoft Sans Serif" w:hAnsi="Microsoft Sans Serif" w:cs="Microsoft Sans Serif"/>
          <w:color w:val="0563C1"/>
          <w:u w:val="single"/>
        </w:rPr>
      </w:pPr>
      <w:r w:rsidRPr="00B23B4C">
        <w:rPr>
          <w:rFonts w:ascii="Microsoft Sans Serif" w:eastAsia="Microsoft Sans Serif" w:hAnsi="Microsoft Sans Serif" w:cs="Microsoft Sans Serif"/>
          <w:b/>
          <w:szCs w:val="22"/>
          <w:u w:val="single"/>
        </w:rPr>
        <w:lastRenderedPageBreak/>
        <w:t>R-2022-3032764 – PENNSYLVANIA PUBLIC UTILITY COMMISSION v. LEATHERSTOCKING GAS COMPANY, LLC</w:t>
      </w:r>
      <w:r w:rsidRPr="00B23B4C">
        <w:rPr>
          <w:rFonts w:ascii="Microsoft Sans Serif" w:eastAsia="Microsoft Sans Serif" w:hAnsi="Microsoft Sans Serif" w:cs="Microsoft Sans Serif"/>
          <w:b/>
          <w:szCs w:val="22"/>
          <w:u w:val="single"/>
        </w:rPr>
        <w:cr/>
      </w:r>
      <w:r w:rsidRPr="00B23B4C">
        <w:rPr>
          <w:rFonts w:ascii="Microsoft Sans Serif" w:eastAsia="Microsoft Sans Serif" w:hAnsi="Microsoft Sans Serif" w:cs="Microsoft Sans Serif"/>
          <w:b/>
          <w:szCs w:val="22"/>
          <w:u w:val="single"/>
        </w:rPr>
        <w:cr/>
      </w:r>
      <w:r w:rsidRPr="00B23B4C">
        <w:rPr>
          <w:rFonts w:ascii="Microsoft Sans Serif" w:eastAsia="Microsoft Sans Serif" w:hAnsi="Microsoft Sans Serif" w:cs="Microsoft Sans Serif"/>
          <w:szCs w:val="22"/>
        </w:rPr>
        <w:t>WHITNEY E SNYDER ESQUIRE</w:t>
      </w:r>
      <w:r w:rsidRPr="00B23B4C">
        <w:rPr>
          <w:rFonts w:ascii="Microsoft Sans Serif" w:eastAsia="Microsoft Sans Serif" w:hAnsi="Microsoft Sans Serif" w:cs="Microsoft Sans Serif"/>
          <w:szCs w:val="22"/>
        </w:rPr>
        <w:br/>
        <w:t>THOMAS J SNISCAK ESQUIRE</w:t>
      </w:r>
      <w:r w:rsidRPr="00B23B4C">
        <w:rPr>
          <w:rFonts w:ascii="Microsoft Sans Serif" w:eastAsia="Microsoft Sans Serif" w:hAnsi="Microsoft Sans Serif" w:cs="Microsoft Sans Serif"/>
          <w:szCs w:val="22"/>
        </w:rPr>
        <w:br/>
        <w:t>PHILLIP D DEMANCHICK ESQUIRE</w:t>
      </w:r>
      <w:r w:rsidRPr="00B23B4C">
        <w:rPr>
          <w:rFonts w:ascii="Microsoft Sans Serif" w:eastAsia="Microsoft Sans Serif" w:hAnsi="Microsoft Sans Serif" w:cs="Microsoft Sans Serif"/>
          <w:szCs w:val="22"/>
        </w:rPr>
        <w:cr/>
        <w:t>HAWKE MCKEON AND SNISCAK LLP</w:t>
      </w:r>
      <w:r w:rsidRPr="00B23B4C">
        <w:rPr>
          <w:rFonts w:ascii="Microsoft Sans Serif" w:eastAsia="Microsoft Sans Serif" w:hAnsi="Microsoft Sans Serif" w:cs="Microsoft Sans Serif"/>
          <w:szCs w:val="22"/>
        </w:rPr>
        <w:cr/>
        <w:t>100 N 10TH STREET</w:t>
      </w:r>
      <w:r w:rsidRPr="00B23B4C">
        <w:rPr>
          <w:rFonts w:ascii="Microsoft Sans Serif" w:eastAsia="Microsoft Sans Serif" w:hAnsi="Microsoft Sans Serif" w:cs="Microsoft Sans Serif"/>
          <w:szCs w:val="22"/>
        </w:rPr>
        <w:cr/>
        <w:t>HARRISBURG PA  17101</w:t>
      </w:r>
      <w:r w:rsidRPr="00B23B4C">
        <w:rPr>
          <w:rFonts w:ascii="Microsoft Sans Serif" w:eastAsia="Microsoft Sans Serif" w:hAnsi="Microsoft Sans Serif" w:cs="Microsoft Sans Serif"/>
          <w:szCs w:val="22"/>
        </w:rPr>
        <w:cr/>
        <w:t>717.236.1300</w:t>
      </w:r>
      <w:r w:rsidRPr="00B23B4C">
        <w:rPr>
          <w:rFonts w:ascii="Microsoft Sans Serif" w:eastAsia="Microsoft Sans Serif" w:hAnsi="Microsoft Sans Serif" w:cs="Microsoft Sans Serif"/>
          <w:szCs w:val="22"/>
        </w:rPr>
        <w:br/>
        <w:t>wesnyder@hmslegal.com</w:t>
      </w:r>
      <w:r w:rsidRPr="00B23B4C">
        <w:rPr>
          <w:rFonts w:ascii="Microsoft Sans Serif" w:eastAsia="Microsoft Sans Serif" w:hAnsi="Microsoft Sans Serif" w:cs="Microsoft Sans Serif"/>
          <w:szCs w:val="22"/>
        </w:rPr>
        <w:cr/>
        <w:t>tjsniscak@hmslegal.com</w:t>
      </w:r>
      <w:r w:rsidRPr="00B23B4C">
        <w:rPr>
          <w:rFonts w:ascii="Microsoft Sans Serif" w:eastAsia="Microsoft Sans Serif" w:hAnsi="Microsoft Sans Serif" w:cs="Microsoft Sans Serif"/>
          <w:szCs w:val="22"/>
        </w:rPr>
        <w:br/>
        <w:t>Accepts eService</w:t>
      </w:r>
      <w:r w:rsidRPr="00B23B4C">
        <w:rPr>
          <w:rFonts w:ascii="Microsoft Sans Serif" w:eastAsia="Microsoft Sans Serif" w:hAnsi="Microsoft Sans Serif" w:cs="Microsoft Sans Serif"/>
          <w:szCs w:val="22"/>
        </w:rPr>
        <w:br/>
      </w:r>
      <w:hyperlink r:id="rId9" w:history="1">
        <w:r w:rsidRPr="00B23B4C">
          <w:rPr>
            <w:rFonts w:ascii="Microsoft Sans Serif" w:eastAsia="Microsoft Sans Serif" w:hAnsi="Microsoft Sans Serif" w:cs="Microsoft Sans Serif"/>
            <w:color w:val="0563C1"/>
            <w:szCs w:val="22"/>
            <w:u w:val="single"/>
          </w:rPr>
          <w:t>pddemanchick@hmslegal.com</w:t>
        </w:r>
      </w:hyperlink>
      <w:r w:rsidRPr="00B23B4C">
        <w:rPr>
          <w:rFonts w:ascii="Microsoft Sans Serif" w:eastAsia="Microsoft Sans Serif" w:hAnsi="Microsoft Sans Serif" w:cs="Microsoft Sans Serif"/>
          <w:szCs w:val="22"/>
        </w:rPr>
        <w:br/>
      </w:r>
      <w:r w:rsidRPr="00B23B4C">
        <w:rPr>
          <w:rFonts w:ascii="Microsoft Sans Serif" w:eastAsia="Microsoft Sans Serif" w:hAnsi="Microsoft Sans Serif" w:cs="Microsoft Sans Serif"/>
          <w:szCs w:val="22"/>
        </w:rPr>
        <w:br/>
        <w:t>CARRIE B WRIGHT ESQUIRE</w:t>
      </w:r>
      <w:r w:rsidRPr="00B23B4C">
        <w:rPr>
          <w:rFonts w:ascii="Microsoft Sans Serif" w:eastAsia="Microsoft Sans Serif" w:hAnsi="Microsoft Sans Serif" w:cs="Microsoft Sans Serif"/>
          <w:szCs w:val="22"/>
        </w:rPr>
        <w:cr/>
        <w:t>PA PUC BIE LEGAL TECHNICAL</w:t>
      </w:r>
      <w:r w:rsidRPr="00B23B4C">
        <w:rPr>
          <w:rFonts w:ascii="Microsoft Sans Serif" w:eastAsia="Microsoft Sans Serif" w:hAnsi="Microsoft Sans Serif" w:cs="Microsoft Sans Serif"/>
          <w:szCs w:val="22"/>
        </w:rPr>
        <w:cr/>
        <w:t>SECOND FLOOR WEST</w:t>
      </w:r>
      <w:r w:rsidRPr="00B23B4C">
        <w:rPr>
          <w:rFonts w:ascii="Microsoft Sans Serif" w:eastAsia="Microsoft Sans Serif" w:hAnsi="Microsoft Sans Serif" w:cs="Microsoft Sans Serif"/>
          <w:szCs w:val="22"/>
        </w:rPr>
        <w:cr/>
        <w:t>400 NORTH STREET</w:t>
      </w:r>
      <w:r w:rsidRPr="00B23B4C">
        <w:rPr>
          <w:rFonts w:ascii="Microsoft Sans Serif" w:eastAsia="Microsoft Sans Serif" w:hAnsi="Microsoft Sans Serif" w:cs="Microsoft Sans Serif"/>
          <w:szCs w:val="22"/>
        </w:rPr>
        <w:cr/>
        <w:t>HARRISBURG PA  17120</w:t>
      </w:r>
      <w:r w:rsidRPr="00B23B4C">
        <w:rPr>
          <w:rFonts w:ascii="Microsoft Sans Serif" w:eastAsia="Microsoft Sans Serif" w:hAnsi="Microsoft Sans Serif" w:cs="Microsoft Sans Serif"/>
          <w:szCs w:val="22"/>
        </w:rPr>
        <w:cr/>
      </w:r>
      <w:r w:rsidRPr="00B23B4C">
        <w:rPr>
          <w:rFonts w:ascii="Microsoft Sans Serif" w:eastAsia="Microsoft Sans Serif" w:hAnsi="Microsoft Sans Serif" w:cs="Microsoft Sans Serif"/>
          <w:b/>
          <w:bCs/>
          <w:szCs w:val="22"/>
        </w:rPr>
        <w:t>717.783.6156</w:t>
      </w:r>
      <w:r w:rsidRPr="00B23B4C">
        <w:rPr>
          <w:rFonts w:ascii="Microsoft Sans Serif" w:eastAsia="Microsoft Sans Serif" w:hAnsi="Microsoft Sans Serif" w:cs="Microsoft Sans Serif"/>
          <w:b/>
          <w:bCs/>
          <w:szCs w:val="22"/>
        </w:rPr>
        <w:cr/>
        <w:t>717.787.4887</w:t>
      </w:r>
      <w:r w:rsidRPr="00B23B4C">
        <w:rPr>
          <w:rFonts w:ascii="Microsoft Sans Serif" w:eastAsia="Microsoft Sans Serif" w:hAnsi="Microsoft Sans Serif" w:cs="Microsoft Sans Serif"/>
          <w:b/>
          <w:bCs/>
          <w:szCs w:val="22"/>
        </w:rPr>
        <w:cr/>
      </w:r>
      <w:r w:rsidRPr="00B23B4C">
        <w:rPr>
          <w:rFonts w:ascii="Microsoft Sans Serif" w:eastAsia="Microsoft Sans Serif" w:hAnsi="Microsoft Sans Serif" w:cs="Microsoft Sans Serif"/>
          <w:szCs w:val="22"/>
        </w:rPr>
        <w:t>carwright@pa.gov</w:t>
      </w:r>
      <w:r w:rsidRPr="00B23B4C">
        <w:rPr>
          <w:rFonts w:ascii="Microsoft Sans Serif" w:eastAsia="Microsoft Sans Serif" w:hAnsi="Microsoft Sans Serif" w:cs="Microsoft Sans Serif"/>
          <w:szCs w:val="22"/>
        </w:rPr>
        <w:cr/>
        <w:t>Accepts eService</w:t>
      </w:r>
      <w:r w:rsidRPr="00B23B4C">
        <w:rPr>
          <w:rFonts w:ascii="Microsoft Sans Serif" w:eastAsia="Microsoft Sans Serif" w:hAnsi="Microsoft Sans Serif" w:cs="Microsoft Sans Serif"/>
          <w:szCs w:val="22"/>
        </w:rPr>
        <w:cr/>
      </w:r>
      <w:r w:rsidRPr="00B23B4C">
        <w:rPr>
          <w:rFonts w:ascii="Microsoft Sans Serif" w:eastAsia="Microsoft Sans Serif" w:hAnsi="Microsoft Sans Serif" w:cs="Microsoft Sans Serif"/>
          <w:szCs w:val="22"/>
        </w:rPr>
        <w:cr/>
        <w:t>SHARON E WEBB ESQUIRE</w:t>
      </w:r>
      <w:r w:rsidRPr="00B23B4C">
        <w:rPr>
          <w:rFonts w:ascii="Microsoft Sans Serif" w:eastAsia="Microsoft Sans Serif" w:hAnsi="Microsoft Sans Serif" w:cs="Microsoft Sans Serif"/>
          <w:szCs w:val="22"/>
        </w:rPr>
        <w:br/>
        <w:t>OFFICE OF SMALL BUSINESS ADVOCATE</w:t>
      </w:r>
      <w:r w:rsidRPr="00B23B4C">
        <w:rPr>
          <w:rFonts w:ascii="Microsoft Sans Serif" w:eastAsia="Microsoft Sans Serif" w:hAnsi="Microsoft Sans Serif" w:cs="Microsoft Sans Serif"/>
          <w:szCs w:val="22"/>
        </w:rPr>
        <w:cr/>
        <w:t>FORUM PLACE</w:t>
      </w:r>
      <w:r w:rsidRPr="00B23B4C">
        <w:rPr>
          <w:rFonts w:ascii="Microsoft Sans Serif" w:eastAsia="Microsoft Sans Serif" w:hAnsi="Microsoft Sans Serif" w:cs="Microsoft Sans Serif"/>
          <w:szCs w:val="22"/>
        </w:rPr>
        <w:cr/>
        <w:t>555 WALNUT STREET 1ST FLOOR</w:t>
      </w:r>
      <w:r w:rsidRPr="00B23B4C">
        <w:rPr>
          <w:rFonts w:ascii="Microsoft Sans Serif" w:eastAsia="Microsoft Sans Serif" w:hAnsi="Microsoft Sans Serif" w:cs="Microsoft Sans Serif"/>
          <w:szCs w:val="22"/>
        </w:rPr>
        <w:cr/>
        <w:t>HARRISBURG PA  17101</w:t>
      </w:r>
      <w:r w:rsidRPr="00B23B4C">
        <w:rPr>
          <w:rFonts w:ascii="Microsoft Sans Serif" w:eastAsia="Microsoft Sans Serif" w:hAnsi="Microsoft Sans Serif" w:cs="Microsoft Sans Serif"/>
          <w:szCs w:val="22"/>
        </w:rPr>
        <w:cr/>
      </w:r>
      <w:r w:rsidRPr="00B23B4C">
        <w:rPr>
          <w:rFonts w:ascii="Microsoft Sans Serif" w:eastAsia="Microsoft Sans Serif" w:hAnsi="Microsoft Sans Serif" w:cs="Microsoft Sans Serif"/>
          <w:b/>
          <w:bCs/>
          <w:szCs w:val="22"/>
        </w:rPr>
        <w:t>717.783.2525</w:t>
      </w:r>
      <w:r w:rsidRPr="00B23B4C">
        <w:rPr>
          <w:rFonts w:ascii="Microsoft Sans Serif" w:eastAsia="Microsoft Sans Serif" w:hAnsi="Microsoft Sans Serif" w:cs="Microsoft Sans Serif"/>
          <w:b/>
          <w:bCs/>
          <w:szCs w:val="22"/>
        </w:rPr>
        <w:cr/>
        <w:t>717.783.2831</w:t>
      </w:r>
      <w:r w:rsidRPr="00B23B4C">
        <w:rPr>
          <w:rFonts w:ascii="Microsoft Sans Serif" w:eastAsia="Microsoft Sans Serif" w:hAnsi="Microsoft Sans Serif" w:cs="Microsoft Sans Serif"/>
          <w:szCs w:val="22"/>
        </w:rPr>
        <w:cr/>
      </w:r>
      <w:r w:rsidRPr="00B23B4C">
        <w:rPr>
          <w:rFonts w:ascii="Microsoft Sans Serif" w:hAnsi="Microsoft Sans Serif" w:cs="Microsoft Sans Serif"/>
          <w:color w:val="0563C1"/>
          <w:u w:val="single"/>
        </w:rPr>
        <w:t>swebb@pa.gov</w:t>
      </w:r>
    </w:p>
    <w:p w14:paraId="1C5F597B" w14:textId="77777777" w:rsidR="00B23B4C" w:rsidRPr="00B23B4C" w:rsidRDefault="00B23B4C" w:rsidP="00B23B4C">
      <w:pPr>
        <w:spacing w:after="160" w:line="259" w:lineRule="auto"/>
        <w:rPr>
          <w:rFonts w:ascii="Calibri" w:hAnsi="Calibri"/>
          <w:sz w:val="22"/>
          <w:szCs w:val="22"/>
        </w:rPr>
      </w:pPr>
      <w:r w:rsidRPr="00B23B4C">
        <w:rPr>
          <w:rFonts w:ascii="Microsoft Sans Serif" w:eastAsia="Microsoft Sans Serif" w:hAnsi="Microsoft Sans Serif" w:cs="Microsoft Sans Serif"/>
          <w:szCs w:val="22"/>
        </w:rPr>
        <w:t>ARON J BEATTY ESQUIRE</w:t>
      </w:r>
      <w:r w:rsidRPr="00B23B4C">
        <w:rPr>
          <w:rFonts w:ascii="Microsoft Sans Serif" w:eastAsia="Microsoft Sans Serif" w:hAnsi="Microsoft Sans Serif" w:cs="Microsoft Sans Serif"/>
          <w:szCs w:val="22"/>
        </w:rPr>
        <w:cr/>
        <w:t>OFFICE OF CONSUMER ADVOCATE</w:t>
      </w:r>
      <w:r w:rsidRPr="00B23B4C">
        <w:rPr>
          <w:rFonts w:ascii="Microsoft Sans Serif" w:eastAsia="Microsoft Sans Serif" w:hAnsi="Microsoft Sans Serif" w:cs="Microsoft Sans Serif"/>
          <w:szCs w:val="22"/>
        </w:rPr>
        <w:cr/>
        <w:t>555 WALNUT STREET 5TH FLOOR</w:t>
      </w:r>
      <w:r w:rsidRPr="00B23B4C">
        <w:rPr>
          <w:rFonts w:ascii="Microsoft Sans Serif" w:eastAsia="Microsoft Sans Serif" w:hAnsi="Microsoft Sans Serif" w:cs="Microsoft Sans Serif"/>
          <w:szCs w:val="22"/>
        </w:rPr>
        <w:cr/>
        <w:t>FORUM PLACE</w:t>
      </w:r>
      <w:r w:rsidRPr="00B23B4C">
        <w:rPr>
          <w:rFonts w:ascii="Microsoft Sans Serif" w:eastAsia="Microsoft Sans Serif" w:hAnsi="Microsoft Sans Serif" w:cs="Microsoft Sans Serif"/>
          <w:szCs w:val="22"/>
        </w:rPr>
        <w:cr/>
        <w:t>HARRISBURG PA  17101</w:t>
      </w:r>
      <w:r w:rsidRPr="00B23B4C">
        <w:rPr>
          <w:rFonts w:ascii="Microsoft Sans Serif" w:eastAsia="Microsoft Sans Serif" w:hAnsi="Microsoft Sans Serif" w:cs="Microsoft Sans Serif"/>
          <w:szCs w:val="22"/>
        </w:rPr>
        <w:cr/>
      </w:r>
      <w:r w:rsidRPr="00B23B4C">
        <w:rPr>
          <w:rFonts w:ascii="Microsoft Sans Serif" w:eastAsia="Microsoft Sans Serif" w:hAnsi="Microsoft Sans Serif" w:cs="Microsoft Sans Serif"/>
          <w:b/>
          <w:bCs/>
          <w:szCs w:val="22"/>
        </w:rPr>
        <w:t>717.783.5048</w:t>
      </w:r>
      <w:r w:rsidRPr="00B23B4C">
        <w:rPr>
          <w:rFonts w:ascii="Microsoft Sans Serif" w:eastAsia="Microsoft Sans Serif" w:hAnsi="Microsoft Sans Serif" w:cs="Microsoft Sans Serif"/>
          <w:szCs w:val="22"/>
        </w:rPr>
        <w:cr/>
        <w:t>abeatty@paoca.org</w:t>
      </w:r>
      <w:r w:rsidRPr="00B23B4C">
        <w:rPr>
          <w:rFonts w:ascii="Microsoft Sans Serif" w:eastAsia="Microsoft Sans Serif" w:hAnsi="Microsoft Sans Serif" w:cs="Microsoft Sans Serif"/>
          <w:szCs w:val="22"/>
        </w:rPr>
        <w:cr/>
        <w:t>Accepts eService</w:t>
      </w:r>
      <w:r w:rsidRPr="00B23B4C">
        <w:rPr>
          <w:rFonts w:ascii="Microsoft Sans Serif" w:eastAsia="Microsoft Sans Serif" w:hAnsi="Microsoft Sans Serif" w:cs="Microsoft Sans Serif"/>
          <w:szCs w:val="22"/>
        </w:rPr>
        <w:cr/>
      </w:r>
    </w:p>
    <w:p w14:paraId="4DE1BB63" w14:textId="77777777" w:rsidR="00B23B4C" w:rsidRDefault="00B23B4C"/>
    <w:sectPr w:rsidR="00B23B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834B" w14:textId="77777777" w:rsidR="00BC40E8" w:rsidRDefault="00BC40E8">
      <w:r>
        <w:separator/>
      </w:r>
    </w:p>
  </w:endnote>
  <w:endnote w:type="continuationSeparator" w:id="0">
    <w:p w14:paraId="03C11DB3" w14:textId="77777777" w:rsidR="00BC40E8" w:rsidRDefault="00BC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880698"/>
      <w:docPartObj>
        <w:docPartGallery w:val="Page Numbers (Bottom of Page)"/>
        <w:docPartUnique/>
      </w:docPartObj>
    </w:sdtPr>
    <w:sdtEndPr>
      <w:rPr>
        <w:noProof/>
      </w:rPr>
    </w:sdtEndPr>
    <w:sdtContent>
      <w:p w14:paraId="4C37E0B5" w14:textId="77777777" w:rsidR="009B45F9" w:rsidRDefault="00AD06A9">
        <w:pPr>
          <w:pStyle w:val="Footer"/>
          <w:jc w:val="center"/>
        </w:pPr>
        <w:r w:rsidRPr="009B45F9">
          <w:rPr>
            <w:rFonts w:ascii="Times New Roman" w:hAnsi="Times New Roman" w:cs="Times New Roman"/>
            <w:sz w:val="20"/>
            <w:szCs w:val="20"/>
          </w:rPr>
          <w:fldChar w:fldCharType="begin"/>
        </w:r>
        <w:r w:rsidRPr="009B45F9">
          <w:rPr>
            <w:rFonts w:ascii="Times New Roman" w:hAnsi="Times New Roman" w:cs="Times New Roman"/>
            <w:sz w:val="20"/>
            <w:szCs w:val="20"/>
          </w:rPr>
          <w:instrText xml:space="preserve"> PAGE   \* MERGEFORMAT </w:instrText>
        </w:r>
        <w:r w:rsidRPr="009B45F9">
          <w:rPr>
            <w:rFonts w:ascii="Times New Roman" w:hAnsi="Times New Roman" w:cs="Times New Roman"/>
            <w:sz w:val="20"/>
            <w:szCs w:val="20"/>
          </w:rPr>
          <w:fldChar w:fldCharType="separate"/>
        </w:r>
        <w:r w:rsidRPr="009B45F9">
          <w:rPr>
            <w:rFonts w:ascii="Times New Roman" w:hAnsi="Times New Roman" w:cs="Times New Roman"/>
            <w:noProof/>
            <w:sz w:val="20"/>
            <w:szCs w:val="20"/>
          </w:rPr>
          <w:t>2</w:t>
        </w:r>
        <w:r w:rsidRPr="009B45F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4179" w14:textId="547E040C" w:rsidR="00B23B4C" w:rsidRDefault="00B23B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40E5" w14:textId="77777777" w:rsidR="00BC40E8" w:rsidRDefault="00BC40E8">
      <w:r>
        <w:separator/>
      </w:r>
    </w:p>
  </w:footnote>
  <w:footnote w:type="continuationSeparator" w:id="0">
    <w:p w14:paraId="2C932C0F" w14:textId="77777777" w:rsidR="00BC40E8" w:rsidRDefault="00BC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15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221C"/>
    <w:rsid w:val="0024550B"/>
    <w:rsid w:val="00265DA2"/>
    <w:rsid w:val="00345492"/>
    <w:rsid w:val="003C6B7F"/>
    <w:rsid w:val="00413B3B"/>
    <w:rsid w:val="007356E5"/>
    <w:rsid w:val="007B5C79"/>
    <w:rsid w:val="009B01C3"/>
    <w:rsid w:val="00AD06A9"/>
    <w:rsid w:val="00B23B4C"/>
    <w:rsid w:val="00BC40E8"/>
    <w:rsid w:val="00BC4FBE"/>
    <w:rsid w:val="00C1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64F4"/>
  <w15:chartTrackingRefBased/>
  <w15:docId w15:val="{FBC8C3A4-F1A2-4F50-9A54-7310539A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21C"/>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1221C"/>
    <w:pPr>
      <w:tabs>
        <w:tab w:val="center" w:pos="4680"/>
        <w:tab w:val="right" w:pos="9360"/>
      </w:tabs>
      <w:autoSpaceDE w:val="0"/>
      <w:autoSpaceDN w:val="0"/>
    </w:pPr>
    <w:rPr>
      <w:rFonts w:ascii="CG Times" w:hAnsi="CG Times" w:cs="CG Times"/>
    </w:rPr>
  </w:style>
  <w:style w:type="character" w:customStyle="1" w:styleId="FooterChar">
    <w:name w:val="Footer Char"/>
    <w:basedOn w:val="DefaultParagraphFont"/>
    <w:link w:val="Footer"/>
    <w:uiPriority w:val="99"/>
    <w:rsid w:val="00C1221C"/>
    <w:rPr>
      <w:rFonts w:ascii="CG Times" w:eastAsia="Times New Roman" w:hAnsi="CG Times" w:cs="CG Times"/>
      <w:sz w:val="24"/>
      <w:szCs w:val="24"/>
    </w:rPr>
  </w:style>
  <w:style w:type="paragraph" w:styleId="Header">
    <w:name w:val="header"/>
    <w:basedOn w:val="Normal"/>
    <w:link w:val="HeaderChar"/>
    <w:uiPriority w:val="99"/>
    <w:unhideWhenUsed/>
    <w:rsid w:val="00B23B4C"/>
    <w:pPr>
      <w:tabs>
        <w:tab w:val="center" w:pos="4680"/>
        <w:tab w:val="right" w:pos="9360"/>
      </w:tabs>
    </w:pPr>
  </w:style>
  <w:style w:type="character" w:customStyle="1" w:styleId="HeaderChar">
    <w:name w:val="Header Char"/>
    <w:basedOn w:val="DefaultParagraphFont"/>
    <w:link w:val="Header"/>
    <w:uiPriority w:val="99"/>
    <w:rsid w:val="00B23B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ddemanchick@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1B991-DB47-4127-B664-60AF3117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Alban, Daniela</cp:lastModifiedBy>
  <cp:revision>3</cp:revision>
  <dcterms:created xsi:type="dcterms:W3CDTF">2022-10-04T15:43:00Z</dcterms:created>
  <dcterms:modified xsi:type="dcterms:W3CDTF">2022-10-04T15:44:00Z</dcterms:modified>
</cp:coreProperties>
</file>