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9821" w14:textId="04E93595" w:rsidR="0063271D" w:rsidRPr="00E361B6" w:rsidRDefault="0063271D" w:rsidP="0063271D">
      <w:pPr>
        <w:tabs>
          <w:tab w:val="center" w:pos="4680"/>
        </w:tabs>
        <w:jc w:val="both"/>
        <w:rPr>
          <w:b/>
        </w:rPr>
      </w:pPr>
      <w:r w:rsidRPr="00E361B6">
        <w:rPr>
          <w:b/>
        </w:rPr>
        <w:tab/>
        <w:t>BEFORE THE</w:t>
      </w:r>
    </w:p>
    <w:p w14:paraId="76B01E33" w14:textId="77777777" w:rsidR="0063271D" w:rsidRPr="00E361B6" w:rsidRDefault="0063271D" w:rsidP="0063271D">
      <w:pPr>
        <w:tabs>
          <w:tab w:val="center" w:pos="4680"/>
        </w:tabs>
        <w:jc w:val="both"/>
        <w:rPr>
          <w:b/>
        </w:rPr>
      </w:pPr>
      <w:r w:rsidRPr="00E361B6">
        <w:rPr>
          <w:b/>
        </w:rPr>
        <w:tab/>
        <w:t>PENNSYLVANIA PUBLIC UTILITY COMMISSION</w:t>
      </w:r>
    </w:p>
    <w:p w14:paraId="5D83803D" w14:textId="77777777" w:rsidR="0063271D" w:rsidRPr="00E361B6" w:rsidRDefault="0063271D" w:rsidP="0063271D">
      <w:pPr>
        <w:jc w:val="both"/>
        <w:rPr>
          <w:bCs/>
        </w:rPr>
      </w:pPr>
    </w:p>
    <w:p w14:paraId="18DB8BCA" w14:textId="77777777" w:rsidR="0063271D" w:rsidRPr="00E361B6" w:rsidRDefault="0063271D" w:rsidP="0063271D">
      <w:pPr>
        <w:jc w:val="both"/>
        <w:rPr>
          <w:bCs/>
        </w:rPr>
      </w:pPr>
    </w:p>
    <w:p w14:paraId="398E7FE0" w14:textId="77777777" w:rsidR="0063271D" w:rsidRPr="00E361B6" w:rsidRDefault="0063271D" w:rsidP="0063271D">
      <w:pPr>
        <w:jc w:val="both"/>
        <w:rPr>
          <w:bCs/>
        </w:rPr>
      </w:pPr>
    </w:p>
    <w:p w14:paraId="2ACC96C2" w14:textId="77777777" w:rsidR="0063271D" w:rsidRPr="00E361B6" w:rsidRDefault="0063271D" w:rsidP="0063271D">
      <w:pPr>
        <w:tabs>
          <w:tab w:val="left" w:pos="-720"/>
        </w:tabs>
        <w:suppressAutoHyphens/>
      </w:pPr>
      <w:r w:rsidRPr="00E361B6">
        <w:t>Pennsylvania Public Utility Commission</w:t>
      </w:r>
      <w:r w:rsidRPr="00E361B6">
        <w:tab/>
      </w:r>
      <w:r w:rsidRPr="00E361B6">
        <w:tab/>
      </w:r>
      <w:r w:rsidRPr="00E361B6">
        <w:tab/>
        <w:t>:</w:t>
      </w:r>
    </w:p>
    <w:p w14:paraId="05C056EA" w14:textId="77777777" w:rsidR="0063271D" w:rsidRPr="00E361B6" w:rsidRDefault="0063271D" w:rsidP="0063271D">
      <w:pPr>
        <w:tabs>
          <w:tab w:val="left" w:pos="-720"/>
        </w:tabs>
        <w:suppressAutoHyphens/>
      </w:pP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  <w:t>:</w:t>
      </w:r>
    </w:p>
    <w:p w14:paraId="3ED2F898" w14:textId="77777777" w:rsidR="0063271D" w:rsidRPr="00E361B6" w:rsidRDefault="0063271D" w:rsidP="0063271D">
      <w:pPr>
        <w:tabs>
          <w:tab w:val="left" w:pos="-720"/>
        </w:tabs>
        <w:suppressAutoHyphens/>
      </w:pPr>
      <w:r w:rsidRPr="00E361B6">
        <w:t>v.</w:t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  <w:t>:</w:t>
      </w:r>
      <w:r w:rsidRPr="00E361B6">
        <w:tab/>
        <w:t>R-2022-3032764</w:t>
      </w:r>
    </w:p>
    <w:p w14:paraId="3E97B1CA" w14:textId="54D7A037" w:rsidR="0063271D" w:rsidRPr="00E361B6" w:rsidRDefault="0063271D" w:rsidP="0063271D">
      <w:pPr>
        <w:tabs>
          <w:tab w:val="left" w:pos="-720"/>
        </w:tabs>
        <w:suppressAutoHyphens/>
      </w:pP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  <w:t>:</w:t>
      </w:r>
    </w:p>
    <w:p w14:paraId="6F2A4095" w14:textId="4BB6EC93" w:rsidR="00E361B6" w:rsidRPr="00E361B6" w:rsidRDefault="00E361B6" w:rsidP="0063271D">
      <w:pPr>
        <w:tabs>
          <w:tab w:val="left" w:pos="-720"/>
        </w:tabs>
        <w:suppressAutoHyphens/>
      </w:pP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  <w:t>:</w:t>
      </w:r>
    </w:p>
    <w:p w14:paraId="5C8C72AA" w14:textId="77777777" w:rsidR="0063271D" w:rsidRPr="00E361B6" w:rsidRDefault="0063271D" w:rsidP="0063271D">
      <w:pPr>
        <w:tabs>
          <w:tab w:val="left" w:pos="-720"/>
        </w:tabs>
        <w:suppressAutoHyphens/>
        <w:rPr>
          <w:spacing w:val="-3"/>
        </w:rPr>
      </w:pPr>
      <w:r w:rsidRPr="00E361B6">
        <w:t xml:space="preserve">Leatherstocking Gas Company LLC </w:t>
      </w:r>
    </w:p>
    <w:p w14:paraId="1317CD43" w14:textId="77777777" w:rsidR="0063271D" w:rsidRPr="00E361B6" w:rsidRDefault="0063271D" w:rsidP="0063271D">
      <w:pPr>
        <w:tabs>
          <w:tab w:val="left" w:pos="-720"/>
        </w:tabs>
        <w:suppressAutoHyphens/>
        <w:rPr>
          <w:spacing w:val="-3"/>
        </w:rPr>
      </w:pPr>
    </w:p>
    <w:p w14:paraId="132A2D3A" w14:textId="77777777" w:rsidR="0063271D" w:rsidRPr="00E361B6" w:rsidRDefault="0063271D" w:rsidP="0063271D">
      <w:pPr>
        <w:tabs>
          <w:tab w:val="center" w:pos="4680"/>
        </w:tabs>
        <w:jc w:val="both"/>
      </w:pPr>
    </w:p>
    <w:p w14:paraId="5415D227" w14:textId="77777777" w:rsidR="0063271D" w:rsidRPr="00E361B6" w:rsidRDefault="0063271D" w:rsidP="0063271D"/>
    <w:p w14:paraId="6CE1427A" w14:textId="77777777" w:rsidR="004339B2" w:rsidRPr="00E361B6" w:rsidRDefault="00232EC4" w:rsidP="0063271D">
      <w:pPr>
        <w:jc w:val="center"/>
        <w:rPr>
          <w:b/>
          <w:bCs/>
        </w:rPr>
      </w:pPr>
      <w:r w:rsidRPr="00E361B6">
        <w:rPr>
          <w:b/>
          <w:bCs/>
        </w:rPr>
        <w:t>INTERIM ORDER</w:t>
      </w:r>
    </w:p>
    <w:p w14:paraId="3B9EBC78" w14:textId="0B5EA223" w:rsidR="0063271D" w:rsidRPr="00E361B6" w:rsidRDefault="00232EC4" w:rsidP="00E361B6">
      <w:pPr>
        <w:jc w:val="center"/>
        <w:rPr>
          <w:b/>
          <w:bCs/>
        </w:rPr>
      </w:pPr>
      <w:r w:rsidRPr="00E361B6">
        <w:rPr>
          <w:b/>
          <w:bCs/>
        </w:rPr>
        <w:t>SUSPENDING THE DEADLINES IMPOSED IN THE INTERIM ORDER ENTERED ON OCTOBER 4, 2022</w:t>
      </w:r>
      <w:r w:rsidR="003273A1" w:rsidRPr="00E361B6">
        <w:rPr>
          <w:b/>
          <w:bCs/>
        </w:rPr>
        <w:t xml:space="preserve"> AND REQUIRING THE SUBMISSION OF </w:t>
      </w:r>
      <w:r w:rsidR="004779EC" w:rsidRPr="00E361B6">
        <w:rPr>
          <w:b/>
          <w:bCs/>
        </w:rPr>
        <w:t xml:space="preserve">THE PROPOSED </w:t>
      </w:r>
      <w:r w:rsidR="004779EC" w:rsidRPr="00E361B6">
        <w:rPr>
          <w:b/>
          <w:bCs/>
          <w:u w:val="single"/>
        </w:rPr>
        <w:t>STIPULATION AND EXHIBITS</w:t>
      </w:r>
    </w:p>
    <w:p w14:paraId="53B11EE2" w14:textId="77777777" w:rsidR="0063271D" w:rsidRPr="00E361B6" w:rsidRDefault="0063271D" w:rsidP="004339B2">
      <w:pPr>
        <w:spacing w:line="360" w:lineRule="auto"/>
      </w:pPr>
    </w:p>
    <w:p w14:paraId="6387F58A" w14:textId="77777777" w:rsidR="00232EC4" w:rsidRPr="00E361B6" w:rsidRDefault="0063271D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  <w:rPr>
          <w:kern w:val="2"/>
        </w:rPr>
      </w:pPr>
      <w:r w:rsidRPr="00E361B6">
        <w:rPr>
          <w:kern w:val="2"/>
        </w:rPr>
        <w:t xml:space="preserve">On July 1, 2022, Leatherstocking Gas Company LLC filed </w:t>
      </w:r>
      <w:r w:rsidRPr="00E361B6">
        <w:t>Supplement No. 17 to Tariff Gas -Pa.P.U.C. No. 1 to</w:t>
      </w:r>
      <w:r w:rsidRPr="00E361B6">
        <w:rPr>
          <w:kern w:val="2"/>
        </w:rPr>
        <w:t xml:space="preserve"> become effective September 1, 2022, which proposed changes in rates, rules, and regulations calculated to produce $701,200 (32.35%) in additional annual revenues.  The total bill for a typical residential customer using 79 Ccf would increase from $169.82 to $226.19 per month or about 33.20%.  </w:t>
      </w:r>
    </w:p>
    <w:p w14:paraId="43B98B38" w14:textId="77777777" w:rsidR="00232EC4" w:rsidRPr="00E361B6" w:rsidRDefault="00232EC4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  <w:rPr>
          <w:kern w:val="2"/>
        </w:rPr>
      </w:pPr>
    </w:p>
    <w:p w14:paraId="781E30CB" w14:textId="77777777" w:rsidR="00232EC4" w:rsidRPr="00E361B6" w:rsidRDefault="0063271D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  <w:rPr>
          <w:kern w:val="2"/>
        </w:rPr>
      </w:pPr>
      <w:r w:rsidRPr="00E361B6">
        <w:rPr>
          <w:kern w:val="2"/>
        </w:rPr>
        <w:t xml:space="preserve">On July 22, 2022,  a formal complaint was filed by the Office of Small Business Advocate.  </w:t>
      </w:r>
    </w:p>
    <w:p w14:paraId="529B6671" w14:textId="77777777" w:rsidR="00232EC4" w:rsidRPr="00E361B6" w:rsidRDefault="00232EC4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  <w:rPr>
          <w:kern w:val="2"/>
        </w:rPr>
      </w:pPr>
    </w:p>
    <w:p w14:paraId="4CFAB565" w14:textId="2EB5D4B8" w:rsidR="0063271D" w:rsidRPr="00E361B6" w:rsidRDefault="0063271D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  <w:rPr>
          <w:kern w:val="2"/>
        </w:rPr>
      </w:pPr>
      <w:r w:rsidRPr="00E361B6">
        <w:rPr>
          <w:kern w:val="2"/>
        </w:rPr>
        <w:t>On August 2, 2022,  a formal complaint was filed by the Office of Consumer Advocate.</w:t>
      </w:r>
    </w:p>
    <w:p w14:paraId="490DAFBE" w14:textId="77777777" w:rsidR="0063271D" w:rsidRPr="00E361B6" w:rsidRDefault="0063271D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rPr>
          <w:kern w:val="2"/>
        </w:rPr>
      </w:pPr>
    </w:p>
    <w:p w14:paraId="2D1BF3E0" w14:textId="0F657838" w:rsidR="0063271D" w:rsidRPr="00E361B6" w:rsidRDefault="0063271D" w:rsidP="004339B2">
      <w:pPr>
        <w:tabs>
          <w:tab w:val="left" w:pos="-1440"/>
          <w:tab w:val="left" w:pos="-720"/>
          <w:tab w:val="left" w:pos="540"/>
        </w:tabs>
        <w:suppressAutoHyphens/>
        <w:spacing w:line="360" w:lineRule="auto"/>
        <w:ind w:firstLine="1440"/>
      </w:pPr>
      <w:r w:rsidRPr="00E361B6">
        <w:t>A prehearing conference was held on August 16, 2022</w:t>
      </w:r>
      <w:r w:rsidR="00232EC4" w:rsidRPr="00E361B6">
        <w:t>,</w:t>
      </w:r>
      <w:r w:rsidRPr="00E361B6">
        <w:t xml:space="preserve"> and a prehearing order was entered on August 17, 2022.  The </w:t>
      </w:r>
      <w:r w:rsidR="00232EC4" w:rsidRPr="00E361B6">
        <w:t>p</w:t>
      </w:r>
      <w:r w:rsidRPr="00E361B6">
        <w:t xml:space="preserve">rehearing </w:t>
      </w:r>
      <w:r w:rsidR="00232EC4" w:rsidRPr="00E361B6">
        <w:t>o</w:t>
      </w:r>
      <w:r w:rsidRPr="00E361B6">
        <w:t xml:space="preserve">rder confirmed the litigation schedule and  </w:t>
      </w:r>
      <w:r w:rsidR="00232EC4" w:rsidRPr="00E361B6">
        <w:t>d</w:t>
      </w:r>
      <w:r w:rsidRPr="00E361B6">
        <w:t xml:space="preserve">iscovery </w:t>
      </w:r>
      <w:r w:rsidR="00232EC4" w:rsidRPr="00E361B6">
        <w:t>d</w:t>
      </w:r>
      <w:r w:rsidRPr="00E361B6">
        <w:t xml:space="preserve">eadlines for this proceeding.  </w:t>
      </w:r>
    </w:p>
    <w:p w14:paraId="2467A8C6" w14:textId="3BC436E4" w:rsidR="0063271D" w:rsidRPr="00E361B6" w:rsidRDefault="0063271D" w:rsidP="004339B2">
      <w:pPr>
        <w:spacing w:line="360" w:lineRule="auto"/>
      </w:pPr>
    </w:p>
    <w:p w14:paraId="717AAE21" w14:textId="6EA0114A" w:rsidR="00F16B8F" w:rsidRPr="00E361B6" w:rsidRDefault="00F16B8F" w:rsidP="004339B2">
      <w:pPr>
        <w:spacing w:line="360" w:lineRule="auto"/>
      </w:pPr>
      <w:r w:rsidRPr="00E361B6">
        <w:tab/>
      </w:r>
      <w:r w:rsidRPr="00E361B6">
        <w:tab/>
        <w:t xml:space="preserve">On August 17, 2022, A Telephonic Evidentiary Hearing Notice was issued scheduling the evidentiary hearing for October 26-27, 2022.  </w:t>
      </w:r>
    </w:p>
    <w:p w14:paraId="0DC43241" w14:textId="3AC8B085" w:rsidR="00F16B8F" w:rsidRPr="00E361B6" w:rsidRDefault="00F16B8F" w:rsidP="004339B2">
      <w:pPr>
        <w:spacing w:line="360" w:lineRule="auto"/>
      </w:pPr>
    </w:p>
    <w:p w14:paraId="22191ECF" w14:textId="6F8C90FA" w:rsidR="00F16B8F" w:rsidRPr="00E361B6" w:rsidRDefault="00F16B8F" w:rsidP="004339B2">
      <w:pPr>
        <w:spacing w:line="360" w:lineRule="auto"/>
      </w:pPr>
      <w:r w:rsidRPr="00E361B6">
        <w:lastRenderedPageBreak/>
        <w:tab/>
      </w:r>
      <w:r w:rsidRPr="00E361B6">
        <w:tab/>
        <w:t xml:space="preserve">On August 19, 2022, A Telephonic Public Input Hearing Notice was issued scheduling the public input hearing for September 19, 2022.  </w:t>
      </w:r>
    </w:p>
    <w:p w14:paraId="4C78D50A" w14:textId="77777777" w:rsidR="00F16B8F" w:rsidRPr="00E361B6" w:rsidRDefault="00F16B8F" w:rsidP="004339B2">
      <w:pPr>
        <w:spacing w:line="360" w:lineRule="auto"/>
      </w:pPr>
    </w:p>
    <w:p w14:paraId="37C289F3" w14:textId="09AEB0D5" w:rsidR="0063271D" w:rsidRPr="00E361B6" w:rsidRDefault="00F16B8F" w:rsidP="004339B2">
      <w:pPr>
        <w:spacing w:line="360" w:lineRule="auto"/>
        <w:ind w:firstLine="1440"/>
      </w:pPr>
      <w:r w:rsidRPr="00E361B6">
        <w:t>The p</w:t>
      </w:r>
      <w:r w:rsidR="0063271D" w:rsidRPr="00E361B6">
        <w:t xml:space="preserve">ublic </w:t>
      </w:r>
      <w:r w:rsidRPr="00E361B6">
        <w:t>i</w:t>
      </w:r>
      <w:r w:rsidR="0063271D" w:rsidRPr="00E361B6">
        <w:t>nput hearing was held on September 19, 2022</w:t>
      </w:r>
      <w:r w:rsidRPr="00E361B6">
        <w:t xml:space="preserve">.  </w:t>
      </w:r>
    </w:p>
    <w:p w14:paraId="3D32F6D6" w14:textId="77777777" w:rsidR="0063271D" w:rsidRPr="00E361B6" w:rsidRDefault="0063271D" w:rsidP="004339B2">
      <w:pPr>
        <w:spacing w:line="360" w:lineRule="auto"/>
      </w:pPr>
    </w:p>
    <w:p w14:paraId="7B33F880" w14:textId="646F2D73" w:rsidR="00AF3B55" w:rsidRPr="00E361B6" w:rsidRDefault="00F16B8F" w:rsidP="004339B2">
      <w:pPr>
        <w:spacing w:line="360" w:lineRule="auto"/>
        <w:ind w:firstLine="1440"/>
      </w:pPr>
      <w:r w:rsidRPr="00E361B6">
        <w:t xml:space="preserve">On October 4, 2022, an Interim </w:t>
      </w:r>
      <w:r w:rsidR="0063271D" w:rsidRPr="00E361B6">
        <w:rPr>
          <w:color w:val="000000"/>
        </w:rPr>
        <w:t>Order</w:t>
      </w:r>
      <w:r w:rsidRPr="00E361B6">
        <w:rPr>
          <w:color w:val="000000"/>
        </w:rPr>
        <w:t xml:space="preserve"> was entered </w:t>
      </w:r>
      <w:r w:rsidR="002C0693" w:rsidRPr="00E361B6">
        <w:rPr>
          <w:color w:val="000000"/>
        </w:rPr>
        <w:t xml:space="preserve">directing the </w:t>
      </w:r>
      <w:r w:rsidR="0063271D" w:rsidRPr="00E361B6">
        <w:t xml:space="preserve">Parties </w:t>
      </w:r>
      <w:r w:rsidR="002C0693" w:rsidRPr="00E361B6">
        <w:t xml:space="preserve">to </w:t>
      </w:r>
      <w:r w:rsidR="0063271D" w:rsidRPr="00E361B6">
        <w:t>exchange all written testimon</w:t>
      </w:r>
      <w:r w:rsidR="00847F61" w:rsidRPr="00E361B6">
        <w:t>y</w:t>
      </w:r>
      <w:r w:rsidR="00B263E9" w:rsidRPr="00E361B6">
        <w:t xml:space="preserve"> by</w:t>
      </w:r>
      <w:r w:rsidR="0063271D" w:rsidRPr="00E361B6">
        <w:t xml:space="preserve"> October 21, 2022, </w:t>
      </w:r>
      <w:r w:rsidR="002C0693" w:rsidRPr="00E361B6">
        <w:t xml:space="preserve">and </w:t>
      </w:r>
      <w:r w:rsidR="0063271D" w:rsidRPr="00E361B6">
        <w:t xml:space="preserve">a witness matrix </w:t>
      </w:r>
      <w:r w:rsidR="002C0693" w:rsidRPr="00E361B6">
        <w:t>by</w:t>
      </w:r>
      <w:r w:rsidR="0063271D" w:rsidRPr="00E361B6">
        <w:t xml:space="preserve"> October 25, 2022</w:t>
      </w:r>
      <w:r w:rsidR="002C0693" w:rsidRPr="00E361B6">
        <w:t>.</w:t>
      </w:r>
      <w:r w:rsidR="0063271D" w:rsidRPr="00E361B6">
        <w:t xml:space="preserve"> </w:t>
      </w:r>
      <w:r w:rsidR="00DB20DE" w:rsidRPr="00E361B6">
        <w:t>The October 4, 2022 interim order</w:t>
      </w:r>
      <w:r w:rsidR="00AF3B55" w:rsidRPr="00E361B6">
        <w:t xml:space="preserve"> also direct</w:t>
      </w:r>
      <w:r w:rsidR="00FB7BC4" w:rsidRPr="00E361B6">
        <w:t>ed</w:t>
      </w:r>
      <w:r w:rsidR="00AF3B55" w:rsidRPr="00E361B6">
        <w:t xml:space="preserve"> the Parties to </w:t>
      </w:r>
      <w:r w:rsidR="00D31B25" w:rsidRPr="00E361B6">
        <w:t xml:space="preserve">electronically </w:t>
      </w:r>
      <w:r w:rsidR="00064DC3" w:rsidRPr="00E361B6">
        <w:t>submit all</w:t>
      </w:r>
      <w:r w:rsidR="00AF3B55" w:rsidRPr="00E361B6">
        <w:t xml:space="preserve"> the pre-marked proposed exhibits/testimon</w:t>
      </w:r>
      <w:r w:rsidR="005B3436" w:rsidRPr="00E361B6">
        <w:t>y</w:t>
      </w:r>
      <w:r w:rsidR="00AF3B55" w:rsidRPr="00E361B6">
        <w:t xml:space="preserve"> and a master list of all the parties’ proposed testimonies, evidence and exhibits list of such exhibits and testimonies from all of the Parties, not later than October 25, 2022, at 12:00 p.m.   </w:t>
      </w:r>
    </w:p>
    <w:p w14:paraId="5452CA8F" w14:textId="18E2A912" w:rsidR="00DB20DE" w:rsidRPr="00E361B6" w:rsidRDefault="00DB20DE" w:rsidP="004339B2">
      <w:pPr>
        <w:spacing w:line="360" w:lineRule="auto"/>
      </w:pPr>
    </w:p>
    <w:p w14:paraId="7FA95529" w14:textId="182F7716" w:rsidR="00AF3B55" w:rsidRPr="00E361B6" w:rsidRDefault="00186077" w:rsidP="004339B2">
      <w:pPr>
        <w:spacing w:line="360" w:lineRule="auto"/>
      </w:pPr>
      <w:r w:rsidRPr="00E361B6">
        <w:tab/>
      </w:r>
      <w:r w:rsidRPr="00E361B6">
        <w:tab/>
        <w:t>On October 17, 2022, counsel for the Company provided an email to the undersigned presiding officer advising that the Parties had reached a settlement in principle, advising that the Parties intended to enter into a stipulation, and requesting that the evidentiary hearing be cancelled.  The undersigned</w:t>
      </w:r>
      <w:r w:rsidR="00CE1FF0" w:rsidRPr="00E361B6">
        <w:t xml:space="preserve"> presiding officer </w:t>
      </w:r>
      <w:r w:rsidRPr="00E361B6">
        <w:t xml:space="preserve">provided an email response to the Parties </w:t>
      </w:r>
      <w:r w:rsidR="00861CB6" w:rsidRPr="00E361B6">
        <w:t>requesting that the stipulation include a list of all of the pre-marked testimony and evidence and exhibits,</w:t>
      </w:r>
      <w:r w:rsidR="0048144B" w:rsidRPr="00E361B6">
        <w:t xml:space="preserve"> along with the testimony, verifications, and exhibits/evidence</w:t>
      </w:r>
      <w:r w:rsidR="00861CB6" w:rsidRPr="00E361B6">
        <w:t xml:space="preserve"> on or before October 24, 2022.  </w:t>
      </w:r>
      <w:r w:rsidR="00BD66B9" w:rsidRPr="00E361B6">
        <w:t xml:space="preserve">In addition, the Parties were requested </w:t>
      </w:r>
      <w:r w:rsidR="00F7344C" w:rsidRPr="00E361B6">
        <w:t xml:space="preserve">to confer and </w:t>
      </w:r>
      <w:r w:rsidR="00AF3B55" w:rsidRPr="00E361B6">
        <w:t xml:space="preserve">agree </w:t>
      </w:r>
      <w:r w:rsidR="00F7344C" w:rsidRPr="00E361B6">
        <w:t>up</w:t>
      </w:r>
      <w:r w:rsidR="00AF3B55" w:rsidRPr="00E361B6">
        <w:t>on a common outline of issues to be used by all parties in the Settlement and Statements in Support</w:t>
      </w:r>
      <w:r w:rsidR="00F7344C" w:rsidRPr="00E361B6">
        <w:t xml:space="preserve"> of Settlement</w:t>
      </w:r>
      <w:r w:rsidR="00607B3A" w:rsidRPr="00E361B6">
        <w:t xml:space="preserve"> </w:t>
      </w:r>
      <w:r w:rsidR="00AF3B55" w:rsidRPr="00E361B6">
        <w:t>submitted by the Parties.</w:t>
      </w:r>
    </w:p>
    <w:p w14:paraId="2AC7A6EB" w14:textId="5889F226" w:rsidR="00861CB6" w:rsidRPr="00E361B6" w:rsidRDefault="00861CB6" w:rsidP="004339B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1B84DB" w14:textId="721864F1" w:rsidR="001B1CE5" w:rsidRPr="00E361B6" w:rsidRDefault="001B1CE5" w:rsidP="004339B2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</w:p>
    <w:p w14:paraId="27E0E39C" w14:textId="77777777" w:rsidR="001B1CE5" w:rsidRPr="00E361B6" w:rsidRDefault="001B1CE5" w:rsidP="004339B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5B5625" w14:textId="77777777" w:rsidR="00861CB6" w:rsidRPr="00E361B6" w:rsidRDefault="00861CB6" w:rsidP="004339B2">
      <w:pPr>
        <w:spacing w:line="360" w:lineRule="auto"/>
      </w:pPr>
    </w:p>
    <w:p w14:paraId="5D984653" w14:textId="7A1BA157" w:rsidR="004622E3" w:rsidRPr="00E361B6" w:rsidRDefault="004339B2" w:rsidP="004339B2">
      <w:pPr>
        <w:tabs>
          <w:tab w:val="left" w:pos="720"/>
          <w:tab w:val="left" w:pos="1440"/>
          <w:tab w:val="center" w:pos="4320"/>
          <w:tab w:val="right" w:pos="8640"/>
        </w:tabs>
        <w:spacing w:line="360" w:lineRule="auto"/>
      </w:pPr>
      <w:r w:rsidRPr="00E361B6">
        <w:tab/>
      </w:r>
      <w:r w:rsidRPr="00E361B6">
        <w:tab/>
      </w:r>
      <w:r w:rsidR="004622E3" w:rsidRPr="00E361B6">
        <w:t>THEREFORE,</w:t>
      </w:r>
    </w:p>
    <w:p w14:paraId="15170F5E" w14:textId="77777777" w:rsidR="004339B2" w:rsidRPr="00E361B6" w:rsidRDefault="004339B2" w:rsidP="004339B2">
      <w:pPr>
        <w:tabs>
          <w:tab w:val="left" w:pos="2160"/>
        </w:tabs>
        <w:spacing w:line="360" w:lineRule="auto"/>
      </w:pPr>
    </w:p>
    <w:p w14:paraId="586F462F" w14:textId="5A601334" w:rsidR="004622E3" w:rsidRPr="00E361B6" w:rsidRDefault="004622E3" w:rsidP="004339B2">
      <w:pPr>
        <w:tabs>
          <w:tab w:val="left" w:pos="2160"/>
        </w:tabs>
        <w:spacing w:line="360" w:lineRule="auto"/>
        <w:ind w:firstLine="1440"/>
      </w:pPr>
      <w:r w:rsidRPr="00E361B6">
        <w:t>IT IS ORDERED:</w:t>
      </w:r>
    </w:p>
    <w:p w14:paraId="3FE45610" w14:textId="77777777" w:rsidR="004622E3" w:rsidRPr="00E361B6" w:rsidRDefault="004622E3" w:rsidP="004339B2">
      <w:pPr>
        <w:tabs>
          <w:tab w:val="left" w:pos="2160"/>
        </w:tabs>
        <w:spacing w:line="360" w:lineRule="auto"/>
        <w:ind w:firstLine="1440"/>
      </w:pPr>
    </w:p>
    <w:p w14:paraId="35C66740" w14:textId="38DDD9C0" w:rsidR="004622E3" w:rsidRPr="00E361B6" w:rsidRDefault="004622E3" w:rsidP="004339B2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 xml:space="preserve">That the </w:t>
      </w:r>
      <w:r w:rsidR="005656D6" w:rsidRPr="00E361B6">
        <w:rPr>
          <w:rFonts w:ascii="Times New Roman" w:hAnsi="Times New Roman" w:cs="Times New Roman"/>
          <w:sz w:val="24"/>
          <w:szCs w:val="24"/>
        </w:rPr>
        <w:t>deadline imposed by the Interim Order entered on December 4, 2022</w:t>
      </w:r>
      <w:r w:rsidR="00535AB8" w:rsidRPr="00E361B6">
        <w:rPr>
          <w:rFonts w:ascii="Times New Roman" w:hAnsi="Times New Roman" w:cs="Times New Roman"/>
          <w:sz w:val="24"/>
          <w:szCs w:val="24"/>
        </w:rPr>
        <w:t xml:space="preserve">, requiring the Parties to </w:t>
      </w:r>
      <w:r w:rsidR="008E15BC" w:rsidRPr="00E361B6">
        <w:rPr>
          <w:rFonts w:ascii="Times New Roman" w:hAnsi="Times New Roman" w:cs="Times New Roman"/>
          <w:sz w:val="24"/>
          <w:szCs w:val="24"/>
        </w:rPr>
        <w:t xml:space="preserve">submit and </w:t>
      </w:r>
      <w:r w:rsidRPr="00E361B6">
        <w:rPr>
          <w:rFonts w:ascii="Times New Roman" w:hAnsi="Times New Roman" w:cs="Times New Roman"/>
          <w:sz w:val="24"/>
          <w:szCs w:val="24"/>
        </w:rPr>
        <w:t xml:space="preserve">exchange all written testimonies and exhibits they </w:t>
      </w:r>
      <w:r w:rsidRPr="00E361B6">
        <w:rPr>
          <w:rFonts w:ascii="Times New Roman" w:hAnsi="Times New Roman" w:cs="Times New Roman"/>
          <w:sz w:val="24"/>
          <w:szCs w:val="24"/>
        </w:rPr>
        <w:lastRenderedPageBreak/>
        <w:t>intend to introduce into evidence at the evidentiary hearing as well as all documents and materials that each party intends to use at the evidentiary hearing, as well as a list of such written testimonies, exhibits, and all such documents and materials, not later than  October 21, 2022</w:t>
      </w:r>
      <w:r w:rsidR="00AB7E65" w:rsidRPr="00E361B6">
        <w:rPr>
          <w:rFonts w:ascii="Times New Roman" w:hAnsi="Times New Roman" w:cs="Times New Roman"/>
          <w:sz w:val="24"/>
          <w:szCs w:val="24"/>
        </w:rPr>
        <w:t>, is suspended.</w:t>
      </w:r>
      <w:r w:rsidRPr="00E361B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73C803" w14:textId="77777777" w:rsidR="004622E3" w:rsidRPr="00E361B6" w:rsidRDefault="004622E3" w:rsidP="004339B2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CD2B0" w14:textId="466D1D07" w:rsidR="004622E3" w:rsidRPr="00E361B6" w:rsidRDefault="00FC112D" w:rsidP="004339B2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 xml:space="preserve">That the deadline imposed by the Interim Order entered on December 4, 2022, requiring the Parties to </w:t>
      </w:r>
      <w:r w:rsidR="00D37594" w:rsidRPr="00E361B6">
        <w:rPr>
          <w:rFonts w:ascii="Times New Roman" w:hAnsi="Times New Roman" w:cs="Times New Roman"/>
          <w:sz w:val="24"/>
          <w:szCs w:val="24"/>
        </w:rPr>
        <w:t xml:space="preserve">submit </w:t>
      </w:r>
      <w:r w:rsidR="004622E3" w:rsidRPr="00E361B6">
        <w:rPr>
          <w:rFonts w:ascii="Times New Roman" w:hAnsi="Times New Roman" w:cs="Times New Roman"/>
          <w:sz w:val="24"/>
          <w:szCs w:val="24"/>
        </w:rPr>
        <w:t>a witness matrix to the undersigned presiding officer not later than October 25, 2022,</w:t>
      </w:r>
      <w:r w:rsidR="006F6E47" w:rsidRPr="00E361B6">
        <w:rPr>
          <w:rFonts w:ascii="Times New Roman" w:hAnsi="Times New Roman" w:cs="Times New Roman"/>
          <w:sz w:val="24"/>
          <w:szCs w:val="24"/>
        </w:rPr>
        <w:t xml:space="preserve"> is suspended.</w:t>
      </w:r>
      <w:r w:rsidR="004622E3" w:rsidRPr="00E36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B7B3B" w14:textId="77777777" w:rsidR="004622E3" w:rsidRPr="00E361B6" w:rsidRDefault="004622E3" w:rsidP="004339B2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389B5" w14:textId="5C5D52AC" w:rsidR="004622E3" w:rsidRPr="00E361B6" w:rsidRDefault="006E0509" w:rsidP="004339B2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E361B6">
        <w:rPr>
          <w:rFonts w:ascii="Times New Roman" w:hAnsi="Times New Roman" w:cs="Times New Roman"/>
          <w:sz w:val="24"/>
          <w:szCs w:val="24"/>
        </w:rPr>
        <w:t xml:space="preserve">That the </w:t>
      </w:r>
      <w:r w:rsidR="00AD7628" w:rsidRPr="00E361B6">
        <w:rPr>
          <w:rFonts w:ascii="Times New Roman" w:hAnsi="Times New Roman" w:cs="Times New Roman"/>
          <w:sz w:val="24"/>
          <w:szCs w:val="24"/>
        </w:rPr>
        <w:t xml:space="preserve">Parties shall submit their proposed stipulation, to include </w:t>
      </w:r>
      <w:r w:rsidR="007E7616" w:rsidRPr="00E361B6">
        <w:rPr>
          <w:rFonts w:ascii="Times New Roman" w:hAnsi="Times New Roman" w:cs="Times New Roman"/>
          <w:sz w:val="24"/>
          <w:szCs w:val="24"/>
        </w:rPr>
        <w:t xml:space="preserve">all </w:t>
      </w:r>
      <w:r w:rsidR="004622E3" w:rsidRPr="00E361B6">
        <w:rPr>
          <w:rFonts w:ascii="Times New Roman" w:hAnsi="Times New Roman" w:cs="Times New Roman"/>
          <w:sz w:val="24"/>
          <w:szCs w:val="24"/>
        </w:rPr>
        <w:t xml:space="preserve">pre-marked proposed exhibits/testimonies and a list of such exhibits and testimonies, not later than </w:t>
      </w:r>
      <w:r w:rsidR="00482D62" w:rsidRPr="00E361B6">
        <w:rPr>
          <w:rFonts w:ascii="Times New Roman" w:hAnsi="Times New Roman" w:cs="Times New Roman"/>
          <w:sz w:val="24"/>
          <w:szCs w:val="24"/>
        </w:rPr>
        <w:t>4 p</w:t>
      </w:r>
      <w:r w:rsidR="003273A1" w:rsidRPr="00E361B6">
        <w:rPr>
          <w:rFonts w:ascii="Times New Roman" w:hAnsi="Times New Roman" w:cs="Times New Roman"/>
          <w:sz w:val="24"/>
          <w:szCs w:val="24"/>
        </w:rPr>
        <w:t>.</w:t>
      </w:r>
      <w:r w:rsidR="00482D62" w:rsidRPr="00E361B6">
        <w:rPr>
          <w:rFonts w:ascii="Times New Roman" w:hAnsi="Times New Roman" w:cs="Times New Roman"/>
          <w:sz w:val="24"/>
          <w:szCs w:val="24"/>
        </w:rPr>
        <w:t>m</w:t>
      </w:r>
      <w:r w:rsidR="003273A1" w:rsidRPr="00E361B6">
        <w:rPr>
          <w:rFonts w:ascii="Times New Roman" w:hAnsi="Times New Roman" w:cs="Times New Roman"/>
          <w:sz w:val="24"/>
          <w:szCs w:val="24"/>
        </w:rPr>
        <w:t>.</w:t>
      </w:r>
      <w:r w:rsidR="00482D62" w:rsidRPr="00E361B6">
        <w:rPr>
          <w:rFonts w:ascii="Times New Roman" w:hAnsi="Times New Roman" w:cs="Times New Roman"/>
          <w:sz w:val="24"/>
          <w:szCs w:val="24"/>
        </w:rPr>
        <w:t xml:space="preserve"> on Monday, October 24, 2022</w:t>
      </w:r>
      <w:r w:rsidR="003273A1" w:rsidRPr="00E361B6">
        <w:rPr>
          <w:rFonts w:ascii="Times New Roman" w:hAnsi="Times New Roman" w:cs="Times New Roman"/>
          <w:sz w:val="24"/>
          <w:szCs w:val="24"/>
        </w:rPr>
        <w:t>.</w:t>
      </w:r>
      <w:r w:rsidR="00482D62" w:rsidRPr="00E361B6">
        <w:rPr>
          <w:rFonts w:ascii="Times New Roman" w:hAnsi="Times New Roman" w:cs="Times New Roman"/>
          <w:sz w:val="24"/>
          <w:szCs w:val="24"/>
        </w:rPr>
        <w:t xml:space="preserve"> </w:t>
      </w:r>
      <w:r w:rsidR="00B24209" w:rsidRPr="00E361B6">
        <w:rPr>
          <w:rFonts w:ascii="Times New Roman" w:hAnsi="Times New Roman" w:cs="Times New Roman"/>
          <w:sz w:val="24"/>
          <w:szCs w:val="24"/>
        </w:rPr>
        <w:t xml:space="preserve"> </w:t>
      </w:r>
      <w:r w:rsidR="001D56C3" w:rsidRPr="00E361B6">
        <w:rPr>
          <w:rFonts w:ascii="Times New Roman" w:hAnsi="Times New Roman" w:cs="Times New Roman"/>
          <w:sz w:val="24"/>
          <w:szCs w:val="24"/>
        </w:rPr>
        <w:t xml:space="preserve"> </w:t>
      </w:r>
      <w:r w:rsidR="004622E3" w:rsidRPr="00E361B6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976C796" w14:textId="77777777" w:rsidR="004622E3" w:rsidRPr="00E361B6" w:rsidRDefault="004622E3" w:rsidP="004339B2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38F5F" w14:textId="77777777" w:rsidR="004622E3" w:rsidRPr="00E361B6" w:rsidRDefault="004622E3" w:rsidP="004339B2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C9DAB" w14:textId="39E6CC20" w:rsidR="004339B2" w:rsidRPr="00E361B6" w:rsidRDefault="00AF3B55" w:rsidP="00AF3B55">
      <w:r w:rsidRPr="00E361B6">
        <w:t xml:space="preserve">Date:  </w:t>
      </w:r>
      <w:r w:rsidRPr="00E361B6">
        <w:rPr>
          <w:u w:val="single"/>
        </w:rPr>
        <w:t xml:space="preserve">October </w:t>
      </w:r>
      <w:r w:rsidR="001B1CE5" w:rsidRPr="00E361B6">
        <w:rPr>
          <w:u w:val="single"/>
        </w:rPr>
        <w:t>21</w:t>
      </w:r>
      <w:r w:rsidRPr="00E361B6">
        <w:rPr>
          <w:u w:val="single"/>
        </w:rPr>
        <w:t>, 2022</w:t>
      </w:r>
      <w:r w:rsidRPr="00E361B6">
        <w:tab/>
      </w:r>
      <w:r w:rsidRPr="00E361B6">
        <w:tab/>
      </w:r>
      <w:r w:rsidRPr="00E361B6">
        <w:tab/>
      </w:r>
      <w:r w:rsidR="004339B2" w:rsidRPr="00E361B6">
        <w:tab/>
      </w:r>
      <w:r w:rsidRPr="00E361B6">
        <w:tab/>
      </w:r>
      <w:r w:rsidRPr="00E361B6">
        <w:rPr>
          <w:u w:val="single"/>
        </w:rPr>
        <w:tab/>
      </w:r>
      <w:r w:rsidRPr="00E361B6">
        <w:rPr>
          <w:u w:val="single"/>
        </w:rPr>
        <w:tab/>
        <w:t>/s/</w:t>
      </w:r>
      <w:r w:rsidRPr="00E361B6">
        <w:rPr>
          <w:u w:val="single"/>
        </w:rPr>
        <w:tab/>
      </w:r>
      <w:r w:rsidRPr="00E361B6">
        <w:rPr>
          <w:u w:val="single"/>
        </w:rPr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="004339B2" w:rsidRPr="00E361B6">
        <w:tab/>
      </w:r>
      <w:r w:rsidR="004339B2" w:rsidRPr="00E361B6">
        <w:tab/>
      </w:r>
      <w:r w:rsidRPr="00E361B6">
        <w:tab/>
        <w:t>Jeffrey A. Watson</w:t>
      </w:r>
    </w:p>
    <w:p w14:paraId="506C675A" w14:textId="6631BCBE" w:rsidR="00AF3B55" w:rsidRDefault="00AF3B55" w:rsidP="00AF3B55"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Pr="00E361B6">
        <w:tab/>
      </w:r>
      <w:r w:rsidR="004339B2" w:rsidRPr="00E361B6">
        <w:tab/>
      </w:r>
      <w:r w:rsidRPr="00E361B6">
        <w:t>Administrative Law Judge</w:t>
      </w:r>
    </w:p>
    <w:p w14:paraId="69C5D4DD" w14:textId="77777777" w:rsidR="00AF3B55" w:rsidRPr="009B45F9" w:rsidRDefault="00AF3B55" w:rsidP="004339B2">
      <w:pPr>
        <w:spacing w:line="360" w:lineRule="auto"/>
      </w:pPr>
    </w:p>
    <w:p w14:paraId="53DFEBF8" w14:textId="1D22AC0D" w:rsidR="00AF3B55" w:rsidRDefault="00AF3B55" w:rsidP="002C0693">
      <w:pPr>
        <w:pStyle w:val="ListParagraph"/>
        <w:spacing w:after="0" w:line="360" w:lineRule="auto"/>
        <w:ind w:left="0"/>
      </w:pPr>
    </w:p>
    <w:p w14:paraId="0495219B" w14:textId="77777777" w:rsidR="004339B2" w:rsidRDefault="004339B2" w:rsidP="002C0693">
      <w:pPr>
        <w:pStyle w:val="ListParagraph"/>
        <w:spacing w:after="0" w:line="360" w:lineRule="auto"/>
        <w:ind w:left="0"/>
        <w:sectPr w:rsidR="004339B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46B33B" w14:textId="77777777" w:rsidR="00E361B6" w:rsidRPr="00E361B6" w:rsidRDefault="00E361B6" w:rsidP="00E361B6">
      <w:pPr>
        <w:spacing w:after="160" w:line="259" w:lineRule="auto"/>
        <w:rPr>
          <w:rFonts w:ascii="Microsoft Sans Serif" w:hAnsi="Microsoft Sans Serif" w:cs="Microsoft Sans Serif"/>
          <w:color w:val="0563C1"/>
          <w:u w:val="single"/>
        </w:rPr>
      </w:pPr>
      <w:r w:rsidRPr="00E361B6">
        <w:rPr>
          <w:rFonts w:ascii="Microsoft Sans Serif" w:eastAsia="Microsoft Sans Serif" w:hAnsi="Microsoft Sans Serif" w:cs="Microsoft Sans Serif"/>
          <w:b/>
          <w:szCs w:val="22"/>
          <w:u w:val="single"/>
        </w:rPr>
        <w:t>R-2022-3032764 – PENNSYLVANIA PUBLIC UTILITY COMMISSION v. LEATHERSTOCKING GAS COMPANY, LLC</w:t>
      </w:r>
      <w:r w:rsidRPr="00E361B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361B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361B6">
        <w:rPr>
          <w:rFonts w:ascii="Microsoft Sans Serif" w:eastAsia="Microsoft Sans Serif" w:hAnsi="Microsoft Sans Serif" w:cs="Microsoft Sans Serif"/>
          <w:szCs w:val="22"/>
        </w:rPr>
        <w:t>WHITNEY E SNYDER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THOMAS J SNISCAK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PHILLIP D DEMANCHICK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100 N 10TH STREET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717.236.1300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wesnyder@hmslegal.com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tjsniscak@hmslegal.com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</w:r>
      <w:hyperlink r:id="rId8" w:history="1">
        <w:r w:rsidRPr="00E361B6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pddemanchick@hmslegal.com</w:t>
        </w:r>
      </w:hyperlink>
      <w:r w:rsidRPr="00E361B6">
        <w:rPr>
          <w:rFonts w:ascii="Microsoft Sans Serif" w:eastAsia="Microsoft Sans Serif" w:hAnsi="Microsoft Sans Serif" w:cs="Microsoft Sans Serif"/>
          <w:szCs w:val="22"/>
        </w:rPr>
        <w:br/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CARRIE B WRIGHT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PA PUC BIE LEGAL TECHNICAL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SECOND FLOOR WEST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t>717.783.6156</w:t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717.787.4887</w:t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E361B6">
        <w:rPr>
          <w:rFonts w:ascii="Microsoft Sans Serif" w:eastAsia="Microsoft Sans Serif" w:hAnsi="Microsoft Sans Serif" w:cs="Microsoft Sans Serif"/>
          <w:szCs w:val="22"/>
        </w:rPr>
        <w:t>carwright@pa.gov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SHARON E WEBB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br/>
        <w:t>OFFICE OF SMALL BUSINESS ADVOCATE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t>717.783.2525</w:t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717.783.2831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  <w:r w:rsidRPr="00E361B6">
        <w:rPr>
          <w:rFonts w:ascii="Microsoft Sans Serif" w:hAnsi="Microsoft Sans Serif" w:cs="Microsoft Sans Serif"/>
          <w:color w:val="0563C1"/>
          <w:u w:val="single"/>
        </w:rPr>
        <w:t>swebb@pa.gov</w:t>
      </w:r>
    </w:p>
    <w:p w14:paraId="4356AB9C" w14:textId="77777777" w:rsidR="00E361B6" w:rsidRPr="00E361B6" w:rsidRDefault="00E361B6" w:rsidP="00E361B6">
      <w:pPr>
        <w:spacing w:after="160" w:line="259" w:lineRule="auto"/>
        <w:rPr>
          <w:rFonts w:ascii="Calibri" w:hAnsi="Calibri"/>
          <w:sz w:val="22"/>
          <w:szCs w:val="22"/>
        </w:rPr>
      </w:pPr>
      <w:r w:rsidRPr="00E361B6">
        <w:rPr>
          <w:rFonts w:ascii="Microsoft Sans Serif" w:eastAsia="Microsoft Sans Serif" w:hAnsi="Microsoft Sans Serif" w:cs="Microsoft Sans Serif"/>
          <w:szCs w:val="22"/>
        </w:rPr>
        <w:t>ARON J BEATTY ESQUIRE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  <w:r w:rsidRPr="00E361B6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abeatty@paoca.org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361B6">
        <w:rPr>
          <w:rFonts w:ascii="Microsoft Sans Serif" w:eastAsia="Microsoft Sans Serif" w:hAnsi="Microsoft Sans Serif" w:cs="Microsoft Sans Serif"/>
          <w:szCs w:val="22"/>
        </w:rPr>
        <w:cr/>
      </w:r>
    </w:p>
    <w:p w14:paraId="562F3F32" w14:textId="77777777" w:rsidR="004339B2" w:rsidRDefault="004339B2" w:rsidP="002C0693">
      <w:pPr>
        <w:pStyle w:val="ListParagraph"/>
        <w:spacing w:after="0" w:line="360" w:lineRule="auto"/>
        <w:ind w:left="0"/>
      </w:pPr>
    </w:p>
    <w:sectPr w:rsidR="004339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1C1C" w14:textId="77777777" w:rsidR="00000000" w:rsidRDefault="00A07E61">
      <w:r>
        <w:separator/>
      </w:r>
    </w:p>
  </w:endnote>
  <w:endnote w:type="continuationSeparator" w:id="0">
    <w:p w14:paraId="4B64B151" w14:textId="77777777" w:rsidR="00000000" w:rsidRDefault="00A0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880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A926C" w14:textId="77777777" w:rsidR="009B45F9" w:rsidRDefault="0004044F">
        <w:pPr>
          <w:pStyle w:val="Footer"/>
          <w:jc w:val="center"/>
        </w:pPr>
        <w:r w:rsidRPr="009B45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B45F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B45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B45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B45F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84B5" w14:textId="6A97FC3C" w:rsidR="00E361B6" w:rsidRDefault="00E361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68F7" w14:textId="77777777" w:rsidR="00000000" w:rsidRDefault="00A07E61">
      <w:r>
        <w:separator/>
      </w:r>
    </w:p>
  </w:footnote>
  <w:footnote w:type="continuationSeparator" w:id="0">
    <w:p w14:paraId="2B3F6859" w14:textId="77777777" w:rsidR="00000000" w:rsidRDefault="00A0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271D"/>
    <w:rsid w:val="0004044F"/>
    <w:rsid w:val="00064DC3"/>
    <w:rsid w:val="000809B9"/>
    <w:rsid w:val="0013002F"/>
    <w:rsid w:val="00186077"/>
    <w:rsid w:val="001B1CE5"/>
    <w:rsid w:val="001D56C3"/>
    <w:rsid w:val="00232EC4"/>
    <w:rsid w:val="002724FD"/>
    <w:rsid w:val="002C0693"/>
    <w:rsid w:val="002E0F78"/>
    <w:rsid w:val="0032682A"/>
    <w:rsid w:val="003273A1"/>
    <w:rsid w:val="004339B2"/>
    <w:rsid w:val="004622E3"/>
    <w:rsid w:val="004779EC"/>
    <w:rsid w:val="0048144B"/>
    <w:rsid w:val="00482D62"/>
    <w:rsid w:val="00535AB8"/>
    <w:rsid w:val="005656D6"/>
    <w:rsid w:val="005826B8"/>
    <w:rsid w:val="005B3436"/>
    <w:rsid w:val="00607B3A"/>
    <w:rsid w:val="0063271D"/>
    <w:rsid w:val="006371E7"/>
    <w:rsid w:val="006E0509"/>
    <w:rsid w:val="006F6E47"/>
    <w:rsid w:val="007B5C79"/>
    <w:rsid w:val="007E7616"/>
    <w:rsid w:val="00847F61"/>
    <w:rsid w:val="00861CB6"/>
    <w:rsid w:val="008E15BC"/>
    <w:rsid w:val="00951D4E"/>
    <w:rsid w:val="009747D4"/>
    <w:rsid w:val="009B01C3"/>
    <w:rsid w:val="00A07E61"/>
    <w:rsid w:val="00AB7E65"/>
    <w:rsid w:val="00AD7628"/>
    <w:rsid w:val="00AF3B55"/>
    <w:rsid w:val="00B24209"/>
    <w:rsid w:val="00B263E9"/>
    <w:rsid w:val="00BC4FBE"/>
    <w:rsid w:val="00BD66B9"/>
    <w:rsid w:val="00BF2985"/>
    <w:rsid w:val="00CE1FF0"/>
    <w:rsid w:val="00D31B25"/>
    <w:rsid w:val="00D37594"/>
    <w:rsid w:val="00DB20DE"/>
    <w:rsid w:val="00DC3163"/>
    <w:rsid w:val="00E361B6"/>
    <w:rsid w:val="00F16B8F"/>
    <w:rsid w:val="00F7344C"/>
    <w:rsid w:val="00FB7BC4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D6B6"/>
  <w15:chartTrackingRefBased/>
  <w15:docId w15:val="{AF8A67F1-BD72-4A6E-9E6F-7F7151E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271D"/>
    <w:pPr>
      <w:tabs>
        <w:tab w:val="center" w:pos="4680"/>
        <w:tab w:val="right" w:pos="9360"/>
      </w:tabs>
      <w:autoSpaceDE w:val="0"/>
      <w:autoSpaceDN w:val="0"/>
    </w:pPr>
    <w:rPr>
      <w:rFonts w:ascii="CG Times" w:hAnsi="CG Times" w:cs="CG Times"/>
    </w:rPr>
  </w:style>
  <w:style w:type="character" w:customStyle="1" w:styleId="FooterChar">
    <w:name w:val="Footer Char"/>
    <w:basedOn w:val="DefaultParagraphFont"/>
    <w:link w:val="Footer"/>
    <w:uiPriority w:val="99"/>
    <w:rsid w:val="0063271D"/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1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demanchick@hmslega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Alban, Daniela</cp:lastModifiedBy>
  <cp:revision>4</cp:revision>
  <dcterms:created xsi:type="dcterms:W3CDTF">2022-10-21T16:53:00Z</dcterms:created>
  <dcterms:modified xsi:type="dcterms:W3CDTF">2022-10-21T16:56:00Z</dcterms:modified>
</cp:coreProperties>
</file>