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46DA" w14:textId="77777777" w:rsidR="00E048C9" w:rsidRPr="00192830" w:rsidRDefault="00E048C9" w:rsidP="00E048C9">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BEFORE THE</w:t>
      </w:r>
    </w:p>
    <w:p w14:paraId="46D9F428" w14:textId="77777777" w:rsidR="00E048C9" w:rsidRPr="00192830" w:rsidRDefault="00E048C9" w:rsidP="00E048C9">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PENNSYLVANIA PUBLIC UTILITY COMMISSION</w:t>
      </w:r>
    </w:p>
    <w:p w14:paraId="32789001" w14:textId="77777777" w:rsidR="00E048C9" w:rsidRPr="00192830" w:rsidRDefault="00E048C9" w:rsidP="00E048C9">
      <w:pPr>
        <w:tabs>
          <w:tab w:val="center" w:pos="4680"/>
        </w:tabs>
        <w:suppressAutoHyphens/>
        <w:jc w:val="center"/>
        <w:rPr>
          <w:rFonts w:ascii="Times New Roman" w:hAnsi="Times New Roman" w:cs="Times New Roman"/>
          <w:b/>
          <w:bCs/>
          <w:spacing w:val="-3"/>
        </w:rPr>
      </w:pPr>
    </w:p>
    <w:p w14:paraId="5639384D" w14:textId="77777777" w:rsidR="00E048C9" w:rsidRPr="00192830" w:rsidRDefault="00E048C9" w:rsidP="00E048C9">
      <w:pPr>
        <w:tabs>
          <w:tab w:val="center" w:pos="4680"/>
        </w:tabs>
        <w:suppressAutoHyphens/>
        <w:jc w:val="center"/>
        <w:rPr>
          <w:rFonts w:ascii="Times New Roman" w:hAnsi="Times New Roman" w:cs="Times New Roman"/>
          <w:b/>
          <w:bCs/>
          <w:spacing w:val="-3"/>
        </w:rPr>
      </w:pPr>
    </w:p>
    <w:p w14:paraId="6C31B5D1" w14:textId="77777777" w:rsidR="00E048C9" w:rsidRPr="00192830" w:rsidRDefault="00E048C9" w:rsidP="00E048C9">
      <w:pPr>
        <w:tabs>
          <w:tab w:val="center" w:pos="4680"/>
        </w:tabs>
        <w:suppressAutoHyphens/>
        <w:jc w:val="center"/>
        <w:rPr>
          <w:rFonts w:ascii="Times New Roman" w:hAnsi="Times New Roman" w:cs="Times New Roman"/>
          <w:b/>
          <w:bCs/>
          <w:spacing w:val="-3"/>
        </w:rPr>
      </w:pPr>
    </w:p>
    <w:p w14:paraId="2BEC953A" w14:textId="77777777" w:rsidR="00F70640" w:rsidRPr="00F70640" w:rsidRDefault="00F70640" w:rsidP="00F70640">
      <w:pPr>
        <w:tabs>
          <w:tab w:val="left" w:pos="-720"/>
        </w:tabs>
        <w:suppressAutoHyphens/>
        <w:autoSpaceDE/>
        <w:autoSpaceDN/>
        <w:jc w:val="both"/>
        <w:rPr>
          <w:rFonts w:ascii="Times New Roman" w:eastAsia="Calibri" w:hAnsi="Times New Roman" w:cs="Times New Roman"/>
          <w:spacing w:val="-3"/>
        </w:rPr>
      </w:pPr>
      <w:proofErr w:type="spellStart"/>
      <w:r w:rsidRPr="00F70640">
        <w:rPr>
          <w:rFonts w:ascii="Times New Roman" w:eastAsia="Calibri" w:hAnsi="Times New Roman" w:cs="Times New Roman"/>
          <w:spacing w:val="-3"/>
        </w:rPr>
        <w:t>StoneyBank</w:t>
      </w:r>
      <w:proofErr w:type="spellEnd"/>
      <w:r w:rsidRPr="00F70640">
        <w:rPr>
          <w:rFonts w:ascii="Times New Roman" w:eastAsia="Calibri" w:hAnsi="Times New Roman" w:cs="Times New Roman"/>
          <w:spacing w:val="-3"/>
        </w:rPr>
        <w:t xml:space="preserve"> Development LLC</w:t>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fldChar w:fldCharType="begin"/>
      </w:r>
      <w:r w:rsidRPr="00F70640">
        <w:rPr>
          <w:rFonts w:ascii="Times New Roman" w:eastAsia="Calibri" w:hAnsi="Times New Roman" w:cs="Times New Roman"/>
          <w:spacing w:val="-3"/>
        </w:rPr>
        <w:instrText>fillin "Complainant's name" \d ""</w:instrText>
      </w:r>
      <w:r w:rsidRPr="00F70640">
        <w:rPr>
          <w:rFonts w:ascii="Times New Roman" w:eastAsia="Calibri" w:hAnsi="Times New Roman" w:cs="Times New Roman"/>
          <w:spacing w:val="-3"/>
        </w:rPr>
        <w:fldChar w:fldCharType="end"/>
      </w:r>
      <w:r w:rsidRPr="00F70640">
        <w:rPr>
          <w:rFonts w:ascii="Times New Roman" w:eastAsia="Calibri" w:hAnsi="Times New Roman" w:cs="Times New Roman"/>
          <w:spacing w:val="-3"/>
        </w:rPr>
        <w:t>:</w:t>
      </w:r>
    </w:p>
    <w:p w14:paraId="2E258CBE" w14:textId="77777777" w:rsidR="00F70640" w:rsidRPr="00F70640" w:rsidRDefault="00F70640" w:rsidP="00F70640">
      <w:pPr>
        <w:tabs>
          <w:tab w:val="left" w:pos="-720"/>
        </w:tabs>
        <w:suppressAutoHyphens/>
        <w:autoSpaceDE/>
        <w:autoSpaceDN/>
        <w:jc w:val="both"/>
        <w:rPr>
          <w:rFonts w:ascii="Times New Roman" w:eastAsia="Calibri" w:hAnsi="Times New Roman" w:cs="Times New Roman"/>
          <w:spacing w:val="-3"/>
        </w:rPr>
      </w:pP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t>:</w:t>
      </w:r>
    </w:p>
    <w:p w14:paraId="7195111D" w14:textId="77777777" w:rsidR="00F70640" w:rsidRPr="00F70640" w:rsidRDefault="00F70640" w:rsidP="00F70640">
      <w:pPr>
        <w:tabs>
          <w:tab w:val="left" w:pos="-720"/>
        </w:tabs>
        <w:suppressAutoHyphens/>
        <w:autoSpaceDE/>
        <w:autoSpaceDN/>
        <w:jc w:val="both"/>
        <w:rPr>
          <w:rFonts w:ascii="Times New Roman" w:eastAsia="Calibri" w:hAnsi="Times New Roman" w:cs="Times New Roman"/>
          <w:spacing w:val="-3"/>
        </w:rPr>
      </w:pPr>
      <w:r w:rsidRPr="00F70640">
        <w:rPr>
          <w:rFonts w:ascii="Times New Roman" w:eastAsia="Calibri" w:hAnsi="Times New Roman" w:cs="Times New Roman"/>
          <w:spacing w:val="-3"/>
        </w:rPr>
        <w:tab/>
        <w:t>v.</w:t>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t>:</w:t>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t>C-2020-3022179</w:t>
      </w:r>
    </w:p>
    <w:p w14:paraId="7EBE794C" w14:textId="77777777" w:rsidR="00F70640" w:rsidRPr="00F70640" w:rsidRDefault="00F70640" w:rsidP="00F70640">
      <w:pPr>
        <w:tabs>
          <w:tab w:val="left" w:pos="-720"/>
        </w:tabs>
        <w:suppressAutoHyphens/>
        <w:autoSpaceDE/>
        <w:autoSpaceDN/>
        <w:jc w:val="both"/>
        <w:rPr>
          <w:rFonts w:ascii="Times New Roman" w:eastAsia="Calibri" w:hAnsi="Times New Roman" w:cs="Times New Roman"/>
          <w:spacing w:val="-3"/>
        </w:rPr>
      </w:pP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t>:</w:t>
      </w:r>
    </w:p>
    <w:p w14:paraId="56F97CBA" w14:textId="4C03F4B0" w:rsidR="00E048C9" w:rsidRPr="00F70640" w:rsidRDefault="00F70640" w:rsidP="00F70640">
      <w:pPr>
        <w:tabs>
          <w:tab w:val="left" w:pos="-720"/>
        </w:tabs>
        <w:suppressAutoHyphens/>
        <w:autoSpaceDE/>
        <w:autoSpaceDN/>
        <w:jc w:val="both"/>
        <w:rPr>
          <w:rFonts w:ascii="Times New Roman" w:eastAsia="Calibri" w:hAnsi="Times New Roman" w:cs="Times New Roman"/>
          <w:spacing w:val="-3"/>
        </w:rPr>
      </w:pPr>
      <w:r w:rsidRPr="00F70640">
        <w:rPr>
          <w:rFonts w:ascii="Times New Roman" w:eastAsia="Calibri" w:hAnsi="Times New Roman" w:cs="Times New Roman"/>
          <w:spacing w:val="-3"/>
        </w:rPr>
        <w:t>The Walnut Hill Utility Company</w:t>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r>
      <w:r w:rsidRPr="00F70640">
        <w:rPr>
          <w:rFonts w:ascii="Times New Roman" w:eastAsia="Calibri" w:hAnsi="Times New Roman" w:cs="Times New Roman"/>
          <w:spacing w:val="-3"/>
        </w:rPr>
        <w:tab/>
        <w:t>:</w:t>
      </w:r>
      <w:r w:rsidR="00E048C9">
        <w:rPr>
          <w:rFonts w:ascii="Times New Roman" w:hAnsi="Times New Roman" w:cs="Times New Roman"/>
          <w:spacing w:val="-3"/>
        </w:rPr>
        <w:tab/>
      </w:r>
    </w:p>
    <w:p w14:paraId="3C32D60B" w14:textId="77777777" w:rsidR="00E048C9" w:rsidRPr="00192830" w:rsidRDefault="00E048C9" w:rsidP="00E048C9">
      <w:pPr>
        <w:tabs>
          <w:tab w:val="left" w:pos="-720"/>
        </w:tabs>
        <w:suppressAutoHyphens/>
        <w:rPr>
          <w:rFonts w:ascii="Times New Roman" w:hAnsi="Times New Roman" w:cs="Times New Roman"/>
          <w:spacing w:val="-3"/>
        </w:rPr>
      </w:pPr>
    </w:p>
    <w:p w14:paraId="054A421C" w14:textId="77777777" w:rsidR="00E048C9" w:rsidRDefault="00E048C9" w:rsidP="00E048C9">
      <w:pPr>
        <w:tabs>
          <w:tab w:val="left" w:pos="-720"/>
        </w:tabs>
        <w:suppressAutoHyphens/>
        <w:rPr>
          <w:rFonts w:ascii="Times New Roman" w:hAnsi="Times New Roman" w:cs="Times New Roman"/>
          <w:spacing w:val="-3"/>
        </w:rPr>
      </w:pPr>
    </w:p>
    <w:p w14:paraId="0CD6E50C" w14:textId="77777777" w:rsidR="00E048C9" w:rsidRPr="00192830" w:rsidRDefault="00E048C9" w:rsidP="00E048C9">
      <w:pPr>
        <w:tabs>
          <w:tab w:val="left" w:pos="-720"/>
        </w:tabs>
        <w:suppressAutoHyphens/>
        <w:rPr>
          <w:rFonts w:ascii="Times New Roman" w:hAnsi="Times New Roman" w:cs="Times New Roman"/>
          <w:spacing w:val="-3"/>
        </w:rPr>
      </w:pPr>
    </w:p>
    <w:p w14:paraId="2B1DABAB" w14:textId="5C9879E7" w:rsidR="00E048C9" w:rsidRPr="00192830" w:rsidRDefault="0092080C" w:rsidP="00E048C9">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SECOND </w:t>
      </w:r>
      <w:r w:rsidR="00E048C9" w:rsidRPr="00192830">
        <w:rPr>
          <w:rFonts w:ascii="Times New Roman" w:hAnsi="Times New Roman" w:cs="Times New Roman"/>
          <w:b/>
          <w:bCs/>
          <w:spacing w:val="-3"/>
          <w:u w:val="single"/>
        </w:rPr>
        <w:t>PREHEARING CONFERENCE ORDER</w:t>
      </w:r>
    </w:p>
    <w:p w14:paraId="2C4F7C57" w14:textId="77777777" w:rsidR="00E048C9" w:rsidRPr="00192830" w:rsidRDefault="00E048C9" w:rsidP="00E048C9">
      <w:pPr>
        <w:tabs>
          <w:tab w:val="center" w:pos="4680"/>
        </w:tabs>
        <w:suppressAutoHyphens/>
        <w:spacing w:line="360" w:lineRule="auto"/>
        <w:jc w:val="center"/>
        <w:rPr>
          <w:rFonts w:ascii="Times New Roman" w:hAnsi="Times New Roman" w:cs="Times New Roman"/>
          <w:b/>
          <w:bCs/>
          <w:spacing w:val="-3"/>
          <w:u w:val="single"/>
        </w:rPr>
      </w:pPr>
    </w:p>
    <w:p w14:paraId="5395AE86" w14:textId="77777777" w:rsidR="009F119B" w:rsidRPr="00D85E9D" w:rsidRDefault="009F119B" w:rsidP="009F119B">
      <w:pPr>
        <w:pStyle w:val="ParaTab1"/>
        <w:tabs>
          <w:tab w:val="left" w:pos="2070"/>
        </w:tabs>
        <w:spacing w:line="360" w:lineRule="auto"/>
        <w:rPr>
          <w:rFonts w:ascii="Times New Roman" w:eastAsia="Calibri" w:hAnsi="Times New Roman" w:cs="Times New Roman"/>
          <w:spacing w:val="-3"/>
        </w:rPr>
      </w:pPr>
      <w:r w:rsidRPr="008B0C5A">
        <w:t>On</w:t>
      </w:r>
      <w:r>
        <w:t xml:space="preserve"> </w:t>
      </w:r>
      <w:r w:rsidRPr="00D85E9D">
        <w:rPr>
          <w:rFonts w:ascii="Times New Roman" w:hAnsi="Times New Roman" w:cs="Times New Roman"/>
        </w:rPr>
        <w:t xml:space="preserve">September 24, 2020, </w:t>
      </w:r>
      <w:proofErr w:type="spellStart"/>
      <w:r w:rsidRPr="00D85E9D">
        <w:rPr>
          <w:rFonts w:ascii="Times New Roman" w:hAnsi="Times New Roman" w:cs="Times New Roman"/>
        </w:rPr>
        <w:t>StoneyBank</w:t>
      </w:r>
      <w:proofErr w:type="spellEnd"/>
      <w:r w:rsidRPr="00D85E9D">
        <w:rPr>
          <w:rFonts w:ascii="Times New Roman" w:hAnsi="Times New Roman" w:cs="Times New Roman"/>
        </w:rPr>
        <w:t xml:space="preserve"> Development LLC (</w:t>
      </w:r>
      <w:proofErr w:type="spellStart"/>
      <w:r w:rsidRPr="00D85E9D">
        <w:rPr>
          <w:rFonts w:ascii="Times New Roman" w:hAnsi="Times New Roman" w:cs="Times New Roman"/>
        </w:rPr>
        <w:t>StoneyBank</w:t>
      </w:r>
      <w:proofErr w:type="spellEnd"/>
      <w:r w:rsidRPr="00D85E9D">
        <w:rPr>
          <w:rFonts w:ascii="Times New Roman" w:hAnsi="Times New Roman" w:cs="Times New Roman"/>
        </w:rPr>
        <w:t xml:space="preserve">) filed a formal complaint with the Pennsylvania Public Utility Commission (Commission) against the Walnut Hill Utility Company (Walnut Hill), docket number </w:t>
      </w:r>
      <w:r w:rsidRPr="00D85E9D">
        <w:rPr>
          <w:rFonts w:ascii="Times New Roman" w:eastAsia="Calibri" w:hAnsi="Times New Roman" w:cs="Times New Roman"/>
          <w:spacing w:val="-3"/>
        </w:rPr>
        <w:t xml:space="preserve">C-2020-3022179.  In its complaint, </w:t>
      </w:r>
      <w:proofErr w:type="spellStart"/>
      <w:r w:rsidRPr="00D85E9D">
        <w:rPr>
          <w:rFonts w:ascii="Times New Roman" w:eastAsia="Calibri" w:hAnsi="Times New Roman" w:cs="Times New Roman"/>
          <w:spacing w:val="-3"/>
        </w:rPr>
        <w:t>StoneyBank</w:t>
      </w:r>
      <w:proofErr w:type="spellEnd"/>
      <w:r w:rsidRPr="00D85E9D">
        <w:rPr>
          <w:rFonts w:ascii="Times New Roman" w:eastAsia="Calibri" w:hAnsi="Times New Roman" w:cs="Times New Roman"/>
          <w:spacing w:val="-3"/>
        </w:rPr>
        <w:t xml:space="preserve"> averred that it is in the process of developing a thirty-three-unit townhouse development in Chester Heights Borough, Chester County which requires wastewater collection and treatment service.  </w:t>
      </w:r>
      <w:proofErr w:type="spellStart"/>
      <w:r w:rsidRPr="00D85E9D">
        <w:rPr>
          <w:rFonts w:ascii="Times New Roman" w:eastAsia="Calibri" w:hAnsi="Times New Roman" w:cs="Times New Roman"/>
          <w:spacing w:val="-3"/>
        </w:rPr>
        <w:t>StoneyBank</w:t>
      </w:r>
      <w:proofErr w:type="spellEnd"/>
      <w:r w:rsidRPr="00D85E9D">
        <w:rPr>
          <w:rFonts w:ascii="Times New Roman" w:eastAsia="Calibri" w:hAnsi="Times New Roman" w:cs="Times New Roman"/>
          <w:spacing w:val="-3"/>
        </w:rPr>
        <w:t xml:space="preserve"> added that it entered into a sanitary sewage agreement with Walnut Hill to provide sanitary sewage collection and treatment services for the residences in the development.  </w:t>
      </w:r>
      <w:proofErr w:type="spellStart"/>
      <w:r w:rsidRPr="00D85E9D">
        <w:rPr>
          <w:rFonts w:ascii="Times New Roman" w:eastAsia="Calibri" w:hAnsi="Times New Roman" w:cs="Times New Roman"/>
          <w:spacing w:val="-3"/>
        </w:rPr>
        <w:t>StoneyBank</w:t>
      </w:r>
      <w:proofErr w:type="spellEnd"/>
      <w:r w:rsidRPr="00D85E9D">
        <w:rPr>
          <w:rFonts w:ascii="Times New Roman" w:eastAsia="Calibri" w:hAnsi="Times New Roman" w:cs="Times New Roman"/>
          <w:spacing w:val="-3"/>
        </w:rPr>
        <w:t xml:space="preserve"> provided additional averments regarding the agreement and noted that Walnut Hill subsequently sent </w:t>
      </w:r>
      <w:proofErr w:type="spellStart"/>
      <w:r w:rsidRPr="00D85E9D">
        <w:rPr>
          <w:rFonts w:ascii="Times New Roman" w:eastAsia="Calibri" w:hAnsi="Times New Roman" w:cs="Times New Roman"/>
          <w:spacing w:val="-3"/>
        </w:rPr>
        <w:t>StoneyBank</w:t>
      </w:r>
      <w:proofErr w:type="spellEnd"/>
      <w:r w:rsidRPr="00D85E9D">
        <w:rPr>
          <w:rFonts w:ascii="Times New Roman" w:eastAsia="Calibri" w:hAnsi="Times New Roman" w:cs="Times New Roman"/>
          <w:spacing w:val="-3"/>
        </w:rPr>
        <w:t xml:space="preserve"> a termination agreement.  </w:t>
      </w:r>
      <w:proofErr w:type="spellStart"/>
      <w:r w:rsidRPr="00D85E9D">
        <w:rPr>
          <w:rFonts w:ascii="Times New Roman" w:eastAsia="Calibri" w:hAnsi="Times New Roman" w:cs="Times New Roman"/>
          <w:spacing w:val="-3"/>
        </w:rPr>
        <w:t>StoneyBank</w:t>
      </w:r>
      <w:proofErr w:type="spellEnd"/>
      <w:r w:rsidRPr="00D85E9D">
        <w:rPr>
          <w:rFonts w:ascii="Times New Roman" w:eastAsia="Calibri" w:hAnsi="Times New Roman" w:cs="Times New Roman"/>
          <w:spacing w:val="-3"/>
        </w:rPr>
        <w:t xml:space="preserve"> then averred that Walnut Hill has been in violation of the Public Utility Code by holding itself out to the public as providing public utility service to the public for compensation without a certificate of public convenience for at least three years.  </w:t>
      </w:r>
      <w:proofErr w:type="spellStart"/>
      <w:r w:rsidRPr="00D85E9D">
        <w:rPr>
          <w:rFonts w:ascii="Times New Roman" w:eastAsia="Calibri" w:hAnsi="Times New Roman" w:cs="Times New Roman"/>
          <w:spacing w:val="-3"/>
        </w:rPr>
        <w:t>StoneyBank</w:t>
      </w:r>
      <w:proofErr w:type="spellEnd"/>
      <w:r w:rsidRPr="00D85E9D">
        <w:rPr>
          <w:rFonts w:ascii="Times New Roman" w:eastAsia="Calibri" w:hAnsi="Times New Roman" w:cs="Times New Roman"/>
          <w:spacing w:val="-3"/>
        </w:rPr>
        <w:t xml:space="preserve"> requested that Walnut Hill be ordered to apply for a certificate of public convenience, an investigation be instituted against Walnut Hill pursuant to Section 529 of the Public Utility Code and that Walnut Hill pay a civil penalty for each day it held itself out to the public as offering or providing public utility service for compensation.  </w:t>
      </w:r>
      <w:proofErr w:type="spellStart"/>
      <w:r w:rsidRPr="00D85E9D">
        <w:rPr>
          <w:rFonts w:ascii="Times New Roman" w:eastAsia="Calibri" w:hAnsi="Times New Roman" w:cs="Times New Roman"/>
          <w:spacing w:val="-3"/>
        </w:rPr>
        <w:t>StoneyBank</w:t>
      </w:r>
      <w:proofErr w:type="spellEnd"/>
      <w:r w:rsidRPr="00D85E9D">
        <w:rPr>
          <w:rFonts w:ascii="Times New Roman" w:eastAsia="Calibri" w:hAnsi="Times New Roman" w:cs="Times New Roman"/>
          <w:spacing w:val="-3"/>
        </w:rPr>
        <w:t xml:space="preserve"> provided multiple attachments to its complaint in support of its position.</w:t>
      </w:r>
    </w:p>
    <w:p w14:paraId="305532AE" w14:textId="77777777" w:rsidR="009F119B" w:rsidRPr="00D85E9D" w:rsidRDefault="009F119B" w:rsidP="009F119B">
      <w:pPr>
        <w:pStyle w:val="ParaTab1"/>
        <w:tabs>
          <w:tab w:val="left" w:pos="2070"/>
        </w:tabs>
        <w:spacing w:line="360" w:lineRule="auto"/>
        <w:rPr>
          <w:rFonts w:ascii="Times New Roman" w:eastAsia="Calibri" w:hAnsi="Times New Roman" w:cs="Times New Roman"/>
          <w:spacing w:val="-3"/>
        </w:rPr>
      </w:pPr>
    </w:p>
    <w:p w14:paraId="4F861B8C" w14:textId="77777777" w:rsidR="009F119B" w:rsidRPr="00D85E9D" w:rsidRDefault="009F119B" w:rsidP="009F119B">
      <w:pPr>
        <w:pStyle w:val="ParaTab1"/>
        <w:tabs>
          <w:tab w:val="left" w:pos="2070"/>
        </w:tabs>
        <w:spacing w:line="360" w:lineRule="auto"/>
        <w:rPr>
          <w:rFonts w:ascii="Times New Roman" w:eastAsia="Calibri" w:hAnsi="Times New Roman" w:cs="Times New Roman"/>
          <w:spacing w:val="-3"/>
        </w:rPr>
      </w:pPr>
      <w:r w:rsidRPr="00D85E9D">
        <w:rPr>
          <w:rFonts w:ascii="Times New Roman" w:eastAsia="Calibri" w:hAnsi="Times New Roman" w:cs="Times New Roman"/>
          <w:spacing w:val="-3"/>
        </w:rPr>
        <w:t xml:space="preserve">On October 19, 2020, Walnut Hill filed an answer to the complaint filed by </w:t>
      </w:r>
      <w:proofErr w:type="spellStart"/>
      <w:r w:rsidRPr="00D85E9D">
        <w:rPr>
          <w:rFonts w:ascii="Times New Roman" w:eastAsia="Calibri" w:hAnsi="Times New Roman" w:cs="Times New Roman"/>
          <w:spacing w:val="-3"/>
        </w:rPr>
        <w:t>StoneyBank</w:t>
      </w:r>
      <w:proofErr w:type="spellEnd"/>
      <w:r w:rsidRPr="00D85E9D">
        <w:rPr>
          <w:rFonts w:ascii="Times New Roman" w:eastAsia="Calibri" w:hAnsi="Times New Roman" w:cs="Times New Roman"/>
          <w:spacing w:val="-3"/>
        </w:rPr>
        <w:t xml:space="preserve">.  In its answer, Walnut Hill provided background regarding an investigation by the Commission’s Bureau of Enforcement and Investigation (I&amp;E) that sought to determine whether Walnut Hill has been operating and continues to operate as a de facto public utility providing </w:t>
      </w:r>
      <w:r w:rsidRPr="00D85E9D">
        <w:rPr>
          <w:rFonts w:ascii="Times New Roman" w:eastAsia="Calibri" w:hAnsi="Times New Roman" w:cs="Times New Roman"/>
          <w:spacing w:val="-3"/>
        </w:rPr>
        <w:lastRenderedPageBreak/>
        <w:t xml:space="preserve">wastewater service for compensation without holding a certificate of public convenience from the Commission.  Walnut Hill added that the investigation also examined whether Walnut Hill fit within an exemption to the definition of “public utility” under the Public Utility Code.  Walnut Hill </w:t>
      </w:r>
      <w:r>
        <w:rPr>
          <w:rFonts w:ascii="Times New Roman" w:eastAsia="Calibri" w:hAnsi="Times New Roman" w:cs="Times New Roman"/>
          <w:spacing w:val="-3"/>
        </w:rPr>
        <w:t>noted</w:t>
      </w:r>
      <w:r w:rsidRPr="00D85E9D">
        <w:rPr>
          <w:rFonts w:ascii="Times New Roman" w:eastAsia="Calibri" w:hAnsi="Times New Roman" w:cs="Times New Roman"/>
          <w:spacing w:val="-3"/>
        </w:rPr>
        <w:t xml:space="preserve"> that I&amp;E agreed that Walnut Hill operates as a bona fide cooperative association that it is exempt from the Commission’s regulatory jurisdiction.  Walnut Hill added, however, that I&amp;E’s conclusion was predicated on Walnut Hill terminating the sanitary sewage agreement with </w:t>
      </w:r>
      <w:proofErr w:type="spellStart"/>
      <w:r w:rsidRPr="00D85E9D">
        <w:rPr>
          <w:rFonts w:ascii="Times New Roman" w:eastAsia="Calibri" w:hAnsi="Times New Roman" w:cs="Times New Roman"/>
          <w:spacing w:val="-3"/>
        </w:rPr>
        <w:t>StoneyBank</w:t>
      </w:r>
      <w:proofErr w:type="spellEnd"/>
      <w:r w:rsidRPr="00D85E9D">
        <w:rPr>
          <w:rFonts w:ascii="Times New Roman" w:eastAsia="Calibri" w:hAnsi="Times New Roman" w:cs="Times New Roman"/>
          <w:spacing w:val="-3"/>
        </w:rPr>
        <w:t xml:space="preserve"> which it attempted to do by letter to </w:t>
      </w:r>
      <w:proofErr w:type="spellStart"/>
      <w:r w:rsidRPr="00D85E9D">
        <w:rPr>
          <w:rFonts w:ascii="Times New Roman" w:eastAsia="Calibri" w:hAnsi="Times New Roman" w:cs="Times New Roman"/>
          <w:spacing w:val="-3"/>
        </w:rPr>
        <w:t>StoneyBank</w:t>
      </w:r>
      <w:proofErr w:type="spellEnd"/>
      <w:r w:rsidRPr="00D85E9D">
        <w:rPr>
          <w:rFonts w:ascii="Times New Roman" w:eastAsia="Calibri" w:hAnsi="Times New Roman" w:cs="Times New Roman"/>
          <w:spacing w:val="-3"/>
        </w:rPr>
        <w:t xml:space="preserve"> dated July 20, 2020.  Walnut Hill provided specific responses to each of </w:t>
      </w:r>
      <w:proofErr w:type="spellStart"/>
      <w:r w:rsidRPr="00D85E9D">
        <w:rPr>
          <w:rFonts w:ascii="Times New Roman" w:eastAsia="Calibri" w:hAnsi="Times New Roman" w:cs="Times New Roman"/>
          <w:spacing w:val="-3"/>
        </w:rPr>
        <w:t>StoneyBank’s</w:t>
      </w:r>
      <w:proofErr w:type="spellEnd"/>
      <w:r w:rsidRPr="00D85E9D">
        <w:rPr>
          <w:rFonts w:ascii="Times New Roman" w:eastAsia="Calibri" w:hAnsi="Times New Roman" w:cs="Times New Roman"/>
          <w:spacing w:val="-3"/>
        </w:rPr>
        <w:t xml:space="preserve"> averments and requested that the complaint be dismissed.</w:t>
      </w:r>
    </w:p>
    <w:p w14:paraId="66DB97A2" w14:textId="77777777" w:rsidR="009F119B" w:rsidRPr="00D85E9D" w:rsidRDefault="009F119B" w:rsidP="009F119B">
      <w:pPr>
        <w:pStyle w:val="ParaTab1"/>
        <w:tabs>
          <w:tab w:val="left" w:pos="2070"/>
        </w:tabs>
        <w:spacing w:line="360" w:lineRule="auto"/>
        <w:rPr>
          <w:rFonts w:ascii="Times New Roman" w:eastAsia="Calibri" w:hAnsi="Times New Roman" w:cs="Times New Roman"/>
          <w:spacing w:val="-3"/>
        </w:rPr>
      </w:pPr>
    </w:p>
    <w:p w14:paraId="11551086" w14:textId="77777777" w:rsidR="009F119B" w:rsidRPr="00D85E9D" w:rsidRDefault="009F119B" w:rsidP="009F119B">
      <w:pPr>
        <w:pStyle w:val="ParaTab1"/>
        <w:tabs>
          <w:tab w:val="left" w:pos="2070"/>
        </w:tabs>
        <w:spacing w:line="360" w:lineRule="auto"/>
        <w:rPr>
          <w:rFonts w:ascii="Times New Roman" w:eastAsia="Calibri" w:hAnsi="Times New Roman" w:cs="Times New Roman"/>
          <w:spacing w:val="-3"/>
        </w:rPr>
      </w:pPr>
      <w:r w:rsidRPr="00D85E9D">
        <w:rPr>
          <w:rFonts w:ascii="Times New Roman" w:eastAsia="Calibri" w:hAnsi="Times New Roman" w:cs="Times New Roman"/>
          <w:spacing w:val="-3"/>
        </w:rPr>
        <w:t xml:space="preserve">Also on October 29, 2020, Walnut Hill filed preliminary objections in response to </w:t>
      </w:r>
      <w:proofErr w:type="spellStart"/>
      <w:r w:rsidRPr="00D85E9D">
        <w:rPr>
          <w:rFonts w:ascii="Times New Roman" w:eastAsia="Calibri" w:hAnsi="Times New Roman" w:cs="Times New Roman"/>
          <w:spacing w:val="-3"/>
        </w:rPr>
        <w:t>StoneyBank’s</w:t>
      </w:r>
      <w:proofErr w:type="spellEnd"/>
      <w:r w:rsidRPr="00D85E9D">
        <w:rPr>
          <w:rFonts w:ascii="Times New Roman" w:eastAsia="Calibri" w:hAnsi="Times New Roman" w:cs="Times New Roman"/>
          <w:spacing w:val="-3"/>
        </w:rPr>
        <w:t xml:space="preserve"> complaint.  </w:t>
      </w:r>
      <w:proofErr w:type="spellStart"/>
      <w:r w:rsidRPr="00D85E9D">
        <w:rPr>
          <w:rFonts w:ascii="Times New Roman" w:eastAsia="Calibri" w:hAnsi="Times New Roman" w:cs="Times New Roman"/>
          <w:spacing w:val="-3"/>
        </w:rPr>
        <w:t>StoneyBank</w:t>
      </w:r>
      <w:proofErr w:type="spellEnd"/>
      <w:r w:rsidRPr="00D85E9D">
        <w:rPr>
          <w:rFonts w:ascii="Times New Roman" w:eastAsia="Calibri" w:hAnsi="Times New Roman" w:cs="Times New Roman"/>
          <w:spacing w:val="-3"/>
        </w:rPr>
        <w:t xml:space="preserve"> filed an answer to those preliminary objections on November 16, </w:t>
      </w:r>
      <w:proofErr w:type="gramStart"/>
      <w:r w:rsidRPr="00D85E9D">
        <w:rPr>
          <w:rFonts w:ascii="Times New Roman" w:eastAsia="Calibri" w:hAnsi="Times New Roman" w:cs="Times New Roman"/>
          <w:spacing w:val="-3"/>
        </w:rPr>
        <w:t>2020</w:t>
      </w:r>
      <w:proofErr w:type="gramEnd"/>
      <w:r w:rsidRPr="00D85E9D">
        <w:rPr>
          <w:rFonts w:ascii="Times New Roman" w:eastAsia="Calibri" w:hAnsi="Times New Roman" w:cs="Times New Roman"/>
          <w:spacing w:val="-3"/>
        </w:rPr>
        <w:t xml:space="preserve"> requesting that the preliminary objections be dismissed.  By order dated November 24, 2020, Walnut Hill’s preliminary objections were dismissed.</w:t>
      </w:r>
    </w:p>
    <w:p w14:paraId="0767A306" w14:textId="77777777" w:rsidR="009F119B" w:rsidRPr="00D85E9D" w:rsidRDefault="009F119B" w:rsidP="009F119B">
      <w:pPr>
        <w:pStyle w:val="ParaTab1"/>
        <w:tabs>
          <w:tab w:val="left" w:pos="2070"/>
        </w:tabs>
        <w:spacing w:line="360" w:lineRule="auto"/>
        <w:ind w:firstLine="0"/>
        <w:rPr>
          <w:rFonts w:ascii="Times New Roman" w:hAnsi="Times New Roman" w:cs="Times New Roman"/>
        </w:rPr>
      </w:pPr>
    </w:p>
    <w:p w14:paraId="2DE5D574" w14:textId="77777777" w:rsidR="009F119B" w:rsidRDefault="009F119B" w:rsidP="009F119B">
      <w:pPr>
        <w:pStyle w:val="ParaTab1"/>
        <w:spacing w:line="360" w:lineRule="auto"/>
        <w:ind w:firstLine="0"/>
        <w:rPr>
          <w:rFonts w:ascii="Times New Roman" w:hAnsi="Times New Roman" w:cs="Times New Roman"/>
        </w:rPr>
      </w:pPr>
      <w:r w:rsidRPr="00D85E9D">
        <w:rPr>
          <w:rFonts w:ascii="Times New Roman" w:hAnsi="Times New Roman" w:cs="Times New Roman"/>
        </w:rPr>
        <w:tab/>
      </w:r>
      <w:r w:rsidRPr="00D85E9D">
        <w:rPr>
          <w:rFonts w:ascii="Times New Roman" w:hAnsi="Times New Roman" w:cs="Times New Roman"/>
        </w:rPr>
        <w:tab/>
        <w:t xml:space="preserve">On November </w:t>
      </w:r>
      <w:r>
        <w:rPr>
          <w:rFonts w:ascii="Times New Roman" w:hAnsi="Times New Roman" w:cs="Times New Roman"/>
        </w:rPr>
        <w:t>25</w:t>
      </w:r>
      <w:r w:rsidRPr="00D85E9D">
        <w:rPr>
          <w:rFonts w:ascii="Times New Roman" w:hAnsi="Times New Roman" w:cs="Times New Roman"/>
        </w:rPr>
        <w:t xml:space="preserve">, 2020, a hearing notice was issued establishing an initial call-in hearing for this matter for </w:t>
      </w:r>
      <w:bookmarkStart w:id="0" w:name="_Hlk56072717"/>
      <w:r w:rsidRPr="00B2530A">
        <w:rPr>
          <w:rFonts w:ascii="Times New Roman" w:hAnsi="Times New Roman" w:cs="Times New Roman"/>
        </w:rPr>
        <w:t xml:space="preserve">Tuesday, January 19, </w:t>
      </w:r>
      <w:proofErr w:type="gramStart"/>
      <w:r w:rsidRPr="00B2530A">
        <w:rPr>
          <w:rFonts w:ascii="Times New Roman" w:hAnsi="Times New Roman" w:cs="Times New Roman"/>
        </w:rPr>
        <w:t>2021</w:t>
      </w:r>
      <w:proofErr w:type="gramEnd"/>
      <w:r w:rsidRPr="00B2530A">
        <w:rPr>
          <w:rFonts w:ascii="Times New Roman" w:hAnsi="Times New Roman" w:cs="Times New Roman"/>
        </w:rPr>
        <w:t xml:space="preserve"> </w:t>
      </w:r>
      <w:bookmarkEnd w:id="0"/>
      <w:r w:rsidRPr="00B2530A">
        <w:rPr>
          <w:rFonts w:ascii="Times New Roman" w:hAnsi="Times New Roman" w:cs="Times New Roman"/>
        </w:rPr>
        <w:t>at 10:00 a.m.</w:t>
      </w:r>
      <w:r w:rsidRPr="00D85E9D">
        <w:rPr>
          <w:rFonts w:ascii="Times New Roman" w:hAnsi="Times New Roman" w:cs="Times New Roman"/>
        </w:rPr>
        <w:t xml:space="preserve"> and assigning me as the presiding officer.  In anticipation of that hearing, </w:t>
      </w:r>
      <w:r>
        <w:rPr>
          <w:rFonts w:ascii="Times New Roman" w:hAnsi="Times New Roman" w:cs="Times New Roman"/>
        </w:rPr>
        <w:t>a</w:t>
      </w:r>
      <w:r w:rsidRPr="00D85E9D">
        <w:rPr>
          <w:rFonts w:ascii="Times New Roman" w:hAnsi="Times New Roman" w:cs="Times New Roman"/>
        </w:rPr>
        <w:t xml:space="preserve"> prehearing order </w:t>
      </w:r>
      <w:r>
        <w:rPr>
          <w:rFonts w:ascii="Times New Roman" w:hAnsi="Times New Roman" w:cs="Times New Roman"/>
        </w:rPr>
        <w:t xml:space="preserve">was </w:t>
      </w:r>
      <w:r w:rsidRPr="00D85E9D">
        <w:rPr>
          <w:rFonts w:ascii="Times New Roman" w:hAnsi="Times New Roman" w:cs="Times New Roman"/>
        </w:rPr>
        <w:t>issued</w:t>
      </w:r>
      <w:r>
        <w:rPr>
          <w:rFonts w:ascii="Times New Roman" w:hAnsi="Times New Roman" w:cs="Times New Roman"/>
        </w:rPr>
        <w:t xml:space="preserve"> on November 25, </w:t>
      </w:r>
      <w:proofErr w:type="gramStart"/>
      <w:r>
        <w:rPr>
          <w:rFonts w:ascii="Times New Roman" w:hAnsi="Times New Roman" w:cs="Times New Roman"/>
        </w:rPr>
        <w:t>2020</w:t>
      </w:r>
      <w:proofErr w:type="gramEnd"/>
      <w:r>
        <w:rPr>
          <w:rFonts w:ascii="Times New Roman" w:hAnsi="Times New Roman" w:cs="Times New Roman"/>
        </w:rPr>
        <w:t xml:space="preserve"> setting forth various rules that would govern the hearing.</w:t>
      </w:r>
    </w:p>
    <w:p w14:paraId="653A866D" w14:textId="77777777" w:rsidR="009F119B" w:rsidRDefault="009F119B" w:rsidP="009F119B">
      <w:pPr>
        <w:pStyle w:val="ParaTab1"/>
        <w:spacing w:line="360" w:lineRule="auto"/>
        <w:ind w:firstLine="0"/>
        <w:rPr>
          <w:rFonts w:ascii="Times New Roman" w:hAnsi="Times New Roman" w:cs="Times New Roman"/>
        </w:rPr>
      </w:pPr>
    </w:p>
    <w:p w14:paraId="1143E1C9" w14:textId="5B19989B" w:rsidR="009F119B" w:rsidRDefault="009F119B" w:rsidP="009F119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January 7, 2021, however, counsel for </w:t>
      </w:r>
      <w:proofErr w:type="spellStart"/>
      <w:r>
        <w:rPr>
          <w:rFonts w:ascii="Times New Roman" w:hAnsi="Times New Roman" w:cs="Times New Roman"/>
        </w:rPr>
        <w:t>StoneyBank</w:t>
      </w:r>
      <w:proofErr w:type="spellEnd"/>
      <w:r>
        <w:rPr>
          <w:rFonts w:ascii="Times New Roman" w:hAnsi="Times New Roman" w:cs="Times New Roman"/>
        </w:rPr>
        <w:t xml:space="preserve"> indicate</w:t>
      </w:r>
      <w:r w:rsidR="00243C44">
        <w:rPr>
          <w:rFonts w:ascii="Times New Roman" w:hAnsi="Times New Roman" w:cs="Times New Roman"/>
        </w:rPr>
        <w:t>d</w:t>
      </w:r>
      <w:r>
        <w:rPr>
          <w:rFonts w:ascii="Times New Roman" w:hAnsi="Times New Roman" w:cs="Times New Roman"/>
        </w:rPr>
        <w:t xml:space="preserve"> that the parties are in negotiations and believe they are close to reaching a settlement in principle.  Counsel requested that the hearing scheduled for January 19, </w:t>
      </w:r>
      <w:proofErr w:type="gramStart"/>
      <w:r>
        <w:rPr>
          <w:rFonts w:ascii="Times New Roman" w:hAnsi="Times New Roman" w:cs="Times New Roman"/>
        </w:rPr>
        <w:t>2021</w:t>
      </w:r>
      <w:proofErr w:type="gramEnd"/>
      <w:r>
        <w:rPr>
          <w:rFonts w:ascii="Times New Roman" w:hAnsi="Times New Roman" w:cs="Times New Roman"/>
        </w:rPr>
        <w:t xml:space="preserve"> be cancelled to allow for additional time to discuss settlement.  The parties were informed via email that the hearing would be cancelled and were directed to provide a status report within thirty days.  As a result, on January 8, 2021, a hearing cancellation notice was issued formally cancelling the hearing scheduled for January 19, 2021.</w:t>
      </w:r>
    </w:p>
    <w:p w14:paraId="74399BDB" w14:textId="77777777" w:rsidR="009F119B" w:rsidRDefault="009F119B" w:rsidP="009F119B">
      <w:pPr>
        <w:pStyle w:val="ParaTab1"/>
        <w:spacing w:line="360" w:lineRule="auto"/>
        <w:ind w:firstLine="0"/>
        <w:rPr>
          <w:rFonts w:ascii="Times New Roman" w:hAnsi="Times New Roman" w:cs="Times New Roman"/>
        </w:rPr>
      </w:pPr>
    </w:p>
    <w:p w14:paraId="611D1778" w14:textId="7A400168" w:rsidR="009F119B" w:rsidRDefault="009F119B" w:rsidP="009F119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February 5, 2021, the parties submitted a status report indicating that the parties have reached an agreement in principle by which Walnut Hill will hold a virtual meeting of users on March 31, </w:t>
      </w:r>
      <w:proofErr w:type="gramStart"/>
      <w:r>
        <w:rPr>
          <w:rFonts w:ascii="Times New Roman" w:hAnsi="Times New Roman" w:cs="Times New Roman"/>
        </w:rPr>
        <w:t>2021</w:t>
      </w:r>
      <w:proofErr w:type="gramEnd"/>
      <w:r>
        <w:rPr>
          <w:rFonts w:ascii="Times New Roman" w:hAnsi="Times New Roman" w:cs="Times New Roman"/>
        </w:rPr>
        <w:t xml:space="preserve"> to vote on whether to admit the residents of the Reserves at </w:t>
      </w:r>
      <w:proofErr w:type="spellStart"/>
      <w:r>
        <w:rPr>
          <w:rFonts w:ascii="Times New Roman" w:hAnsi="Times New Roman" w:cs="Times New Roman"/>
        </w:rPr>
        <w:lastRenderedPageBreak/>
        <w:t>StoneyBank</w:t>
      </w:r>
      <w:proofErr w:type="spellEnd"/>
      <w:r>
        <w:rPr>
          <w:rFonts w:ascii="Times New Roman" w:hAnsi="Times New Roman" w:cs="Times New Roman"/>
        </w:rPr>
        <w:t xml:space="preserve"> and the Beards, nearby residents, as users of Walnut Hill.  </w:t>
      </w:r>
      <w:r w:rsidR="00BB0269">
        <w:rPr>
          <w:rFonts w:ascii="Times New Roman" w:hAnsi="Times New Roman" w:cs="Times New Roman"/>
        </w:rPr>
        <w:t>I</w:t>
      </w:r>
      <w:r>
        <w:rPr>
          <w:rFonts w:ascii="Times New Roman" w:hAnsi="Times New Roman" w:cs="Times New Roman"/>
        </w:rPr>
        <w:t>n response to the status report, the parties were informed by email that the case would be held in abeyance and the parties agreed to provide a second status report within sixty days.  On February 12, 2021, an order was issued formally holding the matter in abeyance and directing the parties to provide a status report no later than April 5, 2021.</w:t>
      </w:r>
    </w:p>
    <w:p w14:paraId="341A3AA0" w14:textId="77777777" w:rsidR="009F119B" w:rsidRDefault="009F119B" w:rsidP="009F119B">
      <w:pPr>
        <w:pStyle w:val="ParaTab1"/>
        <w:spacing w:line="360" w:lineRule="auto"/>
        <w:ind w:firstLine="0"/>
        <w:rPr>
          <w:rFonts w:ascii="Times New Roman" w:hAnsi="Times New Roman" w:cs="Times New Roman"/>
        </w:rPr>
      </w:pPr>
    </w:p>
    <w:p w14:paraId="6D47D268" w14:textId="64FC38DC" w:rsidR="009F119B" w:rsidRDefault="009F119B" w:rsidP="009F119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April 1, 2021, </w:t>
      </w:r>
      <w:proofErr w:type="spellStart"/>
      <w:r>
        <w:rPr>
          <w:rFonts w:ascii="Times New Roman" w:hAnsi="Times New Roman" w:cs="Times New Roman"/>
        </w:rPr>
        <w:t>StoneyBank</w:t>
      </w:r>
      <w:proofErr w:type="spellEnd"/>
      <w:r>
        <w:rPr>
          <w:rFonts w:ascii="Times New Roman" w:hAnsi="Times New Roman" w:cs="Times New Roman"/>
        </w:rPr>
        <w:t xml:space="preserve"> filed a petition for leave to withdraw its complaint.  In its petition, </w:t>
      </w:r>
      <w:proofErr w:type="spellStart"/>
      <w:r>
        <w:rPr>
          <w:rFonts w:ascii="Times New Roman" w:hAnsi="Times New Roman" w:cs="Times New Roman"/>
        </w:rPr>
        <w:t>StoneyBank</w:t>
      </w:r>
      <w:proofErr w:type="spellEnd"/>
      <w:r>
        <w:rPr>
          <w:rFonts w:ascii="Times New Roman" w:hAnsi="Times New Roman" w:cs="Times New Roman"/>
        </w:rPr>
        <w:t xml:space="preserve"> stated</w:t>
      </w:r>
      <w:r w:rsidR="00BB0269">
        <w:rPr>
          <w:rFonts w:ascii="Times New Roman" w:hAnsi="Times New Roman" w:cs="Times New Roman"/>
        </w:rPr>
        <w:t>, among other things,</w:t>
      </w:r>
      <w:r>
        <w:rPr>
          <w:rFonts w:ascii="Times New Roman" w:hAnsi="Times New Roman" w:cs="Times New Roman"/>
        </w:rPr>
        <w:t xml:space="preserve"> that a meeting of the users of Walnut Hill was held on March 24, </w:t>
      </w:r>
      <w:proofErr w:type="gramStart"/>
      <w:r>
        <w:rPr>
          <w:rFonts w:ascii="Times New Roman" w:hAnsi="Times New Roman" w:cs="Times New Roman"/>
        </w:rPr>
        <w:t>2021</w:t>
      </w:r>
      <w:proofErr w:type="gramEnd"/>
      <w:r>
        <w:rPr>
          <w:rFonts w:ascii="Times New Roman" w:hAnsi="Times New Roman" w:cs="Times New Roman"/>
        </w:rPr>
        <w:t xml:space="preserve"> where a motion was passed to admit the residents of </w:t>
      </w:r>
      <w:proofErr w:type="spellStart"/>
      <w:r>
        <w:rPr>
          <w:rFonts w:ascii="Times New Roman" w:hAnsi="Times New Roman" w:cs="Times New Roman"/>
        </w:rPr>
        <w:t>StoneyBank</w:t>
      </w:r>
      <w:proofErr w:type="spellEnd"/>
      <w:r>
        <w:rPr>
          <w:rFonts w:ascii="Times New Roman" w:hAnsi="Times New Roman" w:cs="Times New Roman"/>
        </w:rPr>
        <w:t xml:space="preserve"> and the Beards as users of Walnut Hill, thereby resolving the controversy over whether Walnut Hill is providing wastewater service to the public in compliance with the Public Utility Code.  </w:t>
      </w:r>
    </w:p>
    <w:p w14:paraId="775FC827" w14:textId="77777777" w:rsidR="009F119B" w:rsidRPr="003349A1" w:rsidRDefault="009F119B" w:rsidP="009F119B">
      <w:pPr>
        <w:pStyle w:val="BodyTextIndent"/>
        <w:widowControl/>
        <w:rPr>
          <w:sz w:val="24"/>
          <w:szCs w:val="24"/>
        </w:rPr>
      </w:pPr>
    </w:p>
    <w:p w14:paraId="0858F6F4" w14:textId="578CBED8" w:rsidR="006236FB" w:rsidRDefault="006236FB" w:rsidP="00E048C9">
      <w:pPr>
        <w:pStyle w:val="BodyTextIndent"/>
        <w:widowControl/>
        <w:rPr>
          <w:rFonts w:ascii="Times New Roman" w:hAnsi="Times New Roman" w:cs="Times New Roman"/>
          <w:sz w:val="24"/>
          <w:szCs w:val="24"/>
        </w:rPr>
      </w:pPr>
      <w:proofErr w:type="spellStart"/>
      <w:r>
        <w:rPr>
          <w:rFonts w:ascii="Times New Roman" w:hAnsi="Times New Roman" w:cs="Times New Roman"/>
          <w:sz w:val="24"/>
          <w:szCs w:val="24"/>
        </w:rPr>
        <w:t>StoneyBank’s</w:t>
      </w:r>
      <w:proofErr w:type="spellEnd"/>
      <w:r>
        <w:rPr>
          <w:rFonts w:ascii="Times New Roman" w:hAnsi="Times New Roman" w:cs="Times New Roman"/>
          <w:sz w:val="24"/>
          <w:szCs w:val="24"/>
        </w:rPr>
        <w:t xml:space="preserve"> petition to withdraw its complaint was approved by Initial Decision dated April 13, </w:t>
      </w:r>
      <w:proofErr w:type="gramStart"/>
      <w:r>
        <w:rPr>
          <w:rFonts w:ascii="Times New Roman" w:hAnsi="Times New Roman" w:cs="Times New Roman"/>
          <w:sz w:val="24"/>
          <w:szCs w:val="24"/>
        </w:rPr>
        <w:t>2021</w:t>
      </w:r>
      <w:proofErr w:type="gramEnd"/>
      <w:r>
        <w:rPr>
          <w:rFonts w:ascii="Times New Roman" w:hAnsi="Times New Roman" w:cs="Times New Roman"/>
          <w:sz w:val="24"/>
          <w:szCs w:val="24"/>
        </w:rPr>
        <w:t xml:space="preserve"> and became final by </w:t>
      </w:r>
      <w:r w:rsidR="007054BF">
        <w:rPr>
          <w:rFonts w:ascii="Times New Roman" w:hAnsi="Times New Roman" w:cs="Times New Roman"/>
          <w:sz w:val="24"/>
          <w:szCs w:val="24"/>
        </w:rPr>
        <w:t xml:space="preserve">Commission </w:t>
      </w:r>
      <w:r>
        <w:rPr>
          <w:rFonts w:ascii="Times New Roman" w:hAnsi="Times New Roman" w:cs="Times New Roman"/>
          <w:sz w:val="24"/>
          <w:szCs w:val="24"/>
        </w:rPr>
        <w:t xml:space="preserve">Final Order </w:t>
      </w:r>
      <w:r w:rsidR="001D134D">
        <w:rPr>
          <w:rFonts w:ascii="Times New Roman" w:hAnsi="Times New Roman" w:cs="Times New Roman"/>
          <w:sz w:val="24"/>
          <w:szCs w:val="24"/>
        </w:rPr>
        <w:t>d</w:t>
      </w:r>
      <w:r>
        <w:rPr>
          <w:rFonts w:ascii="Times New Roman" w:hAnsi="Times New Roman" w:cs="Times New Roman"/>
          <w:sz w:val="24"/>
          <w:szCs w:val="24"/>
        </w:rPr>
        <w:t xml:space="preserve">ated May 25, 2021.  </w:t>
      </w:r>
    </w:p>
    <w:p w14:paraId="1044390F" w14:textId="77777777" w:rsidR="006236FB" w:rsidRDefault="006236FB" w:rsidP="00E048C9">
      <w:pPr>
        <w:pStyle w:val="BodyTextIndent"/>
        <w:widowControl/>
        <w:rPr>
          <w:rFonts w:ascii="Times New Roman" w:hAnsi="Times New Roman" w:cs="Times New Roman"/>
          <w:sz w:val="24"/>
          <w:szCs w:val="24"/>
        </w:rPr>
      </w:pPr>
    </w:p>
    <w:p w14:paraId="26AA3631" w14:textId="3B4DAB8F" w:rsidR="00686393" w:rsidRDefault="00B12E00" w:rsidP="00E048C9">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On June 28, 2022, </w:t>
      </w:r>
      <w:r w:rsidR="00B41068">
        <w:rPr>
          <w:rFonts w:ascii="Times New Roman" w:hAnsi="Times New Roman" w:cs="Times New Roman"/>
          <w:sz w:val="24"/>
          <w:szCs w:val="24"/>
        </w:rPr>
        <w:t xml:space="preserve">however, </w:t>
      </w:r>
      <w:proofErr w:type="spellStart"/>
      <w:r w:rsidR="00B41068">
        <w:rPr>
          <w:rFonts w:ascii="Times New Roman" w:hAnsi="Times New Roman" w:cs="Times New Roman"/>
          <w:sz w:val="24"/>
          <w:szCs w:val="24"/>
        </w:rPr>
        <w:t>StoneyBank</w:t>
      </w:r>
      <w:proofErr w:type="spellEnd"/>
      <w:r w:rsidR="00B41068">
        <w:rPr>
          <w:rFonts w:ascii="Times New Roman" w:hAnsi="Times New Roman" w:cs="Times New Roman"/>
          <w:sz w:val="24"/>
          <w:szCs w:val="24"/>
        </w:rPr>
        <w:t xml:space="preserve"> filed a Petition to Rescind or Amend the Final Order.  In its petition, </w:t>
      </w:r>
      <w:proofErr w:type="spellStart"/>
      <w:r w:rsidR="00B41068">
        <w:rPr>
          <w:rFonts w:ascii="Times New Roman" w:hAnsi="Times New Roman" w:cs="Times New Roman"/>
          <w:sz w:val="24"/>
          <w:szCs w:val="24"/>
        </w:rPr>
        <w:t>StoneyBank</w:t>
      </w:r>
      <w:proofErr w:type="spellEnd"/>
      <w:r w:rsidR="00B41068">
        <w:rPr>
          <w:rFonts w:ascii="Times New Roman" w:hAnsi="Times New Roman" w:cs="Times New Roman"/>
          <w:sz w:val="24"/>
          <w:szCs w:val="24"/>
        </w:rPr>
        <w:t xml:space="preserve"> asserted that </w:t>
      </w:r>
      <w:r w:rsidR="00E6467C">
        <w:rPr>
          <w:rFonts w:ascii="Times New Roman" w:hAnsi="Times New Roman" w:cs="Times New Roman"/>
          <w:sz w:val="24"/>
          <w:szCs w:val="24"/>
        </w:rPr>
        <w:t xml:space="preserve">the crucial underlying assumption of the parties’ settlement agreement </w:t>
      </w:r>
      <w:r w:rsidR="008F140F">
        <w:rPr>
          <w:rFonts w:ascii="Times New Roman" w:hAnsi="Times New Roman" w:cs="Times New Roman"/>
          <w:sz w:val="24"/>
          <w:szCs w:val="24"/>
        </w:rPr>
        <w:t xml:space="preserve">– that the Pennsylvania Department of Environmental Protection (DEP) would issue permit approvals for the necessary wastewater facilities – has not been fulfilled.  </w:t>
      </w:r>
      <w:proofErr w:type="spellStart"/>
      <w:r w:rsidR="008F140F">
        <w:rPr>
          <w:rFonts w:ascii="Times New Roman" w:hAnsi="Times New Roman" w:cs="Times New Roman"/>
          <w:sz w:val="24"/>
          <w:szCs w:val="24"/>
        </w:rPr>
        <w:t>StoneyBank</w:t>
      </w:r>
      <w:proofErr w:type="spellEnd"/>
      <w:r w:rsidR="008F140F">
        <w:rPr>
          <w:rFonts w:ascii="Times New Roman" w:hAnsi="Times New Roman" w:cs="Times New Roman"/>
          <w:sz w:val="24"/>
          <w:szCs w:val="24"/>
        </w:rPr>
        <w:t xml:space="preserve"> thus requested that the Commission rescind its </w:t>
      </w:r>
      <w:r w:rsidR="00A16AFF">
        <w:rPr>
          <w:rFonts w:ascii="Times New Roman" w:hAnsi="Times New Roman" w:cs="Times New Roman"/>
          <w:sz w:val="24"/>
          <w:szCs w:val="24"/>
        </w:rPr>
        <w:t xml:space="preserve">Final Order dated May 21, </w:t>
      </w:r>
      <w:proofErr w:type="gramStart"/>
      <w:r w:rsidR="00A16AFF">
        <w:rPr>
          <w:rFonts w:ascii="Times New Roman" w:hAnsi="Times New Roman" w:cs="Times New Roman"/>
          <w:sz w:val="24"/>
          <w:szCs w:val="24"/>
        </w:rPr>
        <w:t>2021</w:t>
      </w:r>
      <w:proofErr w:type="gramEnd"/>
      <w:r w:rsidR="00A16AFF">
        <w:rPr>
          <w:rFonts w:ascii="Times New Roman" w:hAnsi="Times New Roman" w:cs="Times New Roman"/>
          <w:sz w:val="24"/>
          <w:szCs w:val="24"/>
        </w:rPr>
        <w:t xml:space="preserve"> and remand the proceeding back to the Office of Administrative Law Judge </w:t>
      </w:r>
      <w:r w:rsidR="00413DED">
        <w:rPr>
          <w:rFonts w:ascii="Times New Roman" w:hAnsi="Times New Roman" w:cs="Times New Roman"/>
          <w:sz w:val="24"/>
          <w:szCs w:val="24"/>
        </w:rPr>
        <w:t xml:space="preserve">(OALJ) </w:t>
      </w:r>
      <w:r w:rsidR="00A16AFF">
        <w:rPr>
          <w:rFonts w:ascii="Times New Roman" w:hAnsi="Times New Roman" w:cs="Times New Roman"/>
          <w:sz w:val="24"/>
          <w:szCs w:val="24"/>
        </w:rPr>
        <w:t>for further proceedings, essentially returning the parties to their pre-settlement positions</w:t>
      </w:r>
      <w:r w:rsidR="00403180">
        <w:rPr>
          <w:rFonts w:ascii="Times New Roman" w:hAnsi="Times New Roman" w:cs="Times New Roman"/>
          <w:sz w:val="24"/>
          <w:szCs w:val="24"/>
        </w:rPr>
        <w:t>.  On July 26, 2022, Walnut Hill filed its answer to the petition for re</w:t>
      </w:r>
      <w:r w:rsidR="00686393">
        <w:rPr>
          <w:rFonts w:ascii="Times New Roman" w:hAnsi="Times New Roman" w:cs="Times New Roman"/>
          <w:sz w:val="24"/>
          <w:szCs w:val="24"/>
        </w:rPr>
        <w:t>s</w:t>
      </w:r>
      <w:r w:rsidR="00403180">
        <w:rPr>
          <w:rFonts w:ascii="Times New Roman" w:hAnsi="Times New Roman" w:cs="Times New Roman"/>
          <w:sz w:val="24"/>
          <w:szCs w:val="24"/>
        </w:rPr>
        <w:t xml:space="preserve">cission requesting that </w:t>
      </w:r>
      <w:r w:rsidR="001D134D">
        <w:rPr>
          <w:rFonts w:ascii="Times New Roman" w:hAnsi="Times New Roman" w:cs="Times New Roman"/>
          <w:sz w:val="24"/>
          <w:szCs w:val="24"/>
        </w:rPr>
        <w:t>the petition</w:t>
      </w:r>
      <w:r w:rsidR="00403180">
        <w:rPr>
          <w:rFonts w:ascii="Times New Roman" w:hAnsi="Times New Roman" w:cs="Times New Roman"/>
          <w:sz w:val="24"/>
          <w:szCs w:val="24"/>
        </w:rPr>
        <w:t xml:space="preserve"> be denied.</w:t>
      </w:r>
      <w:r w:rsidR="00D63096">
        <w:rPr>
          <w:rFonts w:ascii="Times New Roman" w:hAnsi="Times New Roman" w:cs="Times New Roman"/>
          <w:sz w:val="24"/>
          <w:szCs w:val="24"/>
        </w:rPr>
        <w:t xml:space="preserve">  On July 28, 2022, I&amp;E filed a letter indicating that it would not be submitting an answer to the petition for rescission.</w:t>
      </w:r>
    </w:p>
    <w:p w14:paraId="400FDA94" w14:textId="77777777" w:rsidR="00686393" w:rsidRDefault="00686393" w:rsidP="00E048C9">
      <w:pPr>
        <w:pStyle w:val="BodyTextIndent"/>
        <w:widowControl/>
        <w:rPr>
          <w:rFonts w:ascii="Times New Roman" w:hAnsi="Times New Roman" w:cs="Times New Roman"/>
          <w:sz w:val="24"/>
          <w:szCs w:val="24"/>
        </w:rPr>
      </w:pPr>
    </w:p>
    <w:p w14:paraId="26BB9987" w14:textId="318353F4" w:rsidR="00AE789C" w:rsidRDefault="00C740F8" w:rsidP="00E048C9">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By Opinion and Order entered </w:t>
      </w:r>
      <w:r w:rsidR="009546D5">
        <w:rPr>
          <w:rFonts w:ascii="Times New Roman" w:hAnsi="Times New Roman" w:cs="Times New Roman"/>
          <w:sz w:val="24"/>
          <w:szCs w:val="24"/>
        </w:rPr>
        <w:t xml:space="preserve">October 27, 2022, the Commission determined to grant </w:t>
      </w:r>
      <w:proofErr w:type="spellStart"/>
      <w:r w:rsidR="009546D5">
        <w:rPr>
          <w:rFonts w:ascii="Times New Roman" w:hAnsi="Times New Roman" w:cs="Times New Roman"/>
          <w:sz w:val="24"/>
          <w:szCs w:val="24"/>
        </w:rPr>
        <w:t>StoneyBank’s</w:t>
      </w:r>
      <w:proofErr w:type="spellEnd"/>
      <w:r w:rsidR="009546D5">
        <w:rPr>
          <w:rFonts w:ascii="Times New Roman" w:hAnsi="Times New Roman" w:cs="Times New Roman"/>
          <w:sz w:val="24"/>
          <w:szCs w:val="24"/>
        </w:rPr>
        <w:t xml:space="preserve"> petition for rescission</w:t>
      </w:r>
      <w:r w:rsidR="00970FAE">
        <w:rPr>
          <w:rFonts w:ascii="Times New Roman" w:hAnsi="Times New Roman" w:cs="Times New Roman"/>
          <w:sz w:val="24"/>
          <w:szCs w:val="24"/>
        </w:rPr>
        <w:t xml:space="preserve"> and refer the proceeding back to OALJ for further proceedings as deemed necessary and appropriate.</w:t>
      </w:r>
      <w:r w:rsidR="00AE789C">
        <w:rPr>
          <w:rFonts w:ascii="Times New Roman" w:hAnsi="Times New Roman" w:cs="Times New Roman"/>
          <w:sz w:val="24"/>
          <w:szCs w:val="24"/>
        </w:rPr>
        <w:t xml:space="preserve">  The Commission also attached to the Opinion and Order a list of five additional questions to be asked in this proceeding.</w:t>
      </w:r>
    </w:p>
    <w:p w14:paraId="6E5FC0CC" w14:textId="77777777" w:rsidR="00AE789C" w:rsidRDefault="00AE789C" w:rsidP="00E048C9">
      <w:pPr>
        <w:pStyle w:val="BodyTextIndent"/>
        <w:widowControl/>
        <w:rPr>
          <w:rFonts w:ascii="Times New Roman" w:hAnsi="Times New Roman" w:cs="Times New Roman"/>
          <w:sz w:val="24"/>
          <w:szCs w:val="24"/>
        </w:rPr>
      </w:pPr>
    </w:p>
    <w:p w14:paraId="703AB209" w14:textId="07F3359D" w:rsidR="006D5A53" w:rsidRDefault="000950C1" w:rsidP="00E048C9">
      <w:pPr>
        <w:pStyle w:val="BodyTextIndent"/>
        <w:widowControl/>
        <w:rPr>
          <w:rFonts w:ascii="Times New Roman" w:hAnsi="Times New Roman" w:cs="Times New Roman"/>
          <w:sz w:val="24"/>
          <w:szCs w:val="24"/>
        </w:rPr>
      </w:pPr>
      <w:r>
        <w:rPr>
          <w:rFonts w:ascii="Times New Roman" w:hAnsi="Times New Roman" w:cs="Times New Roman"/>
          <w:sz w:val="24"/>
          <w:szCs w:val="24"/>
        </w:rPr>
        <w:lastRenderedPageBreak/>
        <w:t xml:space="preserve">As a result, on November 2, 2022, a hearing notice was issued setting an initial telephonic hearing for this matter for Thursday, January 5,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at 10:00 a.m.</w:t>
      </w:r>
      <w:r w:rsidR="006D5A53">
        <w:rPr>
          <w:rFonts w:ascii="Times New Roman" w:hAnsi="Times New Roman" w:cs="Times New Roman"/>
          <w:sz w:val="24"/>
          <w:szCs w:val="24"/>
        </w:rPr>
        <w:t xml:space="preserve">  By Hearing Change Notice dated November </w:t>
      </w:r>
      <w:r w:rsidR="001D134D">
        <w:rPr>
          <w:rFonts w:ascii="Times New Roman" w:hAnsi="Times New Roman" w:cs="Times New Roman"/>
          <w:sz w:val="24"/>
          <w:szCs w:val="24"/>
        </w:rPr>
        <w:t>3</w:t>
      </w:r>
      <w:r w:rsidR="006D5A53">
        <w:rPr>
          <w:rFonts w:ascii="Times New Roman" w:hAnsi="Times New Roman" w:cs="Times New Roman"/>
          <w:sz w:val="24"/>
          <w:szCs w:val="24"/>
        </w:rPr>
        <w:t xml:space="preserve">, 2022, the hearing was changed to a prehearing conference.  </w:t>
      </w:r>
    </w:p>
    <w:p w14:paraId="147BD70C" w14:textId="77777777" w:rsidR="00E048C9" w:rsidRPr="00B472B0" w:rsidRDefault="00E048C9" w:rsidP="00E048C9">
      <w:pPr>
        <w:pStyle w:val="BodyTextIndent"/>
        <w:widowControl/>
        <w:rPr>
          <w:rFonts w:ascii="Times New Roman" w:hAnsi="Times New Roman" w:cs="Times New Roman"/>
          <w:sz w:val="24"/>
          <w:szCs w:val="24"/>
        </w:rPr>
      </w:pPr>
    </w:p>
    <w:p w14:paraId="6DF5AB04" w14:textId="185C7179" w:rsidR="00E048C9" w:rsidRPr="00B472B0" w:rsidRDefault="00E048C9" w:rsidP="00E048C9">
      <w:pPr>
        <w:pStyle w:val="BodyTextIndent"/>
        <w:widowControl/>
        <w:rPr>
          <w:rFonts w:ascii="Times New Roman" w:hAnsi="Times New Roman" w:cs="Times New Roman"/>
          <w:sz w:val="24"/>
          <w:szCs w:val="24"/>
        </w:rPr>
      </w:pPr>
      <w:r w:rsidRPr="00B472B0">
        <w:rPr>
          <w:rFonts w:ascii="Times New Roman" w:hAnsi="Times New Roman" w:cs="Times New Roman"/>
          <w:sz w:val="24"/>
          <w:szCs w:val="24"/>
        </w:rPr>
        <w:t xml:space="preserve">In accordance with Section 333 of the Public Utility Code, 66 </w:t>
      </w:r>
      <w:proofErr w:type="spellStart"/>
      <w:r w:rsidRPr="00B472B0">
        <w:rPr>
          <w:rFonts w:ascii="Times New Roman" w:hAnsi="Times New Roman" w:cs="Times New Roman"/>
          <w:sz w:val="24"/>
          <w:szCs w:val="24"/>
        </w:rPr>
        <w:t>Pa.C.S</w:t>
      </w:r>
      <w:proofErr w:type="spellEnd"/>
      <w:r w:rsidRPr="00B472B0">
        <w:rPr>
          <w:rFonts w:ascii="Times New Roman" w:hAnsi="Times New Roman" w:cs="Times New Roman"/>
          <w:sz w:val="24"/>
          <w:szCs w:val="24"/>
        </w:rPr>
        <w:t xml:space="preserve">. § 333, and Sections 5.221-5.224 of the Commission’s regulations, 52 </w:t>
      </w:r>
      <w:proofErr w:type="spellStart"/>
      <w:r w:rsidRPr="00B472B0">
        <w:rPr>
          <w:rFonts w:ascii="Times New Roman" w:hAnsi="Times New Roman" w:cs="Times New Roman"/>
          <w:sz w:val="24"/>
          <w:szCs w:val="24"/>
        </w:rPr>
        <w:t>Pa.Code</w:t>
      </w:r>
      <w:proofErr w:type="spellEnd"/>
      <w:r w:rsidRPr="00B472B0">
        <w:rPr>
          <w:rFonts w:ascii="Times New Roman" w:hAnsi="Times New Roman" w:cs="Times New Roman"/>
          <w:sz w:val="24"/>
          <w:szCs w:val="24"/>
        </w:rPr>
        <w:t xml:space="preserve"> §§ 5.221-5.224, this prehearing conference order is being issued.</w:t>
      </w:r>
    </w:p>
    <w:p w14:paraId="04AEB97C" w14:textId="77777777" w:rsidR="00E048C9" w:rsidRPr="00B472B0" w:rsidRDefault="00E048C9" w:rsidP="00E048C9">
      <w:pPr>
        <w:pStyle w:val="BodyTextIndent"/>
        <w:widowControl/>
        <w:rPr>
          <w:rFonts w:ascii="Times New Roman" w:hAnsi="Times New Roman" w:cs="Times New Roman"/>
          <w:sz w:val="24"/>
          <w:szCs w:val="24"/>
        </w:rPr>
      </w:pPr>
    </w:p>
    <w:p w14:paraId="3E0E756E" w14:textId="77777777" w:rsidR="00E048C9" w:rsidRPr="00CB5893" w:rsidRDefault="00E048C9" w:rsidP="00E048C9">
      <w:pPr>
        <w:pStyle w:val="BodyTextIndent"/>
        <w:ind w:firstLine="0"/>
        <w:jc w:val="center"/>
        <w:rPr>
          <w:rFonts w:ascii="Times New Roman" w:hAnsi="Times New Roman" w:cs="Times New Roman"/>
          <w:sz w:val="24"/>
          <w:szCs w:val="24"/>
          <w:u w:val="single"/>
        </w:rPr>
      </w:pPr>
      <w:r w:rsidRPr="00B472B0">
        <w:rPr>
          <w:rFonts w:ascii="Times New Roman" w:hAnsi="Times New Roman" w:cs="Times New Roman"/>
          <w:sz w:val="24"/>
          <w:szCs w:val="24"/>
          <w:u w:val="single"/>
        </w:rPr>
        <w:t>ORDER</w:t>
      </w:r>
    </w:p>
    <w:p w14:paraId="4BBBDD51" w14:textId="097814E0" w:rsidR="00E048C9" w:rsidRDefault="00E048C9" w:rsidP="00E048C9">
      <w:pPr>
        <w:pStyle w:val="BodyTextIndent"/>
        <w:rPr>
          <w:rFonts w:ascii="Times New Roman" w:hAnsi="Times New Roman" w:cs="Times New Roman"/>
          <w:sz w:val="24"/>
          <w:szCs w:val="24"/>
        </w:rPr>
      </w:pPr>
    </w:p>
    <w:p w14:paraId="5EC59330" w14:textId="77777777" w:rsidR="00B4461A" w:rsidRPr="00B472B0" w:rsidRDefault="00B4461A" w:rsidP="00E048C9">
      <w:pPr>
        <w:pStyle w:val="BodyTextIndent"/>
        <w:rPr>
          <w:rFonts w:ascii="Times New Roman" w:hAnsi="Times New Roman" w:cs="Times New Roman"/>
          <w:sz w:val="24"/>
          <w:szCs w:val="24"/>
        </w:rPr>
      </w:pPr>
    </w:p>
    <w:p w14:paraId="01265CE6" w14:textId="77777777" w:rsidR="00E048C9" w:rsidRPr="00B472B0" w:rsidRDefault="00E048C9" w:rsidP="00E048C9">
      <w:pPr>
        <w:pStyle w:val="BodyTextIndent"/>
        <w:rPr>
          <w:rFonts w:ascii="Times New Roman" w:hAnsi="Times New Roman" w:cs="Times New Roman"/>
          <w:sz w:val="24"/>
          <w:szCs w:val="24"/>
        </w:rPr>
      </w:pPr>
      <w:r w:rsidRPr="00B472B0">
        <w:rPr>
          <w:rFonts w:ascii="Times New Roman" w:hAnsi="Times New Roman" w:cs="Times New Roman"/>
          <w:sz w:val="24"/>
          <w:szCs w:val="24"/>
        </w:rPr>
        <w:t>THEREFORE,</w:t>
      </w:r>
    </w:p>
    <w:p w14:paraId="37C68952" w14:textId="77777777" w:rsidR="00E048C9" w:rsidRPr="00B472B0" w:rsidRDefault="00E048C9" w:rsidP="00E048C9">
      <w:pPr>
        <w:widowControl w:val="0"/>
        <w:spacing w:line="360" w:lineRule="auto"/>
        <w:ind w:firstLine="1440"/>
        <w:rPr>
          <w:rFonts w:ascii="Times New Roman" w:hAnsi="Times New Roman" w:cs="Times New Roman"/>
        </w:rPr>
      </w:pPr>
    </w:p>
    <w:p w14:paraId="568ED73F" w14:textId="77777777" w:rsidR="00E048C9" w:rsidRPr="00B472B0" w:rsidRDefault="00E048C9" w:rsidP="00E048C9">
      <w:pPr>
        <w:widowControl w:val="0"/>
        <w:spacing w:line="360" w:lineRule="auto"/>
        <w:ind w:firstLine="1440"/>
        <w:rPr>
          <w:rFonts w:ascii="Times New Roman" w:hAnsi="Times New Roman" w:cs="Times New Roman"/>
        </w:rPr>
      </w:pPr>
      <w:r w:rsidRPr="00B472B0">
        <w:rPr>
          <w:rFonts w:ascii="Times New Roman" w:hAnsi="Times New Roman" w:cs="Times New Roman"/>
        </w:rPr>
        <w:t>IT IS ORDERED:</w:t>
      </w:r>
    </w:p>
    <w:p w14:paraId="40E463A1" w14:textId="77777777" w:rsidR="00E048C9" w:rsidRPr="00B472B0" w:rsidRDefault="00E048C9" w:rsidP="00E048C9">
      <w:pPr>
        <w:widowControl w:val="0"/>
        <w:spacing w:line="360" w:lineRule="auto"/>
        <w:ind w:firstLine="1440"/>
        <w:rPr>
          <w:rFonts w:ascii="Times New Roman" w:hAnsi="Times New Roman" w:cs="Times New Roman"/>
        </w:rPr>
      </w:pPr>
    </w:p>
    <w:p w14:paraId="14CEE5DE" w14:textId="09C1818A" w:rsidR="00E048C9" w:rsidRPr="00D5170D" w:rsidRDefault="00E048C9" w:rsidP="00E048C9">
      <w:pPr>
        <w:pStyle w:val="BodyTextIndent"/>
        <w:widowControl/>
        <w:numPr>
          <w:ilvl w:val="0"/>
          <w:numId w:val="1"/>
        </w:numPr>
        <w:ind w:left="0" w:firstLine="1440"/>
        <w:rPr>
          <w:rFonts w:ascii="Times New Roman" w:hAnsi="Times New Roman" w:cs="Times New Roman"/>
          <w:color w:val="000000" w:themeColor="text1"/>
          <w:spacing w:val="-3"/>
          <w:sz w:val="24"/>
          <w:szCs w:val="24"/>
        </w:rPr>
      </w:pPr>
      <w:r w:rsidRPr="00D5170D">
        <w:rPr>
          <w:rFonts w:ascii="Times New Roman" w:hAnsi="Times New Roman" w:cs="Times New Roman"/>
          <w:color w:val="000000" w:themeColor="text1"/>
          <w:sz w:val="24"/>
          <w:szCs w:val="24"/>
        </w:rPr>
        <w:t xml:space="preserve">That a telephonic Prehearing Conference shall be held on </w:t>
      </w:r>
      <w:r w:rsidR="00790DA8">
        <w:rPr>
          <w:rFonts w:ascii="Times New Roman" w:hAnsi="Times New Roman" w:cs="Times New Roman"/>
          <w:b/>
          <w:color w:val="000000" w:themeColor="text1"/>
          <w:sz w:val="24"/>
          <w:szCs w:val="24"/>
          <w:u w:val="single"/>
        </w:rPr>
        <w:t>Thursday, January 5, 2023</w:t>
      </w:r>
      <w:r w:rsidR="00790DA8">
        <w:rPr>
          <w:rFonts w:ascii="Times New Roman" w:hAnsi="Times New Roman" w:cs="Times New Roman"/>
          <w:bCs/>
          <w:color w:val="000000" w:themeColor="text1"/>
          <w:sz w:val="24"/>
          <w:szCs w:val="24"/>
        </w:rPr>
        <w:t>,</w:t>
      </w:r>
      <w:r w:rsidRPr="00D5170D">
        <w:rPr>
          <w:rFonts w:ascii="Times New Roman" w:hAnsi="Times New Roman" w:cs="Times New Roman"/>
          <w:color w:val="000000" w:themeColor="text1"/>
          <w:sz w:val="24"/>
          <w:szCs w:val="24"/>
        </w:rPr>
        <w:t xml:space="preserve"> beginning at 1</w:t>
      </w:r>
      <w:r w:rsidR="00790DA8">
        <w:rPr>
          <w:rFonts w:ascii="Times New Roman" w:hAnsi="Times New Roman" w:cs="Times New Roman"/>
          <w:color w:val="000000" w:themeColor="text1"/>
          <w:sz w:val="24"/>
          <w:szCs w:val="24"/>
        </w:rPr>
        <w:t>0</w:t>
      </w:r>
      <w:r w:rsidRPr="00D5170D">
        <w:rPr>
          <w:rFonts w:ascii="Times New Roman" w:hAnsi="Times New Roman" w:cs="Times New Roman"/>
          <w:color w:val="000000" w:themeColor="text1"/>
          <w:sz w:val="24"/>
          <w:szCs w:val="24"/>
        </w:rPr>
        <w:t xml:space="preserve">:00 a.m.  </w:t>
      </w:r>
      <w:r>
        <w:rPr>
          <w:rFonts w:ascii="Times New Roman" w:hAnsi="Times New Roman" w:cs="Times New Roman"/>
          <w:color w:val="000000" w:themeColor="text1"/>
          <w:sz w:val="24"/>
          <w:szCs w:val="24"/>
        </w:rPr>
        <w:t>The toll-free bridge number is 877-931-3508 and the PIN number is 32041174.</w:t>
      </w:r>
    </w:p>
    <w:p w14:paraId="605528F9" w14:textId="77777777" w:rsidR="00E048C9" w:rsidRPr="00B472B0" w:rsidRDefault="00E048C9" w:rsidP="00E048C9">
      <w:pPr>
        <w:pStyle w:val="ListParagraph"/>
        <w:spacing w:line="360" w:lineRule="auto"/>
        <w:ind w:left="0"/>
        <w:rPr>
          <w:rFonts w:ascii="Times New Roman" w:hAnsi="Times New Roman" w:cs="Times New Roman"/>
        </w:rPr>
      </w:pPr>
    </w:p>
    <w:p w14:paraId="3E11C28E" w14:textId="77777777" w:rsidR="00E048C9" w:rsidRPr="00B472B0" w:rsidRDefault="00E048C9" w:rsidP="00E048C9">
      <w:pPr>
        <w:pStyle w:val="ListParagraph"/>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 xml:space="preserve">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  </w:t>
      </w:r>
      <w:r>
        <w:rPr>
          <w:rFonts w:ascii="Times New Roman" w:hAnsi="Times New Roman" w:cs="Times New Roman"/>
          <w:b/>
          <w:u w:val="single"/>
        </w:rPr>
        <w:t xml:space="preserve">A </w:t>
      </w:r>
      <w:r w:rsidRPr="00B472B0">
        <w:rPr>
          <w:rFonts w:ascii="Times New Roman" w:hAnsi="Times New Roman" w:cs="Times New Roman"/>
          <w:b/>
          <w:u w:val="single"/>
        </w:rPr>
        <w:t>parties list will be established at the initial prehearing conference that will be used for the remainder of the case</w:t>
      </w:r>
      <w:r w:rsidRPr="00B472B0">
        <w:rPr>
          <w:rFonts w:ascii="Times New Roman" w:hAnsi="Times New Roman" w:cs="Times New Roman"/>
        </w:rPr>
        <w:t xml:space="preserve">.  If a party does not appear at, or file a petition to intervene by, </w:t>
      </w:r>
      <w:r>
        <w:rPr>
          <w:rFonts w:ascii="Times New Roman" w:hAnsi="Times New Roman" w:cs="Times New Roman"/>
        </w:rPr>
        <w:t xml:space="preserve">the </w:t>
      </w:r>
      <w:r w:rsidRPr="00B472B0">
        <w:rPr>
          <w:rFonts w:ascii="Times New Roman" w:hAnsi="Times New Roman" w:cs="Times New Roman"/>
        </w:rPr>
        <w:t xml:space="preserve">prehearing conference, or otherwise express an interest in being on the parties list, that party may </w:t>
      </w:r>
      <w:r>
        <w:rPr>
          <w:rFonts w:ascii="Times New Roman" w:hAnsi="Times New Roman" w:cs="Times New Roman"/>
        </w:rPr>
        <w:t>not receive all documents filed in</w:t>
      </w:r>
      <w:r w:rsidRPr="00B472B0">
        <w:rPr>
          <w:rFonts w:ascii="Times New Roman" w:hAnsi="Times New Roman" w:cs="Times New Roman"/>
        </w:rPr>
        <w:t xml:space="preserve"> this case.</w:t>
      </w:r>
    </w:p>
    <w:p w14:paraId="4A61A338" w14:textId="77777777" w:rsidR="00E048C9" w:rsidRPr="00B472B0" w:rsidRDefault="00E048C9" w:rsidP="00E048C9">
      <w:pPr>
        <w:spacing w:line="360" w:lineRule="auto"/>
        <w:ind w:firstLine="1440"/>
        <w:rPr>
          <w:rFonts w:ascii="Times New Roman" w:hAnsi="Times New Roman" w:cs="Times New Roman"/>
          <w:bCs/>
        </w:rPr>
      </w:pPr>
    </w:p>
    <w:p w14:paraId="1EBF68D2" w14:textId="77777777" w:rsidR="00E048C9" w:rsidRPr="00B472B0" w:rsidRDefault="00E048C9" w:rsidP="00E048C9">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 xml:space="preserve">That all parties shall review the regulations relating to discovery, specifically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 5.331(b), which provides, among other things, that “a party shall initiate discovery as early in the proceedings as reasonably possible,” and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 5.322, </w:t>
      </w:r>
      <w:r w:rsidRPr="00B472B0">
        <w:rPr>
          <w:rFonts w:ascii="Times New Roman" w:hAnsi="Times New Roman" w:cs="Times New Roman"/>
        </w:rPr>
        <w:lastRenderedPageBreak/>
        <w:t xml:space="preserve">which encourages parties to exchange information on an informal basis.  All parties are urged to cooperate in discovery.  There are limitations on discovery and sanctions for abuse of the discovery process.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 5.361, 5.371 – 5.372.</w:t>
      </w:r>
    </w:p>
    <w:p w14:paraId="30251316" w14:textId="77777777" w:rsidR="00E048C9" w:rsidRPr="00B472B0" w:rsidRDefault="00E048C9" w:rsidP="00E048C9">
      <w:pPr>
        <w:spacing w:line="360" w:lineRule="auto"/>
        <w:ind w:firstLine="1440"/>
        <w:rPr>
          <w:rFonts w:ascii="Times New Roman" w:hAnsi="Times New Roman" w:cs="Times New Roman"/>
          <w:bCs/>
        </w:rPr>
      </w:pPr>
    </w:p>
    <w:p w14:paraId="195A01D2" w14:textId="77777777" w:rsidR="00E048C9" w:rsidRPr="00B472B0" w:rsidRDefault="00E048C9" w:rsidP="00E048C9">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 xml:space="preserve">That pursuant to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 1.21 – 1.23, you may represent yourself, if you are an individual, or you may have an attorney licensed to practice law in the Commonwealth of Pennsylvania, or admitted </w:t>
      </w:r>
      <w:r w:rsidRPr="00B472B0">
        <w:rPr>
          <w:rFonts w:ascii="Times New Roman" w:hAnsi="Times New Roman" w:cs="Times New Roman"/>
          <w:i/>
        </w:rPr>
        <w:t>pro hac vice</w:t>
      </w:r>
      <w:r w:rsidRPr="00B472B0">
        <w:rPr>
          <w:rFonts w:ascii="Times New Roman" w:hAnsi="Times New Roman" w:cs="Times New Roman"/>
        </w:rPr>
        <w:t xml:space="preserve">, represent you.  </w:t>
      </w:r>
      <w:r w:rsidRPr="00B472B0">
        <w:rPr>
          <w:rFonts w:ascii="Times New Roman" w:hAnsi="Times New Roman" w:cs="Times New Roman"/>
          <w:b/>
          <w:u w:val="single"/>
        </w:rPr>
        <w:t xml:space="preserve">However, if you are a partnership, corporation, trust, association, or governmental agency or subdivision, you must have an attorney licensed to practice law in the Commonwealth of Pennsylvania, or admitted </w:t>
      </w:r>
      <w:r w:rsidRPr="00B472B0">
        <w:rPr>
          <w:rFonts w:ascii="Times New Roman" w:hAnsi="Times New Roman" w:cs="Times New Roman"/>
          <w:b/>
          <w:i/>
          <w:u w:val="single"/>
        </w:rPr>
        <w:t>pro hac vice</w:t>
      </w:r>
      <w:r w:rsidRPr="00B472B0">
        <w:rPr>
          <w:rFonts w:ascii="Times New Roman" w:hAnsi="Times New Roman" w:cs="Times New Roman"/>
          <w:b/>
          <w:u w:val="single"/>
        </w:rPr>
        <w:t>, represent you in this proceeding</w:t>
      </w:r>
      <w:r w:rsidRPr="00B472B0">
        <w:rPr>
          <w:rFonts w:ascii="Times New Roman" w:hAnsi="Times New Roman" w:cs="Times New Roman"/>
        </w:rPr>
        <w:t xml:space="preserve">.  Unless you are an attorney, you may not represent someone else.  Attorneys shall insure that their appearance is entered in accordance with the provisions of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 1.24(b).</w:t>
      </w:r>
    </w:p>
    <w:p w14:paraId="2D048C10" w14:textId="77777777" w:rsidR="00E048C9" w:rsidRPr="00B472B0" w:rsidRDefault="00E048C9" w:rsidP="00E048C9">
      <w:pPr>
        <w:spacing w:line="360" w:lineRule="auto"/>
        <w:ind w:firstLine="1440"/>
        <w:rPr>
          <w:rFonts w:ascii="Times New Roman" w:hAnsi="Times New Roman" w:cs="Times New Roman"/>
          <w:bCs/>
        </w:rPr>
      </w:pPr>
    </w:p>
    <w:p w14:paraId="227E1330" w14:textId="77777777" w:rsidR="00E048C9" w:rsidRPr="005622B9" w:rsidRDefault="00E048C9" w:rsidP="00E048C9">
      <w:pPr>
        <w:numPr>
          <w:ilvl w:val="0"/>
          <w:numId w:val="1"/>
        </w:numPr>
        <w:spacing w:line="360" w:lineRule="auto"/>
        <w:ind w:left="0" w:firstLine="1440"/>
        <w:rPr>
          <w:rFonts w:ascii="Times New Roman" w:hAnsi="Times New Roman" w:cs="Times New Roman"/>
          <w:bCs/>
        </w:rPr>
      </w:pPr>
      <w:r w:rsidRPr="005622B9">
        <w:rPr>
          <w:rFonts w:ascii="Times New Roman" w:hAnsi="Times New Roman" w:cs="Times New Roman"/>
        </w:rPr>
        <w:t xml:space="preserve">That you must serve </w:t>
      </w:r>
      <w:r>
        <w:rPr>
          <w:rFonts w:ascii="Times New Roman" w:hAnsi="Times New Roman" w:cs="Times New Roman"/>
        </w:rPr>
        <w:t>me</w:t>
      </w:r>
      <w:r w:rsidRPr="005622B9">
        <w:rPr>
          <w:rFonts w:ascii="Times New Roman" w:hAnsi="Times New Roman" w:cs="Times New Roman"/>
        </w:rPr>
        <w:t xml:space="preserve"> electronically at </w:t>
      </w:r>
      <w:hyperlink r:id="rId7" w:history="1">
        <w:r w:rsidRPr="005622B9">
          <w:rPr>
            <w:rStyle w:val="Hyperlink"/>
            <w:rFonts w:ascii="Times New Roman" w:hAnsi="Times New Roman" w:cs="Times New Roman"/>
          </w:rPr>
          <w:t>jcheskis@pa.gov</w:t>
        </w:r>
      </w:hyperlink>
      <w:r w:rsidRPr="005622B9">
        <w:rPr>
          <w:rFonts w:ascii="Times New Roman" w:hAnsi="Times New Roman" w:cs="Times New Roman"/>
        </w:rPr>
        <w:t xml:space="preserve"> with a copy of any document that you file in this proceeding.  If you send </w:t>
      </w:r>
      <w:r>
        <w:rPr>
          <w:rFonts w:ascii="Times New Roman" w:hAnsi="Times New Roman" w:cs="Times New Roman"/>
        </w:rPr>
        <w:t xml:space="preserve">me </w:t>
      </w:r>
      <w:r w:rsidRPr="005622B9">
        <w:rPr>
          <w:rFonts w:ascii="Times New Roman" w:hAnsi="Times New Roman" w:cs="Times New Roman"/>
        </w:rPr>
        <w:t xml:space="preserve">any correspondence or document, you must send a copy to all other parties.  A copy of the Commission’s current service list of the parties to this proceeding is enclosed with this order. </w:t>
      </w:r>
    </w:p>
    <w:p w14:paraId="59B2D5F4" w14:textId="77777777" w:rsidR="00E048C9" w:rsidRPr="00B472B0" w:rsidRDefault="00E048C9" w:rsidP="00E048C9">
      <w:pPr>
        <w:spacing w:line="360" w:lineRule="auto"/>
        <w:ind w:firstLine="1440"/>
        <w:rPr>
          <w:rFonts w:ascii="Times New Roman" w:hAnsi="Times New Roman" w:cs="Times New Roman"/>
          <w:bCs/>
        </w:rPr>
      </w:pPr>
    </w:p>
    <w:p w14:paraId="3CC6D05A" w14:textId="77777777" w:rsidR="00E048C9" w:rsidRPr="00B472B0" w:rsidRDefault="00E048C9" w:rsidP="00E048C9">
      <w:pPr>
        <w:pStyle w:val="ListParagraph"/>
        <w:numPr>
          <w:ilvl w:val="0"/>
          <w:numId w:val="1"/>
        </w:numPr>
        <w:spacing w:line="360" w:lineRule="auto"/>
        <w:ind w:left="0" w:firstLine="1440"/>
        <w:rPr>
          <w:rFonts w:ascii="Times New Roman" w:hAnsi="Times New Roman" w:cs="Times New Roman"/>
        </w:rPr>
      </w:pPr>
      <w:r w:rsidRPr="00B472B0">
        <w:rPr>
          <w:rFonts w:ascii="Times New Roman" w:hAnsi="Times New Roman" w:cs="Times New Roman"/>
        </w:rPr>
        <w:t xml:space="preserve">That parties shall review the regulations pertaining to prehearing conferences, in particular 52 </w:t>
      </w:r>
      <w:proofErr w:type="spellStart"/>
      <w:proofErr w:type="gramStart"/>
      <w:r w:rsidRPr="00B472B0">
        <w:rPr>
          <w:rFonts w:ascii="Times New Roman" w:hAnsi="Times New Roman" w:cs="Times New Roman"/>
        </w:rPr>
        <w:t>Pa.Code</w:t>
      </w:r>
      <w:proofErr w:type="spellEnd"/>
      <w:proofErr w:type="gramEnd"/>
      <w:r w:rsidRPr="00B472B0">
        <w:rPr>
          <w:rFonts w:ascii="Times New Roman" w:hAnsi="Times New Roman" w:cs="Times New Roman"/>
        </w:rPr>
        <w:t xml:space="preserve"> §</w:t>
      </w:r>
      <w:r>
        <w:rPr>
          <w:rFonts w:ascii="Times New Roman" w:hAnsi="Times New Roman" w:cs="Times New Roman"/>
        </w:rPr>
        <w:t xml:space="preserve"> </w:t>
      </w:r>
      <w:r w:rsidRPr="00B472B0">
        <w:rPr>
          <w:rFonts w:ascii="Times New Roman" w:hAnsi="Times New Roman" w:cs="Times New Roman"/>
        </w:rPr>
        <w:t xml:space="preserve">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14:paraId="3233D6F3" w14:textId="77777777" w:rsidR="00E048C9" w:rsidRPr="00B472B0" w:rsidRDefault="00E048C9" w:rsidP="00E048C9">
      <w:pPr>
        <w:spacing w:line="360" w:lineRule="auto"/>
        <w:ind w:firstLine="1440"/>
        <w:rPr>
          <w:rFonts w:ascii="Times New Roman" w:hAnsi="Times New Roman" w:cs="Times New Roman"/>
          <w:bCs/>
        </w:rPr>
      </w:pPr>
      <w:r w:rsidRPr="00B472B0">
        <w:rPr>
          <w:rFonts w:ascii="Times New Roman" w:hAnsi="Times New Roman" w:cs="Times New Roman"/>
        </w:rPr>
        <w:t xml:space="preserve"> </w:t>
      </w:r>
    </w:p>
    <w:p w14:paraId="09CA0258" w14:textId="77777777" w:rsidR="00E048C9" w:rsidRPr="00B472B0" w:rsidRDefault="00E048C9" w:rsidP="00E048C9">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 xml:space="preserve">That pursuant to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w:t>
      </w:r>
      <w:r>
        <w:rPr>
          <w:rFonts w:ascii="Times New Roman" w:hAnsi="Times New Roman" w:cs="Times New Roman"/>
        </w:rPr>
        <w:t xml:space="preserve"> </w:t>
      </w:r>
      <w:r w:rsidRPr="00B472B0">
        <w:rPr>
          <w:rFonts w:ascii="Times New Roman" w:hAnsi="Times New Roman" w:cs="Times New Roman"/>
        </w:rPr>
        <w:t>1.55, each party shall be limited to one entry on the service list.  Parties shall provide the name, business address, business telephone number and business e-mail address of the person they wish to have listed on the service list.</w:t>
      </w:r>
    </w:p>
    <w:p w14:paraId="25C8AA2F" w14:textId="77777777" w:rsidR="00E048C9" w:rsidRPr="00B472B0" w:rsidRDefault="00E048C9" w:rsidP="00E048C9">
      <w:pPr>
        <w:spacing w:line="360" w:lineRule="auto"/>
        <w:rPr>
          <w:rFonts w:ascii="Times New Roman" w:hAnsi="Times New Roman" w:cs="Times New Roman"/>
          <w:bCs/>
        </w:rPr>
      </w:pPr>
    </w:p>
    <w:p w14:paraId="1E359A1A" w14:textId="400C876A" w:rsidR="00E048C9" w:rsidRPr="00B472B0" w:rsidRDefault="00E048C9" w:rsidP="00E048C9">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bCs/>
        </w:rPr>
        <w:lastRenderedPageBreak/>
        <w:t xml:space="preserve">That on or </w:t>
      </w:r>
      <w:r w:rsidRPr="008C6B36">
        <w:rPr>
          <w:rFonts w:ascii="Times New Roman" w:hAnsi="Times New Roman" w:cs="Times New Roman"/>
          <w:bCs/>
          <w:color w:val="000000" w:themeColor="text1"/>
        </w:rPr>
        <w:t>before</w:t>
      </w:r>
      <w:r w:rsidR="001D7CE2">
        <w:rPr>
          <w:rFonts w:ascii="Times New Roman" w:hAnsi="Times New Roman" w:cs="Times New Roman"/>
          <w:bCs/>
          <w:color w:val="000000" w:themeColor="text1"/>
        </w:rPr>
        <w:t xml:space="preserve"> </w:t>
      </w:r>
      <w:r w:rsidR="008D1E1D">
        <w:rPr>
          <w:rFonts w:ascii="Times New Roman" w:hAnsi="Times New Roman" w:cs="Times New Roman"/>
          <w:b/>
          <w:bCs/>
          <w:color w:val="000000" w:themeColor="text1"/>
          <w:u w:val="single"/>
        </w:rPr>
        <w:t xml:space="preserve">December </w:t>
      </w:r>
      <w:r w:rsidR="001D7CE2">
        <w:rPr>
          <w:rFonts w:ascii="Times New Roman" w:hAnsi="Times New Roman" w:cs="Times New Roman"/>
          <w:b/>
          <w:bCs/>
          <w:color w:val="000000" w:themeColor="text1"/>
          <w:u w:val="single"/>
        </w:rPr>
        <w:t>29</w:t>
      </w:r>
      <w:r>
        <w:rPr>
          <w:rFonts w:ascii="Times New Roman" w:hAnsi="Times New Roman" w:cs="Times New Roman"/>
          <w:b/>
          <w:bCs/>
          <w:color w:val="000000" w:themeColor="text1"/>
          <w:u w:val="single"/>
        </w:rPr>
        <w:t>,</w:t>
      </w:r>
      <w:r w:rsidRPr="008C6B36">
        <w:rPr>
          <w:rFonts w:ascii="Times New Roman" w:hAnsi="Times New Roman" w:cs="Times New Roman"/>
          <w:b/>
          <w:bCs/>
          <w:color w:val="000000" w:themeColor="text1"/>
          <w:u w:val="single"/>
        </w:rPr>
        <w:t xml:space="preserve"> 202</w:t>
      </w:r>
      <w:r>
        <w:rPr>
          <w:rFonts w:ascii="Times New Roman" w:hAnsi="Times New Roman" w:cs="Times New Roman"/>
          <w:b/>
          <w:bCs/>
          <w:color w:val="000000" w:themeColor="text1"/>
          <w:u w:val="single"/>
        </w:rPr>
        <w:t>2</w:t>
      </w:r>
      <w:r w:rsidRPr="008C6B36">
        <w:rPr>
          <w:rFonts w:ascii="Times New Roman" w:hAnsi="Times New Roman" w:cs="Times New Roman"/>
          <w:bCs/>
          <w:color w:val="000000" w:themeColor="text1"/>
        </w:rPr>
        <w:t xml:space="preserve">, the </w:t>
      </w:r>
      <w:r w:rsidRPr="00B472B0">
        <w:rPr>
          <w:rFonts w:ascii="Times New Roman" w:hAnsi="Times New Roman" w:cs="Times New Roman"/>
          <w:bCs/>
        </w:rPr>
        <w:t xml:space="preserve">parties shall serve </w:t>
      </w:r>
      <w:r>
        <w:rPr>
          <w:rFonts w:ascii="Times New Roman" w:hAnsi="Times New Roman" w:cs="Times New Roman"/>
          <w:bCs/>
        </w:rPr>
        <w:t xml:space="preserve">me </w:t>
      </w:r>
      <w:r w:rsidRPr="00B472B0">
        <w:rPr>
          <w:rFonts w:ascii="Times New Roman" w:hAnsi="Times New Roman" w:cs="Times New Roman"/>
          <w:bCs/>
        </w:rPr>
        <w:t>and each other with a Prehearing Conference Memorandum addressing:</w:t>
      </w:r>
    </w:p>
    <w:p w14:paraId="0965A6CC" w14:textId="77777777" w:rsidR="00E048C9" w:rsidRPr="00B472B0" w:rsidRDefault="00E048C9" w:rsidP="00E048C9">
      <w:pPr>
        <w:pStyle w:val="ListParagraph"/>
        <w:rPr>
          <w:rFonts w:ascii="Times New Roman" w:hAnsi="Times New Roman" w:cs="Times New Roman"/>
          <w:bCs/>
        </w:rPr>
      </w:pPr>
    </w:p>
    <w:p w14:paraId="1BBCA14D" w14:textId="77777777" w:rsidR="00E048C9" w:rsidRPr="00B472B0" w:rsidRDefault="00E048C9" w:rsidP="00E048C9">
      <w:pPr>
        <w:widowControl w:val="0"/>
        <w:ind w:left="1440" w:right="1440"/>
        <w:rPr>
          <w:rFonts w:ascii="Times New Roman" w:hAnsi="Times New Roman" w:cs="Times New Roman"/>
        </w:rPr>
      </w:pPr>
      <w:r w:rsidRPr="00B472B0">
        <w:rPr>
          <w:rFonts w:ascii="Times New Roman" w:hAnsi="Times New Roman" w:cs="Times New Roman"/>
        </w:rPr>
        <w:t>a.)</w:t>
      </w:r>
      <w:r w:rsidRPr="00B472B0">
        <w:rPr>
          <w:rFonts w:ascii="Times New Roman" w:hAnsi="Times New Roman" w:cs="Times New Roman"/>
        </w:rPr>
        <w:tab/>
        <w:t>The information described in Paragraph 7, above.</w:t>
      </w:r>
    </w:p>
    <w:p w14:paraId="2E84BB80" w14:textId="6E30E23D" w:rsidR="00E048C9" w:rsidRPr="00B472B0" w:rsidRDefault="00E048C9" w:rsidP="00E048C9">
      <w:pPr>
        <w:widowControl w:val="0"/>
        <w:ind w:left="1440" w:right="1440"/>
        <w:rPr>
          <w:rFonts w:ascii="Times New Roman" w:hAnsi="Times New Roman" w:cs="Times New Roman"/>
        </w:rPr>
      </w:pPr>
      <w:r w:rsidRPr="00B472B0">
        <w:rPr>
          <w:rFonts w:ascii="Times New Roman" w:hAnsi="Times New Roman" w:cs="Times New Roman"/>
        </w:rPr>
        <w:t>b.)</w:t>
      </w:r>
      <w:r w:rsidRPr="00B472B0">
        <w:rPr>
          <w:rFonts w:ascii="Times New Roman" w:hAnsi="Times New Roman" w:cs="Times New Roman"/>
        </w:rPr>
        <w:tab/>
        <w:t>A statement regarding possible settlement of the case, subject to Commission</w:t>
      </w:r>
      <w:r w:rsidR="000D7537">
        <w:rPr>
          <w:rFonts w:ascii="Times New Roman" w:hAnsi="Times New Roman" w:cs="Times New Roman"/>
        </w:rPr>
        <w:t xml:space="preserve"> approval</w:t>
      </w:r>
      <w:r w:rsidRPr="00B472B0">
        <w:rPr>
          <w:rFonts w:ascii="Times New Roman" w:hAnsi="Times New Roman" w:cs="Times New Roman"/>
        </w:rPr>
        <w:t>.</w:t>
      </w:r>
    </w:p>
    <w:p w14:paraId="3519DDA4" w14:textId="77777777" w:rsidR="00E048C9" w:rsidRPr="00B472B0" w:rsidRDefault="00E048C9" w:rsidP="00E048C9">
      <w:pPr>
        <w:pStyle w:val="BodyTextIndent2"/>
        <w:spacing w:line="240" w:lineRule="auto"/>
        <w:ind w:right="1440" w:firstLine="0"/>
        <w:rPr>
          <w:rFonts w:ascii="Times New Roman" w:hAnsi="Times New Roman" w:cs="Times New Roman"/>
          <w:sz w:val="24"/>
          <w:szCs w:val="24"/>
        </w:rPr>
      </w:pPr>
      <w:r w:rsidRPr="00B472B0">
        <w:rPr>
          <w:rFonts w:ascii="Times New Roman" w:hAnsi="Times New Roman" w:cs="Times New Roman"/>
          <w:sz w:val="24"/>
          <w:szCs w:val="24"/>
        </w:rPr>
        <w:t>c.)</w:t>
      </w:r>
      <w:r w:rsidRPr="00B472B0">
        <w:rPr>
          <w:rFonts w:ascii="Times New Roman" w:hAnsi="Times New Roman" w:cs="Times New Roman"/>
          <w:sz w:val="24"/>
          <w:szCs w:val="24"/>
        </w:rPr>
        <w:tab/>
        <w:t>Any proposed modifications to the Commission’s discovery regulations.</w:t>
      </w:r>
    </w:p>
    <w:p w14:paraId="3C58A2A3" w14:textId="39C5DE34" w:rsidR="00E048C9" w:rsidRPr="00B472B0" w:rsidRDefault="00E048C9" w:rsidP="00E048C9">
      <w:pPr>
        <w:widowControl w:val="0"/>
        <w:ind w:left="1440" w:right="1440"/>
        <w:rPr>
          <w:rFonts w:ascii="Times New Roman" w:hAnsi="Times New Roman" w:cs="Times New Roman"/>
        </w:rPr>
      </w:pPr>
      <w:r w:rsidRPr="00B472B0">
        <w:rPr>
          <w:rFonts w:ascii="Times New Roman" w:hAnsi="Times New Roman" w:cs="Times New Roman"/>
        </w:rPr>
        <w:t>d.)</w:t>
      </w:r>
      <w:r w:rsidRPr="00B472B0">
        <w:rPr>
          <w:rFonts w:ascii="Times New Roman" w:hAnsi="Times New Roman" w:cs="Times New Roman"/>
        </w:rPr>
        <w:tab/>
        <w:t>A proposed schedule for litigation.</w:t>
      </w:r>
      <w:r>
        <w:rPr>
          <w:rFonts w:ascii="Times New Roman" w:hAnsi="Times New Roman" w:cs="Times New Roman"/>
        </w:rPr>
        <w:t xml:space="preserve"> </w:t>
      </w:r>
    </w:p>
    <w:p w14:paraId="2F641AB0" w14:textId="77777777" w:rsidR="00E048C9" w:rsidRPr="00B472B0" w:rsidRDefault="00E048C9" w:rsidP="00E048C9">
      <w:pPr>
        <w:widowControl w:val="0"/>
        <w:ind w:left="1440" w:right="1440"/>
        <w:rPr>
          <w:rFonts w:ascii="Times New Roman" w:hAnsi="Times New Roman" w:cs="Times New Roman"/>
        </w:rPr>
      </w:pPr>
      <w:r w:rsidRPr="00B472B0">
        <w:rPr>
          <w:rFonts w:ascii="Times New Roman" w:hAnsi="Times New Roman" w:cs="Times New Roman"/>
        </w:rPr>
        <w:t>e.)</w:t>
      </w:r>
      <w:r w:rsidRPr="00B472B0">
        <w:rPr>
          <w:rFonts w:ascii="Times New Roman" w:hAnsi="Times New Roman" w:cs="Times New Roman"/>
        </w:rPr>
        <w:tab/>
        <w:t>Names, business addresses, and telephone numbers of witnesses the party expects to call and the subject matter of each witnesses’ testimony.</w:t>
      </w:r>
    </w:p>
    <w:p w14:paraId="2E6092C0" w14:textId="77777777" w:rsidR="00E048C9" w:rsidRDefault="00E048C9" w:rsidP="00E048C9">
      <w:pPr>
        <w:pStyle w:val="BodyTextIndent3"/>
        <w:spacing w:line="240" w:lineRule="auto"/>
        <w:ind w:left="1440" w:right="1440" w:firstLine="0"/>
        <w:jc w:val="left"/>
        <w:rPr>
          <w:rFonts w:ascii="Times New Roman" w:hAnsi="Times New Roman" w:cs="Times New Roman"/>
          <w:sz w:val="24"/>
          <w:szCs w:val="24"/>
        </w:rPr>
      </w:pPr>
      <w:r w:rsidRPr="00B472B0">
        <w:rPr>
          <w:rFonts w:ascii="Times New Roman" w:hAnsi="Times New Roman" w:cs="Times New Roman"/>
          <w:sz w:val="24"/>
          <w:szCs w:val="24"/>
        </w:rPr>
        <w:t>f.)</w:t>
      </w:r>
      <w:r w:rsidRPr="00B472B0">
        <w:rPr>
          <w:rFonts w:ascii="Times New Roman" w:hAnsi="Times New Roman" w:cs="Times New Roman"/>
          <w:sz w:val="24"/>
          <w:szCs w:val="24"/>
        </w:rPr>
        <w:tab/>
        <w:t>A list of the issues and sub-issues of this proceeding which the party intends to address and a statement of the party’s position on each of the issues and sub-issues listed.</w:t>
      </w:r>
    </w:p>
    <w:p w14:paraId="40E49FEB" w14:textId="77777777" w:rsidR="00E048C9" w:rsidRPr="00B472B0" w:rsidRDefault="00E048C9" w:rsidP="007314F0">
      <w:pPr>
        <w:spacing w:line="360" w:lineRule="auto"/>
        <w:rPr>
          <w:rFonts w:ascii="Times New Roman" w:hAnsi="Times New Roman" w:cs="Times New Roman"/>
          <w:bCs/>
        </w:rPr>
      </w:pPr>
    </w:p>
    <w:p w14:paraId="1DD7D57C" w14:textId="77777777" w:rsidR="00E048C9" w:rsidRPr="00B472B0" w:rsidRDefault="00E048C9" w:rsidP="00E048C9">
      <w:pPr>
        <w:numPr>
          <w:ilvl w:val="0"/>
          <w:numId w:val="1"/>
        </w:numPr>
        <w:spacing w:line="360" w:lineRule="auto"/>
        <w:ind w:left="0" w:firstLine="1440"/>
        <w:rPr>
          <w:rFonts w:ascii="Times New Roman" w:hAnsi="Times New Roman" w:cs="Times New Roman"/>
          <w:spacing w:val="-3"/>
        </w:rPr>
      </w:pPr>
      <w:r w:rsidRPr="00B472B0">
        <w:rPr>
          <w:rFonts w:ascii="Times New Roman" w:hAnsi="Times New Roman" w:cs="Times New Roman"/>
          <w:spacing w:val="-3"/>
        </w:rPr>
        <w:t xml:space="preserve">That a request for a change of the scheduled Prehearing Conference date shall state the agreement or opposition of other parties and shall be submitted in writing no later than five (5) days prior to the initial prehearing conference.  52 </w:t>
      </w:r>
      <w:proofErr w:type="spellStart"/>
      <w:r w:rsidRPr="00B472B0">
        <w:rPr>
          <w:rFonts w:ascii="Times New Roman" w:hAnsi="Times New Roman" w:cs="Times New Roman"/>
          <w:spacing w:val="-3"/>
        </w:rPr>
        <w:t>Pa.Code</w:t>
      </w:r>
      <w:proofErr w:type="spellEnd"/>
      <w:r w:rsidRPr="00B472B0">
        <w:rPr>
          <w:rFonts w:ascii="Times New Roman" w:hAnsi="Times New Roman" w:cs="Times New Roman"/>
          <w:spacing w:val="-3"/>
        </w:rPr>
        <w:t xml:space="preserve"> §1.15(b).  Requests for change must be sent to </w:t>
      </w:r>
      <w:r>
        <w:rPr>
          <w:rFonts w:ascii="Times New Roman" w:hAnsi="Times New Roman" w:cs="Times New Roman"/>
          <w:spacing w:val="-3"/>
        </w:rPr>
        <w:t>us</w:t>
      </w:r>
      <w:r w:rsidRPr="00B472B0">
        <w:rPr>
          <w:rFonts w:ascii="Times New Roman" w:hAnsi="Times New Roman" w:cs="Times New Roman"/>
          <w:spacing w:val="-3"/>
        </w:rPr>
        <w:t xml:space="preserve"> with copies to all parties of record.  </w:t>
      </w:r>
    </w:p>
    <w:p w14:paraId="50ED116A" w14:textId="49DB3E21" w:rsidR="00E048C9" w:rsidRPr="00192830" w:rsidRDefault="00E048C9" w:rsidP="007314F0">
      <w:pPr>
        <w:tabs>
          <w:tab w:val="left" w:pos="1440"/>
        </w:tabs>
        <w:spacing w:line="360" w:lineRule="auto"/>
        <w:ind w:firstLine="1440"/>
        <w:rPr>
          <w:rFonts w:ascii="Times New Roman" w:hAnsi="Times New Roman" w:cs="Times New Roman"/>
        </w:rPr>
      </w:pPr>
      <w:r>
        <w:rPr>
          <w:rFonts w:ascii="Times New Roman" w:hAnsi="Times New Roman" w:cs="Times New Roman"/>
        </w:rPr>
        <w:tab/>
      </w:r>
    </w:p>
    <w:p w14:paraId="57AC9663" w14:textId="77777777" w:rsidR="00715C11" w:rsidRDefault="00715C11" w:rsidP="00E048C9">
      <w:pPr>
        <w:tabs>
          <w:tab w:val="left" w:pos="1440"/>
        </w:tabs>
        <w:rPr>
          <w:rFonts w:ascii="Times New Roman" w:hAnsi="Times New Roman" w:cs="Times New Roman"/>
        </w:rPr>
      </w:pPr>
    </w:p>
    <w:p w14:paraId="31C1E441" w14:textId="3F2DB604" w:rsidR="00E048C9" w:rsidRPr="00192830" w:rsidRDefault="00E048C9" w:rsidP="00E048C9">
      <w:pPr>
        <w:tabs>
          <w:tab w:val="left" w:pos="1440"/>
        </w:tabs>
        <w:rPr>
          <w:rFonts w:ascii="Times New Roman" w:hAnsi="Times New Roman" w:cs="Times New Roman"/>
          <w:u w:val="single"/>
        </w:rPr>
      </w:pPr>
      <w:r w:rsidRPr="00192830">
        <w:rPr>
          <w:rFonts w:ascii="Times New Roman" w:hAnsi="Times New Roman" w:cs="Times New Roman"/>
        </w:rPr>
        <w:t xml:space="preserve">Date: </w:t>
      </w:r>
      <w:r>
        <w:rPr>
          <w:rFonts w:ascii="Times New Roman" w:hAnsi="Times New Roman" w:cs="Times New Roman"/>
        </w:rPr>
        <w:t xml:space="preserve"> </w:t>
      </w:r>
      <w:r>
        <w:rPr>
          <w:rFonts w:ascii="Times New Roman" w:hAnsi="Times New Roman" w:cs="Times New Roman"/>
          <w:u w:val="single"/>
        </w:rPr>
        <w:t>November 4,</w:t>
      </w:r>
      <w:r w:rsidRPr="00192830">
        <w:rPr>
          <w:rFonts w:ascii="Times New Roman" w:hAnsi="Times New Roman" w:cs="Times New Roman"/>
          <w:u w:val="single"/>
        </w:rPr>
        <w:t xml:space="preserve"> </w:t>
      </w:r>
      <w:r>
        <w:rPr>
          <w:rFonts w:ascii="Times New Roman" w:hAnsi="Times New Roman" w:cs="Times New Roman"/>
          <w:u w:val="single"/>
        </w:rPr>
        <w:t>2</w:t>
      </w:r>
      <w:r w:rsidRPr="00192830">
        <w:rPr>
          <w:rFonts w:ascii="Times New Roman" w:hAnsi="Times New Roman" w:cs="Times New Roman"/>
          <w:u w:val="single"/>
        </w:rPr>
        <w:t>0</w:t>
      </w:r>
      <w:r>
        <w:rPr>
          <w:rFonts w:ascii="Times New Roman" w:hAnsi="Times New Roman" w:cs="Times New Roman"/>
          <w:u w:val="single"/>
        </w:rPr>
        <w:t>22</w:t>
      </w:r>
      <w:r w:rsidRPr="00192830">
        <w:rPr>
          <w:rFonts w:ascii="Times New Roman" w:hAnsi="Times New Roman" w:cs="Times New Roman"/>
        </w:rPr>
        <w:tab/>
      </w:r>
      <w:r>
        <w:rPr>
          <w:rFonts w:ascii="Times New Roman" w:hAnsi="Times New Roman" w:cs="Times New Roman"/>
        </w:rPr>
        <w:tab/>
      </w:r>
      <w:r w:rsidRPr="00192830">
        <w:rPr>
          <w:rFonts w:ascii="Times New Roman" w:hAnsi="Times New Roman" w:cs="Times New Roman"/>
        </w:rPr>
        <w:tab/>
      </w:r>
      <w:r>
        <w:rPr>
          <w:rFonts w:ascii="Times New Roman" w:hAnsi="Times New Roman" w:cs="Times New Roman"/>
        </w:rPr>
        <w:tab/>
      </w:r>
      <w:r w:rsidRPr="00192830">
        <w:rPr>
          <w:rFonts w:ascii="Times New Roman" w:hAnsi="Times New Roman" w:cs="Times New Roman"/>
          <w:u w:val="single"/>
        </w:rPr>
        <w:tab/>
        <w:t>/s/</w:t>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p>
    <w:p w14:paraId="765E55CC" w14:textId="77777777" w:rsidR="00E048C9" w:rsidRPr="00192830" w:rsidRDefault="00E048C9" w:rsidP="00E048C9">
      <w:pPr>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Joel H. Cheskis</w:t>
      </w:r>
    </w:p>
    <w:p w14:paraId="67BA2740" w14:textId="5CAC9305" w:rsidR="000058F5" w:rsidRDefault="00E048C9">
      <w:pPr>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Deputy Chief Administrative Law Judge</w:t>
      </w:r>
    </w:p>
    <w:p w14:paraId="16C01ADA" w14:textId="77777777" w:rsidR="00B4461A" w:rsidRDefault="00B4461A">
      <w:pPr>
        <w:rPr>
          <w:rFonts w:ascii="Times New Roman" w:hAnsi="Times New Roman" w:cs="Times New Roman"/>
        </w:rPr>
        <w:sectPr w:rsidR="00B4461A" w:rsidSect="00C9253D">
          <w:footerReference w:type="default" r:id="rId8"/>
          <w:pgSz w:w="12240" w:h="15840"/>
          <w:pgMar w:top="1440" w:right="1440" w:bottom="1440" w:left="1440" w:header="720" w:footer="720" w:gutter="0"/>
          <w:cols w:space="720"/>
          <w:titlePg/>
          <w:docGrid w:linePitch="360"/>
        </w:sectPr>
      </w:pPr>
    </w:p>
    <w:p w14:paraId="57EBDD75" w14:textId="77777777" w:rsidR="00B4461A" w:rsidRPr="007E60A7" w:rsidRDefault="00B4461A" w:rsidP="00B4461A">
      <w:pPr>
        <w:spacing w:after="160" w:line="259" w:lineRule="auto"/>
        <w:rPr>
          <w:rFonts w:ascii="Microsoft Sans Serif" w:eastAsia="Microsoft Sans Serif" w:hAnsi="Microsoft Sans Serif" w:cs="Microsoft Sans Serif"/>
          <w:b/>
          <w:sz w:val="22"/>
          <w:szCs w:val="22"/>
          <w:u w:val="single"/>
        </w:rPr>
      </w:pPr>
      <w:r>
        <w:rPr>
          <w:rFonts w:ascii="Microsoft Sans Serif" w:eastAsia="Microsoft Sans Serif" w:hAnsi="Microsoft Sans Serif" w:cs="Microsoft Sans Serif"/>
          <w:b/>
          <w:u w:val="single"/>
        </w:rPr>
        <w:lastRenderedPageBreak/>
        <w:t>C-2020-3022179 - STONEYBANK DEVELOPMENT LLC v. THE WALNUT HILL UTILITY COMPANY</w:t>
      </w:r>
      <w:r>
        <w:rPr>
          <w:rFonts w:ascii="Microsoft Sans Serif" w:eastAsia="Microsoft Sans Serif" w:hAnsi="Microsoft Sans Serif" w:cs="Microsoft Sans Serif"/>
          <w:b/>
          <w:u w:val="single"/>
        </w:rPr>
        <w:cr/>
      </w:r>
      <w:r w:rsidRPr="007E60A7">
        <w:rPr>
          <w:rFonts w:ascii="Microsoft Sans Serif" w:eastAsia="Microsoft Sans Serif" w:hAnsi="Microsoft Sans Serif" w:cs="Microsoft Sans Serif"/>
          <w:b/>
          <w:szCs w:val="22"/>
          <w:u w:val="single"/>
        </w:rPr>
        <w:cr/>
      </w:r>
      <w:r w:rsidRPr="007E60A7">
        <w:rPr>
          <w:rFonts w:ascii="Microsoft Sans Serif" w:hAnsi="Microsoft Sans Serif" w:cs="Microsoft Sans Serif"/>
          <w:sz w:val="22"/>
          <w:highlight w:val="yellow"/>
        </w:rPr>
        <w:t>Via electronic service only due to Emergency Order at M-2020-3019262</w:t>
      </w:r>
    </w:p>
    <w:p w14:paraId="0E9BC32C" w14:textId="77777777" w:rsidR="00B4461A" w:rsidRDefault="00B4461A" w:rsidP="00B4461A">
      <w:pPr>
        <w:rPr>
          <w:rFonts w:ascii="Microsoft Sans Serif" w:eastAsia="Microsoft Sans Serif" w:hAnsi="Microsoft Sans Serif" w:cs="Microsoft Sans Serif"/>
          <w:b/>
          <w:sz w:val="22"/>
          <w:szCs w:val="22"/>
          <w:u w:val="single"/>
        </w:rPr>
        <w:sectPr w:rsidR="00B4461A">
          <w:footerReference w:type="default" r:id="rId9"/>
          <w:pgSz w:w="12240" w:h="15840"/>
          <w:pgMar w:top="1440" w:right="1440" w:bottom="1440" w:left="1440" w:header="720" w:footer="720" w:gutter="0"/>
          <w:cols w:space="720"/>
          <w:docGrid w:linePitch="360"/>
        </w:sectPr>
      </w:pPr>
      <w:r w:rsidRPr="007E60A7">
        <w:rPr>
          <w:rFonts w:ascii="Microsoft Sans Serif" w:eastAsia="Microsoft Sans Serif" w:hAnsi="Microsoft Sans Serif" w:cs="Microsoft Sans Serif"/>
          <w:b/>
          <w:sz w:val="22"/>
          <w:szCs w:val="22"/>
          <w:u w:val="single"/>
        </w:rPr>
        <w:cr/>
      </w:r>
    </w:p>
    <w:p w14:paraId="089B3785" w14:textId="77777777" w:rsidR="00B4461A" w:rsidRDefault="00B4461A" w:rsidP="00B4461A">
      <w:pPr>
        <w:rPr>
          <w:rFonts w:ascii="Microsoft Sans Serif" w:eastAsia="Microsoft Sans Serif" w:hAnsi="Microsoft Sans Serif" w:cs="Microsoft Sans Serif"/>
        </w:rPr>
      </w:pPr>
      <w:r>
        <w:rPr>
          <w:rFonts w:ascii="Microsoft Sans Serif" w:eastAsia="Microsoft Sans Serif" w:hAnsi="Microsoft Sans Serif" w:cs="Microsoft Sans Serif"/>
        </w:rPr>
        <w:t>STONEYBANK DEVELOPMENT LLC</w:t>
      </w:r>
      <w:r>
        <w:rPr>
          <w:rFonts w:ascii="Microsoft Sans Serif" w:eastAsia="Microsoft Sans Serif" w:hAnsi="Microsoft Sans Serif" w:cs="Microsoft Sans Serif"/>
        </w:rPr>
        <w:cr/>
        <w:t>806 LORRAINE DRIVE</w:t>
      </w:r>
      <w:r>
        <w:rPr>
          <w:rFonts w:ascii="Microsoft Sans Serif" w:eastAsia="Microsoft Sans Serif" w:hAnsi="Microsoft Sans Serif" w:cs="Microsoft Sans Serif"/>
        </w:rPr>
        <w:cr/>
        <w:t>SPRINGFIELD PA  19064</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610.543.3900</w:t>
      </w:r>
      <w:r w:rsidRPr="009A5101">
        <w:rPr>
          <w:rFonts w:ascii="Microsoft Sans Serif" w:eastAsia="Microsoft Sans Serif" w:hAnsi="Microsoft Sans Serif" w:cs="Microsoft Sans Serif"/>
          <w:b/>
          <w:bCs/>
        </w:rPr>
        <w:cr/>
      </w:r>
      <w:r w:rsidRPr="003624AD">
        <w:rPr>
          <w:rFonts w:ascii="Microsoft Sans Serif" w:eastAsia="Microsoft Sans Serif" w:hAnsi="Microsoft Sans Serif" w:cs="Microsoft Sans Serif"/>
          <w:b/>
          <w:bCs/>
        </w:rPr>
        <w:t>SGMANTIS@ICLOUD.COM</w:t>
      </w:r>
    </w:p>
    <w:p w14:paraId="45AD9633" w14:textId="77777777" w:rsidR="00B4461A" w:rsidRDefault="00B4461A" w:rsidP="00B4461A">
      <w:pPr>
        <w:rPr>
          <w:rFonts w:ascii="Microsoft Sans Serif" w:eastAsia="Microsoft Sans Serif" w:hAnsi="Microsoft Sans Serif" w:cs="Microsoft Sans Serif"/>
        </w:rPr>
      </w:pPr>
    </w:p>
    <w:p w14:paraId="2F67F4CD" w14:textId="77777777" w:rsidR="00B4461A" w:rsidRDefault="00B4461A" w:rsidP="00B4461A">
      <w:pPr>
        <w:rPr>
          <w:rFonts w:ascii="Microsoft Sans Serif" w:eastAsia="Microsoft Sans Serif" w:hAnsi="Microsoft Sans Serif" w:cs="Microsoft Sans Serif"/>
        </w:rPr>
      </w:pPr>
      <w:r>
        <w:rPr>
          <w:rFonts w:ascii="Microsoft Sans Serif" w:eastAsia="Microsoft Sans Serif" w:hAnsi="Microsoft Sans Serif" w:cs="Microsoft Sans Serif"/>
        </w:rPr>
        <w:t>JOE LOPRESTI OWNER/OFFICER</w:t>
      </w:r>
      <w:r>
        <w:rPr>
          <w:rFonts w:ascii="Microsoft Sans Serif" w:eastAsia="Microsoft Sans Serif" w:hAnsi="Microsoft Sans Serif" w:cs="Microsoft Sans Serif"/>
        </w:rPr>
        <w:cr/>
        <w:t>THE WALNUT HILL UTILITY COMPANY</w:t>
      </w:r>
      <w:r>
        <w:rPr>
          <w:rFonts w:ascii="Microsoft Sans Serif" w:eastAsia="Microsoft Sans Serif" w:hAnsi="Microsoft Sans Serif" w:cs="Microsoft Sans Serif"/>
        </w:rPr>
        <w:cr/>
        <w:t>400 ASHLEY COURT</w:t>
      </w:r>
      <w:r>
        <w:rPr>
          <w:rFonts w:ascii="Microsoft Sans Serif" w:eastAsia="Microsoft Sans Serif" w:hAnsi="Microsoft Sans Serif" w:cs="Microsoft Sans Serif"/>
        </w:rPr>
        <w:cr/>
        <w:t>GLEN MILLS PA  19342-2046</w:t>
      </w:r>
      <w:r>
        <w:rPr>
          <w:rFonts w:ascii="Microsoft Sans Serif" w:eastAsia="Microsoft Sans Serif" w:hAnsi="Microsoft Sans Serif" w:cs="Microsoft Sans Serif"/>
        </w:rPr>
        <w:cr/>
      </w:r>
      <w:r w:rsidRPr="003624AD">
        <w:rPr>
          <w:rFonts w:ascii="Microsoft Sans Serif" w:eastAsia="Microsoft Sans Serif" w:hAnsi="Microsoft Sans Serif" w:cs="Microsoft Sans Serif"/>
          <w:b/>
          <w:bCs/>
        </w:rPr>
        <w:t>COMLO8@AOL.COM</w:t>
      </w:r>
    </w:p>
    <w:p w14:paraId="422720E2" w14:textId="77777777" w:rsidR="00B4461A" w:rsidRDefault="00B4461A" w:rsidP="00B4461A">
      <w:pPr>
        <w:rPr>
          <w:rFonts w:ascii="Microsoft Sans Serif" w:eastAsia="Microsoft Sans Serif" w:hAnsi="Microsoft Sans Serif" w:cs="Microsoft Sans Serif"/>
        </w:rPr>
      </w:pPr>
    </w:p>
    <w:p w14:paraId="722551B8" w14:textId="77777777" w:rsidR="00B4461A" w:rsidRDefault="00B4461A" w:rsidP="00B4461A">
      <w:pPr>
        <w:rPr>
          <w:rFonts w:ascii="Microsoft Sans Serif" w:eastAsia="Microsoft Sans Serif" w:hAnsi="Microsoft Sans Serif" w:cs="Microsoft Sans Serif"/>
        </w:rPr>
      </w:pPr>
      <w:r>
        <w:rPr>
          <w:rFonts w:ascii="Microsoft Sans Serif" w:eastAsia="Microsoft Sans Serif" w:hAnsi="Microsoft Sans Serif" w:cs="Microsoft Sans Serif"/>
        </w:rPr>
        <w:t>TANYA J MCCLOSKEY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FORUM PLACE 5TH FLOOR</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17101-1923</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cr/>
      </w:r>
      <w:r w:rsidRPr="003624AD">
        <w:rPr>
          <w:rFonts w:ascii="Microsoft Sans Serif" w:eastAsia="Microsoft Sans Serif" w:hAnsi="Microsoft Sans Serif" w:cs="Microsoft Sans Serif"/>
          <w:b/>
          <w:bCs/>
        </w:rPr>
        <w:t>TMCCLOSKEY@PAOCA.ORG</w:t>
      </w:r>
    </w:p>
    <w:p w14:paraId="1CBCF4F6" w14:textId="77777777" w:rsidR="00B4461A" w:rsidRDefault="00B4461A" w:rsidP="00B4461A">
      <w:pPr>
        <w:rPr>
          <w:rFonts w:ascii="Microsoft Sans Serif" w:eastAsia="Microsoft Sans Serif" w:hAnsi="Microsoft Sans Serif" w:cs="Microsoft Sans Serif"/>
        </w:rPr>
      </w:pPr>
    </w:p>
    <w:p w14:paraId="180E3140" w14:textId="77777777" w:rsidR="00B4461A" w:rsidRDefault="00B4461A" w:rsidP="00B4461A">
      <w:pPr>
        <w:rPr>
          <w:rFonts w:ascii="Microsoft Sans Serif" w:eastAsia="Microsoft Sans Serif" w:hAnsi="Microsoft Sans Serif" w:cs="Microsoft Sans Serif"/>
        </w:rPr>
      </w:pPr>
      <w:r>
        <w:rPr>
          <w:rFonts w:ascii="Microsoft Sans Serif" w:eastAsia="Microsoft Sans Serif" w:hAnsi="Microsoft Sans Serif" w:cs="Microsoft Sans Serif"/>
        </w:rPr>
        <w:t>JOHN R EVANS</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 xml:space="preserve">555 WALNUT STREET 1ST FLOOR </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717.783.2525</w:t>
      </w:r>
      <w:r w:rsidRPr="009A5101">
        <w:rPr>
          <w:rFonts w:ascii="Microsoft Sans Serif" w:eastAsia="Microsoft Sans Serif" w:hAnsi="Microsoft Sans Serif" w:cs="Microsoft Sans Serif"/>
          <w:b/>
          <w:bCs/>
        </w:rPr>
        <w:cr/>
      </w:r>
      <w:r w:rsidRPr="003624AD">
        <w:rPr>
          <w:rFonts w:ascii="Microsoft Sans Serif" w:eastAsia="Microsoft Sans Serif" w:hAnsi="Microsoft Sans Serif" w:cs="Microsoft Sans Serif"/>
          <w:b/>
          <w:bCs/>
        </w:rPr>
        <w:t>JOREVAN@PA.GOV</w:t>
      </w:r>
    </w:p>
    <w:p w14:paraId="73841A58" w14:textId="77777777" w:rsidR="00B4461A" w:rsidRDefault="00B4461A" w:rsidP="00B4461A">
      <w:pPr>
        <w:rPr>
          <w:rFonts w:ascii="Microsoft Sans Serif" w:eastAsia="Microsoft Sans Serif" w:hAnsi="Microsoft Sans Serif" w:cs="Microsoft Sans Serif"/>
        </w:rPr>
      </w:pPr>
    </w:p>
    <w:p w14:paraId="2DF3A7B8" w14:textId="77777777" w:rsidR="00B4461A" w:rsidRDefault="00B4461A" w:rsidP="00B4461A">
      <w:pPr>
        <w:rPr>
          <w:rFonts w:ascii="Microsoft Sans Serif" w:eastAsia="Microsoft Sans Serif" w:hAnsi="Microsoft Sans Serif" w:cs="Microsoft Sans Serif"/>
        </w:rPr>
      </w:pPr>
    </w:p>
    <w:p w14:paraId="7775FA28" w14:textId="77777777" w:rsidR="00B4461A" w:rsidRDefault="00B4461A" w:rsidP="00B4461A">
      <w:pPr>
        <w:rPr>
          <w:rFonts w:ascii="Microsoft Sans Serif" w:eastAsia="Microsoft Sans Serif" w:hAnsi="Microsoft Sans Serif" w:cs="Microsoft Sans Serif"/>
        </w:rPr>
      </w:pPr>
    </w:p>
    <w:p w14:paraId="040AD934" w14:textId="77777777" w:rsidR="00B4461A" w:rsidRDefault="00B4461A" w:rsidP="00B4461A">
      <w:pPr>
        <w:rPr>
          <w:rFonts w:ascii="Microsoft Sans Serif" w:eastAsia="Microsoft Sans Serif" w:hAnsi="Microsoft Sans Serif" w:cs="Microsoft Sans Serif"/>
        </w:rPr>
      </w:pPr>
    </w:p>
    <w:p w14:paraId="2F3B5F5B" w14:textId="77777777" w:rsidR="00B4461A" w:rsidRDefault="00B4461A" w:rsidP="00B4461A">
      <w:pPr>
        <w:rPr>
          <w:rFonts w:ascii="Microsoft Sans Serif" w:eastAsia="Microsoft Sans Serif" w:hAnsi="Microsoft Sans Serif" w:cs="Microsoft Sans Serif"/>
        </w:rPr>
      </w:pPr>
      <w:r>
        <w:rPr>
          <w:rFonts w:ascii="Microsoft Sans Serif" w:eastAsia="Microsoft Sans Serif" w:hAnsi="Microsoft Sans Serif" w:cs="Microsoft Sans Serif"/>
        </w:rPr>
        <w:t>DAVID P ZAMBITO ESQUIRE</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 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717.703.5892</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p>
    <w:p w14:paraId="13C5FA22" w14:textId="77777777" w:rsidR="00B4461A" w:rsidRDefault="00B4461A" w:rsidP="00B4461A">
      <w:pPr>
        <w:rPr>
          <w:rFonts w:ascii="Microsoft Sans Serif" w:eastAsia="Microsoft Sans Serif" w:hAnsi="Microsoft Sans Serif" w:cs="Microsoft Sans Serif"/>
        </w:rPr>
      </w:pPr>
    </w:p>
    <w:p w14:paraId="2D199630" w14:textId="77777777" w:rsidR="00B4461A" w:rsidRDefault="00B4461A" w:rsidP="00B4461A">
      <w:pPr>
        <w:rPr>
          <w:rFonts w:ascii="Microsoft Sans Serif" w:eastAsia="Microsoft Sans Serif" w:hAnsi="Microsoft Sans Serif" w:cs="Microsoft Sans Serif"/>
        </w:rPr>
      </w:pPr>
      <w:r>
        <w:rPr>
          <w:rFonts w:ascii="Microsoft Sans Serif" w:eastAsia="Microsoft Sans Serif" w:hAnsi="Microsoft Sans Serif" w:cs="Microsoft Sans Serif"/>
        </w:rPr>
        <w:t>JONATHAN NASE ESQUIRE</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717.773.4191</w:t>
      </w:r>
      <w:r>
        <w:rPr>
          <w:rFonts w:ascii="Microsoft Sans Serif" w:eastAsia="Microsoft Sans Serif" w:hAnsi="Microsoft Sans Serif" w:cs="Microsoft Sans Serif"/>
        </w:rPr>
        <w:br/>
        <w:t>Accepts e-Service</w:t>
      </w:r>
    </w:p>
    <w:p w14:paraId="49A36CE1" w14:textId="77777777" w:rsidR="00B4461A" w:rsidRDefault="00B4461A" w:rsidP="00B4461A">
      <w:pPr>
        <w:rPr>
          <w:rFonts w:ascii="Microsoft Sans Serif" w:eastAsia="Microsoft Sans Serif" w:hAnsi="Microsoft Sans Serif" w:cs="Microsoft Sans Serif"/>
        </w:rPr>
      </w:pPr>
    </w:p>
    <w:p w14:paraId="1D94CB7B" w14:textId="77777777" w:rsidR="00B4461A" w:rsidRDefault="00B4461A" w:rsidP="00B4461A">
      <w:pPr>
        <w:rPr>
          <w:rFonts w:ascii="Microsoft Sans Serif" w:eastAsia="Microsoft Sans Serif" w:hAnsi="Microsoft Sans Serif" w:cs="Microsoft Sans Serif"/>
        </w:rPr>
      </w:pPr>
      <w:r>
        <w:rPr>
          <w:rFonts w:ascii="Microsoft Sans Serif" w:eastAsia="Microsoft Sans Serif" w:hAnsi="Microsoft Sans Serif" w:cs="Microsoft Sans Serif"/>
        </w:rPr>
        <w:t>RICHARD A KANASKIE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717.783.6184</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p>
    <w:p w14:paraId="704EFC0E" w14:textId="77777777" w:rsidR="00B4461A" w:rsidRDefault="00B4461A" w:rsidP="00B4461A">
      <w:pPr>
        <w:rPr>
          <w:rFonts w:ascii="Microsoft Sans Serif" w:eastAsia="Microsoft Sans Serif" w:hAnsi="Microsoft Sans Serif" w:cs="Microsoft Sans Serif"/>
        </w:rPr>
      </w:pPr>
    </w:p>
    <w:p w14:paraId="2128A524" w14:textId="77777777" w:rsidR="00B4461A" w:rsidRPr="00AB5CF6" w:rsidRDefault="00B4461A" w:rsidP="00B4461A">
      <w:pPr>
        <w:rPr>
          <w:rFonts w:ascii="Microsoft Sans Serif" w:eastAsia="Microsoft Sans Serif" w:hAnsi="Microsoft Sans Serif" w:cs="Microsoft Sans Serif"/>
        </w:rPr>
      </w:pPr>
      <w:r>
        <w:rPr>
          <w:rFonts w:ascii="Microsoft Sans Serif" w:eastAsia="Microsoft Sans Serif" w:hAnsi="Microsoft Sans Serif" w:cs="Microsoft Sans Serif"/>
        </w:rPr>
        <w:t>ADEOLU A BAKARE ESQUIRE</w:t>
      </w:r>
      <w:r>
        <w:rPr>
          <w:rFonts w:ascii="Microsoft Sans Serif" w:eastAsia="Microsoft Sans Serif" w:hAnsi="Microsoft Sans Serif" w:cs="Microsoft Sans Serif"/>
        </w:rPr>
        <w:cr/>
        <w:t>JO-ANNE THOMPSON ATTORNEY</w:t>
      </w:r>
      <w:r>
        <w:rPr>
          <w:rFonts w:ascii="Microsoft Sans Serif" w:eastAsia="Microsoft Sans Serif" w:hAnsi="Microsoft Sans Serif" w:cs="Microsoft Sans Serif"/>
        </w:rPr>
        <w:cr/>
        <w:t>MCNEES WALLACE &amp; NURICK LLC</w:t>
      </w:r>
      <w:r>
        <w:rPr>
          <w:rFonts w:ascii="Microsoft Sans Serif" w:eastAsia="Microsoft Sans Serif" w:hAnsi="Microsoft Sans Serif" w:cs="Microsoft Sans Serif"/>
        </w:rPr>
        <w:cr/>
        <w:t>100 PINE STREET</w:t>
      </w:r>
      <w:r>
        <w:rPr>
          <w:rFonts w:ascii="Microsoft Sans Serif" w:eastAsia="Microsoft Sans Serif" w:hAnsi="Microsoft Sans Serif" w:cs="Microsoft Sans Serif"/>
        </w:rPr>
        <w:cr/>
        <w:t>PO BOX 1166</w:t>
      </w:r>
      <w:r>
        <w:rPr>
          <w:rFonts w:ascii="Microsoft Sans Serif" w:eastAsia="Microsoft Sans Serif" w:hAnsi="Microsoft Sans Serif" w:cs="Microsoft Sans Serif"/>
        </w:rPr>
        <w:cr/>
        <w:t>HARRISBURG PA  17108-1166</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717.237.5290</w:t>
      </w:r>
      <w:r>
        <w:rPr>
          <w:rFonts w:ascii="Microsoft Sans Serif" w:eastAsia="Microsoft Sans Serif" w:hAnsi="Microsoft Sans Serif" w:cs="Microsoft Sans Serif"/>
          <w:b/>
          <w:bCs/>
        </w:rPr>
        <w:br/>
      </w:r>
      <w:r w:rsidRPr="00F455A5">
        <w:rPr>
          <w:rFonts w:ascii="Microsoft Sans Serif" w:eastAsia="Microsoft Sans Serif" w:hAnsi="Microsoft Sans Serif" w:cs="Microsoft Sans Serif"/>
          <w:b/>
          <w:bCs/>
        </w:rPr>
        <w:t>717.237.5285</w:t>
      </w:r>
      <w:r w:rsidRPr="00F455A5">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p w14:paraId="2F5419E4" w14:textId="77777777" w:rsidR="00B4461A" w:rsidRDefault="00B4461A" w:rsidP="00B4461A">
      <w:pPr>
        <w:spacing w:after="160" w:line="259" w:lineRule="auto"/>
        <w:rPr>
          <w:rFonts w:ascii="Microsoft Sans Serif" w:hAnsi="Microsoft Sans Serif" w:cs="Microsoft Sans Serif"/>
        </w:rPr>
        <w:sectPr w:rsidR="00B4461A" w:rsidSect="00F62ECF">
          <w:type w:val="continuous"/>
          <w:pgSz w:w="12240" w:h="15840"/>
          <w:pgMar w:top="1440" w:right="1440" w:bottom="1440" w:left="1440" w:header="720" w:footer="720" w:gutter="0"/>
          <w:cols w:num="2" w:space="720"/>
          <w:docGrid w:linePitch="360"/>
        </w:sectPr>
      </w:pPr>
    </w:p>
    <w:p w14:paraId="48720211" w14:textId="77777777" w:rsidR="00B4461A" w:rsidRDefault="00B4461A" w:rsidP="00B4461A">
      <w:pPr>
        <w:spacing w:after="160" w:line="259" w:lineRule="auto"/>
        <w:rPr>
          <w:rFonts w:ascii="Microsoft Sans Serif" w:hAnsi="Microsoft Sans Serif" w:cs="Microsoft Sans Serif"/>
        </w:rPr>
      </w:pPr>
    </w:p>
    <w:p w14:paraId="639106F3" w14:textId="77777777" w:rsidR="00B4461A" w:rsidRPr="007314F0" w:rsidRDefault="00B4461A">
      <w:pPr>
        <w:rPr>
          <w:rFonts w:ascii="Times New Roman" w:hAnsi="Times New Roman" w:cs="Times New Roman"/>
        </w:rPr>
      </w:pPr>
    </w:p>
    <w:sectPr w:rsidR="00B4461A" w:rsidRPr="007314F0" w:rsidSect="00F62E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0B9D" w14:textId="77777777" w:rsidR="00A4098D" w:rsidRDefault="00A4098D" w:rsidP="00C9253D">
      <w:r>
        <w:separator/>
      </w:r>
    </w:p>
  </w:endnote>
  <w:endnote w:type="continuationSeparator" w:id="0">
    <w:p w14:paraId="0D3849AC" w14:textId="77777777" w:rsidR="00A4098D" w:rsidRDefault="00A4098D" w:rsidP="00C9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78907"/>
      <w:docPartObj>
        <w:docPartGallery w:val="Page Numbers (Bottom of Page)"/>
        <w:docPartUnique/>
      </w:docPartObj>
    </w:sdtPr>
    <w:sdtEndPr>
      <w:rPr>
        <w:rFonts w:ascii="Times New Roman" w:hAnsi="Times New Roman" w:cs="Times New Roman"/>
        <w:noProof/>
        <w:sz w:val="20"/>
        <w:szCs w:val="20"/>
      </w:rPr>
    </w:sdtEndPr>
    <w:sdtContent>
      <w:p w14:paraId="1E910908" w14:textId="08DA22E5" w:rsidR="00C9253D" w:rsidRPr="00B4461A" w:rsidRDefault="00C9253D">
        <w:pPr>
          <w:pStyle w:val="Footer"/>
          <w:jc w:val="center"/>
          <w:rPr>
            <w:rFonts w:ascii="Times New Roman" w:hAnsi="Times New Roman" w:cs="Times New Roman"/>
            <w:sz w:val="20"/>
            <w:szCs w:val="20"/>
          </w:rPr>
        </w:pPr>
        <w:r w:rsidRPr="00B4461A">
          <w:rPr>
            <w:rFonts w:ascii="Times New Roman" w:hAnsi="Times New Roman" w:cs="Times New Roman"/>
            <w:sz w:val="20"/>
            <w:szCs w:val="20"/>
          </w:rPr>
          <w:fldChar w:fldCharType="begin"/>
        </w:r>
        <w:r w:rsidRPr="00B4461A">
          <w:rPr>
            <w:rFonts w:ascii="Times New Roman" w:hAnsi="Times New Roman" w:cs="Times New Roman"/>
            <w:sz w:val="20"/>
            <w:szCs w:val="20"/>
          </w:rPr>
          <w:instrText xml:space="preserve"> PAGE   \* MERGEFORMAT </w:instrText>
        </w:r>
        <w:r w:rsidRPr="00B4461A">
          <w:rPr>
            <w:rFonts w:ascii="Times New Roman" w:hAnsi="Times New Roman" w:cs="Times New Roman"/>
            <w:sz w:val="20"/>
            <w:szCs w:val="20"/>
          </w:rPr>
          <w:fldChar w:fldCharType="separate"/>
        </w:r>
        <w:r w:rsidRPr="00B4461A">
          <w:rPr>
            <w:rFonts w:ascii="Times New Roman" w:hAnsi="Times New Roman" w:cs="Times New Roman"/>
            <w:noProof/>
            <w:sz w:val="20"/>
            <w:szCs w:val="20"/>
          </w:rPr>
          <w:t>2</w:t>
        </w:r>
        <w:r w:rsidRPr="00B4461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CF7A" w14:textId="2CC6945B" w:rsidR="00B4461A" w:rsidRPr="00B4461A" w:rsidRDefault="00B4461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7C50D" w14:textId="77777777" w:rsidR="00A4098D" w:rsidRDefault="00A4098D" w:rsidP="00C9253D">
      <w:r>
        <w:separator/>
      </w:r>
    </w:p>
  </w:footnote>
  <w:footnote w:type="continuationSeparator" w:id="0">
    <w:p w14:paraId="5BEE5B87" w14:textId="77777777" w:rsidR="00A4098D" w:rsidRDefault="00A4098D" w:rsidP="00C92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3456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C9"/>
    <w:rsid w:val="000950C1"/>
    <w:rsid w:val="000A1C23"/>
    <w:rsid w:val="000B5066"/>
    <w:rsid w:val="000D7537"/>
    <w:rsid w:val="00103897"/>
    <w:rsid w:val="001D134D"/>
    <w:rsid w:val="001D7CE2"/>
    <w:rsid w:val="001E49EF"/>
    <w:rsid w:val="00243C44"/>
    <w:rsid w:val="00403180"/>
    <w:rsid w:val="00413DED"/>
    <w:rsid w:val="006236FB"/>
    <w:rsid w:val="00686393"/>
    <w:rsid w:val="006D5A53"/>
    <w:rsid w:val="007054BF"/>
    <w:rsid w:val="00715C11"/>
    <w:rsid w:val="007314F0"/>
    <w:rsid w:val="00790DA8"/>
    <w:rsid w:val="008D1E1D"/>
    <w:rsid w:val="008F140F"/>
    <w:rsid w:val="0092080C"/>
    <w:rsid w:val="009546D5"/>
    <w:rsid w:val="00970FAE"/>
    <w:rsid w:val="009F119B"/>
    <w:rsid w:val="00A16AFF"/>
    <w:rsid w:val="00A4098D"/>
    <w:rsid w:val="00AE789C"/>
    <w:rsid w:val="00B12E00"/>
    <w:rsid w:val="00B224A6"/>
    <w:rsid w:val="00B41068"/>
    <w:rsid w:val="00B4461A"/>
    <w:rsid w:val="00BB0269"/>
    <w:rsid w:val="00BB52D3"/>
    <w:rsid w:val="00C740F8"/>
    <w:rsid w:val="00C9253D"/>
    <w:rsid w:val="00D63096"/>
    <w:rsid w:val="00E048C9"/>
    <w:rsid w:val="00E6467C"/>
    <w:rsid w:val="00E763CE"/>
    <w:rsid w:val="00F33FCB"/>
    <w:rsid w:val="00F70640"/>
    <w:rsid w:val="00FF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4B4D"/>
  <w15:chartTrackingRefBased/>
  <w15:docId w15:val="{4C8286AC-8873-41CB-8364-DF003CAF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8C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048C9"/>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E048C9"/>
    <w:rPr>
      <w:rFonts w:ascii="CG Times" w:eastAsia="Times New Roman" w:hAnsi="CG Times" w:cs="CG Times"/>
      <w:sz w:val="26"/>
      <w:szCs w:val="26"/>
    </w:rPr>
  </w:style>
  <w:style w:type="paragraph" w:styleId="BodyTextIndent2">
    <w:name w:val="Body Text Indent 2"/>
    <w:basedOn w:val="Normal"/>
    <w:link w:val="BodyTextIndent2Char"/>
    <w:rsid w:val="00E048C9"/>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E048C9"/>
    <w:rPr>
      <w:rFonts w:ascii="CG Times" w:eastAsia="Times New Roman" w:hAnsi="CG Times" w:cs="CG Times"/>
      <w:sz w:val="26"/>
      <w:szCs w:val="26"/>
    </w:rPr>
  </w:style>
  <w:style w:type="paragraph" w:styleId="BodyTextIndent3">
    <w:name w:val="Body Text Indent 3"/>
    <w:basedOn w:val="Normal"/>
    <w:link w:val="BodyTextIndent3Char"/>
    <w:rsid w:val="00E048C9"/>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E048C9"/>
    <w:rPr>
      <w:rFonts w:ascii="CG Times" w:eastAsia="Times New Roman" w:hAnsi="CG Times" w:cs="CG Times"/>
      <w:sz w:val="26"/>
      <w:szCs w:val="26"/>
    </w:rPr>
  </w:style>
  <w:style w:type="paragraph" w:styleId="ListParagraph">
    <w:name w:val="List Paragraph"/>
    <w:basedOn w:val="Normal"/>
    <w:uiPriority w:val="34"/>
    <w:qFormat/>
    <w:rsid w:val="00E048C9"/>
    <w:pPr>
      <w:ind w:left="720"/>
      <w:contextualSpacing/>
    </w:pPr>
  </w:style>
  <w:style w:type="character" w:styleId="Hyperlink">
    <w:name w:val="Hyperlink"/>
    <w:basedOn w:val="DefaultParagraphFont"/>
    <w:uiPriority w:val="99"/>
    <w:unhideWhenUsed/>
    <w:rsid w:val="00E048C9"/>
    <w:rPr>
      <w:color w:val="0563C1" w:themeColor="hyperlink"/>
      <w:u w:val="single"/>
    </w:rPr>
  </w:style>
  <w:style w:type="paragraph" w:customStyle="1" w:styleId="ParaTab1">
    <w:name w:val="ParaTab 1"/>
    <w:rsid w:val="009F119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C9253D"/>
    <w:pPr>
      <w:tabs>
        <w:tab w:val="center" w:pos="4680"/>
        <w:tab w:val="right" w:pos="9360"/>
      </w:tabs>
    </w:pPr>
  </w:style>
  <w:style w:type="character" w:customStyle="1" w:styleId="HeaderChar">
    <w:name w:val="Header Char"/>
    <w:basedOn w:val="DefaultParagraphFont"/>
    <w:link w:val="Header"/>
    <w:uiPriority w:val="99"/>
    <w:rsid w:val="00C9253D"/>
    <w:rPr>
      <w:rFonts w:ascii="CG Times" w:eastAsia="Times New Roman" w:hAnsi="CG Times" w:cs="CG Times"/>
      <w:sz w:val="24"/>
      <w:szCs w:val="24"/>
    </w:rPr>
  </w:style>
  <w:style w:type="paragraph" w:styleId="Footer">
    <w:name w:val="footer"/>
    <w:basedOn w:val="Normal"/>
    <w:link w:val="FooterChar"/>
    <w:uiPriority w:val="99"/>
    <w:unhideWhenUsed/>
    <w:rsid w:val="00C9253D"/>
    <w:pPr>
      <w:tabs>
        <w:tab w:val="center" w:pos="4680"/>
        <w:tab w:val="right" w:pos="9360"/>
      </w:tabs>
    </w:pPr>
  </w:style>
  <w:style w:type="character" w:customStyle="1" w:styleId="FooterChar">
    <w:name w:val="Footer Char"/>
    <w:basedOn w:val="DefaultParagraphFont"/>
    <w:link w:val="Footer"/>
    <w:uiPriority w:val="99"/>
    <w:rsid w:val="00C9253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1923</Words>
  <Characters>10967</Characters>
  <Application>Microsoft Office Word</Application>
  <DocSecurity>4</DocSecurity>
  <Lines>91</Lines>
  <Paragraphs>25</Paragraphs>
  <ScaleCrop>false</ScaleCrop>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2022-11-04T15:09:00Z</dcterms:created>
  <dcterms:modified xsi:type="dcterms:W3CDTF">2022-11-04T15:09:00Z</dcterms:modified>
</cp:coreProperties>
</file>