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5C00" w14:textId="77777777" w:rsidR="00BD5884" w:rsidRPr="00A44E7C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4E7C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197507B" w14:textId="77777777" w:rsidR="00BD5884" w:rsidRPr="00A44E7C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44E7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4F74869" w14:textId="77777777" w:rsidR="00BD5884" w:rsidRPr="00A44E7C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DA1DA27" w14:textId="77777777" w:rsidR="00BD5884" w:rsidRPr="00A44E7C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53B0D98" w14:textId="77777777" w:rsidR="00BD5884" w:rsidRPr="00A44E7C" w:rsidRDefault="00BD5884" w:rsidP="00E36E3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4F53BBC" w14:textId="5C6EBBF2" w:rsidR="0031230C" w:rsidRPr="0031230C" w:rsidRDefault="0031230C" w:rsidP="00160E64">
      <w:pPr>
        <w:tabs>
          <w:tab w:val="left" w:pos="720"/>
          <w:tab w:val="left" w:pos="46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>Elaine Mickman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 w:rsidRPr="0031230C">
        <w:rPr>
          <w:rFonts w:ascii="CG Times" w:eastAsia="Times New Roman" w:hAnsi="CG Times" w:cs="CG Times"/>
          <w:sz w:val="24"/>
          <w:szCs w:val="24"/>
        </w:rPr>
        <w:tab/>
      </w:r>
      <w:r w:rsidRPr="0031230C">
        <w:rPr>
          <w:rFonts w:ascii="CG Times" w:eastAsia="Times New Roman" w:hAnsi="CG Times" w:cs="CG Times"/>
          <w:sz w:val="24"/>
          <w:szCs w:val="24"/>
        </w:rPr>
        <w:tab/>
      </w:r>
    </w:p>
    <w:p w14:paraId="3F015A29" w14:textId="617FAC31" w:rsidR="0031230C" w:rsidRPr="0031230C" w:rsidRDefault="0031230C" w:rsidP="00160E64">
      <w:pPr>
        <w:tabs>
          <w:tab w:val="left" w:pos="720"/>
          <w:tab w:val="left" w:pos="46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31ECBFF2" w14:textId="616D95E1" w:rsidR="0031230C" w:rsidRPr="0031230C" w:rsidRDefault="0031230C" w:rsidP="00160E64">
      <w:pPr>
        <w:tabs>
          <w:tab w:val="left" w:pos="720"/>
          <w:tab w:val="left" w:pos="46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160E6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>C-2022-3036040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628C73B7" w14:textId="38BFF6FE" w:rsidR="0031230C" w:rsidRPr="0031230C" w:rsidRDefault="0031230C" w:rsidP="00160E64">
      <w:pPr>
        <w:tabs>
          <w:tab w:val="left" w:pos="720"/>
          <w:tab w:val="left" w:pos="46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4140144A" w14:textId="7FB1C207" w:rsidR="0031230C" w:rsidRPr="0031230C" w:rsidRDefault="0031230C" w:rsidP="00160E64">
      <w:pPr>
        <w:tabs>
          <w:tab w:val="left" w:pos="720"/>
          <w:tab w:val="left" w:pos="46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>PECO Energy Company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23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3BA8080E" w14:textId="77777777" w:rsidR="00BD5884" w:rsidRPr="00A44E7C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849C413" w14:textId="399B028A" w:rsidR="00BD5884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0F3CF38" w14:textId="77777777" w:rsidR="00BD5884" w:rsidRPr="00A44E7C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461414E" w14:textId="77777777" w:rsidR="00A324F4" w:rsidRPr="008F7E5F" w:rsidRDefault="00A324F4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E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</w:t>
      </w:r>
    </w:p>
    <w:p w14:paraId="42131C63" w14:textId="1642D8D0" w:rsidR="001F1682" w:rsidRPr="008F7E5F" w:rsidRDefault="002B4AA7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DENYING</w:t>
      </w:r>
      <w:r w:rsidR="002222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324F4" w:rsidRPr="008F7E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PRELIMINARY OBJECTION</w:t>
      </w:r>
      <w:r w:rsidR="00E867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PECO ENERGY COMPANY</w:t>
      </w:r>
    </w:p>
    <w:p w14:paraId="7234D924" w14:textId="77777777" w:rsidR="001F1682" w:rsidRDefault="001F1682" w:rsidP="001F1682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C7ECE" w14:textId="77777777" w:rsidR="00D850D4" w:rsidRDefault="00D850D4" w:rsidP="001F1682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6BEE39" w14:textId="7FDBB29C" w:rsidR="007475C1" w:rsidRDefault="00E65CF2" w:rsidP="007475C1">
      <w:pPr>
        <w:pStyle w:val="Style"/>
        <w:spacing w:line="360" w:lineRule="auto"/>
        <w:ind w:firstLine="1440"/>
        <w:rPr>
          <w:bCs/>
          <w:color w:val="000000"/>
        </w:rPr>
      </w:pPr>
      <w:r>
        <w:t xml:space="preserve">On </w:t>
      </w:r>
      <w:r w:rsidR="00EF0084">
        <w:t>October 12, 2022</w:t>
      </w:r>
      <w:r>
        <w:t>,</w:t>
      </w:r>
      <w:r w:rsidR="00EF0084">
        <w:t xml:space="preserve"> </w:t>
      </w:r>
      <w:r w:rsidR="00EF0084">
        <w:rPr>
          <w:bCs/>
          <w:color w:val="000000"/>
        </w:rPr>
        <w:t>Elaine Mickman</w:t>
      </w:r>
      <w:r w:rsidRPr="00FF6DB2">
        <w:t xml:space="preserve"> (</w:t>
      </w:r>
      <w:r>
        <w:t>Complainant</w:t>
      </w:r>
      <w:r w:rsidR="00437647">
        <w:t xml:space="preserve"> or Ms. </w:t>
      </w:r>
      <w:r w:rsidR="00EF0084">
        <w:t>Mickman</w:t>
      </w:r>
      <w:r>
        <w:t xml:space="preserve">) </w:t>
      </w:r>
      <w:r w:rsidRPr="00FF6DB2">
        <w:t xml:space="preserve">filed a </w:t>
      </w:r>
      <w:r w:rsidR="00A26E22">
        <w:t>F</w:t>
      </w:r>
      <w:r w:rsidRPr="00FF6DB2">
        <w:t>ormal Complaint (Complaint) against PECO Energy Company (PECO or Respondent) with the Pennsylvania Public Utility Commission (Commission)</w:t>
      </w:r>
      <w:r>
        <w:t xml:space="preserve">.  </w:t>
      </w:r>
      <w:r w:rsidR="000B72B0">
        <w:t xml:space="preserve">In the Complaint, </w:t>
      </w:r>
      <w:r w:rsidR="00743449">
        <w:t>the Complainant alleges</w:t>
      </w:r>
      <w:r w:rsidR="007475C1">
        <w:t xml:space="preserve">, </w:t>
      </w:r>
      <w:r w:rsidR="007475C1" w:rsidRPr="007475C1">
        <w:rPr>
          <w:i/>
          <w:iCs/>
        </w:rPr>
        <w:t>inter alia</w:t>
      </w:r>
      <w:r w:rsidR="007475C1">
        <w:t>, t</w:t>
      </w:r>
      <w:r w:rsidR="00743449">
        <w:t>hat PECO</w:t>
      </w:r>
      <w:r w:rsidR="009A3938">
        <w:t xml:space="preserve"> failed to administer its </w:t>
      </w:r>
      <w:r w:rsidR="006B3507">
        <w:t>Low-Income</w:t>
      </w:r>
      <w:r w:rsidR="00743449">
        <w:t xml:space="preserve"> Usage Reduction Program (“LIURP”) </w:t>
      </w:r>
      <w:r w:rsidR="006E6F5F">
        <w:t xml:space="preserve">properly </w:t>
      </w:r>
      <w:r w:rsidR="00743449">
        <w:t>and thus, followed</w:t>
      </w:r>
      <w:r w:rsidR="007475C1">
        <w:t xml:space="preserve"> </w:t>
      </w:r>
      <w:r w:rsidR="00743449">
        <w:t>discriminatory practices</w:t>
      </w:r>
      <w:r w:rsidR="007475C1">
        <w:t xml:space="preserve"> </w:t>
      </w:r>
      <w:r w:rsidR="00743449">
        <w:t>when it refused to make needed repairs at her property.</w:t>
      </w:r>
    </w:p>
    <w:p w14:paraId="77B78F99" w14:textId="77777777" w:rsidR="007475C1" w:rsidRDefault="007475C1" w:rsidP="007475C1">
      <w:pPr>
        <w:pStyle w:val="Style"/>
        <w:spacing w:line="360" w:lineRule="auto"/>
        <w:ind w:firstLine="1440"/>
        <w:rPr>
          <w:bCs/>
          <w:color w:val="000000"/>
        </w:rPr>
      </w:pPr>
    </w:p>
    <w:p w14:paraId="5CB23881" w14:textId="1AE77AF8" w:rsidR="008652DA" w:rsidRDefault="00405E3B" w:rsidP="00341E38">
      <w:pPr>
        <w:pStyle w:val="Style"/>
        <w:spacing w:line="360" w:lineRule="auto"/>
        <w:ind w:firstLine="1440"/>
        <w:rPr>
          <w:bCs/>
          <w:color w:val="000000"/>
        </w:rPr>
      </w:pPr>
      <w:r>
        <w:rPr>
          <w:bCs/>
          <w:color w:val="000000"/>
        </w:rPr>
        <w:t xml:space="preserve">On </w:t>
      </w:r>
      <w:r w:rsidR="00862984">
        <w:rPr>
          <w:bCs/>
          <w:color w:val="000000"/>
        </w:rPr>
        <w:t xml:space="preserve">November 1, 2022, </w:t>
      </w:r>
      <w:r w:rsidR="008652DA">
        <w:rPr>
          <w:bCs/>
          <w:color w:val="000000"/>
        </w:rPr>
        <w:t>PECO</w:t>
      </w:r>
      <w:r w:rsidR="00913FDF">
        <w:rPr>
          <w:bCs/>
          <w:color w:val="000000"/>
        </w:rPr>
        <w:t xml:space="preserve"> filed an </w:t>
      </w:r>
      <w:r w:rsidR="008652DA">
        <w:rPr>
          <w:bCs/>
          <w:color w:val="000000"/>
        </w:rPr>
        <w:t>A</w:t>
      </w:r>
      <w:r w:rsidR="00310624">
        <w:rPr>
          <w:bCs/>
          <w:color w:val="000000"/>
        </w:rPr>
        <w:t xml:space="preserve">nswer </w:t>
      </w:r>
      <w:r w:rsidR="008652DA">
        <w:rPr>
          <w:bCs/>
          <w:color w:val="000000"/>
        </w:rPr>
        <w:t xml:space="preserve">to the Complaint.  </w:t>
      </w:r>
      <w:r w:rsidR="00FE7FAF">
        <w:rPr>
          <w:bCs/>
          <w:color w:val="000000"/>
        </w:rPr>
        <w:t xml:space="preserve">In its </w:t>
      </w:r>
      <w:r w:rsidR="008652DA">
        <w:rPr>
          <w:bCs/>
          <w:color w:val="000000"/>
        </w:rPr>
        <w:t>A</w:t>
      </w:r>
      <w:r w:rsidR="00310624">
        <w:rPr>
          <w:bCs/>
          <w:color w:val="000000"/>
        </w:rPr>
        <w:t xml:space="preserve">nswer, </w:t>
      </w:r>
      <w:r w:rsidR="008652DA">
        <w:rPr>
          <w:bCs/>
          <w:color w:val="000000"/>
        </w:rPr>
        <w:t>PECO</w:t>
      </w:r>
      <w:r w:rsidR="00DB638E">
        <w:rPr>
          <w:bCs/>
          <w:color w:val="000000"/>
        </w:rPr>
        <w:t xml:space="preserve"> either admitted or denie</w:t>
      </w:r>
      <w:r w:rsidR="00FE7FAF">
        <w:rPr>
          <w:bCs/>
          <w:color w:val="000000"/>
        </w:rPr>
        <w:t xml:space="preserve">d the various averments of the </w:t>
      </w:r>
      <w:r w:rsidR="008652DA">
        <w:rPr>
          <w:bCs/>
          <w:color w:val="000000"/>
        </w:rPr>
        <w:t>C</w:t>
      </w:r>
      <w:r>
        <w:rPr>
          <w:bCs/>
          <w:color w:val="000000"/>
        </w:rPr>
        <w:t xml:space="preserve">omplaint.  In particular, </w:t>
      </w:r>
      <w:r w:rsidR="008652DA">
        <w:rPr>
          <w:bCs/>
          <w:color w:val="000000"/>
        </w:rPr>
        <w:t xml:space="preserve">PECO </w:t>
      </w:r>
      <w:r w:rsidR="00CE525F">
        <w:rPr>
          <w:bCs/>
          <w:color w:val="000000"/>
        </w:rPr>
        <w:t xml:space="preserve">averred that </w:t>
      </w:r>
      <w:r w:rsidR="008652DA">
        <w:rPr>
          <w:bCs/>
          <w:color w:val="000000"/>
        </w:rPr>
        <w:t>t</w:t>
      </w:r>
      <w:r w:rsidR="00CE525F">
        <w:rPr>
          <w:bCs/>
          <w:color w:val="000000"/>
        </w:rPr>
        <w:t>he Complainant</w:t>
      </w:r>
      <w:r w:rsidR="00973BB4">
        <w:rPr>
          <w:bCs/>
          <w:color w:val="000000"/>
        </w:rPr>
        <w:t xml:space="preserve"> was advised that</w:t>
      </w:r>
      <w:r w:rsidR="000F68B2">
        <w:rPr>
          <w:bCs/>
          <w:color w:val="000000"/>
        </w:rPr>
        <w:t xml:space="preserve"> there was a cracked drain pipe leaking sewage into </w:t>
      </w:r>
      <w:r w:rsidR="006E2178">
        <w:rPr>
          <w:bCs/>
          <w:color w:val="000000"/>
        </w:rPr>
        <w:t xml:space="preserve">her basement and remediation of this hazardous condition </w:t>
      </w:r>
      <w:r w:rsidR="003643D5">
        <w:rPr>
          <w:bCs/>
          <w:color w:val="000000"/>
        </w:rPr>
        <w:t>must be completed by the Complainant before additional inspections</w:t>
      </w:r>
      <w:r w:rsidR="00341E38">
        <w:rPr>
          <w:bCs/>
          <w:color w:val="000000"/>
        </w:rPr>
        <w:t xml:space="preserve"> and/or repairs could be made to the basement.  </w:t>
      </w:r>
    </w:p>
    <w:p w14:paraId="3D654C1E" w14:textId="77777777" w:rsidR="00341E38" w:rsidRDefault="00341E38" w:rsidP="00341E38">
      <w:pPr>
        <w:pStyle w:val="Style"/>
        <w:spacing w:line="360" w:lineRule="auto"/>
        <w:ind w:firstLine="1440"/>
        <w:rPr>
          <w:bCs/>
          <w:color w:val="000000"/>
        </w:rPr>
      </w:pPr>
    </w:p>
    <w:p w14:paraId="410B7AA0" w14:textId="7ED6F8B1" w:rsidR="009D303F" w:rsidRDefault="002B4AA7" w:rsidP="007B17EC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3D26C1">
        <w:rPr>
          <w:bCs/>
          <w:color w:val="000000"/>
        </w:rPr>
        <w:t>On November 2, 2022</w:t>
      </w:r>
      <w:r w:rsidR="00A63799">
        <w:rPr>
          <w:bCs/>
          <w:color w:val="000000"/>
        </w:rPr>
        <w:t xml:space="preserve">, PECO </w:t>
      </w:r>
      <w:r w:rsidR="00FE7FAF">
        <w:rPr>
          <w:bCs/>
          <w:color w:val="000000"/>
        </w:rPr>
        <w:t xml:space="preserve">filed </w:t>
      </w:r>
      <w:r w:rsidR="003D26C1">
        <w:rPr>
          <w:bCs/>
          <w:color w:val="000000"/>
        </w:rPr>
        <w:t xml:space="preserve">a </w:t>
      </w:r>
      <w:r w:rsidR="00A63799">
        <w:rPr>
          <w:bCs/>
          <w:color w:val="000000"/>
        </w:rPr>
        <w:t>P</w:t>
      </w:r>
      <w:r w:rsidR="00FE7FAF">
        <w:rPr>
          <w:bCs/>
          <w:color w:val="000000"/>
        </w:rPr>
        <w:t xml:space="preserve">reliminary </w:t>
      </w:r>
      <w:r w:rsidR="00A63799">
        <w:rPr>
          <w:bCs/>
          <w:color w:val="000000"/>
        </w:rPr>
        <w:t>O</w:t>
      </w:r>
      <w:r w:rsidR="00FE7FAF">
        <w:rPr>
          <w:bCs/>
          <w:color w:val="000000"/>
        </w:rPr>
        <w:t xml:space="preserve">bjection with </w:t>
      </w:r>
      <w:r w:rsidR="00B560D9">
        <w:rPr>
          <w:bCs/>
          <w:color w:val="000000"/>
        </w:rPr>
        <w:t xml:space="preserve">an </w:t>
      </w:r>
      <w:r w:rsidR="00FE7FAF">
        <w:rPr>
          <w:bCs/>
          <w:color w:val="000000"/>
        </w:rPr>
        <w:t xml:space="preserve">attached </w:t>
      </w:r>
      <w:r w:rsidR="00A63799">
        <w:rPr>
          <w:bCs/>
          <w:color w:val="000000"/>
        </w:rPr>
        <w:t>N</w:t>
      </w:r>
      <w:r w:rsidR="00FE7FAF">
        <w:rPr>
          <w:bCs/>
          <w:color w:val="000000"/>
        </w:rPr>
        <w:t xml:space="preserve">otice to </w:t>
      </w:r>
      <w:r w:rsidR="00A63799">
        <w:rPr>
          <w:bCs/>
          <w:color w:val="000000"/>
        </w:rPr>
        <w:t>P</w:t>
      </w:r>
      <w:r w:rsidR="00832E38">
        <w:rPr>
          <w:bCs/>
          <w:color w:val="000000"/>
        </w:rPr>
        <w:t>lead.</w:t>
      </w:r>
      <w:r w:rsidR="00177BD4">
        <w:rPr>
          <w:bCs/>
          <w:color w:val="000000"/>
        </w:rPr>
        <w:t xml:space="preserve">  </w:t>
      </w:r>
      <w:r w:rsidR="00BF515E">
        <w:rPr>
          <w:bCs/>
          <w:color w:val="000000"/>
        </w:rPr>
        <w:t xml:space="preserve">In its Preliminary Objection, </w:t>
      </w:r>
      <w:r w:rsidR="00A63799">
        <w:rPr>
          <w:bCs/>
          <w:color w:val="000000"/>
        </w:rPr>
        <w:t>PECO</w:t>
      </w:r>
      <w:r w:rsidR="004405CB">
        <w:rPr>
          <w:bCs/>
          <w:color w:val="000000"/>
        </w:rPr>
        <w:t xml:space="preserve"> averred that</w:t>
      </w:r>
      <w:r w:rsidR="00720301">
        <w:rPr>
          <w:bCs/>
          <w:color w:val="000000"/>
        </w:rPr>
        <w:t>:</w:t>
      </w:r>
      <w:r w:rsidR="00246700">
        <w:rPr>
          <w:bCs/>
          <w:color w:val="000000"/>
        </w:rPr>
        <w:t xml:space="preserve"> “</w:t>
      </w:r>
      <w:r w:rsidR="00720301" w:rsidRPr="00720301">
        <w:rPr>
          <w:bCs/>
          <w:color w:val="000000"/>
        </w:rPr>
        <w:t>In essence, the Complainant is requesting that the Commission classify</w:t>
      </w:r>
      <w:r w:rsidR="00720301">
        <w:rPr>
          <w:bCs/>
          <w:color w:val="000000"/>
        </w:rPr>
        <w:t xml:space="preserve"> </w:t>
      </w:r>
      <w:r w:rsidR="00720301" w:rsidRPr="00720301">
        <w:rPr>
          <w:bCs/>
          <w:color w:val="000000"/>
        </w:rPr>
        <w:t>remediation of sewage, which was identified in the Complainant’s basement, as an incidental repair.</w:t>
      </w:r>
      <w:r w:rsidR="00720301">
        <w:rPr>
          <w:bCs/>
          <w:color w:val="000000"/>
        </w:rPr>
        <w:t>”</w:t>
      </w:r>
      <w:r w:rsidR="00C00011">
        <w:rPr>
          <w:bCs/>
          <w:color w:val="000000"/>
        </w:rPr>
        <w:t xml:space="preserve">  PECO </w:t>
      </w:r>
      <w:r w:rsidR="00D82E41">
        <w:rPr>
          <w:bCs/>
          <w:color w:val="000000"/>
        </w:rPr>
        <w:t>further averred that s</w:t>
      </w:r>
      <w:r w:rsidR="00D82E41" w:rsidRPr="00D82E41">
        <w:rPr>
          <w:bCs/>
          <w:color w:val="000000"/>
        </w:rPr>
        <w:t>ewage</w:t>
      </w:r>
      <w:r w:rsidR="00D82E41">
        <w:rPr>
          <w:bCs/>
          <w:color w:val="000000"/>
        </w:rPr>
        <w:t xml:space="preserve"> </w:t>
      </w:r>
      <w:r w:rsidR="00D82E41" w:rsidRPr="00D82E41">
        <w:rPr>
          <w:bCs/>
          <w:color w:val="000000"/>
        </w:rPr>
        <w:t>remediation is beyond the scope of the LIURP program</w:t>
      </w:r>
      <w:r w:rsidR="0039136E">
        <w:rPr>
          <w:bCs/>
          <w:color w:val="000000"/>
        </w:rPr>
        <w:t xml:space="preserve">, </w:t>
      </w:r>
      <w:r w:rsidR="007B17EC">
        <w:rPr>
          <w:bCs/>
          <w:color w:val="000000"/>
        </w:rPr>
        <w:t xml:space="preserve">therefore, </w:t>
      </w:r>
      <w:r w:rsidR="007B17EC" w:rsidRPr="007B17EC">
        <w:rPr>
          <w:bCs/>
          <w:color w:val="000000"/>
        </w:rPr>
        <w:t xml:space="preserve">the </w:t>
      </w:r>
      <w:r w:rsidR="007B17EC">
        <w:rPr>
          <w:bCs/>
          <w:color w:val="000000"/>
        </w:rPr>
        <w:t xml:space="preserve">Complaint </w:t>
      </w:r>
      <w:r w:rsidR="007B17EC" w:rsidRPr="007B17EC">
        <w:rPr>
          <w:bCs/>
          <w:color w:val="000000"/>
        </w:rPr>
        <w:t>should be dismissed as it fails</w:t>
      </w:r>
      <w:r w:rsidR="000A46F0">
        <w:rPr>
          <w:bCs/>
          <w:color w:val="000000"/>
        </w:rPr>
        <w:t xml:space="preserve"> </w:t>
      </w:r>
      <w:r w:rsidR="007B17EC" w:rsidRPr="007B17EC">
        <w:rPr>
          <w:bCs/>
          <w:color w:val="000000"/>
        </w:rPr>
        <w:t xml:space="preserve">to set forth a violation of </w:t>
      </w:r>
      <w:r w:rsidR="009D303F">
        <w:rPr>
          <w:bCs/>
          <w:color w:val="000000"/>
        </w:rPr>
        <w:t xml:space="preserve">PECO’s </w:t>
      </w:r>
      <w:r w:rsidR="00DC5FDA" w:rsidRPr="00DC5FDA">
        <w:rPr>
          <w:bCs/>
          <w:color w:val="000000"/>
        </w:rPr>
        <w:t>tariff, the Public Utility Code, or a Commission Order or regulation</w:t>
      </w:r>
      <w:r w:rsidR="009D303F">
        <w:rPr>
          <w:bCs/>
          <w:color w:val="000000"/>
        </w:rPr>
        <w:t xml:space="preserve"> as required </w:t>
      </w:r>
      <w:r w:rsidR="007B17EC" w:rsidRPr="007B17EC">
        <w:rPr>
          <w:bCs/>
          <w:color w:val="000000"/>
        </w:rPr>
        <w:t>by 52 Pa. Code</w:t>
      </w:r>
      <w:r w:rsidR="009D303F">
        <w:rPr>
          <w:bCs/>
          <w:color w:val="000000"/>
        </w:rPr>
        <w:t xml:space="preserve"> </w:t>
      </w:r>
      <w:r w:rsidR="007B17EC" w:rsidRPr="007B17EC">
        <w:rPr>
          <w:bCs/>
          <w:color w:val="000000"/>
        </w:rPr>
        <w:t>§5.22(a)(4).</w:t>
      </w:r>
    </w:p>
    <w:p w14:paraId="754080A1" w14:textId="46939693" w:rsidR="00D46C40" w:rsidRDefault="00D46C40" w:rsidP="007B17EC">
      <w:pPr>
        <w:pStyle w:val="Style"/>
        <w:spacing w:line="360" w:lineRule="auto"/>
        <w:rPr>
          <w:bCs/>
          <w:color w:val="000000"/>
        </w:rPr>
      </w:pPr>
    </w:p>
    <w:p w14:paraId="5419A5A0" w14:textId="77777777" w:rsidR="008A7046" w:rsidRDefault="00D46C40" w:rsidP="007B17EC">
      <w:pPr>
        <w:pStyle w:val="Style"/>
        <w:spacing w:line="360" w:lineRule="auto"/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8A7046" w:rsidRPr="005C15A5">
        <w:rPr>
          <w:rFonts w:eastAsia="PMingLiU"/>
        </w:rPr>
        <w:t xml:space="preserve">By Initial Call-In Telephonic Hearing Notice dated </w:t>
      </w:r>
      <w:r w:rsidR="008A7046">
        <w:rPr>
          <w:rFonts w:eastAsia="PMingLiU"/>
        </w:rPr>
        <w:t>November 8</w:t>
      </w:r>
      <w:r w:rsidR="008A7046" w:rsidRPr="005C15A5">
        <w:rPr>
          <w:rFonts w:eastAsia="PMingLiU"/>
        </w:rPr>
        <w:t xml:space="preserve">, 2022, a telephonic hearing was scheduled for </w:t>
      </w:r>
      <w:r w:rsidR="008A7046">
        <w:rPr>
          <w:rFonts w:eastAsia="PMingLiU"/>
        </w:rPr>
        <w:t>January 5, 2023</w:t>
      </w:r>
      <w:r w:rsidR="008A7046" w:rsidRPr="005C15A5">
        <w:rPr>
          <w:rFonts w:eastAsia="PMingLiU"/>
        </w:rPr>
        <w:t xml:space="preserve">, and the matter was assigned to me. </w:t>
      </w:r>
      <w:r w:rsidR="008A7046" w:rsidRPr="005C15A5">
        <w:t xml:space="preserve"> </w:t>
      </w:r>
    </w:p>
    <w:p w14:paraId="0145447E" w14:textId="77777777" w:rsidR="008A7046" w:rsidRDefault="008A7046" w:rsidP="007B17EC">
      <w:pPr>
        <w:pStyle w:val="Style"/>
        <w:spacing w:line="360" w:lineRule="auto"/>
      </w:pPr>
    </w:p>
    <w:p w14:paraId="00FD2B08" w14:textId="76F3C7CF" w:rsidR="00D46C40" w:rsidRDefault="00D46C40" w:rsidP="008A7046">
      <w:pPr>
        <w:pStyle w:val="Style"/>
        <w:spacing w:line="360" w:lineRule="auto"/>
        <w:ind w:firstLine="1440"/>
        <w:rPr>
          <w:bCs/>
          <w:color w:val="000000"/>
        </w:rPr>
      </w:pPr>
      <w:r>
        <w:rPr>
          <w:bCs/>
          <w:color w:val="000000"/>
        </w:rPr>
        <w:t xml:space="preserve">On November 14, 2022, the Complainant filed an </w:t>
      </w:r>
      <w:r w:rsidR="003A774D">
        <w:rPr>
          <w:bCs/>
          <w:color w:val="000000"/>
        </w:rPr>
        <w:t>Answer to PECO’s Preliminary Objection</w:t>
      </w:r>
      <w:r w:rsidR="00F843E5">
        <w:rPr>
          <w:bCs/>
          <w:color w:val="000000"/>
        </w:rPr>
        <w:t xml:space="preserve"> averring that </w:t>
      </w:r>
      <w:r w:rsidR="009A1CD9">
        <w:rPr>
          <w:bCs/>
          <w:color w:val="000000"/>
        </w:rPr>
        <w:t xml:space="preserve">she was never advised by PECO that there </w:t>
      </w:r>
      <w:r w:rsidR="00F0115F">
        <w:rPr>
          <w:bCs/>
          <w:color w:val="000000"/>
        </w:rPr>
        <w:t xml:space="preserve">was sewage leaking into her basement.  </w:t>
      </w:r>
    </w:p>
    <w:p w14:paraId="4E7C23F2" w14:textId="625BDBE7" w:rsidR="00832349" w:rsidRDefault="002826EA" w:rsidP="009751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2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D2CDB" w14:textId="0CED11B6" w:rsidR="00F524FE" w:rsidRDefault="00832349" w:rsidP="009751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PECO’s Preliminary Objection</w:t>
      </w:r>
      <w:r w:rsidR="009D1B30">
        <w:rPr>
          <w:rFonts w:ascii="Times New Roman" w:hAnsi="Times New Roman" w:cs="Times New Roman"/>
          <w:sz w:val="24"/>
          <w:szCs w:val="24"/>
        </w:rPr>
        <w:t xml:space="preserve"> is </w:t>
      </w:r>
      <w:r w:rsidR="00CC603B" w:rsidRPr="00B721AA">
        <w:rPr>
          <w:rFonts w:ascii="Times New Roman" w:hAnsi="Times New Roman" w:cs="Times New Roman"/>
          <w:sz w:val="24"/>
          <w:szCs w:val="24"/>
        </w:rPr>
        <w:t xml:space="preserve">now ready </w:t>
      </w:r>
      <w:r>
        <w:rPr>
          <w:rFonts w:ascii="Times New Roman" w:hAnsi="Times New Roman" w:cs="Times New Roman"/>
          <w:sz w:val="24"/>
          <w:szCs w:val="24"/>
        </w:rPr>
        <w:t>to be ruled upon</w:t>
      </w:r>
      <w:r w:rsidR="00CC603B" w:rsidRPr="00B721AA">
        <w:rPr>
          <w:rFonts w:ascii="Times New Roman" w:hAnsi="Times New Roman" w:cs="Times New Roman"/>
          <w:sz w:val="24"/>
          <w:szCs w:val="24"/>
        </w:rPr>
        <w:t xml:space="preserve">.  For the reasons discussed below, </w:t>
      </w:r>
      <w:r w:rsidR="005C60A8" w:rsidRPr="00B721A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C60A8" w:rsidRPr="00B721AA">
        <w:rPr>
          <w:rFonts w:ascii="Times New Roman" w:hAnsi="Times New Roman" w:cs="Times New Roman"/>
          <w:sz w:val="24"/>
          <w:szCs w:val="24"/>
        </w:rPr>
        <w:t xml:space="preserve">reliminary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C60A8" w:rsidRPr="00B721AA">
        <w:rPr>
          <w:rFonts w:ascii="Times New Roman" w:hAnsi="Times New Roman" w:cs="Times New Roman"/>
          <w:sz w:val="24"/>
          <w:szCs w:val="24"/>
        </w:rPr>
        <w:t>bjection</w:t>
      </w:r>
      <w:r w:rsidR="002B4AA7" w:rsidRPr="00B721AA">
        <w:rPr>
          <w:rFonts w:ascii="Times New Roman" w:hAnsi="Times New Roman" w:cs="Times New Roman"/>
          <w:sz w:val="24"/>
          <w:szCs w:val="24"/>
        </w:rPr>
        <w:t xml:space="preserve"> will be </w:t>
      </w:r>
      <w:r w:rsidR="00A6121C" w:rsidRPr="00B721AA">
        <w:rPr>
          <w:rFonts w:ascii="Times New Roman" w:hAnsi="Times New Roman" w:cs="Times New Roman"/>
          <w:sz w:val="24"/>
          <w:szCs w:val="24"/>
        </w:rPr>
        <w:t>denied,</w:t>
      </w:r>
      <w:r>
        <w:rPr>
          <w:rFonts w:ascii="Times New Roman" w:hAnsi="Times New Roman" w:cs="Times New Roman"/>
          <w:sz w:val="24"/>
          <w:szCs w:val="24"/>
        </w:rPr>
        <w:t xml:space="preserve"> and the case will </w:t>
      </w:r>
      <w:r w:rsidR="009D1B30">
        <w:rPr>
          <w:rFonts w:ascii="Times New Roman" w:hAnsi="Times New Roman" w:cs="Times New Roman"/>
          <w:sz w:val="24"/>
          <w:szCs w:val="24"/>
        </w:rPr>
        <w:t xml:space="preserve">proceed to </w:t>
      </w:r>
      <w:r>
        <w:rPr>
          <w:rFonts w:ascii="Times New Roman" w:hAnsi="Times New Roman" w:cs="Times New Roman"/>
          <w:sz w:val="24"/>
          <w:szCs w:val="24"/>
        </w:rPr>
        <w:t>a hearing</w:t>
      </w:r>
      <w:r w:rsidR="002B4AA7" w:rsidRPr="00B721AA">
        <w:rPr>
          <w:rFonts w:ascii="Times New Roman" w:hAnsi="Times New Roman" w:cs="Times New Roman"/>
          <w:sz w:val="24"/>
          <w:szCs w:val="24"/>
        </w:rPr>
        <w:t>.</w:t>
      </w:r>
      <w:r w:rsidR="00F524FE" w:rsidRPr="00B721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96EF87" w14:textId="15E92B5A" w:rsidR="00BD292E" w:rsidRDefault="00BD292E" w:rsidP="009751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7B41A7" w14:textId="77777777" w:rsidR="00D850D4" w:rsidRPr="00567930" w:rsidRDefault="00D850D4" w:rsidP="00975138">
      <w:pPr>
        <w:pStyle w:val="Style"/>
        <w:spacing w:line="360" w:lineRule="auto"/>
        <w:jc w:val="center"/>
        <w:rPr>
          <w:color w:val="000000"/>
          <w:u w:val="single"/>
        </w:rPr>
      </w:pPr>
      <w:r w:rsidRPr="00CE7765">
        <w:rPr>
          <w:color w:val="000000"/>
          <w:u w:val="single"/>
        </w:rPr>
        <w:t>DISCUSSION</w:t>
      </w:r>
    </w:p>
    <w:p w14:paraId="1294482E" w14:textId="77777777" w:rsidR="00D850D4" w:rsidRPr="00B721AA" w:rsidRDefault="00D850D4" w:rsidP="009751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EBC11" w14:textId="32AAD6FE" w:rsidR="00437647" w:rsidRPr="00437647" w:rsidRDefault="00437647" w:rsidP="00975138">
      <w:pPr>
        <w:pStyle w:val="Style"/>
        <w:spacing w:line="360" w:lineRule="auto"/>
        <w:ind w:firstLine="1440"/>
        <w:rPr>
          <w:color w:val="000000"/>
        </w:rPr>
      </w:pPr>
      <w:r w:rsidRPr="00437647">
        <w:rPr>
          <w:color w:val="000000"/>
        </w:rPr>
        <w:t xml:space="preserve">The Commission’s Rules of Administrative Practice and Procedure provide for the filing of Preliminary Objections.  52 Pa. Code </w:t>
      </w:r>
      <w:r w:rsidRPr="00437647">
        <w:rPr>
          <w:color w:val="000000"/>
          <w:w w:val="86"/>
        </w:rPr>
        <w:t xml:space="preserve">§ </w:t>
      </w:r>
      <w:r w:rsidRPr="00437647">
        <w:rPr>
          <w:color w:val="000000"/>
        </w:rPr>
        <w:t>5.101.  The Commission’s Rules provide, in relevant part:</w:t>
      </w:r>
    </w:p>
    <w:p w14:paraId="2BF1B803" w14:textId="77777777" w:rsidR="00437647" w:rsidRPr="00437647" w:rsidRDefault="00437647" w:rsidP="00437647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D0AC7" w14:textId="77777777" w:rsidR="00437647" w:rsidRPr="00437647" w:rsidRDefault="00437647" w:rsidP="00437647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b/>
          <w:sz w:val="24"/>
          <w:szCs w:val="24"/>
        </w:rPr>
        <w:t>§ 5.101.  Preliminary objections</w:t>
      </w:r>
      <w:r w:rsidRPr="004376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035D45" w14:textId="77777777" w:rsidR="00437647" w:rsidRPr="00437647" w:rsidRDefault="00437647" w:rsidP="0043764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61DE5F9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>(a)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</w:r>
      <w:r w:rsidRPr="00437647">
        <w:rPr>
          <w:rFonts w:ascii="Times New Roman" w:eastAsia="Calibri" w:hAnsi="Times New Roman" w:cs="Times New Roman"/>
          <w:i/>
          <w:sz w:val="24"/>
          <w:szCs w:val="24"/>
        </w:rPr>
        <w:t>Grounds.</w:t>
      </w:r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 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14:paraId="740C6D5A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CC051E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(1)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Lack of Commission jurisdiction or improper service of the pleading initiating the proceeding.</w:t>
      </w:r>
    </w:p>
    <w:p w14:paraId="7CED0744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3CC4D3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(2)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Failure of a pleading to conform to this chapter or the inclusion of scandalous or impertinent matter.</w:t>
      </w:r>
    </w:p>
    <w:p w14:paraId="325795B7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51756C2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(3)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Insufficient specificity of a pleading.</w:t>
      </w:r>
    </w:p>
    <w:p w14:paraId="4B68430B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E0CC6B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(4)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Legal insufficiency of a pleading.</w:t>
      </w:r>
    </w:p>
    <w:p w14:paraId="400F1364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67BA2C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lastRenderedPageBreak/>
        <w:tab/>
        <w:t>(5)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Lack of capacity to sue, nonjoinder of a necessary party or misjoinder of a cause of action.</w:t>
      </w:r>
    </w:p>
    <w:p w14:paraId="2F5DF178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054702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(6)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Pendency of a prior proceeding or agreement for alternative dispute resolution.</w:t>
      </w:r>
    </w:p>
    <w:p w14:paraId="5F81FD54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E0650C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 xml:space="preserve">(7)  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Standing of a party to participate in the proceeding.</w:t>
      </w:r>
    </w:p>
    <w:p w14:paraId="7391358E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C06B45" w14:textId="77777777" w:rsidR="00437647" w:rsidRPr="00437647" w:rsidRDefault="00437647" w:rsidP="0043764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>* * *</w:t>
      </w:r>
    </w:p>
    <w:p w14:paraId="04DFF217" w14:textId="77777777" w:rsidR="00437647" w:rsidRPr="00437647" w:rsidRDefault="00437647" w:rsidP="0043764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 xml:space="preserve">52 Pa. Code § 5.101(a).  </w:t>
      </w:r>
    </w:p>
    <w:p w14:paraId="1E56FC6D" w14:textId="77777777" w:rsidR="00437647" w:rsidRPr="00437647" w:rsidRDefault="00437647" w:rsidP="00437647">
      <w:pPr>
        <w:widowControl w:val="0"/>
        <w:autoSpaceDE w:val="0"/>
        <w:autoSpaceDN w:val="0"/>
        <w:adjustRightInd w:val="0"/>
        <w:spacing w:after="0" w:line="36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EB18D" w14:textId="34D66E28" w:rsidR="00437647" w:rsidRPr="00437647" w:rsidRDefault="00F37D74" w:rsidP="00002EF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When deciding </w:t>
      </w:r>
      <w:r w:rsidR="00002EF6" w:rsidRPr="00002EF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preliminary objections, the Commission must accept as true all well pleaded material facts of the nonmoving party, as well as every reasonable inference deducible from those facts. </w:t>
      </w:r>
      <w:r w:rsidR="00002EF6" w:rsidRPr="00002EF6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>County of Allegheny v. Commonwealth</w:t>
      </w:r>
      <w:r w:rsidR="00002EF6" w:rsidRPr="00002EF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, 490 A. 2d 402 (Pa. 1985); </w:t>
      </w:r>
      <w:r w:rsidR="00002EF6" w:rsidRPr="00002EF6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 xml:space="preserve">Commonwealth v. </w:t>
      </w:r>
      <w:r w:rsidR="00002EF6" w:rsidRPr="00002EF6">
        <w:rPr>
          <w:rFonts w:ascii="Times New Roman" w:eastAsia="Calibri" w:hAnsi="Times New Roman" w:cs="Times New Roman"/>
          <w:i/>
          <w:iCs/>
          <w:sz w:val="24"/>
          <w:szCs w:val="24"/>
        </w:rPr>
        <w:t>Bell Tel. Co. of Pa.</w:t>
      </w:r>
      <w:r w:rsidR="00002EF6" w:rsidRPr="00002EF6">
        <w:rPr>
          <w:rFonts w:ascii="Times New Roman" w:eastAsia="Times New Roman" w:hAnsi="Times New Roman" w:cs="Times New Roman"/>
          <w:snapToGrid w:val="0"/>
          <w:sz w:val="24"/>
          <w:szCs w:val="20"/>
        </w:rPr>
        <w:t>, 551 A.2d 602 (Pa. Cmwlth. 1988).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</w:t>
      </w:r>
      <w:r w:rsidR="00002EF6" w:rsidRPr="00002EF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The Commission must view the pleadings in the light most favorable to the nonmoving party and should dismiss a pleading only if it appears that the nonmoving party would not be entitled to relief under any circumstances as a matter of law. 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="00002EF6" w:rsidRPr="00002EF6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>Equitable Small Transportation Intervenors v. Equitable Gas Company</w:t>
      </w:r>
      <w:r w:rsidR="00002EF6" w:rsidRPr="00002EF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, 1994 Pa. PUC LEXIS 69, Docket No. C-00935435 (July 18, 1994); see also, </w:t>
      </w:r>
      <w:r w:rsidR="00002EF6" w:rsidRPr="00002EF6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>Interstate Traveler Services, Inc. v. Pennsylvania Department of Environmental Resources</w:t>
      </w:r>
      <w:r w:rsidR="00002EF6" w:rsidRPr="00002EF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, 486 Pa. 536, 406 A.2d 1020 (1979). “For purposes of testing the legal sufficiency of the challenged pleading, a [motion to dismiss] … admits as true all well-pleaded, material, relevant facts, and every inference deducible from those facts.” </w:t>
      </w:r>
      <w:r w:rsidR="00002EF6" w:rsidRPr="00A2696D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 xml:space="preserve">Marinoff v. </w:t>
      </w:r>
      <w:r w:rsidR="00002EF6" w:rsidRPr="00A2696D">
        <w:rPr>
          <w:rFonts w:ascii="Times New Roman" w:eastAsia="Calibri" w:hAnsi="Times New Roman" w:cs="Times New Roman"/>
          <w:i/>
          <w:iCs/>
          <w:sz w:val="24"/>
          <w:szCs w:val="24"/>
        </w:rPr>
        <w:t>Bell</w:t>
      </w:r>
      <w:r w:rsidR="00002EF6" w:rsidRPr="00002E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Tel. Co. of Pa.</w:t>
      </w:r>
      <w:r w:rsidR="00002EF6" w:rsidRPr="00002EF6">
        <w:rPr>
          <w:rFonts w:ascii="Times New Roman" w:eastAsia="Times New Roman" w:hAnsi="Times New Roman" w:cs="Times New Roman"/>
          <w:snapToGrid w:val="0"/>
          <w:sz w:val="24"/>
          <w:szCs w:val="20"/>
        </w:rPr>
        <w:t>, 75 Pa. PUC 489, 491 (1991).</w:t>
      </w:r>
      <w:r w:rsidR="00737C10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</w:t>
      </w:r>
      <w:bookmarkStart w:id="0" w:name="_Hlk31626734"/>
      <w:r w:rsidR="00437647" w:rsidRPr="00437647">
        <w:rPr>
          <w:rFonts w:ascii="Times New Roman" w:eastAsia="Calibri" w:hAnsi="Times New Roman" w:cs="Times New Roman"/>
          <w:sz w:val="24"/>
          <w:szCs w:val="24"/>
        </w:rPr>
        <w:t xml:space="preserve">All of the non-moving party’s averments in the complaint must be viewed as true for purposes </w:t>
      </w:r>
      <w:bookmarkEnd w:id="0"/>
      <w:r w:rsidR="00437647" w:rsidRPr="00437647">
        <w:rPr>
          <w:rFonts w:ascii="Times New Roman" w:eastAsia="Calibri" w:hAnsi="Times New Roman" w:cs="Times New Roman"/>
          <w:sz w:val="24"/>
          <w:szCs w:val="24"/>
        </w:rPr>
        <w:t xml:space="preserve">of deciding the preliminary objections, and only those facts </w:t>
      </w:r>
      <w:r w:rsidR="00437647" w:rsidRPr="0035509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specifically admitted</w:t>
      </w:r>
      <w:r w:rsidR="00437647" w:rsidRPr="00437647">
        <w:rPr>
          <w:rFonts w:ascii="Times New Roman" w:eastAsia="Calibri" w:hAnsi="Times New Roman" w:cs="Times New Roman"/>
          <w:sz w:val="24"/>
          <w:szCs w:val="24"/>
        </w:rPr>
        <w:t xml:space="preserve"> may be considered against the non-moving party.  </w:t>
      </w:r>
      <w:r w:rsidR="00437647" w:rsidRPr="009E39C4">
        <w:rPr>
          <w:rFonts w:ascii="Times New Roman" w:eastAsia="Calibri" w:hAnsi="Times New Roman" w:cs="Times New Roman"/>
          <w:i/>
          <w:sz w:val="24"/>
          <w:szCs w:val="24"/>
        </w:rPr>
        <w:t>Ridge v. State Employees’ Retirement Board</w:t>
      </w:r>
      <w:r w:rsidR="00437647" w:rsidRPr="00437647">
        <w:rPr>
          <w:rFonts w:ascii="Times New Roman" w:eastAsia="Calibri" w:hAnsi="Times New Roman" w:cs="Times New Roman"/>
          <w:sz w:val="24"/>
          <w:szCs w:val="24"/>
        </w:rPr>
        <w:t>, 690 A.2d 1312 (Pa.</w:t>
      </w:r>
      <w:r w:rsidR="00AB47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647" w:rsidRPr="00437647">
        <w:rPr>
          <w:rFonts w:ascii="Times New Roman" w:eastAsia="Calibri" w:hAnsi="Times New Roman" w:cs="Times New Roman"/>
          <w:sz w:val="24"/>
          <w:szCs w:val="24"/>
        </w:rPr>
        <w:t>Cmwlth. 1997)</w:t>
      </w:r>
      <w:r w:rsidR="0035509A">
        <w:rPr>
          <w:rFonts w:ascii="Times New Roman" w:eastAsia="Calibri" w:hAnsi="Times New Roman" w:cs="Times New Roman"/>
          <w:sz w:val="24"/>
          <w:szCs w:val="24"/>
        </w:rPr>
        <w:t>(emphasis added)</w:t>
      </w:r>
      <w:r w:rsidR="00437647" w:rsidRPr="0043764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23D4C77" w14:textId="568E1A6E" w:rsidR="00B54655" w:rsidRDefault="00B54655" w:rsidP="00002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D8E9E" w14:textId="30EB26CD" w:rsidR="001A65D2" w:rsidRDefault="00AB47AB" w:rsidP="00002EF6">
      <w:pPr>
        <w:pStyle w:val="Style"/>
        <w:spacing w:line="360" w:lineRule="auto"/>
      </w:pPr>
      <w:r>
        <w:tab/>
      </w:r>
      <w:r>
        <w:tab/>
        <w:t xml:space="preserve">In this case, </w:t>
      </w:r>
      <w:r w:rsidR="008F7EA5">
        <w:t xml:space="preserve">there is </w:t>
      </w:r>
      <w:r w:rsidR="00990124">
        <w:t>a</w:t>
      </w:r>
      <w:r w:rsidR="005A05B1">
        <w:t>t</w:t>
      </w:r>
      <w:r w:rsidR="00990124">
        <w:t xml:space="preserve"> </w:t>
      </w:r>
      <w:r w:rsidR="005A05B1">
        <w:t xml:space="preserve">least one </w:t>
      </w:r>
      <w:r w:rsidR="00990124">
        <w:t xml:space="preserve">clearly disputed question of fact.  </w:t>
      </w:r>
      <w:r w:rsidR="00A2595B">
        <w:t>The Complainant alleges that she was never informed about a sewage leak in her basement</w:t>
      </w:r>
      <w:r w:rsidR="008C11DA">
        <w:t xml:space="preserve"> and </w:t>
      </w:r>
      <w:r>
        <w:t xml:space="preserve">PECO </w:t>
      </w:r>
      <w:r w:rsidR="00B721AA" w:rsidRPr="00B721AA">
        <w:t xml:space="preserve">contends </w:t>
      </w:r>
      <w:r w:rsidR="008C11DA">
        <w:t>the opposite.</w:t>
      </w:r>
      <w:r w:rsidR="007913AC">
        <w:t xml:space="preserve">  </w:t>
      </w:r>
      <w:r w:rsidR="00F25F1E">
        <w:t xml:space="preserve">Moreover, </w:t>
      </w:r>
      <w:r w:rsidR="004E0FD6">
        <w:t xml:space="preserve">while PECO claims </w:t>
      </w:r>
      <w:r w:rsidR="00B721AA" w:rsidRPr="00B721AA">
        <w:t xml:space="preserve">that </w:t>
      </w:r>
      <w:r w:rsidR="00342340">
        <w:t>“</w:t>
      </w:r>
      <w:r w:rsidR="00097ECB">
        <w:t>[i]</w:t>
      </w:r>
      <w:r w:rsidR="00A35A42" w:rsidRPr="00A35A42">
        <w:t>n essence</w:t>
      </w:r>
      <w:r w:rsidR="00C73645">
        <w:t>,</w:t>
      </w:r>
      <w:r w:rsidR="00097ECB">
        <w:t>”</w:t>
      </w:r>
      <w:r w:rsidR="00C73645">
        <w:t xml:space="preserve"> </w:t>
      </w:r>
      <w:r w:rsidR="00A35A42" w:rsidRPr="00A35A42">
        <w:t>the Complainant is requesting that the Commission classify remediation of sewage</w:t>
      </w:r>
      <w:r w:rsidR="00342340">
        <w:t xml:space="preserve"> </w:t>
      </w:r>
      <w:r w:rsidR="00A35A42" w:rsidRPr="00A35A42">
        <w:t>as an incidental repair</w:t>
      </w:r>
      <w:r w:rsidR="00DB6FF0">
        <w:t>,</w:t>
      </w:r>
      <w:r w:rsidR="000A437E">
        <w:t xml:space="preserve"> </w:t>
      </w:r>
      <w:r w:rsidR="00DB6FF0">
        <w:t xml:space="preserve">nowhere </w:t>
      </w:r>
      <w:r w:rsidR="00576441">
        <w:t xml:space="preserve">in the Complaint does </w:t>
      </w:r>
      <w:r w:rsidR="00BE0F12">
        <w:t xml:space="preserve">Ms. </w:t>
      </w:r>
      <w:r w:rsidR="001A65D2">
        <w:t xml:space="preserve">Mickman </w:t>
      </w:r>
      <w:r w:rsidR="001A65D2" w:rsidRPr="000A437E">
        <w:rPr>
          <w:i/>
          <w:iCs/>
        </w:rPr>
        <w:t>specifically</w:t>
      </w:r>
      <w:r w:rsidR="001A65D2">
        <w:t xml:space="preserve"> make this request.</w:t>
      </w:r>
      <w:r w:rsidR="004645B1">
        <w:t xml:space="preserve">  </w:t>
      </w:r>
    </w:p>
    <w:p w14:paraId="64973029" w14:textId="77777777" w:rsidR="001A65D2" w:rsidRDefault="001A65D2" w:rsidP="00975138">
      <w:pPr>
        <w:pStyle w:val="Style"/>
        <w:spacing w:line="360" w:lineRule="auto"/>
      </w:pPr>
    </w:p>
    <w:p w14:paraId="5CFD0A0F" w14:textId="4E270A19" w:rsidR="00A70A90" w:rsidRDefault="001D2692" w:rsidP="00DF0DBB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28B" w:rsidRPr="00B721AA">
        <w:rPr>
          <w:rFonts w:ascii="Times New Roman" w:eastAsia="Times New Roman" w:hAnsi="Times New Roman" w:cs="Times New Roman"/>
          <w:sz w:val="24"/>
          <w:szCs w:val="24"/>
        </w:rPr>
        <w:t xml:space="preserve">The Commission must view the </w:t>
      </w:r>
      <w:r w:rsidR="00F16393">
        <w:rPr>
          <w:rFonts w:ascii="Times New Roman" w:eastAsia="Times New Roman" w:hAnsi="Times New Roman" w:cs="Times New Roman"/>
          <w:sz w:val="24"/>
          <w:szCs w:val="24"/>
        </w:rPr>
        <w:t>C</w:t>
      </w:r>
      <w:r w:rsidR="0007728B" w:rsidRPr="00B721AA">
        <w:rPr>
          <w:rFonts w:ascii="Times New Roman" w:eastAsia="Times New Roman" w:hAnsi="Times New Roman" w:cs="Times New Roman"/>
          <w:sz w:val="24"/>
          <w:szCs w:val="24"/>
        </w:rPr>
        <w:t xml:space="preserve">omplaint in the light most favorable to </w:t>
      </w:r>
      <w:r w:rsidR="00A70A9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7728B" w:rsidRPr="00B721AA">
        <w:rPr>
          <w:rFonts w:ascii="Times New Roman" w:eastAsia="Times New Roman" w:hAnsi="Times New Roman" w:cs="Times New Roman"/>
          <w:sz w:val="24"/>
          <w:szCs w:val="24"/>
        </w:rPr>
        <w:t xml:space="preserve">Complainant and should dismiss the </w:t>
      </w:r>
      <w:r w:rsidR="00F16393">
        <w:rPr>
          <w:rFonts w:ascii="Times New Roman" w:eastAsia="Times New Roman" w:hAnsi="Times New Roman" w:cs="Times New Roman"/>
          <w:sz w:val="24"/>
          <w:szCs w:val="24"/>
        </w:rPr>
        <w:t>C</w:t>
      </w:r>
      <w:r w:rsidR="0007728B" w:rsidRPr="00B721AA">
        <w:rPr>
          <w:rFonts w:ascii="Times New Roman" w:eastAsia="Times New Roman" w:hAnsi="Times New Roman" w:cs="Times New Roman"/>
          <w:sz w:val="24"/>
          <w:szCs w:val="24"/>
        </w:rPr>
        <w:t>omplaint</w:t>
      </w:r>
      <w:r w:rsidR="001E3FE5">
        <w:rPr>
          <w:rFonts w:ascii="Times New Roman" w:eastAsia="Times New Roman" w:hAnsi="Times New Roman" w:cs="Times New Roman"/>
          <w:sz w:val="24"/>
          <w:szCs w:val="24"/>
        </w:rPr>
        <w:t xml:space="preserve">, or portions of it, </w:t>
      </w:r>
      <w:r w:rsidR="0007728B" w:rsidRPr="00B721AA">
        <w:rPr>
          <w:rFonts w:ascii="Times New Roman" w:eastAsia="Times New Roman" w:hAnsi="Times New Roman" w:cs="Times New Roman"/>
          <w:sz w:val="24"/>
          <w:szCs w:val="24"/>
        </w:rPr>
        <w:t xml:space="preserve">only if it appears that </w:t>
      </w:r>
      <w:r w:rsidR="00A70A9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7728B" w:rsidRPr="00B721AA">
        <w:rPr>
          <w:rFonts w:ascii="Times New Roman" w:eastAsia="Times New Roman" w:hAnsi="Times New Roman" w:cs="Times New Roman"/>
          <w:sz w:val="24"/>
          <w:szCs w:val="24"/>
        </w:rPr>
        <w:t xml:space="preserve">Complainant would not be entitled to relief under any circumstance as a matter of </w:t>
      </w:r>
      <w:r w:rsidR="0007728B" w:rsidRPr="00A70A90">
        <w:rPr>
          <w:rFonts w:ascii="Times New Roman" w:eastAsia="Times New Roman" w:hAnsi="Times New Roman" w:cs="Times New Roman"/>
          <w:sz w:val="24"/>
          <w:szCs w:val="24"/>
        </w:rPr>
        <w:t xml:space="preserve">law.  Here, </w:t>
      </w:r>
      <w:r w:rsidR="00F41AC1">
        <w:rPr>
          <w:rFonts w:ascii="Times New Roman" w:hAnsi="Times New Roman" w:cs="Times New Roman"/>
          <w:sz w:val="24"/>
          <w:szCs w:val="24"/>
        </w:rPr>
        <w:t xml:space="preserve">Ms. </w:t>
      </w:r>
      <w:r w:rsidR="00EF0084">
        <w:rPr>
          <w:rFonts w:ascii="Times New Roman" w:hAnsi="Times New Roman" w:cs="Times New Roman"/>
          <w:sz w:val="24"/>
          <w:szCs w:val="24"/>
        </w:rPr>
        <w:t>Mickman</w:t>
      </w:r>
      <w:r w:rsidR="00F41AC1">
        <w:rPr>
          <w:rFonts w:ascii="Times New Roman" w:hAnsi="Times New Roman" w:cs="Times New Roman"/>
          <w:sz w:val="24"/>
          <w:szCs w:val="24"/>
        </w:rPr>
        <w:t xml:space="preserve"> </w:t>
      </w:r>
      <w:r w:rsidR="00A70A90" w:rsidRPr="00A70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alleges that </w:t>
      </w:r>
      <w:r w:rsidR="003C76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PECO failed to administer </w:t>
      </w:r>
      <w:r w:rsidR="005C1675">
        <w:rPr>
          <w:rFonts w:ascii="Times New Roman" w:hAnsi="Times New Roman" w:cs="Times New Roman"/>
          <w:bCs/>
          <w:color w:val="000000"/>
          <w:sz w:val="24"/>
          <w:szCs w:val="24"/>
        </w:rPr>
        <w:t>LIURP</w:t>
      </w:r>
      <w:r w:rsidR="00A70A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properly</w:t>
      </w:r>
      <w:r w:rsidR="003A51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F41A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When viewing these averments as true for purposes of the Preliminary Objection, it is clear that recovery or relief would be possible for the Complainant.  </w:t>
      </w:r>
    </w:p>
    <w:p w14:paraId="4CABA360" w14:textId="6FA77D9A" w:rsidR="00F41AC1" w:rsidRDefault="00F41AC1" w:rsidP="0097513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66500D" w14:textId="2344A84A" w:rsidR="00975138" w:rsidRDefault="00F41AC1" w:rsidP="001C4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Based on the foregoing, I conclude that PECO </w:t>
      </w:r>
      <w:r w:rsidR="002F614A" w:rsidRPr="00A70A90">
        <w:rPr>
          <w:rFonts w:ascii="Times New Roman" w:hAnsi="Times New Roman" w:cs="Times New Roman"/>
          <w:sz w:val="24"/>
          <w:szCs w:val="24"/>
        </w:rPr>
        <w:t>has failed to show that the Complainant would not be entitled to relief under any circumstance as a matter of law.</w:t>
      </w:r>
      <w:r w:rsidR="002152EF" w:rsidRPr="00A70A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A24CCF" w14:textId="77777777" w:rsidR="00975138" w:rsidRPr="00B9655D" w:rsidRDefault="00975138" w:rsidP="00975138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</w:p>
    <w:p w14:paraId="76E103B4" w14:textId="77777777" w:rsidR="00BD292E" w:rsidRDefault="00BD5884" w:rsidP="00BB44C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088">
        <w:rPr>
          <w:rFonts w:ascii="Times New Roman" w:eastAsia="Times New Roman" w:hAnsi="Times New Roman" w:cs="Times New Roman"/>
          <w:sz w:val="24"/>
          <w:szCs w:val="24"/>
        </w:rPr>
        <w:tab/>
      </w:r>
      <w:r w:rsidRPr="00FF7088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  <w:r w:rsidR="00622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90B98E" w14:textId="77777777" w:rsidR="00BD292E" w:rsidRDefault="00BD292E" w:rsidP="00BB44C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71E1E" w14:textId="7EC21D99" w:rsidR="00BD5884" w:rsidRPr="00FF7088" w:rsidRDefault="00BD292E" w:rsidP="00BB44C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D5884" w:rsidRPr="00FF7088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F8B281B" w14:textId="77777777" w:rsidR="00911957" w:rsidRPr="00FF7088" w:rsidRDefault="00911957" w:rsidP="00BB44C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EE185" w14:textId="3B1E6B91" w:rsidR="00904B04" w:rsidRDefault="00BD5884" w:rsidP="00BB44C9">
      <w:pPr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="00865808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546DAA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relimina</w:t>
      </w:r>
      <w:r w:rsidR="00F32AD8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ry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="00F32AD8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bjection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of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PECO Energy 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Company</w:t>
      </w:r>
      <w:r w:rsidR="00803B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 response to the Complaint </w:t>
      </w:r>
      <w:r w:rsidR="0011166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of Elaine Mickman </w:t>
      </w:r>
      <w:r w:rsidR="00264C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</w:t>
      </w:r>
      <w:r w:rsidR="00EF0084" w:rsidRPr="00A449D6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Elaine Mickman</w:t>
      </w:r>
      <w:r w:rsidR="00264C31" w:rsidRPr="00A449D6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v. PECO Energy Company</w:t>
      </w:r>
      <w:r w:rsidR="00264C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Docket No</w:t>
      </w:r>
      <w:r w:rsidR="00692187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EF1F45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C-</w:t>
      </w:r>
      <w:r w:rsidR="00264C31">
        <w:rPr>
          <w:rFonts w:ascii="Times New Roman" w:eastAsia="Times New Roman" w:hAnsi="Times New Roman" w:cs="Times New Roman"/>
          <w:spacing w:val="-3"/>
          <w:sz w:val="24"/>
          <w:szCs w:val="24"/>
        </w:rPr>
        <w:t>2022-</w:t>
      </w:r>
      <w:r w:rsidR="00A449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3036040, </w:t>
      </w:r>
      <w:r w:rsidR="005346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denied</w:t>
      </w:r>
      <w:r w:rsidR="005346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 </w:t>
      </w:r>
    </w:p>
    <w:p w14:paraId="1B8B05C5" w14:textId="77777777" w:rsidR="005346BC" w:rsidRPr="00904B04" w:rsidRDefault="005346BC" w:rsidP="005346BC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8366148" w14:textId="77777777" w:rsidR="00033182" w:rsidRPr="00904B04" w:rsidRDefault="00033182" w:rsidP="00D5248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BE0D6C6" w14:textId="1ED8162B" w:rsidR="00904B04" w:rsidRPr="00904B04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="004869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December 8, 2022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6B9C3382" w14:textId="77777777" w:rsidR="00904B04" w:rsidRPr="00904B04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F. Joseph Brady </w:t>
      </w:r>
    </w:p>
    <w:p w14:paraId="6270EA4D" w14:textId="3F9CC073" w:rsidR="00904B04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04">
        <w:rPr>
          <w:rFonts w:ascii="Times New Roman" w:eastAsia="Times New Roman" w:hAnsi="Times New Roman" w:cs="Times New Roman"/>
          <w:sz w:val="24"/>
          <w:szCs w:val="24"/>
        </w:rPr>
        <w:tab/>
      </w:r>
      <w:r w:rsidRPr="00904B04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B8FC3C8" w14:textId="5556BED9" w:rsidR="00677C27" w:rsidRDefault="00677C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725B1B2" w14:textId="77777777" w:rsidR="00677C27" w:rsidRPr="00890AE2" w:rsidRDefault="00677C27" w:rsidP="00677C2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0AE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C-2022-3036040 - ELAINE MICKMAN v. PECO ENERGY COMPANY-ELECTRIC</w:t>
      </w:r>
    </w:p>
    <w:p w14:paraId="6C1EC44A" w14:textId="77777777" w:rsidR="00677C27" w:rsidRPr="00890AE2" w:rsidRDefault="00677C27" w:rsidP="00677C2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5D47C9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7E26E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ELAINE MICKMAN</w:t>
      </w:r>
    </w:p>
    <w:p w14:paraId="49D66BE7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A DEBT COLLECTION COMPANY</w:t>
      </w:r>
    </w:p>
    <w:p w14:paraId="41F663DF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1619 GERSON DR</w:t>
      </w:r>
    </w:p>
    <w:p w14:paraId="24622B85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NARBERTH PA  19072</w:t>
      </w:r>
    </w:p>
    <w:p w14:paraId="652C480F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77C27">
        <w:rPr>
          <w:rFonts w:ascii="Times New Roman" w:hAnsi="Times New Roman" w:cs="Times New Roman"/>
          <w:bCs/>
          <w:sz w:val="24"/>
          <w:szCs w:val="24"/>
        </w:rPr>
        <w:t>610.246.9628</w:t>
      </w:r>
    </w:p>
    <w:p w14:paraId="6ED550DF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LAINEYFIVE@YAHOO.COM</w:t>
      </w:r>
    </w:p>
    <w:p w14:paraId="088C6AA9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E47B63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KHADIJAH SCOTT ASSOCIATE GENERAL COUNSEL</w:t>
      </w:r>
    </w:p>
    <w:p w14:paraId="115E3BF7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PECO ENERGY COMPANY</w:t>
      </w:r>
    </w:p>
    <w:p w14:paraId="672F32A4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2301 MARKET ST</w:t>
      </w:r>
    </w:p>
    <w:p w14:paraId="18B6BB76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35425757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bCs/>
          <w:sz w:val="24"/>
          <w:szCs w:val="24"/>
        </w:rPr>
        <w:t>215.841.6841</w:t>
      </w:r>
    </w:p>
    <w:p w14:paraId="4D1D644B" w14:textId="77777777" w:rsidR="00677C27" w:rsidRPr="00677C27" w:rsidRDefault="00677C27" w:rsidP="00677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KHADIJAH.SCOTT@EXELONCORP.COM</w:t>
      </w:r>
    </w:p>
    <w:p w14:paraId="7B9D7A38" w14:textId="77777777" w:rsidR="00677C27" w:rsidRPr="00677C27" w:rsidRDefault="00677C27" w:rsidP="00677C2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677C27">
        <w:rPr>
          <w:rFonts w:ascii="Times New Roman" w:hAnsi="Times New Roman" w:cs="Times New Roman"/>
          <w:sz w:val="24"/>
          <w:szCs w:val="24"/>
        </w:rPr>
        <w:t>Accepts EService</w:t>
      </w:r>
    </w:p>
    <w:p w14:paraId="7BE479F3" w14:textId="77777777" w:rsidR="00677C27" w:rsidRPr="00677C27" w:rsidRDefault="00677C27" w:rsidP="00677C2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sectPr w:rsidR="00677C27" w:rsidRPr="00677C27" w:rsidSect="00FE21A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1923" w14:textId="77777777" w:rsidR="006D4C68" w:rsidRDefault="006D4C68" w:rsidP="00CE5CC7">
      <w:pPr>
        <w:spacing w:after="0" w:line="240" w:lineRule="auto"/>
      </w:pPr>
      <w:r>
        <w:separator/>
      </w:r>
    </w:p>
  </w:endnote>
  <w:endnote w:type="continuationSeparator" w:id="0">
    <w:p w14:paraId="25283211" w14:textId="77777777" w:rsidR="006D4C68" w:rsidRDefault="006D4C68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999881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C488B" w14:textId="49EC6891" w:rsidR="00904B04" w:rsidRPr="00001719" w:rsidRDefault="00904B0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17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171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017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0171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171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4A5DA8C" w14:textId="7616C384" w:rsidR="00DE7A81" w:rsidRPr="00932A73" w:rsidRDefault="00DE7A81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6CF1" w14:textId="77777777" w:rsidR="006D4C68" w:rsidRDefault="006D4C68" w:rsidP="00CE5CC7">
      <w:pPr>
        <w:spacing w:after="0" w:line="240" w:lineRule="auto"/>
      </w:pPr>
      <w:r>
        <w:separator/>
      </w:r>
    </w:p>
  </w:footnote>
  <w:footnote w:type="continuationSeparator" w:id="0">
    <w:p w14:paraId="77A7F4BE" w14:textId="77777777" w:rsidR="006D4C68" w:rsidRDefault="006D4C68" w:rsidP="00CE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BA1"/>
    <w:multiLevelType w:val="hybridMultilevel"/>
    <w:tmpl w:val="2084C7EA"/>
    <w:lvl w:ilvl="0" w:tplc="725213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398D"/>
    <w:multiLevelType w:val="hybridMultilevel"/>
    <w:tmpl w:val="2668E1DE"/>
    <w:lvl w:ilvl="0" w:tplc="2B384A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51CF"/>
    <w:multiLevelType w:val="hybridMultilevel"/>
    <w:tmpl w:val="DE668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670E42"/>
    <w:multiLevelType w:val="hybridMultilevel"/>
    <w:tmpl w:val="2B34DAD6"/>
    <w:lvl w:ilvl="0" w:tplc="F76CAEAA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340EEC"/>
    <w:multiLevelType w:val="hybridMultilevel"/>
    <w:tmpl w:val="A74A4B04"/>
    <w:lvl w:ilvl="0" w:tplc="7C24EDF6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B85737"/>
    <w:multiLevelType w:val="hybridMultilevel"/>
    <w:tmpl w:val="8A7E9404"/>
    <w:lvl w:ilvl="0" w:tplc="FE34B5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466D"/>
    <w:multiLevelType w:val="hybridMultilevel"/>
    <w:tmpl w:val="F0B88D0E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771B2D"/>
    <w:multiLevelType w:val="hybridMultilevel"/>
    <w:tmpl w:val="CC88F7BC"/>
    <w:lvl w:ilvl="0" w:tplc="DA8A585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19346224">
    <w:abstractNumId w:val="6"/>
  </w:num>
  <w:num w:numId="2" w16cid:durableId="1212620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2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5782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9012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036067">
    <w:abstractNumId w:val="6"/>
  </w:num>
  <w:num w:numId="7" w16cid:durableId="1767312866">
    <w:abstractNumId w:val="13"/>
  </w:num>
  <w:num w:numId="8" w16cid:durableId="1250577496">
    <w:abstractNumId w:val="12"/>
  </w:num>
  <w:num w:numId="9" w16cid:durableId="1383096024">
    <w:abstractNumId w:val="7"/>
  </w:num>
  <w:num w:numId="10" w16cid:durableId="1367103400">
    <w:abstractNumId w:val="9"/>
  </w:num>
  <w:num w:numId="11" w16cid:durableId="723676160">
    <w:abstractNumId w:val="0"/>
  </w:num>
  <w:num w:numId="12" w16cid:durableId="890993715">
    <w:abstractNumId w:val="2"/>
  </w:num>
  <w:num w:numId="13" w16cid:durableId="1007826452">
    <w:abstractNumId w:val="8"/>
  </w:num>
  <w:num w:numId="14" w16cid:durableId="565654737">
    <w:abstractNumId w:val="10"/>
  </w:num>
  <w:num w:numId="15" w16cid:durableId="1730760418">
    <w:abstractNumId w:val="1"/>
  </w:num>
  <w:num w:numId="16" w16cid:durableId="400059021">
    <w:abstractNumId w:val="5"/>
  </w:num>
  <w:num w:numId="17" w16cid:durableId="302467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84"/>
    <w:rsid w:val="00000472"/>
    <w:rsid w:val="0000124B"/>
    <w:rsid w:val="00001719"/>
    <w:rsid w:val="00002EF6"/>
    <w:rsid w:val="00004064"/>
    <w:rsid w:val="00004B4A"/>
    <w:rsid w:val="000050FA"/>
    <w:rsid w:val="00006C19"/>
    <w:rsid w:val="00006C97"/>
    <w:rsid w:val="00012008"/>
    <w:rsid w:val="0001449E"/>
    <w:rsid w:val="00015520"/>
    <w:rsid w:val="0001590C"/>
    <w:rsid w:val="00021109"/>
    <w:rsid w:val="00023BCF"/>
    <w:rsid w:val="000251EC"/>
    <w:rsid w:val="00026F1C"/>
    <w:rsid w:val="00026FA5"/>
    <w:rsid w:val="0002728D"/>
    <w:rsid w:val="00027FD1"/>
    <w:rsid w:val="00031E4F"/>
    <w:rsid w:val="00033182"/>
    <w:rsid w:val="00033E58"/>
    <w:rsid w:val="000363FC"/>
    <w:rsid w:val="00036A54"/>
    <w:rsid w:val="000373AF"/>
    <w:rsid w:val="000412C7"/>
    <w:rsid w:val="00041AA5"/>
    <w:rsid w:val="00042E4D"/>
    <w:rsid w:val="00044178"/>
    <w:rsid w:val="00045CAF"/>
    <w:rsid w:val="00050838"/>
    <w:rsid w:val="000520BE"/>
    <w:rsid w:val="000541D8"/>
    <w:rsid w:val="00057FE2"/>
    <w:rsid w:val="00060098"/>
    <w:rsid w:val="00063319"/>
    <w:rsid w:val="000634A0"/>
    <w:rsid w:val="00064527"/>
    <w:rsid w:val="0006470E"/>
    <w:rsid w:val="00066C70"/>
    <w:rsid w:val="00067938"/>
    <w:rsid w:val="000716EA"/>
    <w:rsid w:val="000717FF"/>
    <w:rsid w:val="00072266"/>
    <w:rsid w:val="00072C48"/>
    <w:rsid w:val="00073B78"/>
    <w:rsid w:val="000744ED"/>
    <w:rsid w:val="00075133"/>
    <w:rsid w:val="000771A8"/>
    <w:rsid w:val="0007728B"/>
    <w:rsid w:val="0007745D"/>
    <w:rsid w:val="00077BB3"/>
    <w:rsid w:val="00082E77"/>
    <w:rsid w:val="00084D64"/>
    <w:rsid w:val="00087A9F"/>
    <w:rsid w:val="00087AB2"/>
    <w:rsid w:val="000908F0"/>
    <w:rsid w:val="00092CB1"/>
    <w:rsid w:val="00093470"/>
    <w:rsid w:val="00095BD9"/>
    <w:rsid w:val="000971BF"/>
    <w:rsid w:val="00097ECB"/>
    <w:rsid w:val="000A0BF6"/>
    <w:rsid w:val="000A158D"/>
    <w:rsid w:val="000A1AFE"/>
    <w:rsid w:val="000A229F"/>
    <w:rsid w:val="000A3859"/>
    <w:rsid w:val="000A437E"/>
    <w:rsid w:val="000A46F0"/>
    <w:rsid w:val="000A471D"/>
    <w:rsid w:val="000A4DE8"/>
    <w:rsid w:val="000A4E11"/>
    <w:rsid w:val="000A61C5"/>
    <w:rsid w:val="000A6A82"/>
    <w:rsid w:val="000B14E0"/>
    <w:rsid w:val="000B2B46"/>
    <w:rsid w:val="000B2F58"/>
    <w:rsid w:val="000B3E1E"/>
    <w:rsid w:val="000B408A"/>
    <w:rsid w:val="000B72B0"/>
    <w:rsid w:val="000C24A6"/>
    <w:rsid w:val="000C404C"/>
    <w:rsid w:val="000C4F78"/>
    <w:rsid w:val="000C7035"/>
    <w:rsid w:val="000C7B96"/>
    <w:rsid w:val="000D139E"/>
    <w:rsid w:val="000D1F19"/>
    <w:rsid w:val="000D6AE6"/>
    <w:rsid w:val="000D790B"/>
    <w:rsid w:val="000E1640"/>
    <w:rsid w:val="000E33F8"/>
    <w:rsid w:val="000E4E9E"/>
    <w:rsid w:val="000E5B74"/>
    <w:rsid w:val="000E6EE9"/>
    <w:rsid w:val="000E7DEB"/>
    <w:rsid w:val="000F030C"/>
    <w:rsid w:val="000F0344"/>
    <w:rsid w:val="000F22E4"/>
    <w:rsid w:val="000F4067"/>
    <w:rsid w:val="000F50D8"/>
    <w:rsid w:val="000F55A4"/>
    <w:rsid w:val="000F5F06"/>
    <w:rsid w:val="000F66A0"/>
    <w:rsid w:val="000F68B2"/>
    <w:rsid w:val="000F72BF"/>
    <w:rsid w:val="000F7547"/>
    <w:rsid w:val="00100404"/>
    <w:rsid w:val="00101043"/>
    <w:rsid w:val="00102838"/>
    <w:rsid w:val="00104680"/>
    <w:rsid w:val="00104BFA"/>
    <w:rsid w:val="0010690D"/>
    <w:rsid w:val="00106B06"/>
    <w:rsid w:val="00107408"/>
    <w:rsid w:val="00111668"/>
    <w:rsid w:val="001118A2"/>
    <w:rsid w:val="0011578E"/>
    <w:rsid w:val="00115E94"/>
    <w:rsid w:val="00121754"/>
    <w:rsid w:val="00126C09"/>
    <w:rsid w:val="00126ED0"/>
    <w:rsid w:val="0013266B"/>
    <w:rsid w:val="0013679C"/>
    <w:rsid w:val="00137ED0"/>
    <w:rsid w:val="001407AB"/>
    <w:rsid w:val="00140CA9"/>
    <w:rsid w:val="001419A4"/>
    <w:rsid w:val="0014223C"/>
    <w:rsid w:val="001430B7"/>
    <w:rsid w:val="0014389B"/>
    <w:rsid w:val="001467FE"/>
    <w:rsid w:val="00147CB3"/>
    <w:rsid w:val="00150194"/>
    <w:rsid w:val="0015275D"/>
    <w:rsid w:val="00153DC7"/>
    <w:rsid w:val="00154C2A"/>
    <w:rsid w:val="001552C8"/>
    <w:rsid w:val="001560CF"/>
    <w:rsid w:val="001565B1"/>
    <w:rsid w:val="00156ABE"/>
    <w:rsid w:val="00157976"/>
    <w:rsid w:val="00160972"/>
    <w:rsid w:val="00160E64"/>
    <w:rsid w:val="00163297"/>
    <w:rsid w:val="00164D1F"/>
    <w:rsid w:val="001664D5"/>
    <w:rsid w:val="00170875"/>
    <w:rsid w:val="001716C7"/>
    <w:rsid w:val="001742E1"/>
    <w:rsid w:val="00174C59"/>
    <w:rsid w:val="00175318"/>
    <w:rsid w:val="00176282"/>
    <w:rsid w:val="0017657F"/>
    <w:rsid w:val="00176944"/>
    <w:rsid w:val="00177BD4"/>
    <w:rsid w:val="00177DB0"/>
    <w:rsid w:val="00182DE8"/>
    <w:rsid w:val="00183941"/>
    <w:rsid w:val="001841F0"/>
    <w:rsid w:val="00185250"/>
    <w:rsid w:val="00185500"/>
    <w:rsid w:val="00187551"/>
    <w:rsid w:val="0018764C"/>
    <w:rsid w:val="001910F7"/>
    <w:rsid w:val="00191567"/>
    <w:rsid w:val="001931A7"/>
    <w:rsid w:val="001932DC"/>
    <w:rsid w:val="00194F65"/>
    <w:rsid w:val="001A3D98"/>
    <w:rsid w:val="001A65D2"/>
    <w:rsid w:val="001A6FDF"/>
    <w:rsid w:val="001A7BA3"/>
    <w:rsid w:val="001B042A"/>
    <w:rsid w:val="001B1A49"/>
    <w:rsid w:val="001B3CB0"/>
    <w:rsid w:val="001B4273"/>
    <w:rsid w:val="001B431E"/>
    <w:rsid w:val="001B4591"/>
    <w:rsid w:val="001B46E4"/>
    <w:rsid w:val="001B4BBC"/>
    <w:rsid w:val="001B5704"/>
    <w:rsid w:val="001B5A2D"/>
    <w:rsid w:val="001C1617"/>
    <w:rsid w:val="001C3954"/>
    <w:rsid w:val="001C43EB"/>
    <w:rsid w:val="001C4837"/>
    <w:rsid w:val="001C7AFE"/>
    <w:rsid w:val="001D0B92"/>
    <w:rsid w:val="001D135D"/>
    <w:rsid w:val="001D2692"/>
    <w:rsid w:val="001D2A67"/>
    <w:rsid w:val="001D4441"/>
    <w:rsid w:val="001D6796"/>
    <w:rsid w:val="001D6FA5"/>
    <w:rsid w:val="001D7453"/>
    <w:rsid w:val="001E2323"/>
    <w:rsid w:val="001E3FE5"/>
    <w:rsid w:val="001E60EF"/>
    <w:rsid w:val="001F0D35"/>
    <w:rsid w:val="001F1682"/>
    <w:rsid w:val="001F1B85"/>
    <w:rsid w:val="001F3566"/>
    <w:rsid w:val="001F6B8C"/>
    <w:rsid w:val="001F76D1"/>
    <w:rsid w:val="001F77AE"/>
    <w:rsid w:val="00202F76"/>
    <w:rsid w:val="0020436B"/>
    <w:rsid w:val="00205252"/>
    <w:rsid w:val="00207BF2"/>
    <w:rsid w:val="00211938"/>
    <w:rsid w:val="002134C4"/>
    <w:rsid w:val="0021464B"/>
    <w:rsid w:val="002152EF"/>
    <w:rsid w:val="002155E5"/>
    <w:rsid w:val="00216284"/>
    <w:rsid w:val="002174FE"/>
    <w:rsid w:val="00217D46"/>
    <w:rsid w:val="00220F28"/>
    <w:rsid w:val="002210E3"/>
    <w:rsid w:val="00221E55"/>
    <w:rsid w:val="00222235"/>
    <w:rsid w:val="00222280"/>
    <w:rsid w:val="00222EB4"/>
    <w:rsid w:val="0022420E"/>
    <w:rsid w:val="00224E73"/>
    <w:rsid w:val="00226F0D"/>
    <w:rsid w:val="00230803"/>
    <w:rsid w:val="002328A0"/>
    <w:rsid w:val="002338E4"/>
    <w:rsid w:val="00236196"/>
    <w:rsid w:val="002369D3"/>
    <w:rsid w:val="00237B23"/>
    <w:rsid w:val="00237FB5"/>
    <w:rsid w:val="002436DC"/>
    <w:rsid w:val="00243987"/>
    <w:rsid w:val="00244684"/>
    <w:rsid w:val="00246700"/>
    <w:rsid w:val="00247BF4"/>
    <w:rsid w:val="00251315"/>
    <w:rsid w:val="00251970"/>
    <w:rsid w:val="00251E94"/>
    <w:rsid w:val="00252DF9"/>
    <w:rsid w:val="00253094"/>
    <w:rsid w:val="002530D0"/>
    <w:rsid w:val="00253E7A"/>
    <w:rsid w:val="00255B70"/>
    <w:rsid w:val="00255F09"/>
    <w:rsid w:val="00256E17"/>
    <w:rsid w:val="00257289"/>
    <w:rsid w:val="00260C4F"/>
    <w:rsid w:val="00261FBC"/>
    <w:rsid w:val="00264C31"/>
    <w:rsid w:val="00266E8E"/>
    <w:rsid w:val="002711EB"/>
    <w:rsid w:val="00271299"/>
    <w:rsid w:val="00272FBB"/>
    <w:rsid w:val="00274ACE"/>
    <w:rsid w:val="00275560"/>
    <w:rsid w:val="00275D5F"/>
    <w:rsid w:val="00281919"/>
    <w:rsid w:val="002826EA"/>
    <w:rsid w:val="00284B72"/>
    <w:rsid w:val="00286E73"/>
    <w:rsid w:val="002902FF"/>
    <w:rsid w:val="00290800"/>
    <w:rsid w:val="002961AB"/>
    <w:rsid w:val="002968DA"/>
    <w:rsid w:val="00296A92"/>
    <w:rsid w:val="00297BEB"/>
    <w:rsid w:val="002A1AE1"/>
    <w:rsid w:val="002A526C"/>
    <w:rsid w:val="002A54D6"/>
    <w:rsid w:val="002A5579"/>
    <w:rsid w:val="002B06A6"/>
    <w:rsid w:val="002B23B6"/>
    <w:rsid w:val="002B24CB"/>
    <w:rsid w:val="002B4AA7"/>
    <w:rsid w:val="002B508E"/>
    <w:rsid w:val="002B7BCA"/>
    <w:rsid w:val="002C01B2"/>
    <w:rsid w:val="002C0B85"/>
    <w:rsid w:val="002C2CAC"/>
    <w:rsid w:val="002D09AF"/>
    <w:rsid w:val="002D16A5"/>
    <w:rsid w:val="002D1E8D"/>
    <w:rsid w:val="002D270E"/>
    <w:rsid w:val="002D39FC"/>
    <w:rsid w:val="002D59EB"/>
    <w:rsid w:val="002D6DD3"/>
    <w:rsid w:val="002D745A"/>
    <w:rsid w:val="002E1645"/>
    <w:rsid w:val="002E3622"/>
    <w:rsid w:val="002E6262"/>
    <w:rsid w:val="002E7D0A"/>
    <w:rsid w:val="002F069A"/>
    <w:rsid w:val="002F14B0"/>
    <w:rsid w:val="002F1B7A"/>
    <w:rsid w:val="002F1BCB"/>
    <w:rsid w:val="002F36FD"/>
    <w:rsid w:val="002F614A"/>
    <w:rsid w:val="002F6446"/>
    <w:rsid w:val="003036DD"/>
    <w:rsid w:val="0030374C"/>
    <w:rsid w:val="003037E3"/>
    <w:rsid w:val="00307BBA"/>
    <w:rsid w:val="00310624"/>
    <w:rsid w:val="003118AB"/>
    <w:rsid w:val="0031230C"/>
    <w:rsid w:val="003133D5"/>
    <w:rsid w:val="00314D70"/>
    <w:rsid w:val="003156FF"/>
    <w:rsid w:val="00316FBC"/>
    <w:rsid w:val="00317E21"/>
    <w:rsid w:val="00322B74"/>
    <w:rsid w:val="00323140"/>
    <w:rsid w:val="00323BE8"/>
    <w:rsid w:val="00323E6F"/>
    <w:rsid w:val="003240E8"/>
    <w:rsid w:val="0032660A"/>
    <w:rsid w:val="00326DFD"/>
    <w:rsid w:val="0032722A"/>
    <w:rsid w:val="00327CE4"/>
    <w:rsid w:val="00331D0E"/>
    <w:rsid w:val="00331F52"/>
    <w:rsid w:val="00334348"/>
    <w:rsid w:val="00334ABF"/>
    <w:rsid w:val="00335B60"/>
    <w:rsid w:val="00341BB6"/>
    <w:rsid w:val="00341E38"/>
    <w:rsid w:val="00342340"/>
    <w:rsid w:val="00342D4C"/>
    <w:rsid w:val="00346B7A"/>
    <w:rsid w:val="00346F2E"/>
    <w:rsid w:val="003471D2"/>
    <w:rsid w:val="00350CEE"/>
    <w:rsid w:val="003519EE"/>
    <w:rsid w:val="003529B3"/>
    <w:rsid w:val="00352D57"/>
    <w:rsid w:val="00352DA7"/>
    <w:rsid w:val="0035349B"/>
    <w:rsid w:val="0035503E"/>
    <w:rsid w:val="0035509A"/>
    <w:rsid w:val="003554FC"/>
    <w:rsid w:val="00356E4D"/>
    <w:rsid w:val="003572F6"/>
    <w:rsid w:val="00357814"/>
    <w:rsid w:val="00361253"/>
    <w:rsid w:val="00361D70"/>
    <w:rsid w:val="00362A3B"/>
    <w:rsid w:val="00362F40"/>
    <w:rsid w:val="003643D5"/>
    <w:rsid w:val="003645F4"/>
    <w:rsid w:val="003650DC"/>
    <w:rsid w:val="00366734"/>
    <w:rsid w:val="00366873"/>
    <w:rsid w:val="00367503"/>
    <w:rsid w:val="00370DB0"/>
    <w:rsid w:val="00371B92"/>
    <w:rsid w:val="00372F05"/>
    <w:rsid w:val="00374453"/>
    <w:rsid w:val="00377701"/>
    <w:rsid w:val="00381591"/>
    <w:rsid w:val="00381A97"/>
    <w:rsid w:val="00384A60"/>
    <w:rsid w:val="003851E6"/>
    <w:rsid w:val="0039136E"/>
    <w:rsid w:val="00392722"/>
    <w:rsid w:val="00392A0D"/>
    <w:rsid w:val="0039324C"/>
    <w:rsid w:val="003947D2"/>
    <w:rsid w:val="00394984"/>
    <w:rsid w:val="0039591E"/>
    <w:rsid w:val="0039741D"/>
    <w:rsid w:val="003A0087"/>
    <w:rsid w:val="003A10B4"/>
    <w:rsid w:val="003A1328"/>
    <w:rsid w:val="003A30C3"/>
    <w:rsid w:val="003A395A"/>
    <w:rsid w:val="003A51FE"/>
    <w:rsid w:val="003A5964"/>
    <w:rsid w:val="003A774D"/>
    <w:rsid w:val="003B09EF"/>
    <w:rsid w:val="003B19EC"/>
    <w:rsid w:val="003B1A04"/>
    <w:rsid w:val="003B269D"/>
    <w:rsid w:val="003B30D2"/>
    <w:rsid w:val="003B3150"/>
    <w:rsid w:val="003B608E"/>
    <w:rsid w:val="003C09D0"/>
    <w:rsid w:val="003C0BCC"/>
    <w:rsid w:val="003C2330"/>
    <w:rsid w:val="003C2F62"/>
    <w:rsid w:val="003C4155"/>
    <w:rsid w:val="003C61FF"/>
    <w:rsid w:val="003C76B1"/>
    <w:rsid w:val="003C7B7B"/>
    <w:rsid w:val="003D26C1"/>
    <w:rsid w:val="003D2DE1"/>
    <w:rsid w:val="003D7311"/>
    <w:rsid w:val="003E1D7F"/>
    <w:rsid w:val="003F08D5"/>
    <w:rsid w:val="003F0973"/>
    <w:rsid w:val="003F1A9E"/>
    <w:rsid w:val="003F2B4C"/>
    <w:rsid w:val="003F2C07"/>
    <w:rsid w:val="003F37DF"/>
    <w:rsid w:val="003F4AD8"/>
    <w:rsid w:val="003F552D"/>
    <w:rsid w:val="0040505B"/>
    <w:rsid w:val="00405E3B"/>
    <w:rsid w:val="004104EA"/>
    <w:rsid w:val="00410793"/>
    <w:rsid w:val="004118FD"/>
    <w:rsid w:val="00412A4B"/>
    <w:rsid w:val="00413398"/>
    <w:rsid w:val="00415A33"/>
    <w:rsid w:val="00417304"/>
    <w:rsid w:val="00420D62"/>
    <w:rsid w:val="0042401A"/>
    <w:rsid w:val="004255B4"/>
    <w:rsid w:val="00425B3D"/>
    <w:rsid w:val="00426BB6"/>
    <w:rsid w:val="0043241D"/>
    <w:rsid w:val="00432677"/>
    <w:rsid w:val="004329F3"/>
    <w:rsid w:val="00435218"/>
    <w:rsid w:val="004358AF"/>
    <w:rsid w:val="00437647"/>
    <w:rsid w:val="00437B56"/>
    <w:rsid w:val="004405CB"/>
    <w:rsid w:val="00440ABA"/>
    <w:rsid w:val="00441490"/>
    <w:rsid w:val="0044179A"/>
    <w:rsid w:val="004419C8"/>
    <w:rsid w:val="004454AC"/>
    <w:rsid w:val="00450EBA"/>
    <w:rsid w:val="00454069"/>
    <w:rsid w:val="00454EE0"/>
    <w:rsid w:val="004645B1"/>
    <w:rsid w:val="0046548B"/>
    <w:rsid w:val="0046640B"/>
    <w:rsid w:val="00470637"/>
    <w:rsid w:val="0047074B"/>
    <w:rsid w:val="004707D5"/>
    <w:rsid w:val="004717AF"/>
    <w:rsid w:val="00473C95"/>
    <w:rsid w:val="00474D77"/>
    <w:rsid w:val="004767A3"/>
    <w:rsid w:val="0048064E"/>
    <w:rsid w:val="00480826"/>
    <w:rsid w:val="00480B88"/>
    <w:rsid w:val="00483D39"/>
    <w:rsid w:val="00484601"/>
    <w:rsid w:val="00485726"/>
    <w:rsid w:val="00485980"/>
    <w:rsid w:val="004869BA"/>
    <w:rsid w:val="004869D7"/>
    <w:rsid w:val="00491C46"/>
    <w:rsid w:val="00492093"/>
    <w:rsid w:val="00496786"/>
    <w:rsid w:val="00497468"/>
    <w:rsid w:val="004A1601"/>
    <w:rsid w:val="004A2EEF"/>
    <w:rsid w:val="004A4215"/>
    <w:rsid w:val="004A6F04"/>
    <w:rsid w:val="004B0500"/>
    <w:rsid w:val="004B2BF7"/>
    <w:rsid w:val="004B3162"/>
    <w:rsid w:val="004B33AD"/>
    <w:rsid w:val="004B510D"/>
    <w:rsid w:val="004B5A63"/>
    <w:rsid w:val="004B6090"/>
    <w:rsid w:val="004B66A1"/>
    <w:rsid w:val="004C1116"/>
    <w:rsid w:val="004C1458"/>
    <w:rsid w:val="004C2F0D"/>
    <w:rsid w:val="004C4D4A"/>
    <w:rsid w:val="004C535A"/>
    <w:rsid w:val="004C5EEE"/>
    <w:rsid w:val="004C6F0F"/>
    <w:rsid w:val="004D3179"/>
    <w:rsid w:val="004D3A5D"/>
    <w:rsid w:val="004D4452"/>
    <w:rsid w:val="004D4D94"/>
    <w:rsid w:val="004D52B0"/>
    <w:rsid w:val="004D7CBF"/>
    <w:rsid w:val="004E0FD6"/>
    <w:rsid w:val="004E2C24"/>
    <w:rsid w:val="004E30DB"/>
    <w:rsid w:val="004E42DA"/>
    <w:rsid w:val="004E48D5"/>
    <w:rsid w:val="004E4CAE"/>
    <w:rsid w:val="004E5077"/>
    <w:rsid w:val="004E68CA"/>
    <w:rsid w:val="004F0409"/>
    <w:rsid w:val="004F24E7"/>
    <w:rsid w:val="004F3090"/>
    <w:rsid w:val="004F3C38"/>
    <w:rsid w:val="004F4C98"/>
    <w:rsid w:val="0050153B"/>
    <w:rsid w:val="005051B0"/>
    <w:rsid w:val="0050570A"/>
    <w:rsid w:val="0051166D"/>
    <w:rsid w:val="00511ABE"/>
    <w:rsid w:val="00511BAD"/>
    <w:rsid w:val="005136FE"/>
    <w:rsid w:val="0052097B"/>
    <w:rsid w:val="00524329"/>
    <w:rsid w:val="0052530F"/>
    <w:rsid w:val="00526FA7"/>
    <w:rsid w:val="00532C1C"/>
    <w:rsid w:val="0053404D"/>
    <w:rsid w:val="005346BC"/>
    <w:rsid w:val="00537491"/>
    <w:rsid w:val="00537C12"/>
    <w:rsid w:val="005425AD"/>
    <w:rsid w:val="005429BD"/>
    <w:rsid w:val="00546DAA"/>
    <w:rsid w:val="005513B6"/>
    <w:rsid w:val="00553AE1"/>
    <w:rsid w:val="0055556B"/>
    <w:rsid w:val="00560D44"/>
    <w:rsid w:val="005617E8"/>
    <w:rsid w:val="00563A2E"/>
    <w:rsid w:val="005661E6"/>
    <w:rsid w:val="00566A1B"/>
    <w:rsid w:val="0056728D"/>
    <w:rsid w:val="00573643"/>
    <w:rsid w:val="00574154"/>
    <w:rsid w:val="005749CB"/>
    <w:rsid w:val="00575843"/>
    <w:rsid w:val="00576441"/>
    <w:rsid w:val="00577A8C"/>
    <w:rsid w:val="005815E6"/>
    <w:rsid w:val="005817C2"/>
    <w:rsid w:val="005821B8"/>
    <w:rsid w:val="0058613B"/>
    <w:rsid w:val="00586A65"/>
    <w:rsid w:val="005879C4"/>
    <w:rsid w:val="00587F44"/>
    <w:rsid w:val="00590F26"/>
    <w:rsid w:val="0059533E"/>
    <w:rsid w:val="00596471"/>
    <w:rsid w:val="00596F57"/>
    <w:rsid w:val="005976E6"/>
    <w:rsid w:val="00597C1A"/>
    <w:rsid w:val="00597CEB"/>
    <w:rsid w:val="00597EF7"/>
    <w:rsid w:val="005A05B1"/>
    <w:rsid w:val="005A2B07"/>
    <w:rsid w:val="005A3CAE"/>
    <w:rsid w:val="005A7B61"/>
    <w:rsid w:val="005B0E9A"/>
    <w:rsid w:val="005B2A18"/>
    <w:rsid w:val="005B4665"/>
    <w:rsid w:val="005B50DA"/>
    <w:rsid w:val="005B5A10"/>
    <w:rsid w:val="005B6C5A"/>
    <w:rsid w:val="005B7C0A"/>
    <w:rsid w:val="005C15A5"/>
    <w:rsid w:val="005C1675"/>
    <w:rsid w:val="005C301D"/>
    <w:rsid w:val="005C548F"/>
    <w:rsid w:val="005C60A8"/>
    <w:rsid w:val="005C6483"/>
    <w:rsid w:val="005C7F71"/>
    <w:rsid w:val="005D16AD"/>
    <w:rsid w:val="005D1C5F"/>
    <w:rsid w:val="005D24B1"/>
    <w:rsid w:val="005D5009"/>
    <w:rsid w:val="005D7AB6"/>
    <w:rsid w:val="005D7B32"/>
    <w:rsid w:val="005E0264"/>
    <w:rsid w:val="005E458B"/>
    <w:rsid w:val="005E7111"/>
    <w:rsid w:val="005E7B2A"/>
    <w:rsid w:val="005E7EAB"/>
    <w:rsid w:val="005F0999"/>
    <w:rsid w:val="005F0BA7"/>
    <w:rsid w:val="005F1197"/>
    <w:rsid w:val="005F1D5C"/>
    <w:rsid w:val="005F1E70"/>
    <w:rsid w:val="005F2719"/>
    <w:rsid w:val="005F2899"/>
    <w:rsid w:val="005F40DE"/>
    <w:rsid w:val="005F437F"/>
    <w:rsid w:val="005F49B7"/>
    <w:rsid w:val="005F4C90"/>
    <w:rsid w:val="005F7C15"/>
    <w:rsid w:val="0060327F"/>
    <w:rsid w:val="00610937"/>
    <w:rsid w:val="00611300"/>
    <w:rsid w:val="00611860"/>
    <w:rsid w:val="00614592"/>
    <w:rsid w:val="00617678"/>
    <w:rsid w:val="00622F58"/>
    <w:rsid w:val="00627140"/>
    <w:rsid w:val="00627690"/>
    <w:rsid w:val="0062772E"/>
    <w:rsid w:val="00627753"/>
    <w:rsid w:val="00631D19"/>
    <w:rsid w:val="006331D3"/>
    <w:rsid w:val="006344D3"/>
    <w:rsid w:val="00643607"/>
    <w:rsid w:val="0064378D"/>
    <w:rsid w:val="00644B50"/>
    <w:rsid w:val="00646741"/>
    <w:rsid w:val="00650B04"/>
    <w:rsid w:val="00650D1E"/>
    <w:rsid w:val="00651784"/>
    <w:rsid w:val="00652400"/>
    <w:rsid w:val="00654603"/>
    <w:rsid w:val="00660EC0"/>
    <w:rsid w:val="00662E1A"/>
    <w:rsid w:val="0066427F"/>
    <w:rsid w:val="00665EA8"/>
    <w:rsid w:val="006664E3"/>
    <w:rsid w:val="0066777E"/>
    <w:rsid w:val="00667D17"/>
    <w:rsid w:val="006714D8"/>
    <w:rsid w:val="00673927"/>
    <w:rsid w:val="006741A6"/>
    <w:rsid w:val="006744FF"/>
    <w:rsid w:val="00677C27"/>
    <w:rsid w:val="0068076A"/>
    <w:rsid w:val="00680C2A"/>
    <w:rsid w:val="006812CB"/>
    <w:rsid w:val="00681ABE"/>
    <w:rsid w:val="00682C34"/>
    <w:rsid w:val="00683914"/>
    <w:rsid w:val="006857C2"/>
    <w:rsid w:val="00687975"/>
    <w:rsid w:val="00690B37"/>
    <w:rsid w:val="00692187"/>
    <w:rsid w:val="0069743C"/>
    <w:rsid w:val="006A0024"/>
    <w:rsid w:val="006A34AA"/>
    <w:rsid w:val="006A3BDA"/>
    <w:rsid w:val="006A5AAF"/>
    <w:rsid w:val="006B2BD0"/>
    <w:rsid w:val="006B3507"/>
    <w:rsid w:val="006B6034"/>
    <w:rsid w:val="006B68C1"/>
    <w:rsid w:val="006B7016"/>
    <w:rsid w:val="006C264A"/>
    <w:rsid w:val="006C2F2B"/>
    <w:rsid w:val="006D1F2D"/>
    <w:rsid w:val="006D2B0F"/>
    <w:rsid w:val="006D4C68"/>
    <w:rsid w:val="006D515C"/>
    <w:rsid w:val="006D5732"/>
    <w:rsid w:val="006E0689"/>
    <w:rsid w:val="006E0AEB"/>
    <w:rsid w:val="006E2178"/>
    <w:rsid w:val="006E28B6"/>
    <w:rsid w:val="006E2AF0"/>
    <w:rsid w:val="006E3537"/>
    <w:rsid w:val="006E3813"/>
    <w:rsid w:val="006E3C88"/>
    <w:rsid w:val="006E65E3"/>
    <w:rsid w:val="006E675A"/>
    <w:rsid w:val="006E6F5F"/>
    <w:rsid w:val="006F07CB"/>
    <w:rsid w:val="006F2393"/>
    <w:rsid w:val="006F3077"/>
    <w:rsid w:val="006F5A5C"/>
    <w:rsid w:val="006F5E42"/>
    <w:rsid w:val="006F6A17"/>
    <w:rsid w:val="00705120"/>
    <w:rsid w:val="0070519C"/>
    <w:rsid w:val="00705263"/>
    <w:rsid w:val="0070563A"/>
    <w:rsid w:val="00705B90"/>
    <w:rsid w:val="007072CE"/>
    <w:rsid w:val="0071021E"/>
    <w:rsid w:val="00710942"/>
    <w:rsid w:val="00715BEF"/>
    <w:rsid w:val="00717822"/>
    <w:rsid w:val="00720301"/>
    <w:rsid w:val="0072477D"/>
    <w:rsid w:val="007257B0"/>
    <w:rsid w:val="00725FAB"/>
    <w:rsid w:val="007272ED"/>
    <w:rsid w:val="0072795D"/>
    <w:rsid w:val="00727CB0"/>
    <w:rsid w:val="00737C10"/>
    <w:rsid w:val="00737F5C"/>
    <w:rsid w:val="00743040"/>
    <w:rsid w:val="00743449"/>
    <w:rsid w:val="00745246"/>
    <w:rsid w:val="00745B5E"/>
    <w:rsid w:val="00745FC5"/>
    <w:rsid w:val="00746A57"/>
    <w:rsid w:val="007475C1"/>
    <w:rsid w:val="00750CAD"/>
    <w:rsid w:val="00753B77"/>
    <w:rsid w:val="0075471E"/>
    <w:rsid w:val="00754995"/>
    <w:rsid w:val="00754C87"/>
    <w:rsid w:val="007573F7"/>
    <w:rsid w:val="00761293"/>
    <w:rsid w:val="00762FFF"/>
    <w:rsid w:val="0076341D"/>
    <w:rsid w:val="00763B52"/>
    <w:rsid w:val="00765169"/>
    <w:rsid w:val="007661F1"/>
    <w:rsid w:val="0077152B"/>
    <w:rsid w:val="0077202F"/>
    <w:rsid w:val="00776519"/>
    <w:rsid w:val="0078267D"/>
    <w:rsid w:val="00782DAD"/>
    <w:rsid w:val="007831BB"/>
    <w:rsid w:val="00785B55"/>
    <w:rsid w:val="007913AC"/>
    <w:rsid w:val="00793371"/>
    <w:rsid w:val="00793B29"/>
    <w:rsid w:val="007940A6"/>
    <w:rsid w:val="00794E50"/>
    <w:rsid w:val="007955F5"/>
    <w:rsid w:val="00796DA3"/>
    <w:rsid w:val="007A1FB4"/>
    <w:rsid w:val="007A260F"/>
    <w:rsid w:val="007B17EC"/>
    <w:rsid w:val="007B243D"/>
    <w:rsid w:val="007B3CA6"/>
    <w:rsid w:val="007B48A5"/>
    <w:rsid w:val="007B6303"/>
    <w:rsid w:val="007C152D"/>
    <w:rsid w:val="007C15DE"/>
    <w:rsid w:val="007C1CEA"/>
    <w:rsid w:val="007C28EF"/>
    <w:rsid w:val="007C357D"/>
    <w:rsid w:val="007C3662"/>
    <w:rsid w:val="007C6DA5"/>
    <w:rsid w:val="007D1AF3"/>
    <w:rsid w:val="007D6339"/>
    <w:rsid w:val="007D6D43"/>
    <w:rsid w:val="007E068B"/>
    <w:rsid w:val="007E528C"/>
    <w:rsid w:val="007E542C"/>
    <w:rsid w:val="007E7648"/>
    <w:rsid w:val="007F03B8"/>
    <w:rsid w:val="007F145D"/>
    <w:rsid w:val="007F22C7"/>
    <w:rsid w:val="007F27AB"/>
    <w:rsid w:val="007F48D2"/>
    <w:rsid w:val="007F58CC"/>
    <w:rsid w:val="0080025E"/>
    <w:rsid w:val="00803BA3"/>
    <w:rsid w:val="008044EE"/>
    <w:rsid w:val="008045FC"/>
    <w:rsid w:val="00804625"/>
    <w:rsid w:val="008066CB"/>
    <w:rsid w:val="00811457"/>
    <w:rsid w:val="00811988"/>
    <w:rsid w:val="0081233E"/>
    <w:rsid w:val="00814A93"/>
    <w:rsid w:val="0081521B"/>
    <w:rsid w:val="00815D77"/>
    <w:rsid w:val="00815E68"/>
    <w:rsid w:val="00822258"/>
    <w:rsid w:val="0082243F"/>
    <w:rsid w:val="008226AE"/>
    <w:rsid w:val="0082502C"/>
    <w:rsid w:val="008258C6"/>
    <w:rsid w:val="008277C5"/>
    <w:rsid w:val="008300F1"/>
    <w:rsid w:val="00830619"/>
    <w:rsid w:val="0083220C"/>
    <w:rsid w:val="00832349"/>
    <w:rsid w:val="00832E38"/>
    <w:rsid w:val="00833640"/>
    <w:rsid w:val="00833A60"/>
    <w:rsid w:val="008367AC"/>
    <w:rsid w:val="00836D1A"/>
    <w:rsid w:val="008404F9"/>
    <w:rsid w:val="00846D47"/>
    <w:rsid w:val="00852CAF"/>
    <w:rsid w:val="00852F8D"/>
    <w:rsid w:val="00853633"/>
    <w:rsid w:val="00854F1B"/>
    <w:rsid w:val="00857E9C"/>
    <w:rsid w:val="00862984"/>
    <w:rsid w:val="00863C28"/>
    <w:rsid w:val="00864F25"/>
    <w:rsid w:val="008652DA"/>
    <w:rsid w:val="00865808"/>
    <w:rsid w:val="00865F5A"/>
    <w:rsid w:val="00866991"/>
    <w:rsid w:val="00867E04"/>
    <w:rsid w:val="0087024B"/>
    <w:rsid w:val="00872D2F"/>
    <w:rsid w:val="00873B85"/>
    <w:rsid w:val="00873E22"/>
    <w:rsid w:val="008755E9"/>
    <w:rsid w:val="008771D0"/>
    <w:rsid w:val="00877B7D"/>
    <w:rsid w:val="00881B27"/>
    <w:rsid w:val="00883912"/>
    <w:rsid w:val="00883AEC"/>
    <w:rsid w:val="00883FE2"/>
    <w:rsid w:val="00885B67"/>
    <w:rsid w:val="00886EDA"/>
    <w:rsid w:val="00887E0D"/>
    <w:rsid w:val="0089020C"/>
    <w:rsid w:val="00890AE2"/>
    <w:rsid w:val="008918A0"/>
    <w:rsid w:val="008939FF"/>
    <w:rsid w:val="008A1FFF"/>
    <w:rsid w:val="008A2439"/>
    <w:rsid w:val="008A245C"/>
    <w:rsid w:val="008A2997"/>
    <w:rsid w:val="008A3974"/>
    <w:rsid w:val="008A57DE"/>
    <w:rsid w:val="008A6058"/>
    <w:rsid w:val="008A7046"/>
    <w:rsid w:val="008A7377"/>
    <w:rsid w:val="008A753D"/>
    <w:rsid w:val="008A75A3"/>
    <w:rsid w:val="008B23E4"/>
    <w:rsid w:val="008B52C4"/>
    <w:rsid w:val="008B7056"/>
    <w:rsid w:val="008C11DA"/>
    <w:rsid w:val="008C34B3"/>
    <w:rsid w:val="008C3549"/>
    <w:rsid w:val="008C3766"/>
    <w:rsid w:val="008C60D9"/>
    <w:rsid w:val="008C7E98"/>
    <w:rsid w:val="008D06F0"/>
    <w:rsid w:val="008D1121"/>
    <w:rsid w:val="008D3834"/>
    <w:rsid w:val="008D48C2"/>
    <w:rsid w:val="008E1C43"/>
    <w:rsid w:val="008E250A"/>
    <w:rsid w:val="008E2FC7"/>
    <w:rsid w:val="008E36AC"/>
    <w:rsid w:val="008F0029"/>
    <w:rsid w:val="008F0EF7"/>
    <w:rsid w:val="008F1865"/>
    <w:rsid w:val="008F1C94"/>
    <w:rsid w:val="008F2688"/>
    <w:rsid w:val="008F69FA"/>
    <w:rsid w:val="008F7E5F"/>
    <w:rsid w:val="008F7EA5"/>
    <w:rsid w:val="00901C92"/>
    <w:rsid w:val="00902013"/>
    <w:rsid w:val="00902B5D"/>
    <w:rsid w:val="00904B04"/>
    <w:rsid w:val="009050EC"/>
    <w:rsid w:val="00906524"/>
    <w:rsid w:val="009069B4"/>
    <w:rsid w:val="00907C3C"/>
    <w:rsid w:val="00911957"/>
    <w:rsid w:val="00913FDF"/>
    <w:rsid w:val="009156A6"/>
    <w:rsid w:val="009164E0"/>
    <w:rsid w:val="00917833"/>
    <w:rsid w:val="00917F4C"/>
    <w:rsid w:val="00923AF5"/>
    <w:rsid w:val="00924241"/>
    <w:rsid w:val="009243D1"/>
    <w:rsid w:val="009246BD"/>
    <w:rsid w:val="00925B17"/>
    <w:rsid w:val="00926C2F"/>
    <w:rsid w:val="00927814"/>
    <w:rsid w:val="0093274D"/>
    <w:rsid w:val="00932A73"/>
    <w:rsid w:val="00934B99"/>
    <w:rsid w:val="00935498"/>
    <w:rsid w:val="00935DA2"/>
    <w:rsid w:val="0093706C"/>
    <w:rsid w:val="00943CCE"/>
    <w:rsid w:val="009473B8"/>
    <w:rsid w:val="00950569"/>
    <w:rsid w:val="00950BDF"/>
    <w:rsid w:val="00951ACD"/>
    <w:rsid w:val="0095318D"/>
    <w:rsid w:val="009533F1"/>
    <w:rsid w:val="00953973"/>
    <w:rsid w:val="00954B65"/>
    <w:rsid w:val="009563F2"/>
    <w:rsid w:val="00956A55"/>
    <w:rsid w:val="0095798F"/>
    <w:rsid w:val="0096185D"/>
    <w:rsid w:val="00961D70"/>
    <w:rsid w:val="009620DA"/>
    <w:rsid w:val="0096231A"/>
    <w:rsid w:val="00962C93"/>
    <w:rsid w:val="00967007"/>
    <w:rsid w:val="009713C6"/>
    <w:rsid w:val="00971E89"/>
    <w:rsid w:val="00971EBC"/>
    <w:rsid w:val="00972824"/>
    <w:rsid w:val="00972B9F"/>
    <w:rsid w:val="009737C4"/>
    <w:rsid w:val="00973BB4"/>
    <w:rsid w:val="00974374"/>
    <w:rsid w:val="00974B34"/>
    <w:rsid w:val="00975138"/>
    <w:rsid w:val="00976B3D"/>
    <w:rsid w:val="00980441"/>
    <w:rsid w:val="0098272A"/>
    <w:rsid w:val="00983581"/>
    <w:rsid w:val="00984F78"/>
    <w:rsid w:val="00985301"/>
    <w:rsid w:val="00990124"/>
    <w:rsid w:val="00993907"/>
    <w:rsid w:val="00993C57"/>
    <w:rsid w:val="00994D80"/>
    <w:rsid w:val="00996475"/>
    <w:rsid w:val="0099724B"/>
    <w:rsid w:val="009A100A"/>
    <w:rsid w:val="009A1044"/>
    <w:rsid w:val="009A1CD9"/>
    <w:rsid w:val="009A26A5"/>
    <w:rsid w:val="009A3938"/>
    <w:rsid w:val="009A4E45"/>
    <w:rsid w:val="009A54E8"/>
    <w:rsid w:val="009B474B"/>
    <w:rsid w:val="009B4F8C"/>
    <w:rsid w:val="009B5F37"/>
    <w:rsid w:val="009B64B7"/>
    <w:rsid w:val="009B6E97"/>
    <w:rsid w:val="009C2EFA"/>
    <w:rsid w:val="009C6CF2"/>
    <w:rsid w:val="009C7531"/>
    <w:rsid w:val="009C7A47"/>
    <w:rsid w:val="009D1B30"/>
    <w:rsid w:val="009D1BEE"/>
    <w:rsid w:val="009D303F"/>
    <w:rsid w:val="009D3F87"/>
    <w:rsid w:val="009D3FCF"/>
    <w:rsid w:val="009D512E"/>
    <w:rsid w:val="009E151B"/>
    <w:rsid w:val="009E319C"/>
    <w:rsid w:val="009E39C4"/>
    <w:rsid w:val="009E3A3D"/>
    <w:rsid w:val="009E477E"/>
    <w:rsid w:val="009E68DC"/>
    <w:rsid w:val="009E7FCE"/>
    <w:rsid w:val="009F01EE"/>
    <w:rsid w:val="009F093D"/>
    <w:rsid w:val="009F0958"/>
    <w:rsid w:val="009F16B1"/>
    <w:rsid w:val="009F420E"/>
    <w:rsid w:val="009F6142"/>
    <w:rsid w:val="009F6494"/>
    <w:rsid w:val="00A0261A"/>
    <w:rsid w:val="00A02AC7"/>
    <w:rsid w:val="00A02D61"/>
    <w:rsid w:val="00A02DE0"/>
    <w:rsid w:val="00A0324F"/>
    <w:rsid w:val="00A0403B"/>
    <w:rsid w:val="00A06935"/>
    <w:rsid w:val="00A076BD"/>
    <w:rsid w:val="00A10720"/>
    <w:rsid w:val="00A20043"/>
    <w:rsid w:val="00A232B1"/>
    <w:rsid w:val="00A2505F"/>
    <w:rsid w:val="00A2595B"/>
    <w:rsid w:val="00A2696D"/>
    <w:rsid w:val="00A26B37"/>
    <w:rsid w:val="00A26E22"/>
    <w:rsid w:val="00A278E9"/>
    <w:rsid w:val="00A306ED"/>
    <w:rsid w:val="00A30F11"/>
    <w:rsid w:val="00A31D0B"/>
    <w:rsid w:val="00A324F4"/>
    <w:rsid w:val="00A3420F"/>
    <w:rsid w:val="00A35A42"/>
    <w:rsid w:val="00A375A0"/>
    <w:rsid w:val="00A3780F"/>
    <w:rsid w:val="00A378FD"/>
    <w:rsid w:val="00A41811"/>
    <w:rsid w:val="00A426E7"/>
    <w:rsid w:val="00A439F4"/>
    <w:rsid w:val="00A43F8D"/>
    <w:rsid w:val="00A449D6"/>
    <w:rsid w:val="00A44E7C"/>
    <w:rsid w:val="00A45050"/>
    <w:rsid w:val="00A463AB"/>
    <w:rsid w:val="00A473C0"/>
    <w:rsid w:val="00A478D2"/>
    <w:rsid w:val="00A5240B"/>
    <w:rsid w:val="00A52784"/>
    <w:rsid w:val="00A52B7B"/>
    <w:rsid w:val="00A6121C"/>
    <w:rsid w:val="00A627EE"/>
    <w:rsid w:val="00A63662"/>
    <w:rsid w:val="00A63799"/>
    <w:rsid w:val="00A64CC0"/>
    <w:rsid w:val="00A70A90"/>
    <w:rsid w:val="00A70AFA"/>
    <w:rsid w:val="00A71339"/>
    <w:rsid w:val="00A7212A"/>
    <w:rsid w:val="00A740C6"/>
    <w:rsid w:val="00A76BBE"/>
    <w:rsid w:val="00A76E9D"/>
    <w:rsid w:val="00A77106"/>
    <w:rsid w:val="00A82B4D"/>
    <w:rsid w:val="00A83A1F"/>
    <w:rsid w:val="00A83E15"/>
    <w:rsid w:val="00A853A5"/>
    <w:rsid w:val="00A8568B"/>
    <w:rsid w:val="00A867A8"/>
    <w:rsid w:val="00A920D0"/>
    <w:rsid w:val="00A92E64"/>
    <w:rsid w:val="00A942B4"/>
    <w:rsid w:val="00A946B3"/>
    <w:rsid w:val="00A95C6A"/>
    <w:rsid w:val="00A95FDF"/>
    <w:rsid w:val="00A97551"/>
    <w:rsid w:val="00A97667"/>
    <w:rsid w:val="00AA0377"/>
    <w:rsid w:val="00AA4035"/>
    <w:rsid w:val="00AA4C88"/>
    <w:rsid w:val="00AA5C10"/>
    <w:rsid w:val="00AA6924"/>
    <w:rsid w:val="00AA69B1"/>
    <w:rsid w:val="00AA716D"/>
    <w:rsid w:val="00AA73B4"/>
    <w:rsid w:val="00AB0700"/>
    <w:rsid w:val="00AB0BDF"/>
    <w:rsid w:val="00AB3392"/>
    <w:rsid w:val="00AB3DF8"/>
    <w:rsid w:val="00AB47AB"/>
    <w:rsid w:val="00AB4FF3"/>
    <w:rsid w:val="00AB5FD0"/>
    <w:rsid w:val="00AC4315"/>
    <w:rsid w:val="00AC6910"/>
    <w:rsid w:val="00AC6BB3"/>
    <w:rsid w:val="00AD09A2"/>
    <w:rsid w:val="00AD1252"/>
    <w:rsid w:val="00AD1C3D"/>
    <w:rsid w:val="00AD4209"/>
    <w:rsid w:val="00AD74EC"/>
    <w:rsid w:val="00AE297F"/>
    <w:rsid w:val="00AE3174"/>
    <w:rsid w:val="00AF061E"/>
    <w:rsid w:val="00AF08B5"/>
    <w:rsid w:val="00AF1D42"/>
    <w:rsid w:val="00AF3AA3"/>
    <w:rsid w:val="00B01B66"/>
    <w:rsid w:val="00B0218E"/>
    <w:rsid w:val="00B02A05"/>
    <w:rsid w:val="00B06B5C"/>
    <w:rsid w:val="00B10487"/>
    <w:rsid w:val="00B12298"/>
    <w:rsid w:val="00B12E96"/>
    <w:rsid w:val="00B15D98"/>
    <w:rsid w:val="00B22884"/>
    <w:rsid w:val="00B23D35"/>
    <w:rsid w:val="00B31D6A"/>
    <w:rsid w:val="00B32585"/>
    <w:rsid w:val="00B32882"/>
    <w:rsid w:val="00B34286"/>
    <w:rsid w:val="00B35D5E"/>
    <w:rsid w:val="00B36A23"/>
    <w:rsid w:val="00B423BA"/>
    <w:rsid w:val="00B428D0"/>
    <w:rsid w:val="00B43335"/>
    <w:rsid w:val="00B439FA"/>
    <w:rsid w:val="00B47318"/>
    <w:rsid w:val="00B51DBC"/>
    <w:rsid w:val="00B51F72"/>
    <w:rsid w:val="00B54655"/>
    <w:rsid w:val="00B55EBD"/>
    <w:rsid w:val="00B560D9"/>
    <w:rsid w:val="00B572E3"/>
    <w:rsid w:val="00B61DD5"/>
    <w:rsid w:val="00B631E1"/>
    <w:rsid w:val="00B63AA1"/>
    <w:rsid w:val="00B64200"/>
    <w:rsid w:val="00B72014"/>
    <w:rsid w:val="00B721AA"/>
    <w:rsid w:val="00B76E51"/>
    <w:rsid w:val="00B77077"/>
    <w:rsid w:val="00B7718B"/>
    <w:rsid w:val="00B832C1"/>
    <w:rsid w:val="00B87762"/>
    <w:rsid w:val="00B912C7"/>
    <w:rsid w:val="00B91D78"/>
    <w:rsid w:val="00B93300"/>
    <w:rsid w:val="00B94B42"/>
    <w:rsid w:val="00B9655D"/>
    <w:rsid w:val="00B97282"/>
    <w:rsid w:val="00BA0F13"/>
    <w:rsid w:val="00BA1758"/>
    <w:rsid w:val="00BA194D"/>
    <w:rsid w:val="00BA2214"/>
    <w:rsid w:val="00BA3BA4"/>
    <w:rsid w:val="00BA4006"/>
    <w:rsid w:val="00BA604D"/>
    <w:rsid w:val="00BA69AA"/>
    <w:rsid w:val="00BB0C65"/>
    <w:rsid w:val="00BB12CD"/>
    <w:rsid w:val="00BB18E6"/>
    <w:rsid w:val="00BB43DC"/>
    <w:rsid w:val="00BB44C9"/>
    <w:rsid w:val="00BB6D07"/>
    <w:rsid w:val="00BB7765"/>
    <w:rsid w:val="00BC0815"/>
    <w:rsid w:val="00BC0A46"/>
    <w:rsid w:val="00BC1B80"/>
    <w:rsid w:val="00BC25EF"/>
    <w:rsid w:val="00BC398C"/>
    <w:rsid w:val="00BC464B"/>
    <w:rsid w:val="00BC7056"/>
    <w:rsid w:val="00BD0AD6"/>
    <w:rsid w:val="00BD229E"/>
    <w:rsid w:val="00BD292E"/>
    <w:rsid w:val="00BD5884"/>
    <w:rsid w:val="00BE0590"/>
    <w:rsid w:val="00BE0F12"/>
    <w:rsid w:val="00BE24A5"/>
    <w:rsid w:val="00BE2F25"/>
    <w:rsid w:val="00BE312A"/>
    <w:rsid w:val="00BE6E20"/>
    <w:rsid w:val="00BE6E45"/>
    <w:rsid w:val="00BF0086"/>
    <w:rsid w:val="00BF20A0"/>
    <w:rsid w:val="00BF2929"/>
    <w:rsid w:val="00BF4919"/>
    <w:rsid w:val="00BF515E"/>
    <w:rsid w:val="00C00011"/>
    <w:rsid w:val="00C00FB5"/>
    <w:rsid w:val="00C019DF"/>
    <w:rsid w:val="00C02123"/>
    <w:rsid w:val="00C02F10"/>
    <w:rsid w:val="00C02F6D"/>
    <w:rsid w:val="00C03E27"/>
    <w:rsid w:val="00C0545A"/>
    <w:rsid w:val="00C10B4A"/>
    <w:rsid w:val="00C128D7"/>
    <w:rsid w:val="00C13A22"/>
    <w:rsid w:val="00C13D01"/>
    <w:rsid w:val="00C14504"/>
    <w:rsid w:val="00C147A1"/>
    <w:rsid w:val="00C14A0B"/>
    <w:rsid w:val="00C17107"/>
    <w:rsid w:val="00C21345"/>
    <w:rsid w:val="00C21554"/>
    <w:rsid w:val="00C231AA"/>
    <w:rsid w:val="00C231D2"/>
    <w:rsid w:val="00C2390A"/>
    <w:rsid w:val="00C23C8E"/>
    <w:rsid w:val="00C245F9"/>
    <w:rsid w:val="00C24A4F"/>
    <w:rsid w:val="00C26A92"/>
    <w:rsid w:val="00C26B9D"/>
    <w:rsid w:val="00C279A3"/>
    <w:rsid w:val="00C32B73"/>
    <w:rsid w:val="00C3436C"/>
    <w:rsid w:val="00C363F0"/>
    <w:rsid w:val="00C40F2F"/>
    <w:rsid w:val="00C41A13"/>
    <w:rsid w:val="00C43E11"/>
    <w:rsid w:val="00C461A8"/>
    <w:rsid w:val="00C52D56"/>
    <w:rsid w:val="00C5785F"/>
    <w:rsid w:val="00C57B9B"/>
    <w:rsid w:val="00C62B9B"/>
    <w:rsid w:val="00C62E8D"/>
    <w:rsid w:val="00C64533"/>
    <w:rsid w:val="00C66749"/>
    <w:rsid w:val="00C67619"/>
    <w:rsid w:val="00C702E7"/>
    <w:rsid w:val="00C73645"/>
    <w:rsid w:val="00C74B17"/>
    <w:rsid w:val="00C76074"/>
    <w:rsid w:val="00C761EA"/>
    <w:rsid w:val="00C7696E"/>
    <w:rsid w:val="00C76D81"/>
    <w:rsid w:val="00C823DA"/>
    <w:rsid w:val="00C83A4F"/>
    <w:rsid w:val="00C84E95"/>
    <w:rsid w:val="00C855DB"/>
    <w:rsid w:val="00C87499"/>
    <w:rsid w:val="00C87F3B"/>
    <w:rsid w:val="00C911A8"/>
    <w:rsid w:val="00C9137D"/>
    <w:rsid w:val="00C924E4"/>
    <w:rsid w:val="00C93F4E"/>
    <w:rsid w:val="00C942BD"/>
    <w:rsid w:val="00C958C5"/>
    <w:rsid w:val="00C964FA"/>
    <w:rsid w:val="00C9657F"/>
    <w:rsid w:val="00CA6A81"/>
    <w:rsid w:val="00CB0900"/>
    <w:rsid w:val="00CB5F92"/>
    <w:rsid w:val="00CB662E"/>
    <w:rsid w:val="00CB706A"/>
    <w:rsid w:val="00CB738F"/>
    <w:rsid w:val="00CB79C8"/>
    <w:rsid w:val="00CC07A3"/>
    <w:rsid w:val="00CC17C6"/>
    <w:rsid w:val="00CC2837"/>
    <w:rsid w:val="00CC56CB"/>
    <w:rsid w:val="00CC603B"/>
    <w:rsid w:val="00CD06A8"/>
    <w:rsid w:val="00CD0A41"/>
    <w:rsid w:val="00CD1AA8"/>
    <w:rsid w:val="00CD2787"/>
    <w:rsid w:val="00CD3FD8"/>
    <w:rsid w:val="00CD5EBC"/>
    <w:rsid w:val="00CE19CD"/>
    <w:rsid w:val="00CE33E5"/>
    <w:rsid w:val="00CE502A"/>
    <w:rsid w:val="00CE521C"/>
    <w:rsid w:val="00CE525F"/>
    <w:rsid w:val="00CE5CC7"/>
    <w:rsid w:val="00CF297B"/>
    <w:rsid w:val="00CF30CB"/>
    <w:rsid w:val="00CF5367"/>
    <w:rsid w:val="00CF6EF5"/>
    <w:rsid w:val="00CF7393"/>
    <w:rsid w:val="00D0089C"/>
    <w:rsid w:val="00D02C66"/>
    <w:rsid w:val="00D04647"/>
    <w:rsid w:val="00D05307"/>
    <w:rsid w:val="00D077FF"/>
    <w:rsid w:val="00D07B25"/>
    <w:rsid w:val="00D07F9C"/>
    <w:rsid w:val="00D12AF9"/>
    <w:rsid w:val="00D13CDC"/>
    <w:rsid w:val="00D15116"/>
    <w:rsid w:val="00D1525D"/>
    <w:rsid w:val="00D16ADD"/>
    <w:rsid w:val="00D16CBD"/>
    <w:rsid w:val="00D1788F"/>
    <w:rsid w:val="00D208F3"/>
    <w:rsid w:val="00D20A0A"/>
    <w:rsid w:val="00D26E70"/>
    <w:rsid w:val="00D27721"/>
    <w:rsid w:val="00D308C4"/>
    <w:rsid w:val="00D30AAA"/>
    <w:rsid w:val="00D31454"/>
    <w:rsid w:val="00D34765"/>
    <w:rsid w:val="00D3542C"/>
    <w:rsid w:val="00D37318"/>
    <w:rsid w:val="00D37F01"/>
    <w:rsid w:val="00D401D6"/>
    <w:rsid w:val="00D41E8F"/>
    <w:rsid w:val="00D44A40"/>
    <w:rsid w:val="00D46C40"/>
    <w:rsid w:val="00D50486"/>
    <w:rsid w:val="00D51BF1"/>
    <w:rsid w:val="00D52487"/>
    <w:rsid w:val="00D5466E"/>
    <w:rsid w:val="00D55B6E"/>
    <w:rsid w:val="00D55EB3"/>
    <w:rsid w:val="00D56134"/>
    <w:rsid w:val="00D56D6F"/>
    <w:rsid w:val="00D575F0"/>
    <w:rsid w:val="00D60253"/>
    <w:rsid w:val="00D606DB"/>
    <w:rsid w:val="00D61495"/>
    <w:rsid w:val="00D61910"/>
    <w:rsid w:val="00D632E6"/>
    <w:rsid w:val="00D63380"/>
    <w:rsid w:val="00D6474C"/>
    <w:rsid w:val="00D662AE"/>
    <w:rsid w:val="00D672AE"/>
    <w:rsid w:val="00D67AFA"/>
    <w:rsid w:val="00D735EF"/>
    <w:rsid w:val="00D7416D"/>
    <w:rsid w:val="00D77E67"/>
    <w:rsid w:val="00D80482"/>
    <w:rsid w:val="00D80F0D"/>
    <w:rsid w:val="00D82E41"/>
    <w:rsid w:val="00D8325F"/>
    <w:rsid w:val="00D84CB4"/>
    <w:rsid w:val="00D850D4"/>
    <w:rsid w:val="00D8761D"/>
    <w:rsid w:val="00D87EA3"/>
    <w:rsid w:val="00D9321F"/>
    <w:rsid w:val="00D9585A"/>
    <w:rsid w:val="00D96A79"/>
    <w:rsid w:val="00DA0589"/>
    <w:rsid w:val="00DA0B77"/>
    <w:rsid w:val="00DA2120"/>
    <w:rsid w:val="00DA2779"/>
    <w:rsid w:val="00DA5AD9"/>
    <w:rsid w:val="00DA5D77"/>
    <w:rsid w:val="00DA5E72"/>
    <w:rsid w:val="00DA71C7"/>
    <w:rsid w:val="00DA7482"/>
    <w:rsid w:val="00DA7784"/>
    <w:rsid w:val="00DB038D"/>
    <w:rsid w:val="00DB1FB1"/>
    <w:rsid w:val="00DB638E"/>
    <w:rsid w:val="00DB6FE5"/>
    <w:rsid w:val="00DB6FF0"/>
    <w:rsid w:val="00DB7CB9"/>
    <w:rsid w:val="00DB7DCE"/>
    <w:rsid w:val="00DC1CF1"/>
    <w:rsid w:val="00DC247D"/>
    <w:rsid w:val="00DC2CD7"/>
    <w:rsid w:val="00DC30F6"/>
    <w:rsid w:val="00DC5FDA"/>
    <w:rsid w:val="00DC7E50"/>
    <w:rsid w:val="00DD1BC4"/>
    <w:rsid w:val="00DD46C7"/>
    <w:rsid w:val="00DD6211"/>
    <w:rsid w:val="00DE0669"/>
    <w:rsid w:val="00DE3EC8"/>
    <w:rsid w:val="00DE3ED8"/>
    <w:rsid w:val="00DE47E2"/>
    <w:rsid w:val="00DE7A81"/>
    <w:rsid w:val="00DF0DBB"/>
    <w:rsid w:val="00DF1A35"/>
    <w:rsid w:val="00DF21C7"/>
    <w:rsid w:val="00DF3643"/>
    <w:rsid w:val="00DF37DD"/>
    <w:rsid w:val="00DF3F25"/>
    <w:rsid w:val="00DF575B"/>
    <w:rsid w:val="00DF5EF7"/>
    <w:rsid w:val="00DF6C7B"/>
    <w:rsid w:val="00DF6F49"/>
    <w:rsid w:val="00E02339"/>
    <w:rsid w:val="00E02757"/>
    <w:rsid w:val="00E03F06"/>
    <w:rsid w:val="00E043E2"/>
    <w:rsid w:val="00E0536A"/>
    <w:rsid w:val="00E05B56"/>
    <w:rsid w:val="00E068F0"/>
    <w:rsid w:val="00E06D88"/>
    <w:rsid w:val="00E11707"/>
    <w:rsid w:val="00E11DD5"/>
    <w:rsid w:val="00E121D1"/>
    <w:rsid w:val="00E14277"/>
    <w:rsid w:val="00E16A7F"/>
    <w:rsid w:val="00E231C6"/>
    <w:rsid w:val="00E23564"/>
    <w:rsid w:val="00E245A2"/>
    <w:rsid w:val="00E2634F"/>
    <w:rsid w:val="00E26A1D"/>
    <w:rsid w:val="00E26E91"/>
    <w:rsid w:val="00E27616"/>
    <w:rsid w:val="00E3227F"/>
    <w:rsid w:val="00E33259"/>
    <w:rsid w:val="00E34D89"/>
    <w:rsid w:val="00E3547F"/>
    <w:rsid w:val="00E355B1"/>
    <w:rsid w:val="00E36E35"/>
    <w:rsid w:val="00E36ED6"/>
    <w:rsid w:val="00E4218D"/>
    <w:rsid w:val="00E42D9B"/>
    <w:rsid w:val="00E456DE"/>
    <w:rsid w:val="00E457DF"/>
    <w:rsid w:val="00E45A4C"/>
    <w:rsid w:val="00E46C69"/>
    <w:rsid w:val="00E47321"/>
    <w:rsid w:val="00E50A0B"/>
    <w:rsid w:val="00E52387"/>
    <w:rsid w:val="00E52951"/>
    <w:rsid w:val="00E55789"/>
    <w:rsid w:val="00E61084"/>
    <w:rsid w:val="00E61FAF"/>
    <w:rsid w:val="00E62AE2"/>
    <w:rsid w:val="00E62D34"/>
    <w:rsid w:val="00E6438B"/>
    <w:rsid w:val="00E65C09"/>
    <w:rsid w:val="00E65CF2"/>
    <w:rsid w:val="00E66541"/>
    <w:rsid w:val="00E67838"/>
    <w:rsid w:val="00E7031D"/>
    <w:rsid w:val="00E70DE4"/>
    <w:rsid w:val="00E714EF"/>
    <w:rsid w:val="00E71A5B"/>
    <w:rsid w:val="00E73F3D"/>
    <w:rsid w:val="00E74692"/>
    <w:rsid w:val="00E74F08"/>
    <w:rsid w:val="00E75A69"/>
    <w:rsid w:val="00E779CB"/>
    <w:rsid w:val="00E8057E"/>
    <w:rsid w:val="00E83940"/>
    <w:rsid w:val="00E8597E"/>
    <w:rsid w:val="00E867E9"/>
    <w:rsid w:val="00E87167"/>
    <w:rsid w:val="00E921CB"/>
    <w:rsid w:val="00E92DC9"/>
    <w:rsid w:val="00E9504D"/>
    <w:rsid w:val="00EA0D92"/>
    <w:rsid w:val="00EA0D96"/>
    <w:rsid w:val="00EA2A91"/>
    <w:rsid w:val="00EA6874"/>
    <w:rsid w:val="00EB54D2"/>
    <w:rsid w:val="00EB556F"/>
    <w:rsid w:val="00EB751D"/>
    <w:rsid w:val="00EC0839"/>
    <w:rsid w:val="00EC1D78"/>
    <w:rsid w:val="00EC3589"/>
    <w:rsid w:val="00EC3957"/>
    <w:rsid w:val="00EC4A1F"/>
    <w:rsid w:val="00EC4CAF"/>
    <w:rsid w:val="00EC5A1A"/>
    <w:rsid w:val="00EC795A"/>
    <w:rsid w:val="00ED0111"/>
    <w:rsid w:val="00ED0626"/>
    <w:rsid w:val="00ED17F1"/>
    <w:rsid w:val="00ED23DC"/>
    <w:rsid w:val="00ED3DF7"/>
    <w:rsid w:val="00ED4DDB"/>
    <w:rsid w:val="00ED530A"/>
    <w:rsid w:val="00ED5F4D"/>
    <w:rsid w:val="00ED70E8"/>
    <w:rsid w:val="00ED7767"/>
    <w:rsid w:val="00ED7C30"/>
    <w:rsid w:val="00EE35C7"/>
    <w:rsid w:val="00EE66EC"/>
    <w:rsid w:val="00EF0084"/>
    <w:rsid w:val="00EF1789"/>
    <w:rsid w:val="00EF198F"/>
    <w:rsid w:val="00EF1F45"/>
    <w:rsid w:val="00EF2E9C"/>
    <w:rsid w:val="00EF47D5"/>
    <w:rsid w:val="00EF5BEB"/>
    <w:rsid w:val="00EF5F8C"/>
    <w:rsid w:val="00EF6002"/>
    <w:rsid w:val="00EF6E29"/>
    <w:rsid w:val="00EF7C9E"/>
    <w:rsid w:val="00F0115F"/>
    <w:rsid w:val="00F01B6F"/>
    <w:rsid w:val="00F03089"/>
    <w:rsid w:val="00F03E1A"/>
    <w:rsid w:val="00F0458B"/>
    <w:rsid w:val="00F0566E"/>
    <w:rsid w:val="00F05E8D"/>
    <w:rsid w:val="00F10523"/>
    <w:rsid w:val="00F1095D"/>
    <w:rsid w:val="00F114D9"/>
    <w:rsid w:val="00F11C8C"/>
    <w:rsid w:val="00F1360A"/>
    <w:rsid w:val="00F14F06"/>
    <w:rsid w:val="00F15272"/>
    <w:rsid w:val="00F162D5"/>
    <w:rsid w:val="00F1632D"/>
    <w:rsid w:val="00F16393"/>
    <w:rsid w:val="00F20F1C"/>
    <w:rsid w:val="00F21829"/>
    <w:rsid w:val="00F23696"/>
    <w:rsid w:val="00F247F2"/>
    <w:rsid w:val="00F25F1E"/>
    <w:rsid w:val="00F268A2"/>
    <w:rsid w:val="00F305B6"/>
    <w:rsid w:val="00F320D3"/>
    <w:rsid w:val="00F32AD8"/>
    <w:rsid w:val="00F344BA"/>
    <w:rsid w:val="00F346A3"/>
    <w:rsid w:val="00F35636"/>
    <w:rsid w:val="00F35932"/>
    <w:rsid w:val="00F37D74"/>
    <w:rsid w:val="00F41AC1"/>
    <w:rsid w:val="00F42EE9"/>
    <w:rsid w:val="00F4367E"/>
    <w:rsid w:val="00F43EF0"/>
    <w:rsid w:val="00F47C19"/>
    <w:rsid w:val="00F50CAD"/>
    <w:rsid w:val="00F524FE"/>
    <w:rsid w:val="00F542ED"/>
    <w:rsid w:val="00F5559E"/>
    <w:rsid w:val="00F55896"/>
    <w:rsid w:val="00F56839"/>
    <w:rsid w:val="00F57511"/>
    <w:rsid w:val="00F579C1"/>
    <w:rsid w:val="00F57E00"/>
    <w:rsid w:val="00F6222C"/>
    <w:rsid w:val="00F64354"/>
    <w:rsid w:val="00F65691"/>
    <w:rsid w:val="00F65A93"/>
    <w:rsid w:val="00F70295"/>
    <w:rsid w:val="00F709D7"/>
    <w:rsid w:val="00F70A0A"/>
    <w:rsid w:val="00F7137A"/>
    <w:rsid w:val="00F71692"/>
    <w:rsid w:val="00F762AC"/>
    <w:rsid w:val="00F7785E"/>
    <w:rsid w:val="00F80521"/>
    <w:rsid w:val="00F80B3C"/>
    <w:rsid w:val="00F8122D"/>
    <w:rsid w:val="00F825D3"/>
    <w:rsid w:val="00F84138"/>
    <w:rsid w:val="00F843E5"/>
    <w:rsid w:val="00F85475"/>
    <w:rsid w:val="00F9072D"/>
    <w:rsid w:val="00F92AD4"/>
    <w:rsid w:val="00F936F1"/>
    <w:rsid w:val="00F9458F"/>
    <w:rsid w:val="00F96B6B"/>
    <w:rsid w:val="00F9731D"/>
    <w:rsid w:val="00FA4063"/>
    <w:rsid w:val="00FB02D3"/>
    <w:rsid w:val="00FB237B"/>
    <w:rsid w:val="00FB2DC4"/>
    <w:rsid w:val="00FB2EE7"/>
    <w:rsid w:val="00FB4492"/>
    <w:rsid w:val="00FB4B2D"/>
    <w:rsid w:val="00FB4CB4"/>
    <w:rsid w:val="00FB766E"/>
    <w:rsid w:val="00FB7845"/>
    <w:rsid w:val="00FC3356"/>
    <w:rsid w:val="00FC4F95"/>
    <w:rsid w:val="00FC6815"/>
    <w:rsid w:val="00FD0268"/>
    <w:rsid w:val="00FD0470"/>
    <w:rsid w:val="00FD3CBF"/>
    <w:rsid w:val="00FD49EC"/>
    <w:rsid w:val="00FD7AC1"/>
    <w:rsid w:val="00FD7B92"/>
    <w:rsid w:val="00FD7BD2"/>
    <w:rsid w:val="00FE1CE0"/>
    <w:rsid w:val="00FE21A0"/>
    <w:rsid w:val="00FE4F2B"/>
    <w:rsid w:val="00FE5937"/>
    <w:rsid w:val="00FE60A9"/>
    <w:rsid w:val="00FE7167"/>
    <w:rsid w:val="00FE74D6"/>
    <w:rsid w:val="00FE7FAF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EC752"/>
  <w15:docId w15:val="{B34848CC-4B42-4C5A-AF37-46A02915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8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E36E35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aliases w:val="Car"/>
    <w:basedOn w:val="Normal"/>
    <w:link w:val="FootnoteTextChar"/>
    <w:uiPriority w:val="99"/>
    <w:unhideWhenUsed/>
    <w:qFormat/>
    <w:rsid w:val="00B428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B428D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B428D0"/>
    <w:rPr>
      <w:vertAlign w:val="superscript"/>
    </w:rPr>
  </w:style>
  <w:style w:type="paragraph" w:customStyle="1" w:styleId="Style">
    <w:name w:val="Style"/>
    <w:rsid w:val="00D51BF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7F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61FBC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61FB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C4CA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77C2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E4CE-F24B-4A5A-B35E-3EC17246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McNeal, Pamela</cp:lastModifiedBy>
  <cp:revision>9</cp:revision>
  <cp:lastPrinted>2018-02-06T19:26:00Z</cp:lastPrinted>
  <dcterms:created xsi:type="dcterms:W3CDTF">2022-12-08T17:57:00Z</dcterms:created>
  <dcterms:modified xsi:type="dcterms:W3CDTF">2022-12-08T18:04:00Z</dcterms:modified>
</cp:coreProperties>
</file>