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4477" w14:textId="77777777" w:rsidR="00947AAB" w:rsidRPr="00345942" w:rsidRDefault="00947AAB" w:rsidP="00171251">
      <w:pPr>
        <w:tabs>
          <w:tab w:val="clear" w:pos="1440"/>
          <w:tab w:val="left" w:pos="5400"/>
          <w:tab w:val="right" w:pos="8640"/>
        </w:tabs>
        <w:spacing w:before="0" w:after="0" w:line="240" w:lineRule="auto"/>
        <w:contextualSpacing/>
        <w:jc w:val="center"/>
        <w:rPr>
          <w:rFonts w:eastAsia="Calibri"/>
          <w:b/>
          <w:szCs w:val="24"/>
        </w:rPr>
      </w:pPr>
      <w:r w:rsidRPr="00345942">
        <w:rPr>
          <w:rFonts w:eastAsia="Calibri"/>
          <w:b/>
          <w:caps/>
          <w:szCs w:val="24"/>
        </w:rPr>
        <w:t>Before the</w:t>
      </w:r>
    </w:p>
    <w:p w14:paraId="39974A1E" w14:textId="77777777" w:rsidR="00947AAB" w:rsidRPr="00345942" w:rsidRDefault="00947AAB" w:rsidP="00171251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  <w:szCs w:val="24"/>
        </w:rPr>
      </w:pPr>
      <w:r w:rsidRPr="00345942">
        <w:rPr>
          <w:rFonts w:eastAsia="Calibri"/>
          <w:b/>
          <w:szCs w:val="24"/>
        </w:rPr>
        <w:t>PENNSYLVANIA PUBLIC UTILITY COMMISSION</w:t>
      </w:r>
    </w:p>
    <w:p w14:paraId="7C034646" w14:textId="77777777" w:rsidR="00947AAB" w:rsidRPr="00345942" w:rsidRDefault="00947AAB" w:rsidP="00171251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  <w:szCs w:val="24"/>
        </w:rPr>
      </w:pPr>
    </w:p>
    <w:p w14:paraId="24ABE26B" w14:textId="77777777" w:rsidR="00947AAB" w:rsidRPr="00345942" w:rsidRDefault="00947AAB" w:rsidP="00171251">
      <w:pPr>
        <w:tabs>
          <w:tab w:val="clear" w:pos="1440"/>
        </w:tabs>
        <w:spacing w:before="0" w:after="0" w:line="240" w:lineRule="auto"/>
        <w:rPr>
          <w:szCs w:val="24"/>
        </w:rPr>
      </w:pPr>
    </w:p>
    <w:p w14:paraId="7119E76E" w14:textId="77777777" w:rsidR="00947AAB" w:rsidRPr="00345942" w:rsidRDefault="00947AAB" w:rsidP="00171251">
      <w:pPr>
        <w:tabs>
          <w:tab w:val="clear" w:pos="1440"/>
        </w:tabs>
        <w:spacing w:before="0" w:after="0" w:line="240" w:lineRule="auto"/>
        <w:rPr>
          <w:szCs w:val="24"/>
        </w:rPr>
      </w:pPr>
    </w:p>
    <w:p w14:paraId="09D04885" w14:textId="5D7B6778" w:rsidR="00947AAB" w:rsidRPr="007A4C3A" w:rsidRDefault="00947AAB" w:rsidP="00171251">
      <w:pPr>
        <w:tabs>
          <w:tab w:val="left" w:pos="-720"/>
        </w:tabs>
        <w:suppressAutoHyphens/>
        <w:spacing w:before="0" w:after="0" w:line="240" w:lineRule="auto"/>
        <w:jc w:val="both"/>
        <w:rPr>
          <w:spacing w:val="-3"/>
        </w:rPr>
      </w:pPr>
      <w:r w:rsidRPr="0094577B">
        <w:rPr>
          <w:spacing w:val="-3"/>
        </w:rPr>
        <w:t>M</w:t>
      </w:r>
      <w:r>
        <w:rPr>
          <w:spacing w:val="-3"/>
        </w:rPr>
        <w:t xml:space="preserve">aureen </w:t>
      </w:r>
      <w:proofErr w:type="spellStart"/>
      <w:r>
        <w:rPr>
          <w:spacing w:val="-3"/>
        </w:rPr>
        <w:t>Stopperich</w:t>
      </w:r>
      <w:proofErr w:type="spellEnd"/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</w:p>
    <w:p w14:paraId="167ADCFA" w14:textId="34680069" w:rsidR="00947AAB" w:rsidRPr="007A4C3A" w:rsidRDefault="00947AAB" w:rsidP="00171251">
      <w:pPr>
        <w:tabs>
          <w:tab w:val="left" w:pos="-720"/>
        </w:tabs>
        <w:suppressAutoHyphens/>
        <w:spacing w:before="0" w:after="0" w:line="240" w:lineRule="auto"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94577B">
        <w:rPr>
          <w:spacing w:val="-3"/>
        </w:rPr>
        <w:t>C-2022-303</w:t>
      </w:r>
      <w:r>
        <w:rPr>
          <w:spacing w:val="-3"/>
        </w:rPr>
        <w:t>4514</w:t>
      </w:r>
    </w:p>
    <w:p w14:paraId="027C2151" w14:textId="77777777" w:rsidR="00947AAB" w:rsidRPr="007A4C3A" w:rsidRDefault="00947AAB" w:rsidP="00171251">
      <w:pPr>
        <w:tabs>
          <w:tab w:val="left" w:pos="-720"/>
        </w:tabs>
        <w:suppressAutoHyphens/>
        <w:spacing w:before="0" w:after="0" w:line="240" w:lineRule="auto"/>
        <w:jc w:val="both"/>
        <w:rPr>
          <w:spacing w:val="-3"/>
        </w:rPr>
      </w:pPr>
      <w:r w:rsidRPr="007A4C3A">
        <w:rPr>
          <w:spacing w:val="-3"/>
        </w:rPr>
        <w:tab/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6F16C045" w14:textId="77777777" w:rsidR="00947AAB" w:rsidRPr="007A4C3A" w:rsidRDefault="00947AAB" w:rsidP="00171251">
      <w:pPr>
        <w:tabs>
          <w:tab w:val="left" w:pos="-720"/>
        </w:tabs>
        <w:suppressAutoHyphens/>
        <w:spacing w:before="0" w:after="0" w:line="240" w:lineRule="auto"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56DAF879" w14:textId="4C68118F" w:rsidR="00947AAB" w:rsidRPr="007A4C3A" w:rsidRDefault="00947AAB" w:rsidP="00171251">
      <w:pPr>
        <w:tabs>
          <w:tab w:val="left" w:pos="-720"/>
          <w:tab w:val="left" w:pos="5040"/>
        </w:tabs>
        <w:suppressAutoHyphens/>
        <w:spacing w:before="0" w:after="0" w:line="240" w:lineRule="auto"/>
        <w:jc w:val="both"/>
        <w:rPr>
          <w:spacing w:val="-3"/>
        </w:rPr>
      </w:pPr>
      <w:r>
        <w:rPr>
          <w:spacing w:val="-3"/>
        </w:rPr>
        <w:t xml:space="preserve">Duquesne Light </w:t>
      </w:r>
      <w:r w:rsidRPr="0094577B">
        <w:rPr>
          <w:spacing w:val="-3"/>
        </w:rPr>
        <w:t>Company</w:t>
      </w:r>
      <w:r w:rsidRPr="007A4C3A">
        <w:rPr>
          <w:spacing w:val="-3"/>
        </w:rPr>
        <w:tab/>
        <w:t>:</w:t>
      </w:r>
    </w:p>
    <w:p w14:paraId="297B2FF9" w14:textId="77777777" w:rsidR="00947AAB" w:rsidRPr="007A4C3A" w:rsidRDefault="00947AAB" w:rsidP="00171251">
      <w:pPr>
        <w:tabs>
          <w:tab w:val="left" w:pos="-720"/>
          <w:tab w:val="left" w:pos="5040"/>
        </w:tabs>
        <w:suppressAutoHyphens/>
        <w:spacing w:before="0" w:after="0" w:line="240" w:lineRule="auto"/>
        <w:jc w:val="both"/>
        <w:rPr>
          <w:spacing w:val="-3"/>
        </w:rPr>
      </w:pPr>
    </w:p>
    <w:p w14:paraId="75EC1A27" w14:textId="77777777" w:rsidR="00947AAB" w:rsidRPr="00345942" w:rsidRDefault="00947AAB" w:rsidP="00171251">
      <w:pPr>
        <w:tabs>
          <w:tab w:val="clear" w:pos="1440"/>
        </w:tabs>
        <w:spacing w:before="0" w:after="0" w:line="240" w:lineRule="auto"/>
        <w:rPr>
          <w:szCs w:val="24"/>
        </w:rPr>
      </w:pPr>
      <w:r w:rsidRPr="00345942">
        <w:rPr>
          <w:szCs w:val="24"/>
        </w:rPr>
        <w:tab/>
      </w:r>
    </w:p>
    <w:p w14:paraId="3E85BEEF" w14:textId="77777777" w:rsidR="00947AAB" w:rsidRPr="00345942" w:rsidRDefault="00947AAB" w:rsidP="00171251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  <w:szCs w:val="24"/>
          <w:u w:val="single"/>
        </w:rPr>
      </w:pPr>
    </w:p>
    <w:p w14:paraId="2BFAA773" w14:textId="77777777" w:rsidR="00947AAB" w:rsidRPr="009A06F0" w:rsidRDefault="00947AAB" w:rsidP="00171251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9F6AB56" w14:textId="77777777" w:rsidR="00947AAB" w:rsidRPr="00E70D6C" w:rsidRDefault="00947AAB" w:rsidP="00171251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1717E3CD" w14:textId="77777777" w:rsidR="00947AAB" w:rsidRDefault="00947AAB" w:rsidP="00171251">
      <w:pPr>
        <w:spacing w:before="0" w:after="0"/>
      </w:pPr>
    </w:p>
    <w:p w14:paraId="0A8AF5FC" w14:textId="2DA5EAF4" w:rsidR="00947AAB" w:rsidRPr="00CB652E" w:rsidRDefault="00947AAB" w:rsidP="00171251">
      <w:pPr>
        <w:spacing w:before="0" w:after="0"/>
        <w:ind w:firstLine="1440"/>
        <w:rPr>
          <w:szCs w:val="24"/>
        </w:rPr>
      </w:pPr>
      <w:r w:rsidRPr="0094577B">
        <w:rPr>
          <w:spacing w:val="-3"/>
        </w:rPr>
        <w:t>M</w:t>
      </w:r>
      <w:r>
        <w:rPr>
          <w:spacing w:val="-3"/>
        </w:rPr>
        <w:t xml:space="preserve">aureen </w:t>
      </w:r>
      <w:proofErr w:type="spellStart"/>
      <w:r>
        <w:rPr>
          <w:spacing w:val="-3"/>
        </w:rPr>
        <w:t>Stopperich</w:t>
      </w:r>
      <w:proofErr w:type="spellEnd"/>
      <w:r>
        <w:rPr>
          <w:rStyle w:val="normaltextrun"/>
          <w:szCs w:val="24"/>
        </w:rPr>
        <w:t xml:space="preserve"> </w:t>
      </w:r>
      <w:r w:rsidRPr="00CB652E">
        <w:rPr>
          <w:rStyle w:val="normaltextrun"/>
          <w:szCs w:val="24"/>
        </w:rPr>
        <w:t xml:space="preserve">(Complainant) filed a Formal Complaint (Complaint) </w:t>
      </w:r>
      <w:r>
        <w:rPr>
          <w:rStyle w:val="normaltextrun"/>
          <w:szCs w:val="24"/>
        </w:rPr>
        <w:t>with the Pennsylvania Public Utility Commission (Commission) on August 17, 2022</w:t>
      </w:r>
      <w:r w:rsidRPr="00CB652E">
        <w:rPr>
          <w:rStyle w:val="normaltextrun"/>
          <w:szCs w:val="24"/>
        </w:rPr>
        <w:t xml:space="preserve">, </w:t>
      </w:r>
      <w:r w:rsidRPr="00CB652E">
        <w:rPr>
          <w:rStyle w:val="normaltextrun"/>
          <w:color w:val="000000"/>
          <w:szCs w:val="24"/>
        </w:rPr>
        <w:t xml:space="preserve">averring </w:t>
      </w:r>
      <w:r>
        <w:rPr>
          <w:rStyle w:val="normaltextrun"/>
          <w:color w:val="000000"/>
          <w:szCs w:val="24"/>
        </w:rPr>
        <w:t>there were incorrect charges on her electric utility bill and requesting that her bill be corrected.</w:t>
      </w:r>
    </w:p>
    <w:p w14:paraId="100B751B" w14:textId="77777777" w:rsidR="00947AAB" w:rsidRPr="00CB652E" w:rsidRDefault="00947AAB" w:rsidP="00171251">
      <w:pPr>
        <w:pStyle w:val="paragraph"/>
        <w:spacing w:before="0" w:beforeAutospacing="0" w:after="0" w:afterAutospacing="0" w:line="360" w:lineRule="auto"/>
        <w:ind w:firstLine="1440"/>
        <w:textAlignment w:val="baseline"/>
      </w:pPr>
    </w:p>
    <w:p w14:paraId="229834E6" w14:textId="676BAD0B" w:rsidR="00947AAB" w:rsidRPr="00CB652E" w:rsidRDefault="00947AAB" w:rsidP="00171251">
      <w:pPr>
        <w:spacing w:before="0" w:after="0"/>
        <w:ind w:firstLine="1440"/>
        <w:rPr>
          <w:szCs w:val="24"/>
        </w:rPr>
      </w:pPr>
      <w:r w:rsidRPr="00CB652E">
        <w:rPr>
          <w:rStyle w:val="normaltextrun"/>
          <w:color w:val="000000"/>
          <w:szCs w:val="24"/>
        </w:rPr>
        <w:t xml:space="preserve">On </w:t>
      </w:r>
      <w:r>
        <w:rPr>
          <w:rStyle w:val="normaltextrun"/>
          <w:color w:val="000000"/>
          <w:szCs w:val="24"/>
        </w:rPr>
        <w:t>September 7, 2022</w:t>
      </w:r>
      <w:r w:rsidRPr="00CB652E">
        <w:rPr>
          <w:rStyle w:val="normaltextrun"/>
          <w:color w:val="000000"/>
          <w:szCs w:val="24"/>
        </w:rPr>
        <w:t xml:space="preserve">, </w:t>
      </w:r>
      <w:r w:rsidR="006F442E">
        <w:rPr>
          <w:spacing w:val="-3"/>
        </w:rPr>
        <w:t xml:space="preserve">Duquesne Light </w:t>
      </w:r>
      <w:r w:rsidR="006F442E" w:rsidRPr="0094577B">
        <w:rPr>
          <w:spacing w:val="-3"/>
        </w:rPr>
        <w:t>Company</w:t>
      </w:r>
      <w:r w:rsidR="006F442E">
        <w:rPr>
          <w:rStyle w:val="normaltextrun"/>
          <w:color w:val="000000"/>
          <w:szCs w:val="24"/>
        </w:rPr>
        <w:t xml:space="preserve"> </w:t>
      </w:r>
      <w:r w:rsidRPr="00CB652E">
        <w:rPr>
          <w:rStyle w:val="normaltextrun"/>
          <w:color w:val="000000"/>
          <w:szCs w:val="24"/>
        </w:rPr>
        <w:t>(</w:t>
      </w:r>
      <w:r w:rsidR="006F442E">
        <w:rPr>
          <w:rStyle w:val="normaltextrun"/>
          <w:color w:val="000000"/>
          <w:szCs w:val="24"/>
        </w:rPr>
        <w:t xml:space="preserve">Duquesne Light, Company </w:t>
      </w:r>
      <w:r w:rsidRPr="00CB652E">
        <w:rPr>
          <w:rStyle w:val="normaltextrun"/>
          <w:color w:val="000000"/>
          <w:szCs w:val="24"/>
        </w:rPr>
        <w:t xml:space="preserve">or Respondent) </w:t>
      </w:r>
      <w:r>
        <w:rPr>
          <w:rStyle w:val="normaltextrun"/>
          <w:color w:val="000000"/>
          <w:szCs w:val="24"/>
        </w:rPr>
        <w:t xml:space="preserve">timely </w:t>
      </w:r>
      <w:r w:rsidRPr="00CB652E">
        <w:rPr>
          <w:rStyle w:val="normaltextrun"/>
          <w:color w:val="000000"/>
          <w:szCs w:val="24"/>
        </w:rPr>
        <w:t xml:space="preserve">filed an Answer </w:t>
      </w:r>
      <w:r w:rsidR="006F442E">
        <w:rPr>
          <w:rStyle w:val="normaltextrun"/>
          <w:color w:val="000000"/>
          <w:szCs w:val="24"/>
        </w:rPr>
        <w:t xml:space="preserve">and New Matter </w:t>
      </w:r>
      <w:r>
        <w:rPr>
          <w:rStyle w:val="normaltextrun"/>
          <w:color w:val="000000"/>
          <w:szCs w:val="24"/>
        </w:rPr>
        <w:t>denying the material averments set forth in the Complaint.</w:t>
      </w:r>
    </w:p>
    <w:p w14:paraId="443215D9" w14:textId="77777777" w:rsidR="00947AAB" w:rsidRPr="00CB652E" w:rsidRDefault="00947AAB" w:rsidP="00171251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Style w:val="normaltextrun"/>
          <w:rFonts w:eastAsia="PMingLiU"/>
          <w:color w:val="000000"/>
        </w:rPr>
      </w:pPr>
    </w:p>
    <w:p w14:paraId="507D0BCF" w14:textId="509F8981" w:rsidR="00947AAB" w:rsidRPr="00CB652E" w:rsidRDefault="00947AAB" w:rsidP="00171251">
      <w:pPr>
        <w:pStyle w:val="paragraph"/>
        <w:spacing w:before="0" w:beforeAutospacing="0" w:after="0" w:afterAutospacing="0" w:line="360" w:lineRule="auto"/>
        <w:ind w:firstLine="1440"/>
        <w:textAlignment w:val="baseline"/>
      </w:pPr>
      <w:r>
        <w:rPr>
          <w:rStyle w:val="normaltextrun"/>
          <w:rFonts w:eastAsia="PMingLiU"/>
        </w:rPr>
        <w:t xml:space="preserve">On </w:t>
      </w:r>
      <w:r w:rsidR="006F442E">
        <w:rPr>
          <w:rStyle w:val="normaltextrun"/>
          <w:rFonts w:eastAsia="PMingLiU"/>
        </w:rPr>
        <w:t>October 21</w:t>
      </w:r>
      <w:r>
        <w:rPr>
          <w:rStyle w:val="normaltextrun"/>
          <w:rFonts w:eastAsia="PMingLiU"/>
        </w:rPr>
        <w:t xml:space="preserve">, 2022, </w:t>
      </w:r>
      <w:r w:rsidRPr="00CB652E">
        <w:rPr>
          <w:rStyle w:val="normaltextrun"/>
          <w:rFonts w:eastAsia="PMingLiU"/>
        </w:rPr>
        <w:t xml:space="preserve"> a Call-in Telephonic Hearing</w:t>
      </w:r>
      <w:r>
        <w:rPr>
          <w:rStyle w:val="normaltextrun"/>
          <w:rFonts w:eastAsia="PMingLiU"/>
        </w:rPr>
        <w:t xml:space="preserve"> Notice (Hearing Notice) was issued scheduling the evidentiary hearing </w:t>
      </w:r>
      <w:r w:rsidRPr="00CB652E">
        <w:rPr>
          <w:rStyle w:val="normaltextrun"/>
          <w:rFonts w:eastAsia="PMingLiU"/>
        </w:rPr>
        <w:t xml:space="preserve">for </w:t>
      </w:r>
      <w:r w:rsidR="006F442E">
        <w:rPr>
          <w:rStyle w:val="normaltextrun"/>
          <w:rFonts w:eastAsia="PMingLiU"/>
        </w:rPr>
        <w:t>Thursday</w:t>
      </w:r>
      <w:r>
        <w:rPr>
          <w:rStyle w:val="normaltextrun"/>
          <w:rFonts w:eastAsia="PMingLiU"/>
        </w:rPr>
        <w:t xml:space="preserve">, </w:t>
      </w:r>
      <w:r w:rsidR="006F442E">
        <w:rPr>
          <w:rStyle w:val="normaltextrun"/>
          <w:rFonts w:eastAsia="PMingLiU"/>
        </w:rPr>
        <w:t xml:space="preserve">December 8, </w:t>
      </w:r>
      <w:r>
        <w:rPr>
          <w:rStyle w:val="normaltextrun"/>
          <w:rFonts w:eastAsia="PMingLiU"/>
        </w:rPr>
        <w:t>2022</w:t>
      </w:r>
      <w:r w:rsidRPr="00CB652E">
        <w:rPr>
          <w:rStyle w:val="normaltextrun"/>
          <w:rFonts w:eastAsia="PMingLiU"/>
        </w:rPr>
        <w:t>, at 10</w:t>
      </w:r>
      <w:r>
        <w:rPr>
          <w:rStyle w:val="normaltextrun"/>
          <w:rFonts w:eastAsia="PMingLiU"/>
        </w:rPr>
        <w:t>:00</w:t>
      </w:r>
      <w:r w:rsidRPr="00CB652E">
        <w:rPr>
          <w:rStyle w:val="normaltextrun"/>
          <w:rFonts w:eastAsia="PMingLiU"/>
        </w:rPr>
        <w:t xml:space="preserve"> a.m.</w:t>
      </w:r>
      <w:r w:rsidRPr="00CB652E">
        <w:rPr>
          <w:rStyle w:val="eop"/>
        </w:rPr>
        <w:t> </w:t>
      </w:r>
    </w:p>
    <w:p w14:paraId="683AE634" w14:textId="77777777" w:rsidR="00947AAB" w:rsidRPr="00CB652E" w:rsidRDefault="00947AAB" w:rsidP="00171251">
      <w:pPr>
        <w:pStyle w:val="paragraph"/>
        <w:spacing w:before="0" w:beforeAutospacing="0" w:after="0" w:afterAutospacing="0" w:line="360" w:lineRule="auto"/>
        <w:ind w:firstLine="1440"/>
        <w:textAlignment w:val="baseline"/>
      </w:pPr>
      <w:r w:rsidRPr="00CB652E">
        <w:rPr>
          <w:rStyle w:val="eop"/>
        </w:rPr>
        <w:t> </w:t>
      </w:r>
    </w:p>
    <w:p w14:paraId="369E4936" w14:textId="48D5B311" w:rsidR="00947AAB" w:rsidRPr="00CB652E" w:rsidRDefault="00947AAB" w:rsidP="00171251">
      <w:pPr>
        <w:spacing w:before="0" w:after="0"/>
        <w:ind w:firstLine="1440"/>
        <w:textAlignment w:val="baseline"/>
        <w:rPr>
          <w:szCs w:val="24"/>
        </w:rPr>
      </w:pPr>
      <w:r w:rsidRPr="00CB652E">
        <w:rPr>
          <w:szCs w:val="24"/>
        </w:rPr>
        <w:t xml:space="preserve">On </w:t>
      </w:r>
      <w:r w:rsidR="00683B0C">
        <w:rPr>
          <w:szCs w:val="24"/>
        </w:rPr>
        <w:t>October 24, 2022</w:t>
      </w:r>
      <w:r>
        <w:rPr>
          <w:szCs w:val="24"/>
        </w:rPr>
        <w:t>, a</w:t>
      </w:r>
      <w:r w:rsidRPr="00CB652E">
        <w:rPr>
          <w:szCs w:val="24"/>
        </w:rPr>
        <w:t xml:space="preserve"> prehearing order</w:t>
      </w:r>
      <w:r>
        <w:rPr>
          <w:szCs w:val="24"/>
        </w:rPr>
        <w:t xml:space="preserve"> was entered, </w:t>
      </w:r>
      <w:r w:rsidRPr="00CB652E">
        <w:rPr>
          <w:szCs w:val="24"/>
        </w:rPr>
        <w:t xml:space="preserve">which also provided the date and time of the hearing as well as other procedural requirements related to hearings, including instructions for requesting a continuance if the hearing date and time were not convenient.  </w:t>
      </w:r>
    </w:p>
    <w:p w14:paraId="716B5ACE" w14:textId="37A6FAFC" w:rsidR="00947AAB" w:rsidRDefault="00947AAB" w:rsidP="00171251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Style w:val="eop"/>
        </w:rPr>
      </w:pPr>
    </w:p>
    <w:p w14:paraId="1BF76D37" w14:textId="7E259E62" w:rsidR="00171251" w:rsidRDefault="00171251" w:rsidP="00171251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Style w:val="eop"/>
        </w:rPr>
      </w:pPr>
    </w:p>
    <w:p w14:paraId="043A19C7" w14:textId="43FBAAA7" w:rsidR="00171251" w:rsidRDefault="00171251" w:rsidP="00171251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Style w:val="eop"/>
        </w:rPr>
      </w:pPr>
    </w:p>
    <w:p w14:paraId="28CEADD3" w14:textId="77777777" w:rsidR="00171251" w:rsidRPr="00CB652E" w:rsidRDefault="00171251" w:rsidP="00171251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Style w:val="eop"/>
        </w:rPr>
      </w:pPr>
    </w:p>
    <w:p w14:paraId="3E8787E6" w14:textId="6D67573A" w:rsidR="00947AAB" w:rsidRPr="00CB652E" w:rsidRDefault="00947AAB" w:rsidP="00171251">
      <w:pPr>
        <w:spacing w:before="0" w:after="0"/>
        <w:ind w:firstLine="1440"/>
        <w:textAlignment w:val="baseline"/>
        <w:rPr>
          <w:szCs w:val="24"/>
        </w:rPr>
      </w:pPr>
      <w:r w:rsidRPr="00CB652E">
        <w:rPr>
          <w:szCs w:val="24"/>
        </w:rPr>
        <w:lastRenderedPageBreak/>
        <w:t xml:space="preserve">The hearing convened as scheduled.  Complainant did not appear.  Attorney </w:t>
      </w:r>
      <w:r w:rsidR="00683B0C">
        <w:rPr>
          <w:szCs w:val="24"/>
        </w:rPr>
        <w:t>David Beane</w:t>
      </w:r>
      <w:r>
        <w:rPr>
          <w:szCs w:val="24"/>
        </w:rPr>
        <w:t xml:space="preserve"> </w:t>
      </w:r>
      <w:r w:rsidRPr="00CB652E">
        <w:rPr>
          <w:szCs w:val="24"/>
        </w:rPr>
        <w:t>appeared along with h</w:t>
      </w:r>
      <w:r w:rsidR="00683B0C">
        <w:rPr>
          <w:szCs w:val="24"/>
        </w:rPr>
        <w:t>is</w:t>
      </w:r>
      <w:r w:rsidRPr="00CB652E">
        <w:rPr>
          <w:szCs w:val="24"/>
        </w:rPr>
        <w:t xml:space="preserve"> witness on behalf of </w:t>
      </w:r>
      <w:r>
        <w:rPr>
          <w:szCs w:val="24"/>
        </w:rPr>
        <w:t>Respondent and</w:t>
      </w:r>
      <w:r w:rsidRPr="00CB652E">
        <w:rPr>
          <w:szCs w:val="24"/>
        </w:rPr>
        <w:t xml:space="preserve"> made </w:t>
      </w:r>
      <w:r>
        <w:rPr>
          <w:szCs w:val="24"/>
        </w:rPr>
        <w:t xml:space="preserve">a </w:t>
      </w:r>
      <w:r w:rsidRPr="00CB652E">
        <w:rPr>
          <w:szCs w:val="24"/>
        </w:rPr>
        <w:t>motion to dismiss for failure of Complainant to appear</w:t>
      </w:r>
      <w:r>
        <w:rPr>
          <w:szCs w:val="24"/>
        </w:rPr>
        <w:t xml:space="preserve"> and prosecute the Complaint</w:t>
      </w:r>
      <w:r w:rsidRPr="00CB652E">
        <w:rPr>
          <w:szCs w:val="24"/>
        </w:rPr>
        <w:t xml:space="preserve">.  </w:t>
      </w:r>
      <w:r>
        <w:rPr>
          <w:szCs w:val="24"/>
        </w:rPr>
        <w:t>No request for a continuance was made by any party and no explanation was provided by Complainant regarding h</w:t>
      </w:r>
      <w:r w:rsidR="00683B0C">
        <w:rPr>
          <w:szCs w:val="24"/>
        </w:rPr>
        <w:t>er</w:t>
      </w:r>
      <w:r>
        <w:rPr>
          <w:szCs w:val="24"/>
        </w:rPr>
        <w:t xml:space="preserve"> failure to attend the hearing.  Under the circumstances, it is appropriate to close the record at this time.</w:t>
      </w:r>
    </w:p>
    <w:p w14:paraId="5F4438EF" w14:textId="77777777" w:rsidR="00947AAB" w:rsidRDefault="00947AAB" w:rsidP="00171251">
      <w:pPr>
        <w:spacing w:before="0" w:after="0"/>
      </w:pPr>
    </w:p>
    <w:p w14:paraId="574911F3" w14:textId="77777777" w:rsidR="00947AAB" w:rsidRDefault="00947AAB" w:rsidP="00171251">
      <w:pPr>
        <w:spacing w:before="0" w:after="0"/>
      </w:pPr>
      <w:r>
        <w:tab/>
        <w:t>THEREFORE,</w:t>
      </w:r>
    </w:p>
    <w:p w14:paraId="29426B0D" w14:textId="77777777" w:rsidR="00947AAB" w:rsidRDefault="00947AAB" w:rsidP="00171251">
      <w:pPr>
        <w:spacing w:before="0" w:after="0"/>
      </w:pPr>
    </w:p>
    <w:p w14:paraId="7411880B" w14:textId="77777777" w:rsidR="00947AAB" w:rsidRDefault="00947AAB" w:rsidP="00171251">
      <w:pPr>
        <w:spacing w:before="0" w:after="0"/>
      </w:pPr>
      <w:r>
        <w:tab/>
        <w:t>IT IS ORDERED:</w:t>
      </w:r>
    </w:p>
    <w:p w14:paraId="5F9D0248" w14:textId="77777777" w:rsidR="00947AAB" w:rsidRDefault="00947AAB" w:rsidP="00171251">
      <w:pPr>
        <w:spacing w:before="0" w:after="0"/>
      </w:pPr>
    </w:p>
    <w:p w14:paraId="256D80C4" w14:textId="00ED003F" w:rsidR="00947AAB" w:rsidRDefault="00947AAB" w:rsidP="00171251">
      <w:pPr>
        <w:spacing w:before="0" w:after="0"/>
      </w:pPr>
      <w:r>
        <w:tab/>
        <w:t>1.</w:t>
      </w:r>
      <w:r>
        <w:tab/>
        <w:t xml:space="preserve">That the record at Docket No. </w:t>
      </w:r>
      <w:r w:rsidRPr="00345942">
        <w:t>C-20</w:t>
      </w:r>
      <w:r>
        <w:t>22</w:t>
      </w:r>
      <w:r w:rsidRPr="00345942">
        <w:t>-30</w:t>
      </w:r>
      <w:r w:rsidR="003F748A">
        <w:t>34514</w:t>
      </w:r>
      <w:r>
        <w:t xml:space="preserve"> is closed.</w:t>
      </w:r>
    </w:p>
    <w:p w14:paraId="74F1954C" w14:textId="77777777" w:rsidR="00947AAB" w:rsidRDefault="00947AAB" w:rsidP="00171251">
      <w:pPr>
        <w:spacing w:before="0" w:after="0"/>
      </w:pPr>
    </w:p>
    <w:p w14:paraId="72F98A5B" w14:textId="77777777" w:rsidR="00947AAB" w:rsidRDefault="00947AAB" w:rsidP="00171251">
      <w:pPr>
        <w:spacing w:before="0" w:after="0"/>
      </w:pPr>
      <w:r>
        <w:tab/>
        <w:t>2.</w:t>
      </w:r>
      <w:r>
        <w:tab/>
        <w:t>That an Initial Decision shall be prepared and issued.</w:t>
      </w:r>
    </w:p>
    <w:p w14:paraId="6A3DA7BD" w14:textId="77777777" w:rsidR="00947AAB" w:rsidRDefault="00947AAB" w:rsidP="00171251">
      <w:pPr>
        <w:spacing w:before="0" w:after="0"/>
      </w:pPr>
    </w:p>
    <w:p w14:paraId="5A58E00A" w14:textId="77777777" w:rsidR="00947AAB" w:rsidRDefault="00947AAB" w:rsidP="00171251">
      <w:pPr>
        <w:spacing w:before="0" w:after="0"/>
      </w:pPr>
      <w:r>
        <w:tab/>
      </w:r>
    </w:p>
    <w:p w14:paraId="1E97CC6E" w14:textId="604E0F18" w:rsidR="00947AAB" w:rsidRPr="00345942" w:rsidRDefault="00947AAB" w:rsidP="00947AAB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rPr>
          <w:szCs w:val="24"/>
          <w:u w:val="single"/>
        </w:rPr>
      </w:pPr>
      <w:bookmarkStart w:id="0" w:name="_Hlk10727748"/>
      <w:r w:rsidRPr="00345942">
        <w:rPr>
          <w:szCs w:val="24"/>
        </w:rPr>
        <w:t xml:space="preserve">Date:  </w:t>
      </w:r>
      <w:r w:rsidR="003F748A" w:rsidRPr="00171251">
        <w:rPr>
          <w:szCs w:val="24"/>
          <w:u w:val="single"/>
        </w:rPr>
        <w:t>December 23, 2022</w:t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  <w:u w:val="single"/>
        </w:rPr>
        <w:tab/>
      </w:r>
      <w:r w:rsidRPr="00345942">
        <w:rPr>
          <w:szCs w:val="24"/>
          <w:u w:val="single"/>
        </w:rPr>
        <w:tab/>
        <w:t>/s/</w:t>
      </w:r>
      <w:r w:rsidRPr="00345942">
        <w:rPr>
          <w:szCs w:val="24"/>
          <w:u w:val="single"/>
        </w:rPr>
        <w:tab/>
      </w:r>
      <w:r w:rsidRPr="00345942">
        <w:rPr>
          <w:szCs w:val="24"/>
          <w:u w:val="single"/>
        </w:rPr>
        <w:tab/>
      </w:r>
      <w:r w:rsidRPr="00345942">
        <w:rPr>
          <w:szCs w:val="24"/>
          <w:u w:val="single"/>
        </w:rPr>
        <w:tab/>
      </w:r>
    </w:p>
    <w:p w14:paraId="408A67E9" w14:textId="77777777" w:rsidR="00947AAB" w:rsidRPr="00345942" w:rsidRDefault="00947AAB" w:rsidP="00947AAB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rPr>
          <w:szCs w:val="24"/>
        </w:rPr>
      </w:pP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  <w:t>Jeffrey A. Watson</w:t>
      </w:r>
    </w:p>
    <w:p w14:paraId="2AD1DE44" w14:textId="77777777" w:rsidR="00171251" w:rsidRDefault="00947AAB" w:rsidP="00947AAB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rPr>
          <w:szCs w:val="24"/>
        </w:rPr>
        <w:sectPr w:rsidR="00171251" w:rsidSect="00171251">
          <w:footerReference w:type="defaul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  <w:t>Administrative Law Judge</w:t>
      </w:r>
      <w:bookmarkEnd w:id="0"/>
    </w:p>
    <w:p w14:paraId="188706C1" w14:textId="77777777" w:rsidR="00171251" w:rsidRPr="00171251" w:rsidRDefault="00171251" w:rsidP="00171251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17125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C-2022-3034514 - MAUREEN STOPPERICH v. DUQUESNE LIGHT COMPANY</w:t>
      </w:r>
      <w:r w:rsidRPr="0017125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0F1AD935" w14:textId="77777777" w:rsidR="00171251" w:rsidRPr="00171251" w:rsidRDefault="00171251" w:rsidP="00171251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171251">
        <w:rPr>
          <w:rFonts w:ascii="Microsoft Sans Serif" w:eastAsia="Microsoft Sans Serif" w:hAnsi="Microsoft Sans Serif" w:cs="Microsoft Sans Serif"/>
          <w:szCs w:val="22"/>
        </w:rPr>
        <w:t>MAUREEN A STOPPERICH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  <w:t>542 MARY STREET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  <w:t>VERONA PA  15147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</w:r>
      <w:r w:rsidRPr="00171251">
        <w:rPr>
          <w:rFonts w:ascii="Microsoft Sans Serif" w:eastAsia="Microsoft Sans Serif" w:hAnsi="Microsoft Sans Serif" w:cs="Microsoft Sans Serif"/>
          <w:b/>
          <w:bCs/>
          <w:szCs w:val="22"/>
        </w:rPr>
        <w:t>412.853.2829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  <w:t>maureenann412@gmail.com</w:t>
      </w:r>
    </w:p>
    <w:p w14:paraId="140B777C" w14:textId="77777777" w:rsidR="00171251" w:rsidRPr="00171251" w:rsidRDefault="00171251" w:rsidP="00171251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71251">
        <w:rPr>
          <w:rFonts w:ascii="Microsoft Sans Serif" w:eastAsia="Microsoft Sans Serif" w:hAnsi="Microsoft Sans Serif" w:cs="Microsoft Sans Serif"/>
          <w:szCs w:val="22"/>
        </w:rPr>
        <w:cr/>
        <w:t>DONALD R WAGNER ESQUIRE</w:t>
      </w:r>
    </w:p>
    <w:p w14:paraId="16F3907D" w14:textId="77777777" w:rsidR="00171251" w:rsidRPr="00171251" w:rsidRDefault="00171251" w:rsidP="00171251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171251">
        <w:rPr>
          <w:rFonts w:ascii="Microsoft Sans Serif" w:eastAsia="Microsoft Sans Serif" w:hAnsi="Microsoft Sans Serif" w:cs="Microsoft Sans Serif"/>
          <w:szCs w:val="22"/>
        </w:rPr>
        <w:t>DAVID BEANE ATTORNEY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  <w:t>STEVENS &amp; LEE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  <w:t>111 N SIXTH ST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  <w:t>READING PA  19601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</w:r>
      <w:r w:rsidRPr="00171251">
        <w:rPr>
          <w:rFonts w:ascii="Microsoft Sans Serif" w:eastAsia="Microsoft Sans Serif" w:hAnsi="Microsoft Sans Serif" w:cs="Microsoft Sans Serif"/>
          <w:b/>
          <w:bCs/>
          <w:szCs w:val="22"/>
        </w:rPr>
        <w:t>610.478.2216</w:t>
      </w:r>
    </w:p>
    <w:p w14:paraId="18FAC6FB" w14:textId="77777777" w:rsidR="00171251" w:rsidRPr="00171251" w:rsidRDefault="00171251" w:rsidP="00171251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71251">
        <w:rPr>
          <w:rFonts w:ascii="Microsoft Sans Serif" w:eastAsia="Microsoft Sans Serif" w:hAnsi="Microsoft Sans Serif" w:cs="Microsoft Sans Serif"/>
          <w:b/>
          <w:bCs/>
          <w:szCs w:val="22"/>
        </w:rPr>
        <w:t>610.478.2169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  <w:t>donald.wagner@stevenslee.com</w:t>
      </w:r>
    </w:p>
    <w:p w14:paraId="67B04E2B" w14:textId="77777777" w:rsidR="00171251" w:rsidRPr="00171251" w:rsidRDefault="00171251" w:rsidP="00171251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71251">
        <w:rPr>
          <w:rFonts w:ascii="Microsoft Sans Serif" w:eastAsia="Microsoft Sans Serif" w:hAnsi="Microsoft Sans Serif" w:cs="Microsoft Sans Serif"/>
          <w:szCs w:val="22"/>
        </w:rPr>
        <w:t>david.beane@stevenslee.com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71B3B04B" w14:textId="77777777" w:rsidR="00171251" w:rsidRPr="00171251" w:rsidRDefault="00171251" w:rsidP="00171251">
      <w:pPr>
        <w:tabs>
          <w:tab w:val="clear" w:pos="1440"/>
        </w:tabs>
        <w:spacing w:before="0" w:after="0" w:line="259" w:lineRule="auto"/>
        <w:rPr>
          <w:rFonts w:ascii="Calibri" w:hAnsi="Calibri"/>
          <w:sz w:val="22"/>
          <w:szCs w:val="22"/>
        </w:rPr>
      </w:pPr>
      <w:r w:rsidRPr="00171251">
        <w:rPr>
          <w:rFonts w:ascii="Microsoft Sans Serif" w:eastAsia="Microsoft Sans Serif" w:hAnsi="Microsoft Sans Serif" w:cs="Microsoft Sans Serif"/>
          <w:i/>
          <w:iCs/>
          <w:szCs w:val="22"/>
        </w:rPr>
        <w:t>Represents Duquesne Light Company</w:t>
      </w:r>
      <w:r w:rsidRPr="00171251">
        <w:rPr>
          <w:rFonts w:ascii="Microsoft Sans Serif" w:eastAsia="Microsoft Sans Serif" w:hAnsi="Microsoft Sans Serif" w:cs="Microsoft Sans Serif"/>
          <w:szCs w:val="22"/>
        </w:rPr>
        <w:cr/>
      </w:r>
    </w:p>
    <w:p w14:paraId="18C12838" w14:textId="77777777" w:rsidR="00947AAB" w:rsidRDefault="00947AAB" w:rsidP="00947AAB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</w:pPr>
    </w:p>
    <w:p w14:paraId="0C88DCF2" w14:textId="77777777" w:rsidR="00DC28A6" w:rsidRDefault="00171251"/>
    <w:sectPr w:rsidR="00DC28A6" w:rsidSect="0017125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7087" w14:textId="77777777" w:rsidR="00171251" w:rsidRDefault="00171251" w:rsidP="00171251">
      <w:pPr>
        <w:spacing w:before="0" w:after="0" w:line="240" w:lineRule="auto"/>
      </w:pPr>
      <w:r>
        <w:separator/>
      </w:r>
    </w:p>
  </w:endnote>
  <w:endnote w:type="continuationSeparator" w:id="0">
    <w:p w14:paraId="5C9D89E7" w14:textId="77777777" w:rsidR="00171251" w:rsidRDefault="00171251" w:rsidP="001712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471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86A16" w14:textId="4EAA20AE" w:rsidR="00171251" w:rsidRDefault="00171251">
        <w:pPr>
          <w:pStyle w:val="Footer"/>
          <w:jc w:val="center"/>
        </w:pPr>
        <w:r w:rsidRPr="00171251">
          <w:rPr>
            <w:sz w:val="20"/>
          </w:rPr>
          <w:fldChar w:fldCharType="begin"/>
        </w:r>
        <w:r w:rsidRPr="00171251">
          <w:rPr>
            <w:sz w:val="20"/>
          </w:rPr>
          <w:instrText xml:space="preserve"> PAGE   \* MERGEFORMAT </w:instrText>
        </w:r>
        <w:r w:rsidRPr="00171251">
          <w:rPr>
            <w:sz w:val="20"/>
          </w:rPr>
          <w:fldChar w:fldCharType="separate"/>
        </w:r>
        <w:r w:rsidRPr="00171251">
          <w:rPr>
            <w:noProof/>
            <w:sz w:val="20"/>
          </w:rPr>
          <w:t>2</w:t>
        </w:r>
        <w:r w:rsidRPr="00171251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83AA" w14:textId="77777777" w:rsidR="00171251" w:rsidRDefault="00171251" w:rsidP="00171251">
      <w:pPr>
        <w:spacing w:before="0" w:after="0" w:line="240" w:lineRule="auto"/>
      </w:pPr>
      <w:r>
        <w:separator/>
      </w:r>
    </w:p>
  </w:footnote>
  <w:footnote w:type="continuationSeparator" w:id="0">
    <w:p w14:paraId="62C477CE" w14:textId="77777777" w:rsidR="00171251" w:rsidRDefault="00171251" w:rsidP="0017125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AB"/>
    <w:rsid w:val="00171251"/>
    <w:rsid w:val="003F748A"/>
    <w:rsid w:val="00683B0C"/>
    <w:rsid w:val="006F442E"/>
    <w:rsid w:val="007B5C79"/>
    <w:rsid w:val="00947AAB"/>
    <w:rsid w:val="009B01C3"/>
    <w:rsid w:val="00B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304F"/>
  <w15:chartTrackingRefBased/>
  <w15:docId w15:val="{BFC280A9-0B8A-4827-BD21-2658DF77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AB"/>
    <w:pPr>
      <w:tabs>
        <w:tab w:val="left" w:pos="1440"/>
      </w:tabs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7AAB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  <w:style w:type="character" w:customStyle="1" w:styleId="normaltextrun">
    <w:name w:val="normaltextrun"/>
    <w:basedOn w:val="DefaultParagraphFont"/>
    <w:rsid w:val="00947AAB"/>
  </w:style>
  <w:style w:type="character" w:customStyle="1" w:styleId="eop">
    <w:name w:val="eop"/>
    <w:basedOn w:val="DefaultParagraphFont"/>
    <w:rsid w:val="00947AAB"/>
  </w:style>
  <w:style w:type="paragraph" w:styleId="Header">
    <w:name w:val="header"/>
    <w:basedOn w:val="Normal"/>
    <w:link w:val="HeaderChar"/>
    <w:uiPriority w:val="99"/>
    <w:unhideWhenUsed/>
    <w:rsid w:val="00171251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25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1251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5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2022-12-23T15:13:00Z</dcterms:created>
  <dcterms:modified xsi:type="dcterms:W3CDTF">2022-12-23T15:13:00Z</dcterms:modified>
</cp:coreProperties>
</file>