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A4CF" w14:textId="77777777" w:rsidR="0077354A" w:rsidRPr="007A4C3A" w:rsidRDefault="0077354A" w:rsidP="0077354A">
      <w:pPr>
        <w:jc w:val="center"/>
        <w:rPr>
          <w:b/>
        </w:rPr>
      </w:pPr>
      <w:r w:rsidRPr="007A4C3A">
        <w:rPr>
          <w:b/>
        </w:rPr>
        <w:t>BEFORE THE</w:t>
      </w:r>
    </w:p>
    <w:p w14:paraId="2A527D88" w14:textId="77777777" w:rsidR="0077354A" w:rsidRPr="007A4C3A" w:rsidRDefault="0077354A" w:rsidP="0077354A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39A68633" w14:textId="77777777" w:rsidR="0077354A" w:rsidRPr="007A4C3A" w:rsidRDefault="0077354A" w:rsidP="0077354A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44772A6B" w14:textId="77777777" w:rsidR="0077354A" w:rsidRDefault="0077354A" w:rsidP="0077354A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2AA3272F" w14:textId="77777777" w:rsidR="0077354A" w:rsidRPr="007A4C3A" w:rsidRDefault="0077354A" w:rsidP="0077354A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50230785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>Indian Head Development LLC</w:t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</w:p>
    <w:p w14:paraId="6AE46429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szCs w:val="20"/>
        </w:rPr>
        <w:t>:</w:t>
      </w:r>
    </w:p>
    <w:p w14:paraId="56E379D8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ab/>
        <w:t>v.</w:t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Cs/>
          <w:szCs w:val="20"/>
        </w:rPr>
        <w:t>C-2022-3034290</w:t>
      </w:r>
    </w:p>
    <w:p w14:paraId="6FC64488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</w:p>
    <w:p w14:paraId="24401948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>Duquesne Light Company</w:t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</w:p>
    <w:p w14:paraId="4A16AD02" w14:textId="77777777" w:rsidR="0077354A" w:rsidRPr="00B14799" w:rsidRDefault="0077354A" w:rsidP="0077354A">
      <w:pPr>
        <w:rPr>
          <w:rFonts w:eastAsia="SimSun"/>
          <w:szCs w:val="20"/>
        </w:rPr>
      </w:pPr>
    </w:p>
    <w:p w14:paraId="62F7F500" w14:textId="77777777" w:rsidR="0077354A" w:rsidRPr="00B14799" w:rsidRDefault="0077354A" w:rsidP="0077354A">
      <w:pPr>
        <w:tabs>
          <w:tab w:val="left" w:pos="0"/>
        </w:tabs>
        <w:jc w:val="both"/>
        <w:rPr>
          <w:bCs/>
          <w:szCs w:val="20"/>
        </w:rPr>
      </w:pPr>
    </w:p>
    <w:p w14:paraId="5D7EE195" w14:textId="77777777" w:rsidR="0077354A" w:rsidRPr="00B14799" w:rsidRDefault="0077354A" w:rsidP="0077354A">
      <w:pPr>
        <w:tabs>
          <w:tab w:val="left" w:pos="0"/>
        </w:tabs>
        <w:jc w:val="both"/>
        <w:rPr>
          <w:b/>
          <w:szCs w:val="20"/>
        </w:rPr>
      </w:pPr>
      <w:r w:rsidRPr="00B14799">
        <w:rPr>
          <w:szCs w:val="20"/>
        </w:rPr>
        <w:t xml:space="preserve">Indian Head Development LLC </w:t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</w:p>
    <w:p w14:paraId="67A0F023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szCs w:val="20"/>
        </w:rPr>
        <w:t>:</w:t>
      </w:r>
    </w:p>
    <w:p w14:paraId="242954D8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ab/>
        <w:t>v.</w:t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  <w:r w:rsidRPr="00B14799">
        <w:rPr>
          <w:b/>
          <w:szCs w:val="20"/>
        </w:rPr>
        <w:tab/>
      </w:r>
      <w:r w:rsidRPr="00B14799">
        <w:rPr>
          <w:b/>
          <w:szCs w:val="20"/>
        </w:rPr>
        <w:tab/>
      </w:r>
      <w:r w:rsidRPr="00B14799">
        <w:rPr>
          <w:bCs/>
          <w:szCs w:val="20"/>
        </w:rPr>
        <w:t>C-2022-3034309</w:t>
      </w:r>
    </w:p>
    <w:p w14:paraId="60A8AC0C" w14:textId="77777777" w:rsidR="0077354A" w:rsidRPr="00B14799" w:rsidRDefault="0077354A" w:rsidP="0077354A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</w:p>
    <w:p w14:paraId="72403898" w14:textId="53900170" w:rsidR="00716AAB" w:rsidRDefault="0077354A" w:rsidP="00E22B87">
      <w:pPr>
        <w:tabs>
          <w:tab w:val="left" w:pos="0"/>
        </w:tabs>
        <w:jc w:val="both"/>
        <w:rPr>
          <w:szCs w:val="20"/>
        </w:rPr>
      </w:pPr>
      <w:r w:rsidRPr="00B14799">
        <w:rPr>
          <w:szCs w:val="20"/>
        </w:rPr>
        <w:t xml:space="preserve">Duquesne Light Company </w:t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</w:r>
      <w:r w:rsidRPr="00B14799">
        <w:rPr>
          <w:szCs w:val="20"/>
        </w:rPr>
        <w:tab/>
        <w:t>:</w:t>
      </w:r>
    </w:p>
    <w:p w14:paraId="569410E9" w14:textId="64C69B33" w:rsidR="00E22B87" w:rsidRDefault="00E22B87" w:rsidP="00E22B87">
      <w:pPr>
        <w:tabs>
          <w:tab w:val="left" w:pos="0"/>
        </w:tabs>
        <w:jc w:val="both"/>
      </w:pPr>
    </w:p>
    <w:p w14:paraId="323CCE0B" w14:textId="77777777" w:rsidR="007F4779" w:rsidRDefault="007F4779" w:rsidP="00E22B87">
      <w:pPr>
        <w:tabs>
          <w:tab w:val="left" w:pos="0"/>
        </w:tabs>
        <w:jc w:val="both"/>
      </w:pPr>
    </w:p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4CBD269C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</w:t>
      </w:r>
      <w:r w:rsidR="004C52A0">
        <w:t>in this cons</w:t>
      </w:r>
      <w:r w:rsidR="00531558">
        <w:t xml:space="preserve">olidated proceeding </w:t>
      </w:r>
      <w:r w:rsidR="004153D3">
        <w:t xml:space="preserve">on </w:t>
      </w:r>
      <w:r w:rsidR="00EA6B53">
        <w:t>November 30</w:t>
      </w:r>
      <w:r w:rsidR="006D02F4">
        <w:t xml:space="preserve">, 2022,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3F1AC830" w14:textId="77777777" w:rsidR="00C63C57" w:rsidRDefault="00585F27" w:rsidP="00E95D8D">
      <w:pPr>
        <w:numPr>
          <w:ilvl w:val="0"/>
          <w:numId w:val="2"/>
        </w:numPr>
        <w:spacing w:line="360" w:lineRule="auto"/>
      </w:pPr>
      <w:r>
        <w:t>That the record</w:t>
      </w:r>
      <w:r w:rsidR="00EA6B53">
        <w:t>s</w:t>
      </w:r>
      <w:r>
        <w:t xml:space="preserve">, at Docket No. </w:t>
      </w:r>
      <w:r w:rsidR="00832566">
        <w:t>C-20</w:t>
      </w:r>
      <w:r w:rsidR="001C2B6A">
        <w:t>2</w:t>
      </w:r>
      <w:r w:rsidR="00EA6B53">
        <w:t>2</w:t>
      </w:r>
      <w:r w:rsidR="00F501BF">
        <w:t>-3034290 and</w:t>
      </w:r>
      <w:r w:rsidR="00C63C57">
        <w:t xml:space="preserve"> </w:t>
      </w:r>
    </w:p>
    <w:p w14:paraId="2934DCE5" w14:textId="0244CB21" w:rsidR="00585F27" w:rsidRDefault="00F501BF" w:rsidP="00F501BF">
      <w:pPr>
        <w:spacing w:line="360" w:lineRule="auto"/>
      </w:pPr>
      <w:r>
        <w:t>Docket No. C-2022</w:t>
      </w:r>
      <w:r w:rsidR="00C63C57">
        <w:t>-3034309</w:t>
      </w:r>
      <w:r w:rsidR="007C495A">
        <w:t>, are</w:t>
      </w:r>
      <w:r w:rsidR="00585F27">
        <w:t xml:space="preserve"> closed.</w:t>
      </w:r>
    </w:p>
    <w:p w14:paraId="6C0B11B5" w14:textId="2C192FBE" w:rsidR="00585F27" w:rsidRDefault="00585F27" w:rsidP="00E95D8D">
      <w:pPr>
        <w:spacing w:line="360" w:lineRule="auto"/>
        <w:ind w:left="2160"/>
      </w:pPr>
    </w:p>
    <w:p w14:paraId="5D495334" w14:textId="6109E128" w:rsidR="007F4779" w:rsidRDefault="007F4779" w:rsidP="00E95D8D">
      <w:pPr>
        <w:spacing w:line="360" w:lineRule="auto"/>
        <w:ind w:left="2160"/>
      </w:pPr>
    </w:p>
    <w:p w14:paraId="530FB19E" w14:textId="1C1DDE6E" w:rsidR="007F4779" w:rsidRDefault="007F4779" w:rsidP="00E95D8D">
      <w:pPr>
        <w:spacing w:line="360" w:lineRule="auto"/>
        <w:ind w:left="2160"/>
      </w:pPr>
    </w:p>
    <w:p w14:paraId="40EAE83E" w14:textId="0EDC7AE7" w:rsidR="007F4779" w:rsidRDefault="007F4779" w:rsidP="00E95D8D">
      <w:pPr>
        <w:spacing w:line="360" w:lineRule="auto"/>
        <w:ind w:left="2160"/>
      </w:pPr>
    </w:p>
    <w:p w14:paraId="3B63A45E" w14:textId="77777777" w:rsidR="007F4779" w:rsidRDefault="007F4779" w:rsidP="00E95D8D">
      <w:pPr>
        <w:spacing w:line="360" w:lineRule="auto"/>
        <w:ind w:left="2160"/>
      </w:pPr>
    </w:p>
    <w:p w14:paraId="1B920D54" w14:textId="77777777" w:rsidR="007C495A" w:rsidRDefault="00716AAB" w:rsidP="00E95D8D">
      <w:pPr>
        <w:numPr>
          <w:ilvl w:val="0"/>
          <w:numId w:val="2"/>
        </w:numPr>
        <w:spacing w:line="360" w:lineRule="auto"/>
      </w:pPr>
      <w:r>
        <w:lastRenderedPageBreak/>
        <w:t>Th</w:t>
      </w:r>
      <w:r w:rsidR="00105FFF">
        <w:t>at th</w:t>
      </w:r>
      <w:r>
        <w:t>e Initial Decision</w:t>
      </w:r>
      <w:r w:rsidR="007263E4">
        <w:t xml:space="preserve"> </w:t>
      </w:r>
      <w:r>
        <w:t xml:space="preserve">in this </w:t>
      </w:r>
      <w:r w:rsidR="007C495A">
        <w:t xml:space="preserve">consolidated </w:t>
      </w:r>
      <w:r>
        <w:t xml:space="preserve">case shall be prepared and </w:t>
      </w:r>
    </w:p>
    <w:p w14:paraId="7904C203" w14:textId="24798CA6" w:rsidR="00E95D8D" w:rsidRDefault="00716AAB" w:rsidP="00E95D8D">
      <w:pPr>
        <w:spacing w:line="360" w:lineRule="auto"/>
      </w:pPr>
      <w:r>
        <w:t>issued.</w:t>
      </w:r>
    </w:p>
    <w:p w14:paraId="66159145" w14:textId="78A589AE" w:rsidR="00E22B87" w:rsidRDefault="00E22B87" w:rsidP="00E95D8D">
      <w:pPr>
        <w:spacing w:line="360" w:lineRule="auto"/>
      </w:pPr>
    </w:p>
    <w:p w14:paraId="019FC8C2" w14:textId="77777777" w:rsidR="007F4779" w:rsidRDefault="007F4779" w:rsidP="00E95D8D">
      <w:pPr>
        <w:spacing w:line="360" w:lineRule="auto"/>
      </w:pPr>
    </w:p>
    <w:p w14:paraId="15305326" w14:textId="400838D7" w:rsidR="00E53821" w:rsidRPr="003C6AF4" w:rsidRDefault="00716AAB" w:rsidP="00E95D8D">
      <w:r>
        <w:t xml:space="preserve">Date:  </w:t>
      </w:r>
      <w:r w:rsidR="00E22B87">
        <w:rPr>
          <w:u w:val="single"/>
        </w:rPr>
        <w:t>December 21</w:t>
      </w:r>
      <w:r w:rsidR="00CB37CF">
        <w:rPr>
          <w:u w:val="single"/>
        </w:rPr>
        <w:t>, 2022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47792742" w14:textId="77777777" w:rsidR="007F4779" w:rsidRDefault="00716AAB">
      <w:pPr>
        <w:sectPr w:rsidR="007F4779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561FAA9F" w14:textId="77777777" w:rsidR="007F4779" w:rsidRPr="007F4779" w:rsidRDefault="007F4779" w:rsidP="007F4779">
      <w:pPr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7F477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C-2022-3034290, C-2022-3034309 - INDIAN HEAD DEVELOPMENT LLC v. DUQUESNE LIGHT COMPANY</w:t>
      </w:r>
      <w:r w:rsidRPr="007F477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17E16A95" w14:textId="77777777" w:rsidR="007F4779" w:rsidRPr="007F4779" w:rsidRDefault="007F4779" w:rsidP="007F477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F4779">
        <w:rPr>
          <w:rFonts w:ascii="Microsoft Sans Serif" w:eastAsia="Microsoft Sans Serif" w:hAnsi="Microsoft Sans Serif" w:cs="Microsoft Sans Serif"/>
          <w:szCs w:val="22"/>
        </w:rPr>
        <w:t>DANIEL LLOYD</w:t>
      </w:r>
    </w:p>
    <w:p w14:paraId="3DC2A148" w14:textId="77777777" w:rsidR="007F4779" w:rsidRPr="007F4779" w:rsidRDefault="007F4779" w:rsidP="007F477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F4779">
        <w:rPr>
          <w:rFonts w:ascii="Microsoft Sans Serif" w:eastAsia="Microsoft Sans Serif" w:hAnsi="Microsoft Sans Serif" w:cs="Microsoft Sans Serif"/>
          <w:szCs w:val="22"/>
        </w:rPr>
        <w:t>INDIAN HEAD DEVELOPMENT LLC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434 E 8</w:t>
      </w:r>
      <w:r w:rsidRPr="007F4779">
        <w:rPr>
          <w:rFonts w:ascii="Microsoft Sans Serif" w:eastAsia="Microsoft Sans Serif" w:hAnsi="Microsoft Sans Serif" w:cs="Microsoft Sans Serif"/>
          <w:szCs w:val="22"/>
          <w:vertAlign w:val="superscript"/>
        </w:rPr>
        <w:t>TH</w:t>
      </w:r>
      <w:r w:rsidRPr="007F4779">
        <w:rPr>
          <w:rFonts w:ascii="Microsoft Sans Serif" w:eastAsia="Microsoft Sans Serif" w:hAnsi="Microsoft Sans Serif" w:cs="Microsoft Sans Serif"/>
          <w:szCs w:val="22"/>
        </w:rPr>
        <w:t xml:space="preserve"> AVE FL 2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MUNHALL PA 15120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</w:r>
      <w:r w:rsidRPr="007F4779">
        <w:rPr>
          <w:rFonts w:ascii="Microsoft Sans Serif" w:eastAsia="Microsoft Sans Serif" w:hAnsi="Microsoft Sans Serif" w:cs="Microsoft Sans Serif"/>
          <w:b/>
          <w:bCs/>
          <w:szCs w:val="22"/>
        </w:rPr>
        <w:t>412.462.5700</w:t>
      </w:r>
      <w:r w:rsidRPr="007F4779">
        <w:rPr>
          <w:rFonts w:ascii="Microsoft Sans Serif" w:eastAsia="Microsoft Sans Serif" w:hAnsi="Microsoft Sans Serif" w:cs="Microsoft Sans Serif"/>
          <w:b/>
          <w:bCs/>
          <w:szCs w:val="22"/>
        </w:rPr>
        <w:cr/>
        <w:t>412.779.0616</w:t>
      </w:r>
      <w:r w:rsidRPr="007F477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F4779">
        <w:rPr>
          <w:rFonts w:ascii="Microsoft Sans Serif" w:eastAsia="Microsoft Sans Serif" w:hAnsi="Microsoft Sans Serif" w:cs="Microsoft Sans Serif"/>
          <w:szCs w:val="22"/>
        </w:rPr>
        <w:t>DLloyd@Lloydsofmunhall.com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EB2281C" w14:textId="77777777" w:rsidR="007F4779" w:rsidRPr="007F4779" w:rsidRDefault="007F4779" w:rsidP="007F477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F4779">
        <w:rPr>
          <w:rFonts w:ascii="Microsoft Sans Serif" w:eastAsia="Microsoft Sans Serif" w:hAnsi="Microsoft Sans Serif" w:cs="Microsoft Sans Serif"/>
          <w:szCs w:val="22"/>
        </w:rPr>
        <w:cr/>
        <w:t>DONALD R WAGNER ESQUIRE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DAVID R BEANE ESQUIRE</w:t>
      </w:r>
    </w:p>
    <w:p w14:paraId="43B9BC06" w14:textId="77777777" w:rsidR="007F4779" w:rsidRPr="007F4779" w:rsidRDefault="007F4779" w:rsidP="007F477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F4779">
        <w:rPr>
          <w:rFonts w:ascii="Microsoft Sans Serif" w:eastAsia="Microsoft Sans Serif" w:hAnsi="Microsoft Sans Serif" w:cs="Microsoft Sans Serif"/>
          <w:szCs w:val="22"/>
        </w:rPr>
        <w:t>STEVENS &amp; LEE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111 N SIXTH STREET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READING PA  19601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</w:r>
      <w:r w:rsidRPr="007F4779">
        <w:rPr>
          <w:rFonts w:ascii="Microsoft Sans Serif" w:eastAsia="Microsoft Sans Serif" w:hAnsi="Microsoft Sans Serif" w:cs="Microsoft Sans Serif"/>
          <w:b/>
          <w:bCs/>
          <w:szCs w:val="22"/>
        </w:rPr>
        <w:t>610.478.2216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donald.wagner@stevenslee.com</w:t>
      </w:r>
    </w:p>
    <w:p w14:paraId="476F03C7" w14:textId="77777777" w:rsidR="007F4779" w:rsidRPr="007F4779" w:rsidRDefault="007F4779" w:rsidP="007F477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F4779">
        <w:rPr>
          <w:rFonts w:ascii="Microsoft Sans Serif" w:eastAsia="Microsoft Sans Serif" w:hAnsi="Microsoft Sans Serif" w:cs="Microsoft Sans Serif"/>
          <w:szCs w:val="22"/>
        </w:rPr>
        <w:t>david.bean@stevenslee.com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08F0BBB8" w14:textId="77777777" w:rsidR="007F4779" w:rsidRPr="007F4779" w:rsidRDefault="007F4779" w:rsidP="007F4779">
      <w:pPr>
        <w:spacing w:line="259" w:lineRule="auto"/>
        <w:rPr>
          <w:rFonts w:ascii="Calibri" w:hAnsi="Calibri"/>
          <w:sz w:val="22"/>
          <w:szCs w:val="22"/>
        </w:rPr>
      </w:pPr>
      <w:r w:rsidRPr="007F4779">
        <w:rPr>
          <w:rFonts w:ascii="Microsoft Sans Serif" w:eastAsia="Microsoft Sans Serif" w:hAnsi="Microsoft Sans Serif" w:cs="Microsoft Sans Serif"/>
          <w:i/>
          <w:iCs/>
          <w:szCs w:val="22"/>
        </w:rPr>
        <w:t>Represent Duquesne Light Company</w:t>
      </w:r>
      <w:r w:rsidRPr="007F4779">
        <w:rPr>
          <w:rFonts w:ascii="Microsoft Sans Serif" w:eastAsia="Microsoft Sans Serif" w:hAnsi="Microsoft Sans Serif" w:cs="Microsoft Sans Serif"/>
          <w:szCs w:val="22"/>
        </w:rPr>
        <w:cr/>
      </w:r>
    </w:p>
    <w:p w14:paraId="3D2CA738" w14:textId="14206048" w:rsidR="00E95D8D" w:rsidRDefault="00E95D8D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7A9E" w14:textId="77777777" w:rsidR="00922D66" w:rsidRDefault="00922D66">
      <w:r>
        <w:separator/>
      </w:r>
    </w:p>
  </w:endnote>
  <w:endnote w:type="continuationSeparator" w:id="0">
    <w:p w14:paraId="2E81114D" w14:textId="77777777" w:rsidR="00922D66" w:rsidRDefault="0092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Pr="007F4779" w:rsidRDefault="00194AFB" w:rsidP="007F4779">
    <w:pPr>
      <w:pStyle w:val="Footer"/>
      <w:framePr w:wrap="around" w:vAnchor="text" w:hAnchor="margin" w:xAlign="center" w:y="532"/>
      <w:rPr>
        <w:rStyle w:val="PageNumber"/>
        <w:sz w:val="20"/>
        <w:szCs w:val="20"/>
      </w:rPr>
    </w:pPr>
    <w:r w:rsidRPr="007F4779">
      <w:rPr>
        <w:rStyle w:val="PageNumber"/>
        <w:sz w:val="20"/>
        <w:szCs w:val="20"/>
      </w:rPr>
      <w:fldChar w:fldCharType="begin"/>
    </w:r>
    <w:r w:rsidRPr="007F4779">
      <w:rPr>
        <w:rStyle w:val="PageNumber"/>
        <w:sz w:val="20"/>
        <w:szCs w:val="20"/>
      </w:rPr>
      <w:instrText xml:space="preserve">PAGE  </w:instrText>
    </w:r>
    <w:r w:rsidRPr="007F4779">
      <w:rPr>
        <w:rStyle w:val="PageNumber"/>
        <w:sz w:val="20"/>
        <w:szCs w:val="20"/>
      </w:rPr>
      <w:fldChar w:fldCharType="separate"/>
    </w:r>
    <w:r w:rsidR="00A82E59" w:rsidRPr="007F4779">
      <w:rPr>
        <w:rStyle w:val="PageNumber"/>
        <w:noProof/>
        <w:sz w:val="20"/>
        <w:szCs w:val="20"/>
      </w:rPr>
      <w:t>2</w:t>
    </w:r>
    <w:r w:rsidRPr="007F4779">
      <w:rPr>
        <w:rStyle w:val="PageNumber"/>
        <w:sz w:val="20"/>
        <w:szCs w:val="20"/>
      </w:rPr>
      <w:fldChar w:fldCharType="end"/>
    </w:r>
  </w:p>
  <w:p w14:paraId="29B9F438" w14:textId="77777777" w:rsidR="007F4779" w:rsidRDefault="007F4779" w:rsidP="007F4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22E3" w14:textId="77777777" w:rsidR="00922D66" w:rsidRDefault="00922D66">
      <w:r>
        <w:separator/>
      </w:r>
    </w:p>
  </w:footnote>
  <w:footnote w:type="continuationSeparator" w:id="0">
    <w:p w14:paraId="26298C4D" w14:textId="77777777" w:rsidR="00922D66" w:rsidRDefault="0092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C1249"/>
    <w:rsid w:val="004C52A0"/>
    <w:rsid w:val="004C6B52"/>
    <w:rsid w:val="004D0DAF"/>
    <w:rsid w:val="004F2D79"/>
    <w:rsid w:val="00531558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52CF2"/>
    <w:rsid w:val="0077354A"/>
    <w:rsid w:val="007B45DA"/>
    <w:rsid w:val="007C45F0"/>
    <w:rsid w:val="007C495A"/>
    <w:rsid w:val="007D063E"/>
    <w:rsid w:val="007E7B14"/>
    <w:rsid w:val="007E7DBF"/>
    <w:rsid w:val="007F4779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2D66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62A88"/>
    <w:rsid w:val="00C63C57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02E8A"/>
    <w:rsid w:val="00E11F3D"/>
    <w:rsid w:val="00E22B87"/>
    <w:rsid w:val="00E2376F"/>
    <w:rsid w:val="00E535A1"/>
    <w:rsid w:val="00E53821"/>
    <w:rsid w:val="00E54AB0"/>
    <w:rsid w:val="00E7673F"/>
    <w:rsid w:val="00E95D8D"/>
    <w:rsid w:val="00EA574E"/>
    <w:rsid w:val="00EA6B53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2022-12-28T13:44:00Z</dcterms:created>
  <dcterms:modified xsi:type="dcterms:W3CDTF">2022-12-28T13:44:00Z</dcterms:modified>
</cp:coreProperties>
</file>