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AE60250" w:rsidR="004B3171" w:rsidRPr="004B3171" w:rsidRDefault="002A62E6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4DB5664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756E8" w:rsidRPr="00F756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F-2022-3034501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46D1176" w14:textId="77777777" w:rsidR="00741525" w:rsidRDefault="00741525" w:rsidP="007415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F148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Christine Deshler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DF148F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1743DD32" w14:textId="77777777" w:rsidR="00741525" w:rsidRPr="009C607B" w:rsidRDefault="00741525" w:rsidP="007415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1898E6C" w14:textId="77777777" w:rsidR="00741525" w:rsidRDefault="00741525" w:rsidP="007415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B467D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EBF0D" w14:textId="77777777" w:rsidR="00905C01" w:rsidRPr="009C607B" w:rsidRDefault="00905C01" w:rsidP="00905C0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A733A">
        <w:rPr>
          <w:rFonts w:ascii="Microsoft Sans Serif" w:hAnsi="Microsoft Sans Serif" w:cs="Microsoft Sans Serif"/>
          <w:b/>
          <w:sz w:val="24"/>
          <w:szCs w:val="24"/>
        </w:rPr>
        <w:t>Initial C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all-In Telephonic</w:t>
      </w:r>
    </w:p>
    <w:p w14:paraId="1CE45AF3" w14:textId="77777777" w:rsidR="00905C01" w:rsidRPr="00566160" w:rsidRDefault="00905C01" w:rsidP="00905C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81CE40" w14:textId="77777777" w:rsidR="00905C01" w:rsidRPr="00566160" w:rsidRDefault="00905C01" w:rsidP="00905C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January 11, 2023</w:t>
      </w:r>
    </w:p>
    <w:p w14:paraId="31D2735F" w14:textId="77777777" w:rsidR="00905C01" w:rsidRPr="00566160" w:rsidRDefault="00905C01" w:rsidP="00905C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1A0E2BE" w14:textId="77777777" w:rsidR="00905C01" w:rsidRPr="00566160" w:rsidRDefault="00905C01" w:rsidP="00905C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4278E0E" w14:textId="77777777" w:rsidR="00905C01" w:rsidRPr="00566160" w:rsidRDefault="00905C01" w:rsidP="00905C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192D1" w14:textId="77777777" w:rsidR="00905C01" w:rsidRDefault="00905C01" w:rsidP="00905C0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51EA2CB3" w14:textId="77777777" w:rsidR="00905C01" w:rsidRPr="009C275C" w:rsidRDefault="00905C01" w:rsidP="00905C01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717.787.0481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255DCBC5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2A62E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F-2022-3034501 - CHRISTINE DESHLER v. PPL ELECTRIC UTILITIES CORPORATION</w:t>
      </w:r>
      <w:r w:rsidR="002A62E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A62E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A62E6">
        <w:rPr>
          <w:rFonts w:ascii="Microsoft Sans Serif" w:eastAsia="Microsoft Sans Serif" w:hAnsi="Microsoft Sans Serif" w:cs="Microsoft Sans Serif"/>
          <w:sz w:val="24"/>
        </w:rPr>
        <w:t>CHRISTINE DESHLER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1934 HAROLD AVENUE APT 1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ALLENTOWN PA  18104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</w:r>
      <w:r w:rsidR="002A62E6" w:rsidRPr="00F45078">
        <w:rPr>
          <w:rFonts w:ascii="Microsoft Sans Serif" w:eastAsia="Microsoft Sans Serif" w:hAnsi="Microsoft Sans Serif" w:cs="Microsoft Sans Serif"/>
          <w:b/>
          <w:bCs/>
          <w:sz w:val="24"/>
        </w:rPr>
        <w:t>610.776.6703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USPS Mail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GARRETT P LENT ESQUIRE</w:t>
      </w:r>
      <w:r w:rsidR="002A62E6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2A62E6">
        <w:rPr>
          <w:rFonts w:ascii="Microsoft Sans Serif" w:eastAsia="Microsoft Sans Serif" w:hAnsi="Microsoft Sans Serif" w:cs="Microsoft Sans Serif"/>
          <w:sz w:val="24"/>
        </w:rPr>
        <w:br/>
        <w:t>POST AND SCHELL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717.612.6032</w:t>
      </w:r>
      <w:r w:rsidR="002A62E6">
        <w:rPr>
          <w:rFonts w:ascii="Microsoft Sans Serif" w:eastAsia="Microsoft Sans Serif" w:hAnsi="Microsoft Sans Serif" w:cs="Microsoft Sans Serif"/>
          <w:sz w:val="24"/>
        </w:rPr>
        <w:br/>
        <w:t>717.612.6052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  <w:t>glent@postschell.com</w:t>
      </w:r>
      <w:r w:rsidR="002A62E6">
        <w:rPr>
          <w:rFonts w:ascii="Microsoft Sans Serif" w:eastAsia="Microsoft Sans Serif" w:hAnsi="Microsoft Sans Serif" w:cs="Microsoft Sans Serif"/>
          <w:sz w:val="24"/>
        </w:rPr>
        <w:br/>
        <w:t>dryan@postschell.com</w:t>
      </w:r>
      <w:r w:rsidR="002A62E6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2A62E6">
        <w:rPr>
          <w:rFonts w:ascii="Microsoft Sans Serif" w:eastAsia="Microsoft Sans Serif" w:hAnsi="Microsoft Sans Serif" w:cs="Microsoft Sans Serif"/>
          <w:sz w:val="24"/>
        </w:rPr>
        <w:br/>
      </w:r>
      <w:r w:rsidR="002A62E6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 w:rsidR="002A62E6">
        <w:rPr>
          <w:rFonts w:ascii="Microsoft Sans Serif" w:eastAsia="Microsoft Sans Serif" w:hAnsi="Microsoft Sans Serif" w:cs="Microsoft Sans Serif"/>
          <w:sz w:val="24"/>
        </w:rPr>
        <w:cr/>
      </w:r>
      <w:r w:rsidR="002A62E6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62E6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25"/>
    <w:rsid w:val="0074159F"/>
    <w:rsid w:val="00763BDD"/>
    <w:rsid w:val="00782ABF"/>
    <w:rsid w:val="00786651"/>
    <w:rsid w:val="007A00FB"/>
    <w:rsid w:val="007A3316"/>
    <w:rsid w:val="007B6955"/>
    <w:rsid w:val="007C124D"/>
    <w:rsid w:val="007D3FBE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5C01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756E8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2023-01-06T16:21:00Z</dcterms:created>
  <dcterms:modified xsi:type="dcterms:W3CDTF">2023-01-06T16:23:00Z</dcterms:modified>
</cp:coreProperties>
</file>