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A318" w14:textId="77777777" w:rsidR="00CE2603" w:rsidRPr="007A4C3A" w:rsidRDefault="00CE2603" w:rsidP="00CE2603">
      <w:pPr>
        <w:jc w:val="center"/>
        <w:rPr>
          <w:rFonts w:ascii="Times New Roman" w:hAnsi="Times New Roman" w:cs="Times New Roman"/>
          <w:b/>
        </w:rPr>
      </w:pPr>
      <w:r w:rsidRPr="007A4C3A">
        <w:rPr>
          <w:rFonts w:ascii="Times New Roman" w:hAnsi="Times New Roman" w:cs="Times New Roman"/>
          <w:b/>
        </w:rPr>
        <w:t>BEFORE THE</w:t>
      </w:r>
    </w:p>
    <w:p w14:paraId="0DCABA6C" w14:textId="77777777" w:rsidR="00CE2603" w:rsidRPr="007A4C3A" w:rsidRDefault="00CE2603" w:rsidP="00CE2603">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55E6786" w14:textId="77777777" w:rsidR="00CE2603" w:rsidRPr="007A4C3A" w:rsidRDefault="00CE2603" w:rsidP="003E7554">
      <w:pPr>
        <w:tabs>
          <w:tab w:val="left" w:pos="-720"/>
        </w:tabs>
        <w:suppressAutoHyphens/>
        <w:rPr>
          <w:rFonts w:ascii="Times New Roman" w:hAnsi="Times New Roman" w:cs="Times New Roman"/>
          <w:spacing w:val="-3"/>
        </w:rPr>
      </w:pPr>
    </w:p>
    <w:p w14:paraId="01B6528E" w14:textId="77777777" w:rsidR="00CE2603" w:rsidRPr="007A4C3A" w:rsidRDefault="00CE2603" w:rsidP="003E7554">
      <w:pPr>
        <w:tabs>
          <w:tab w:val="left" w:pos="-720"/>
        </w:tabs>
        <w:suppressAutoHyphens/>
        <w:rPr>
          <w:rFonts w:ascii="Times New Roman" w:hAnsi="Times New Roman" w:cs="Times New Roman"/>
          <w:spacing w:val="-3"/>
        </w:rPr>
      </w:pPr>
    </w:p>
    <w:p w14:paraId="4A89C104" w14:textId="77777777" w:rsidR="00CE2603" w:rsidRPr="007A4C3A" w:rsidRDefault="00CE2603" w:rsidP="003E7554">
      <w:pPr>
        <w:tabs>
          <w:tab w:val="left" w:pos="-720"/>
        </w:tabs>
        <w:suppressAutoHyphens/>
        <w:rPr>
          <w:rFonts w:ascii="Times New Roman" w:hAnsi="Times New Roman" w:cs="Times New Roman"/>
          <w:spacing w:val="-3"/>
        </w:rPr>
      </w:pPr>
    </w:p>
    <w:p w14:paraId="21BE8F79" w14:textId="3F081423" w:rsidR="00CE2603" w:rsidRPr="007A4C3A" w:rsidRDefault="00576821" w:rsidP="00CE2603">
      <w:pPr>
        <w:tabs>
          <w:tab w:val="left" w:pos="-720"/>
        </w:tabs>
        <w:suppressAutoHyphens/>
        <w:jc w:val="both"/>
        <w:rPr>
          <w:rFonts w:ascii="Times New Roman" w:hAnsi="Times New Roman" w:cs="Times New Roman"/>
          <w:spacing w:val="-3"/>
        </w:rPr>
      </w:pPr>
      <w:r>
        <w:rPr>
          <w:rFonts w:ascii="Times New Roman" w:hAnsi="Times New Roman" w:cs="Times New Roman"/>
          <w:spacing w:val="-3"/>
        </w:rPr>
        <w:t>Jeffrey Smiles</w:t>
      </w:r>
      <w:r w:rsidR="00CE2603" w:rsidRPr="007A4C3A">
        <w:rPr>
          <w:rFonts w:ascii="Times New Roman" w:hAnsi="Times New Roman" w:cs="Times New Roman"/>
          <w:spacing w:val="-3"/>
        </w:rPr>
        <w:tab/>
      </w:r>
      <w:r w:rsidR="00CE2603" w:rsidRPr="007A4C3A">
        <w:rPr>
          <w:rFonts w:ascii="Times New Roman" w:hAnsi="Times New Roman" w:cs="Times New Roman"/>
          <w:spacing w:val="-3"/>
        </w:rPr>
        <w:tab/>
      </w:r>
      <w:r w:rsidR="00CE2603" w:rsidRPr="007A4C3A">
        <w:rPr>
          <w:rFonts w:ascii="Times New Roman" w:hAnsi="Times New Roman" w:cs="Times New Roman"/>
          <w:spacing w:val="-3"/>
        </w:rPr>
        <w:tab/>
      </w:r>
      <w:r w:rsidR="00CE2603" w:rsidRPr="007A4C3A">
        <w:rPr>
          <w:rFonts w:ascii="Times New Roman" w:hAnsi="Times New Roman" w:cs="Times New Roman"/>
          <w:spacing w:val="-3"/>
        </w:rPr>
        <w:tab/>
      </w:r>
      <w:r w:rsidR="00CE2603" w:rsidRPr="007A4C3A">
        <w:rPr>
          <w:rFonts w:ascii="Times New Roman" w:hAnsi="Times New Roman" w:cs="Times New Roman"/>
          <w:spacing w:val="-3"/>
        </w:rPr>
        <w:tab/>
      </w:r>
      <w:r w:rsidR="00CE2603">
        <w:rPr>
          <w:rFonts w:ascii="Times New Roman" w:hAnsi="Times New Roman" w:cs="Times New Roman"/>
          <w:spacing w:val="-3"/>
        </w:rPr>
        <w:tab/>
      </w:r>
      <w:r w:rsidR="00CE2603" w:rsidRPr="007A4C3A">
        <w:rPr>
          <w:rFonts w:ascii="Times New Roman" w:hAnsi="Times New Roman" w:cs="Times New Roman"/>
          <w:spacing w:val="-3"/>
        </w:rPr>
        <w:fldChar w:fldCharType="begin"/>
      </w:r>
      <w:r w:rsidR="00CE2603" w:rsidRPr="007A4C3A">
        <w:rPr>
          <w:rFonts w:ascii="Times New Roman" w:hAnsi="Times New Roman" w:cs="Times New Roman"/>
          <w:spacing w:val="-3"/>
        </w:rPr>
        <w:instrText>fillin "Complainant's name" \d ""</w:instrText>
      </w:r>
      <w:r w:rsidR="00CE2603" w:rsidRPr="007A4C3A">
        <w:rPr>
          <w:rFonts w:ascii="Times New Roman" w:hAnsi="Times New Roman" w:cs="Times New Roman"/>
          <w:spacing w:val="-3"/>
        </w:rPr>
        <w:fldChar w:fldCharType="end"/>
      </w:r>
      <w:r w:rsidR="00CE2603" w:rsidRPr="007A4C3A">
        <w:rPr>
          <w:rFonts w:ascii="Times New Roman" w:hAnsi="Times New Roman" w:cs="Times New Roman"/>
          <w:spacing w:val="-3"/>
        </w:rPr>
        <w:t>:</w:t>
      </w:r>
    </w:p>
    <w:p w14:paraId="2692D758" w14:textId="038DE90D" w:rsidR="00CE2603" w:rsidRPr="007A4C3A" w:rsidRDefault="00CE2603" w:rsidP="00CE260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A5C2242" w14:textId="50FEF1CB" w:rsidR="00CE2603" w:rsidRPr="007A4C3A" w:rsidRDefault="00CE2603" w:rsidP="00CE260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E7554" w:rsidRPr="003E7554">
        <w:rPr>
          <w:rFonts w:ascii="Times New Roman" w:hAnsi="Times New Roman" w:cs="Times New Roman"/>
          <w:spacing w:val="-3"/>
        </w:rPr>
        <w:t>C-2021-3026268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B9B2F44" w14:textId="77777777" w:rsidR="00CE2603" w:rsidRPr="007A4C3A" w:rsidRDefault="00CE2603" w:rsidP="00CE260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B71361F" w14:textId="3F38F70C" w:rsidR="00CE2603" w:rsidRPr="007A4C3A" w:rsidRDefault="00CE2603" w:rsidP="00CE260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576821">
        <w:rPr>
          <w:rFonts w:ascii="Times New Roman" w:hAnsi="Times New Roman" w:cs="Times New Roman"/>
          <w:spacing w:val="-3"/>
        </w:rPr>
        <w:t xml:space="preserve">PL </w:t>
      </w:r>
      <w:r w:rsidRPr="007A4C3A">
        <w:rPr>
          <w:rFonts w:ascii="Times New Roman" w:hAnsi="Times New Roman" w:cs="Times New Roman"/>
          <w:spacing w:val="-3"/>
        </w:rPr>
        <w:t xml:space="preserve"> </w:t>
      </w:r>
      <w:r w:rsidR="00576821">
        <w:rPr>
          <w:rFonts w:ascii="Times New Roman" w:hAnsi="Times New Roman" w:cs="Times New Roman"/>
          <w:spacing w:val="-3"/>
        </w:rPr>
        <w:t>Electric Utilities</w:t>
      </w:r>
      <w:r w:rsidRPr="007A4C3A">
        <w:rPr>
          <w:rFonts w:ascii="Times New Roman" w:hAnsi="Times New Roman" w:cs="Times New Roman"/>
          <w:spacing w:val="-3"/>
        </w:rPr>
        <w:tab/>
        <w:t>:</w:t>
      </w:r>
    </w:p>
    <w:p w14:paraId="013604D4" w14:textId="77777777" w:rsidR="00CE2603" w:rsidRPr="007A4C3A" w:rsidRDefault="00CE2603" w:rsidP="00CE2603">
      <w:pPr>
        <w:tabs>
          <w:tab w:val="left" w:pos="-720"/>
          <w:tab w:val="left" w:pos="5040"/>
        </w:tabs>
        <w:suppressAutoHyphens/>
        <w:jc w:val="both"/>
        <w:rPr>
          <w:rFonts w:ascii="Times New Roman" w:hAnsi="Times New Roman" w:cs="Times New Roman"/>
          <w:spacing w:val="-3"/>
        </w:rPr>
      </w:pPr>
    </w:p>
    <w:p w14:paraId="1063EA06" w14:textId="77777777" w:rsidR="00CE2603" w:rsidRDefault="00CE2603" w:rsidP="00CE2603">
      <w:pPr>
        <w:tabs>
          <w:tab w:val="left" w:pos="-720"/>
          <w:tab w:val="left" w:pos="5040"/>
        </w:tabs>
        <w:suppressAutoHyphens/>
        <w:jc w:val="both"/>
        <w:rPr>
          <w:rFonts w:ascii="Times New Roman" w:hAnsi="Times New Roman" w:cs="Times New Roman"/>
          <w:spacing w:val="-3"/>
        </w:rPr>
      </w:pPr>
    </w:p>
    <w:p w14:paraId="641593B6" w14:textId="77777777" w:rsidR="00CE2603" w:rsidRPr="007A4C3A" w:rsidRDefault="00CE2603" w:rsidP="00CE2603">
      <w:pPr>
        <w:tabs>
          <w:tab w:val="left" w:pos="-720"/>
          <w:tab w:val="left" w:pos="5040"/>
        </w:tabs>
        <w:suppressAutoHyphens/>
        <w:jc w:val="both"/>
        <w:rPr>
          <w:rFonts w:ascii="Times New Roman" w:hAnsi="Times New Roman" w:cs="Times New Roman"/>
          <w:spacing w:val="-3"/>
        </w:rPr>
      </w:pPr>
    </w:p>
    <w:p w14:paraId="194A5EAC" w14:textId="59D88561" w:rsidR="00CE2603" w:rsidRDefault="003E7554" w:rsidP="003E7554">
      <w:pPr>
        <w:pStyle w:val="ParaTab1"/>
        <w:tabs>
          <w:tab w:val="left" w:pos="720"/>
          <w:tab w:val="left" w:pos="2070"/>
        </w:tabs>
        <w:spacing w:line="360" w:lineRule="auto"/>
        <w:ind w:firstLine="0"/>
        <w:jc w:val="center"/>
        <w:rPr>
          <w:rFonts w:ascii="Times New Roman" w:hAnsi="Times New Roman" w:cs="Times New Roman"/>
          <w:b/>
          <w:bCs/>
          <w:u w:val="single"/>
        </w:rPr>
      </w:pPr>
      <w:r w:rsidRPr="003E7554">
        <w:rPr>
          <w:rFonts w:ascii="Times New Roman" w:hAnsi="Times New Roman" w:cs="Times New Roman"/>
          <w:b/>
          <w:bCs/>
          <w:u w:val="single"/>
        </w:rPr>
        <w:t>STAY ORDER</w:t>
      </w:r>
    </w:p>
    <w:p w14:paraId="6281B4D3" w14:textId="77777777" w:rsidR="003E7554" w:rsidRPr="003E7554" w:rsidRDefault="003E7554" w:rsidP="003E7554">
      <w:pPr>
        <w:pStyle w:val="ParaTab1"/>
        <w:tabs>
          <w:tab w:val="left" w:pos="720"/>
          <w:tab w:val="left" w:pos="2070"/>
        </w:tabs>
        <w:spacing w:line="360" w:lineRule="auto"/>
        <w:ind w:firstLine="0"/>
        <w:jc w:val="center"/>
        <w:rPr>
          <w:rFonts w:ascii="Times New Roman" w:hAnsi="Times New Roman" w:cs="Times New Roman"/>
          <w:b/>
          <w:bCs/>
          <w:u w:val="single"/>
        </w:rPr>
      </w:pPr>
    </w:p>
    <w:p w14:paraId="551EAFEB" w14:textId="77777777" w:rsidR="00CE2603" w:rsidRDefault="00CE2603" w:rsidP="003E7554">
      <w:pPr>
        <w:tabs>
          <w:tab w:val="left" w:pos="720"/>
        </w:tabs>
        <w:spacing w:line="360" w:lineRule="auto"/>
        <w:rPr>
          <w:rFonts w:ascii="Times New Roman" w:hAnsi="Times New Roman" w:cs="Times New Roman"/>
        </w:rPr>
      </w:pPr>
      <w:r>
        <w:rPr>
          <w:rFonts w:ascii="Times New Roman" w:hAnsi="Times New Roman" w:cs="Times New Roman"/>
        </w:rPr>
        <w:tab/>
      </w:r>
      <w:r w:rsidRPr="000878CA">
        <w:rPr>
          <w:rFonts w:ascii="Times New Roman" w:hAnsi="Times New Roman" w:cs="Times New Roman"/>
        </w:rPr>
        <w:tab/>
        <w:t xml:space="preserve">By Order entered November 4, 2020, the Pennsylvania Public Utility Commission (Commission) ordered that any formal complaint filed with the Commission on or after November 4, 2020, challenging </w:t>
      </w:r>
      <w:bookmarkStart w:id="0" w:name="_Hlk54341881"/>
      <w:r w:rsidRPr="000878CA">
        <w:rPr>
          <w:rFonts w:ascii="Times New Roman" w:hAnsi="Times New Roman" w:cs="Times New Roman"/>
          <w:color w:val="000000"/>
        </w:rPr>
        <w:t xml:space="preserve">an electric distribution company’s deployment of </w:t>
      </w:r>
      <w:r w:rsidRPr="000878CA">
        <w:rPr>
          <w:rFonts w:ascii="Times New Roman" w:hAnsi="Times New Roman" w:cs="Times New Roman"/>
        </w:rPr>
        <w:t>smart meter technology as being in violation of Section 1501 of the Public Utility Code, 66 Pa.C.S. § 1501</w:t>
      </w:r>
      <w:bookmarkEnd w:id="0"/>
      <w:r w:rsidRPr="000878CA">
        <w:rPr>
          <w:rFonts w:ascii="Times New Roman" w:hAnsi="Times New Roman" w:cs="Times New Roman"/>
        </w:rPr>
        <w:t xml:space="preserve">, is to be stayed until the Commission takes further action to lift the stay.  </w:t>
      </w:r>
      <w:r w:rsidRPr="000878CA">
        <w:rPr>
          <w:rFonts w:ascii="Times New Roman" w:hAnsi="Times New Roman" w:cs="Times New Roman"/>
          <w:i/>
          <w:iCs/>
        </w:rPr>
        <w:t>See,</w:t>
      </w:r>
      <w:r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Docket No. M-2009-2092655 (Order entered November 4, 2020)  for the full Order, which is attached.</w:t>
      </w:r>
      <w:r>
        <w:rPr>
          <w:rFonts w:ascii="Times New Roman" w:hAnsi="Times New Roman" w:cs="Times New Roman"/>
        </w:rPr>
        <w:t xml:space="preserve"> (</w:t>
      </w:r>
      <w:r w:rsidRPr="0066228A">
        <w:rPr>
          <w:rFonts w:ascii="Times New Roman" w:hAnsi="Times New Roman" w:cs="Times New Roman"/>
          <w:i/>
          <w:iCs/>
        </w:rPr>
        <w:t>November 2020 Order</w:t>
      </w:r>
      <w:r>
        <w:rPr>
          <w:rFonts w:ascii="Times New Roman" w:hAnsi="Times New Roman" w:cs="Times New Roman"/>
        </w:rPr>
        <w:t>).</w:t>
      </w:r>
    </w:p>
    <w:p w14:paraId="154FB67F" w14:textId="77777777" w:rsidR="00CE2603" w:rsidRDefault="00CE2603" w:rsidP="003E7554">
      <w:pPr>
        <w:tabs>
          <w:tab w:val="left" w:pos="720"/>
        </w:tabs>
        <w:spacing w:line="360" w:lineRule="auto"/>
        <w:rPr>
          <w:rFonts w:ascii="Times New Roman" w:hAnsi="Times New Roman" w:cs="Times New Roman"/>
        </w:rPr>
      </w:pPr>
    </w:p>
    <w:p w14:paraId="32C815D8" w14:textId="11BEF6A6" w:rsidR="001B6E6A" w:rsidRPr="00E12DD6" w:rsidRDefault="00CE2603" w:rsidP="003E7554">
      <w:pPr>
        <w:adjustRightInd w:val="0"/>
        <w:spacing w:line="360" w:lineRule="auto"/>
        <w:rPr>
          <w:rFonts w:ascii="Times New Roman" w:hAnsi="Times New Roman" w:cs="Times New Roman"/>
        </w:rPr>
      </w:pPr>
      <w:r>
        <w:rPr>
          <w:rFonts w:ascii="Times New Roman" w:hAnsi="Times New Roman" w:cs="Times New Roman"/>
        </w:rPr>
        <w:tab/>
      </w:r>
      <w:r w:rsidR="003E7554">
        <w:rPr>
          <w:rFonts w:ascii="Times New Roman" w:hAnsi="Times New Roman" w:cs="Times New Roman"/>
        </w:rPr>
        <w:tab/>
      </w:r>
      <w:r w:rsidR="001B6E6A" w:rsidRPr="0068016A">
        <w:rPr>
          <w:rFonts w:ascii="Times New Roman" w:eastAsia="Calibri" w:hAnsi="Times New Roman" w:cs="Times New Roman"/>
        </w:rPr>
        <w:t xml:space="preserve">On May 24, 2021, Jeffrey W. Smiles (Complainant) filed a Formal Complaint (Complaint) with the Pennsylvania Public Utility Commission (Commission) against PPL </w:t>
      </w:r>
      <w:r w:rsidR="001B6E6A" w:rsidRPr="0068016A">
        <w:rPr>
          <w:rFonts w:ascii="Times New Roman" w:hAnsi="Times New Roman" w:cs="Times New Roman"/>
          <w:spacing w:val="-3"/>
        </w:rPr>
        <w:t>Electric Utilities Corporation</w:t>
      </w:r>
      <w:r w:rsidR="001B6E6A" w:rsidRPr="0068016A">
        <w:rPr>
          <w:rFonts w:ascii="Times New Roman" w:eastAsia="Calibri" w:hAnsi="Times New Roman" w:cs="Times New Roman"/>
        </w:rPr>
        <w:t xml:space="preserve"> (Respondent or Company).   </w:t>
      </w:r>
      <w:r w:rsidR="001B6E6A">
        <w:rPr>
          <w:rFonts w:ascii="Times New Roman" w:hAnsi="Times New Roman" w:cs="Times New Roman"/>
        </w:rPr>
        <w:t xml:space="preserve">The reason for the Complaint specified on the complaint form includes a statement at page 4 of the Complaint advising “This complaint is based on New Matter and recent court decisions that impact PPL’s aggressive and recalcitrant behavior toward private homeowners and their right to decline the installation of a wireless </w:t>
      </w:r>
      <w:r w:rsidR="003E7554">
        <w:rPr>
          <w:rFonts w:ascii="Times New Roman" w:hAnsi="Times New Roman" w:cs="Times New Roman"/>
        </w:rPr>
        <w:t>smart meter</w:t>
      </w:r>
      <w:r w:rsidR="001B6E6A">
        <w:rPr>
          <w:rFonts w:ascii="Times New Roman" w:hAnsi="Times New Roman" w:cs="Times New Roman"/>
        </w:rPr>
        <w:t xml:space="preserve">.”  As to the requested relief, </w:t>
      </w:r>
      <w:r w:rsidR="008C64E6">
        <w:rPr>
          <w:rFonts w:ascii="Times New Roman" w:hAnsi="Times New Roman" w:cs="Times New Roman"/>
        </w:rPr>
        <w:t xml:space="preserve">Complainant requested that PPL continue measuring electric use with current electromechanical analog meter or by replacing it, if necessary, with </w:t>
      </w:r>
      <w:r w:rsidR="003E7554">
        <w:rPr>
          <w:rFonts w:ascii="Times New Roman" w:hAnsi="Times New Roman" w:cs="Times New Roman"/>
        </w:rPr>
        <w:t>an</w:t>
      </w:r>
      <w:r w:rsidR="008C64E6">
        <w:rPr>
          <w:rFonts w:ascii="Times New Roman" w:hAnsi="Times New Roman" w:cs="Times New Roman"/>
        </w:rPr>
        <w:t xml:space="preserve"> analog meter of similar design, build and operation.  Complainant also seeks the imposition of a fine or penalty for an alleged violation of the Commission emergency order filed at M-2020-3019244.</w:t>
      </w:r>
      <w:r w:rsidR="001B6E6A" w:rsidRPr="00E12DD6">
        <w:rPr>
          <w:rFonts w:ascii="Times New Roman" w:hAnsi="Times New Roman" w:cs="Times New Roman"/>
        </w:rPr>
        <w:t xml:space="preserve"> </w:t>
      </w:r>
    </w:p>
    <w:p w14:paraId="44775FC3" w14:textId="77777777" w:rsidR="001B6E6A" w:rsidRPr="0068016A" w:rsidRDefault="001B6E6A" w:rsidP="003E7554">
      <w:pPr>
        <w:spacing w:line="360" w:lineRule="auto"/>
        <w:rPr>
          <w:rFonts w:ascii="Times New Roman" w:eastAsia="Calibri" w:hAnsi="Times New Roman" w:cs="Times New Roman"/>
        </w:rPr>
      </w:pPr>
    </w:p>
    <w:p w14:paraId="32A19920" w14:textId="77777777" w:rsidR="001B6E6A" w:rsidRPr="0068016A" w:rsidRDefault="001B6E6A" w:rsidP="003E7554">
      <w:pPr>
        <w:spacing w:line="360" w:lineRule="auto"/>
        <w:ind w:firstLine="1440"/>
        <w:rPr>
          <w:rFonts w:ascii="Times New Roman" w:eastAsia="Calibri" w:hAnsi="Times New Roman" w:cs="Times New Roman"/>
        </w:rPr>
      </w:pPr>
      <w:r w:rsidRPr="0068016A">
        <w:rPr>
          <w:rFonts w:ascii="Times New Roman" w:eastAsia="Calibri" w:hAnsi="Times New Roman" w:cs="Times New Roman"/>
        </w:rPr>
        <w:t xml:space="preserve">On June 28, 2021, Respondent filed an Answer and New Matter to the Complaint, essentially denying the material allegations set forth in the Complaint.  On June 28, 2021, Respondent also filed Preliminary Objections to the Complaint.    </w:t>
      </w:r>
    </w:p>
    <w:p w14:paraId="7C7C3FEE" w14:textId="77777777" w:rsidR="001B6E6A" w:rsidRPr="0068016A" w:rsidRDefault="001B6E6A" w:rsidP="003E7554">
      <w:pPr>
        <w:spacing w:line="360" w:lineRule="auto"/>
        <w:rPr>
          <w:rFonts w:ascii="Times New Roman" w:eastAsia="Calibri" w:hAnsi="Times New Roman" w:cs="Times New Roman"/>
        </w:rPr>
      </w:pPr>
    </w:p>
    <w:p w14:paraId="45AD8F76" w14:textId="77777777" w:rsidR="001B6E6A" w:rsidRPr="0068016A" w:rsidRDefault="001B6E6A" w:rsidP="003E7554">
      <w:pPr>
        <w:spacing w:line="360" w:lineRule="auto"/>
        <w:rPr>
          <w:rFonts w:ascii="Times New Roman" w:eastAsia="Calibri" w:hAnsi="Times New Roman" w:cs="Times New Roman"/>
        </w:rPr>
      </w:pPr>
      <w:r w:rsidRPr="0068016A">
        <w:rPr>
          <w:rFonts w:ascii="Times New Roman" w:eastAsia="Calibri" w:hAnsi="Times New Roman" w:cs="Times New Roman"/>
        </w:rPr>
        <w:tab/>
      </w:r>
      <w:r w:rsidRPr="0068016A">
        <w:rPr>
          <w:rFonts w:ascii="Times New Roman" w:eastAsia="Calibri" w:hAnsi="Times New Roman" w:cs="Times New Roman"/>
        </w:rPr>
        <w:tab/>
        <w:t>On July 22, 2021, a Motions Judge Assignment Notice was issued assigning the Preliminary Motions to the undersigned presiding officer for disposition.</w:t>
      </w:r>
    </w:p>
    <w:p w14:paraId="2E658167" w14:textId="77777777" w:rsidR="001B6E6A" w:rsidRPr="0068016A" w:rsidRDefault="001B6E6A" w:rsidP="003E7554">
      <w:pPr>
        <w:spacing w:line="360" w:lineRule="auto"/>
        <w:rPr>
          <w:rFonts w:ascii="Times New Roman" w:eastAsia="Calibri" w:hAnsi="Times New Roman" w:cs="Times New Roman"/>
        </w:rPr>
      </w:pPr>
    </w:p>
    <w:p w14:paraId="0722169A" w14:textId="02BD024E" w:rsidR="001B6E6A" w:rsidRPr="0068016A" w:rsidRDefault="001B6E6A" w:rsidP="003E7554">
      <w:pPr>
        <w:spacing w:line="360" w:lineRule="auto"/>
        <w:rPr>
          <w:rFonts w:ascii="Times New Roman" w:hAnsi="Times New Roman" w:cs="Times New Roman"/>
        </w:rPr>
      </w:pPr>
      <w:r w:rsidRPr="0068016A">
        <w:rPr>
          <w:rFonts w:ascii="Times New Roman" w:eastAsia="Calibri" w:hAnsi="Times New Roman" w:cs="Times New Roman"/>
        </w:rPr>
        <w:tab/>
      </w:r>
      <w:r w:rsidRPr="0068016A">
        <w:rPr>
          <w:rFonts w:ascii="Times New Roman" w:eastAsia="Calibri" w:hAnsi="Times New Roman" w:cs="Times New Roman"/>
        </w:rPr>
        <w:tab/>
        <w:t>On</w:t>
      </w:r>
      <w:r w:rsidR="008C64E6">
        <w:rPr>
          <w:rFonts w:ascii="Times New Roman" w:eastAsia="Calibri" w:hAnsi="Times New Roman" w:cs="Times New Roman"/>
        </w:rPr>
        <w:t xml:space="preserve"> or about </w:t>
      </w:r>
      <w:r w:rsidRPr="0068016A">
        <w:rPr>
          <w:rFonts w:ascii="Times New Roman" w:eastAsia="Calibri" w:hAnsi="Times New Roman" w:cs="Times New Roman"/>
        </w:rPr>
        <w:t xml:space="preserve"> July 28, 2021, Complainant requested, by email to the Commission Secretary, an extension of time in </w:t>
      </w:r>
      <w:r w:rsidRPr="0068016A">
        <w:rPr>
          <w:rFonts w:ascii="Times New Roman" w:hAnsi="Times New Roman" w:cs="Times New Roman"/>
        </w:rPr>
        <w:t>order to reply to the Preliminary Objection and respond to the Answer and New Matter</w:t>
      </w:r>
      <w:r w:rsidRPr="0068016A">
        <w:rPr>
          <w:rFonts w:ascii="Times New Roman" w:eastAsia="Calibri" w:hAnsi="Times New Roman" w:cs="Times New Roman"/>
        </w:rPr>
        <w:t xml:space="preserve"> filed by Respondent.  On July 28, 2021, my office provided the Parties with an email asking Respondent to advise if it had an objection to the extension request.  Counsel for Respondent provided an email response on the same date advising that Respondent did </w:t>
      </w:r>
      <w:r w:rsidRPr="0068016A">
        <w:rPr>
          <w:rFonts w:ascii="Times New Roman" w:hAnsi="Times New Roman" w:cs="Times New Roman"/>
        </w:rPr>
        <w:t>not oppose a 14-day extension for Mr. Smiles’ Answer to the Company’s Preliminary Objections.</w:t>
      </w:r>
    </w:p>
    <w:p w14:paraId="41C9BEAD" w14:textId="77777777" w:rsidR="001B6E6A" w:rsidRPr="0068016A" w:rsidRDefault="001B6E6A" w:rsidP="003E7554">
      <w:pPr>
        <w:spacing w:line="360" w:lineRule="auto"/>
        <w:rPr>
          <w:rFonts w:ascii="Times New Roman" w:eastAsia="Calibri" w:hAnsi="Times New Roman" w:cs="Times New Roman"/>
        </w:rPr>
      </w:pPr>
    </w:p>
    <w:p w14:paraId="73A4DD8B" w14:textId="6CA4B1D7" w:rsidR="001B6E6A" w:rsidRPr="0068016A" w:rsidRDefault="001B6E6A" w:rsidP="003E7554">
      <w:pPr>
        <w:spacing w:line="360" w:lineRule="auto"/>
        <w:ind w:firstLine="1440"/>
        <w:rPr>
          <w:rFonts w:ascii="Times New Roman" w:hAnsi="Times New Roman" w:cs="Times New Roman"/>
        </w:rPr>
      </w:pPr>
      <w:r w:rsidRPr="0068016A">
        <w:rPr>
          <w:rFonts w:ascii="Times New Roman" w:eastAsia="Calibri" w:hAnsi="Times New Roman" w:cs="Times New Roman"/>
        </w:rPr>
        <w:t xml:space="preserve">The Parties </w:t>
      </w:r>
      <w:r>
        <w:rPr>
          <w:rFonts w:ascii="Times New Roman" w:eastAsia="Calibri" w:hAnsi="Times New Roman" w:cs="Times New Roman"/>
        </w:rPr>
        <w:t xml:space="preserve">were </w:t>
      </w:r>
      <w:r w:rsidRPr="0068016A">
        <w:rPr>
          <w:rFonts w:ascii="Times New Roman" w:eastAsia="Calibri" w:hAnsi="Times New Roman" w:cs="Times New Roman"/>
        </w:rPr>
        <w:t xml:space="preserve">reminded to file all pleadings with the Commission Secretary and to serve copies of the filings upon all Parties and the undersigned presiding officer pursuant to the provisions of the Pennsylvania Public Utility Code and Commission regulations, </w:t>
      </w:r>
      <w:r w:rsidR="003E7554" w:rsidRPr="0068016A">
        <w:rPr>
          <w:rFonts w:ascii="Times New Roman" w:eastAsia="Calibri" w:hAnsi="Times New Roman" w:cs="Times New Roman"/>
        </w:rPr>
        <w:t>for</w:t>
      </w:r>
      <w:r w:rsidRPr="0068016A">
        <w:rPr>
          <w:rFonts w:ascii="Times New Roman" w:eastAsia="Calibri" w:hAnsi="Times New Roman" w:cs="Times New Roman"/>
        </w:rPr>
        <w:t xml:space="preserve"> the pleadings or request for relief to be considered.</w:t>
      </w:r>
    </w:p>
    <w:p w14:paraId="16D41084" w14:textId="77777777" w:rsidR="001B6E6A" w:rsidRPr="0068016A" w:rsidRDefault="001B6E6A" w:rsidP="003E7554">
      <w:pPr>
        <w:spacing w:line="360" w:lineRule="auto"/>
        <w:rPr>
          <w:rFonts w:ascii="Times New Roman" w:eastAsia="Calibri" w:hAnsi="Times New Roman" w:cs="Times New Roman"/>
        </w:rPr>
      </w:pPr>
    </w:p>
    <w:p w14:paraId="1A9142C6" w14:textId="0ADDEA29" w:rsidR="00A4622A" w:rsidRPr="0068016A" w:rsidRDefault="001B6E6A" w:rsidP="003E7554">
      <w:pPr>
        <w:spacing w:line="360" w:lineRule="auto"/>
        <w:rPr>
          <w:rFonts w:ascii="Times New Roman" w:hAnsi="Times New Roman" w:cs="Times New Roman"/>
        </w:rPr>
      </w:pPr>
      <w:r w:rsidRPr="0068016A">
        <w:rPr>
          <w:rFonts w:ascii="Times New Roman" w:eastAsia="Calibri" w:hAnsi="Times New Roman" w:cs="Times New Roman"/>
        </w:rPr>
        <w:tab/>
      </w:r>
      <w:r w:rsidRPr="0068016A">
        <w:rPr>
          <w:rFonts w:ascii="Times New Roman" w:eastAsia="Calibri" w:hAnsi="Times New Roman" w:cs="Times New Roman"/>
        </w:rPr>
        <w:tab/>
      </w:r>
      <w:r>
        <w:rPr>
          <w:rFonts w:ascii="Times New Roman" w:eastAsia="Calibri" w:hAnsi="Times New Roman" w:cs="Times New Roman"/>
        </w:rPr>
        <w:t xml:space="preserve">On July 29, 2021,  an interim order was entered granting </w:t>
      </w:r>
      <w:r w:rsidR="00933377">
        <w:rPr>
          <w:rFonts w:ascii="Times New Roman" w:hAnsi="Times New Roman" w:cs="Times New Roman"/>
        </w:rPr>
        <w:t>C</w:t>
      </w:r>
      <w:r w:rsidRPr="0068016A">
        <w:rPr>
          <w:rFonts w:ascii="Times New Roman" w:hAnsi="Times New Roman" w:cs="Times New Roman"/>
        </w:rPr>
        <w:t xml:space="preserve">omplainant’s request for an extension of time to file a response to </w:t>
      </w:r>
      <w:r w:rsidRPr="0068016A">
        <w:rPr>
          <w:rFonts w:ascii="Times New Roman" w:eastAsia="Calibri" w:hAnsi="Times New Roman" w:cs="Times New Roman"/>
        </w:rPr>
        <w:t xml:space="preserve">the </w:t>
      </w:r>
      <w:bookmarkStart w:id="1" w:name="_Hlk78452056"/>
      <w:r>
        <w:rPr>
          <w:rFonts w:ascii="Times New Roman" w:eastAsia="Calibri" w:hAnsi="Times New Roman" w:cs="Times New Roman"/>
        </w:rPr>
        <w:t>P</w:t>
      </w:r>
      <w:r w:rsidRPr="0068016A">
        <w:rPr>
          <w:rFonts w:ascii="Times New Roman" w:eastAsia="Calibri" w:hAnsi="Times New Roman" w:cs="Times New Roman"/>
        </w:rPr>
        <w:t xml:space="preserve">reliminary </w:t>
      </w:r>
      <w:r>
        <w:rPr>
          <w:rFonts w:ascii="Times New Roman" w:eastAsia="Calibri" w:hAnsi="Times New Roman" w:cs="Times New Roman"/>
        </w:rPr>
        <w:t>O</w:t>
      </w:r>
      <w:r w:rsidRPr="0068016A">
        <w:rPr>
          <w:rFonts w:ascii="Times New Roman" w:eastAsia="Calibri" w:hAnsi="Times New Roman" w:cs="Times New Roman"/>
        </w:rPr>
        <w:t xml:space="preserve">bjections, </w:t>
      </w:r>
      <w:r>
        <w:rPr>
          <w:rFonts w:ascii="Times New Roman" w:eastAsia="Calibri" w:hAnsi="Times New Roman" w:cs="Times New Roman"/>
        </w:rPr>
        <w:t>A</w:t>
      </w:r>
      <w:r w:rsidRPr="0068016A">
        <w:rPr>
          <w:rFonts w:ascii="Times New Roman" w:eastAsia="Calibri" w:hAnsi="Times New Roman" w:cs="Times New Roman"/>
        </w:rPr>
        <w:t xml:space="preserve">nswer and </w:t>
      </w:r>
      <w:r>
        <w:rPr>
          <w:rFonts w:ascii="Times New Roman" w:eastAsia="Calibri" w:hAnsi="Times New Roman" w:cs="Times New Roman"/>
        </w:rPr>
        <w:t>N</w:t>
      </w:r>
      <w:r w:rsidRPr="0068016A">
        <w:rPr>
          <w:rFonts w:ascii="Times New Roman" w:eastAsia="Calibri" w:hAnsi="Times New Roman" w:cs="Times New Roman"/>
        </w:rPr>
        <w:t xml:space="preserve">ew </w:t>
      </w:r>
      <w:r>
        <w:rPr>
          <w:rFonts w:ascii="Times New Roman" w:eastAsia="Calibri" w:hAnsi="Times New Roman" w:cs="Times New Roman"/>
        </w:rPr>
        <w:t>M</w:t>
      </w:r>
      <w:r w:rsidRPr="0068016A">
        <w:rPr>
          <w:rFonts w:ascii="Times New Roman" w:eastAsia="Calibri" w:hAnsi="Times New Roman" w:cs="Times New Roman"/>
        </w:rPr>
        <w:t>atter</w:t>
      </w:r>
      <w:bookmarkEnd w:id="1"/>
      <w:r w:rsidRPr="0068016A">
        <w:rPr>
          <w:rFonts w:ascii="Times New Roman" w:eastAsia="Calibri" w:hAnsi="Times New Roman" w:cs="Times New Roman"/>
        </w:rPr>
        <w:t xml:space="preserve"> filed by Respondent</w:t>
      </w:r>
      <w:r>
        <w:rPr>
          <w:rFonts w:ascii="Times New Roman" w:eastAsia="Calibri" w:hAnsi="Times New Roman" w:cs="Times New Roman"/>
        </w:rPr>
        <w:t xml:space="preserve">, and to </w:t>
      </w:r>
      <w:r w:rsidRPr="0068016A">
        <w:rPr>
          <w:rFonts w:ascii="Times New Roman" w:eastAsia="Calibri" w:hAnsi="Times New Roman" w:cs="Times New Roman"/>
        </w:rPr>
        <w:t>serve copies of the responsive pleading to counsel for Respondent and the undersigned presiding officer, no later than August 13, 2021.</w:t>
      </w:r>
      <w:r w:rsidR="00A4622A">
        <w:rPr>
          <w:rFonts w:ascii="Times New Roman" w:eastAsia="Calibri" w:hAnsi="Times New Roman" w:cs="Times New Roman"/>
        </w:rPr>
        <w:t xml:space="preserve">  In addition, t</w:t>
      </w:r>
      <w:r w:rsidR="00A4622A" w:rsidRPr="0068016A">
        <w:rPr>
          <w:rFonts w:ascii="Times New Roman" w:eastAsia="Calibri" w:hAnsi="Times New Roman" w:cs="Times New Roman"/>
        </w:rPr>
        <w:t xml:space="preserve">he Parties </w:t>
      </w:r>
      <w:r w:rsidR="00A4622A">
        <w:rPr>
          <w:rFonts w:ascii="Times New Roman" w:eastAsia="Calibri" w:hAnsi="Times New Roman" w:cs="Times New Roman"/>
        </w:rPr>
        <w:t xml:space="preserve">were </w:t>
      </w:r>
      <w:r w:rsidR="00A4622A" w:rsidRPr="0068016A">
        <w:rPr>
          <w:rFonts w:ascii="Times New Roman" w:eastAsia="Calibri" w:hAnsi="Times New Roman" w:cs="Times New Roman"/>
        </w:rPr>
        <w:t xml:space="preserve">reminded to file all pleadings with the Commission Secretary and to serve copies of the filings upon all Parties and the undersigned presiding officer pursuant to the provisions of the Pennsylvania Public Utility Code and Commission regulations, </w:t>
      </w:r>
      <w:r w:rsidR="003E7554" w:rsidRPr="0068016A">
        <w:rPr>
          <w:rFonts w:ascii="Times New Roman" w:eastAsia="Calibri" w:hAnsi="Times New Roman" w:cs="Times New Roman"/>
        </w:rPr>
        <w:t>for</w:t>
      </w:r>
      <w:r w:rsidR="00A4622A" w:rsidRPr="0068016A">
        <w:rPr>
          <w:rFonts w:ascii="Times New Roman" w:eastAsia="Calibri" w:hAnsi="Times New Roman" w:cs="Times New Roman"/>
        </w:rPr>
        <w:t xml:space="preserve"> the pleadings or request for relief to be considered.</w:t>
      </w:r>
    </w:p>
    <w:p w14:paraId="51BB6026" w14:textId="77777777" w:rsidR="00A4622A" w:rsidRPr="0068016A" w:rsidRDefault="00A4622A" w:rsidP="003E7554">
      <w:pPr>
        <w:spacing w:line="360" w:lineRule="auto"/>
        <w:rPr>
          <w:rFonts w:ascii="Times New Roman" w:eastAsia="Calibri" w:hAnsi="Times New Roman" w:cs="Times New Roman"/>
        </w:rPr>
      </w:pPr>
    </w:p>
    <w:p w14:paraId="1E874F14" w14:textId="330D68A6" w:rsidR="001B6E6A" w:rsidRPr="0068016A" w:rsidRDefault="00A4622A" w:rsidP="003E7554">
      <w:pPr>
        <w:spacing w:line="360" w:lineRule="auto"/>
        <w:ind w:firstLine="1440"/>
        <w:rPr>
          <w:rFonts w:ascii="Times New Roman" w:hAnsi="Times New Roman" w:cs="Times New Roman"/>
        </w:rPr>
      </w:pPr>
      <w:r>
        <w:rPr>
          <w:rFonts w:ascii="Times New Roman" w:hAnsi="Times New Roman" w:cs="Times New Roman"/>
        </w:rPr>
        <w:lastRenderedPageBreak/>
        <w:t xml:space="preserve">On or about August 8, 2021, Complainant filed his Reply to PPL’s Answer and </w:t>
      </w:r>
      <w:r w:rsidR="00933377">
        <w:rPr>
          <w:rFonts w:ascii="Times New Roman" w:hAnsi="Times New Roman" w:cs="Times New Roman"/>
        </w:rPr>
        <w:t>N</w:t>
      </w:r>
      <w:r>
        <w:rPr>
          <w:rFonts w:ascii="Times New Roman" w:hAnsi="Times New Roman" w:cs="Times New Roman"/>
        </w:rPr>
        <w:t xml:space="preserve">ew Matter.  A certificate of Service was attached to the pleading but does not certify that a copy was provide to the undersigned presiding officer. </w:t>
      </w:r>
    </w:p>
    <w:p w14:paraId="533375AA" w14:textId="77777777" w:rsidR="001B6E6A" w:rsidRDefault="001B6E6A" w:rsidP="003E7554">
      <w:pPr>
        <w:adjustRightInd w:val="0"/>
        <w:spacing w:line="360" w:lineRule="auto"/>
        <w:rPr>
          <w:rFonts w:ascii="Times New Roman" w:hAnsi="Times New Roman" w:cs="Times New Roman"/>
        </w:rPr>
      </w:pPr>
    </w:p>
    <w:p w14:paraId="5EC642C2" w14:textId="514E4821" w:rsidR="00651A1A" w:rsidRDefault="00CE2603" w:rsidP="003E7554">
      <w:pPr>
        <w:adjustRightInd w:val="0"/>
        <w:spacing w:line="360" w:lineRule="auto"/>
        <w:rPr>
          <w:rFonts w:ascii="Times New Roman" w:eastAsiaTheme="minorHAnsi" w:hAnsi="Times New Roman" w:cs="Times New Roman"/>
        </w:rPr>
      </w:pPr>
      <w:r w:rsidRPr="009376A5">
        <w:rPr>
          <w:rFonts w:ascii="Times New Roman" w:hAnsi="Times New Roman" w:cs="Times New Roman"/>
        </w:rPr>
        <w:tab/>
      </w:r>
      <w:r w:rsidRPr="009376A5">
        <w:rPr>
          <w:rFonts w:ascii="Times New Roman" w:hAnsi="Times New Roman" w:cs="Times New Roman"/>
        </w:rPr>
        <w:tab/>
      </w:r>
      <w:r w:rsidR="00A4622A">
        <w:rPr>
          <w:rFonts w:ascii="Times New Roman" w:hAnsi="Times New Roman" w:cs="Times New Roman"/>
        </w:rPr>
        <w:t>Upon obtaining and reviewing  a copy of the pleadings filed in this proceeding, including f</w:t>
      </w:r>
      <w:r w:rsidR="00473FD3">
        <w:rPr>
          <w:rFonts w:ascii="Times New Roman" w:eastAsiaTheme="minorHAnsi" w:hAnsi="Times New Roman" w:cs="Times New Roman"/>
        </w:rPr>
        <w:t>ilings by both parties</w:t>
      </w:r>
      <w:r w:rsidR="008D7162">
        <w:rPr>
          <w:rFonts w:ascii="Times New Roman" w:eastAsiaTheme="minorHAnsi" w:hAnsi="Times New Roman" w:cs="Times New Roman"/>
        </w:rPr>
        <w:t xml:space="preserve"> </w:t>
      </w:r>
      <w:r w:rsidR="00502D63">
        <w:rPr>
          <w:rFonts w:ascii="Times New Roman" w:eastAsiaTheme="minorHAnsi" w:hAnsi="Times New Roman" w:cs="Times New Roman"/>
        </w:rPr>
        <w:t>i.e.,</w:t>
      </w:r>
      <w:r w:rsidR="008D7162">
        <w:rPr>
          <w:rFonts w:ascii="Times New Roman" w:eastAsiaTheme="minorHAnsi" w:hAnsi="Times New Roman" w:cs="Times New Roman"/>
        </w:rPr>
        <w:t xml:space="preserve"> t</w:t>
      </w:r>
      <w:r w:rsidR="00BC203E">
        <w:rPr>
          <w:rFonts w:ascii="Times New Roman" w:eastAsiaTheme="minorHAnsi" w:hAnsi="Times New Roman" w:cs="Times New Roman"/>
        </w:rPr>
        <w:t>he Complaint</w:t>
      </w:r>
      <w:r w:rsidR="00B735FB">
        <w:rPr>
          <w:rFonts w:ascii="Times New Roman" w:eastAsiaTheme="minorHAnsi" w:hAnsi="Times New Roman" w:cs="Times New Roman"/>
        </w:rPr>
        <w:t>,</w:t>
      </w:r>
      <w:r w:rsidR="00BC203E">
        <w:rPr>
          <w:rFonts w:ascii="Times New Roman" w:eastAsiaTheme="minorHAnsi" w:hAnsi="Times New Roman" w:cs="Times New Roman"/>
        </w:rPr>
        <w:t xml:space="preserve"> the </w:t>
      </w:r>
      <w:r w:rsidR="00A4622A">
        <w:rPr>
          <w:rFonts w:ascii="Times New Roman" w:eastAsiaTheme="minorHAnsi" w:hAnsi="Times New Roman" w:cs="Times New Roman"/>
        </w:rPr>
        <w:t>Answer and New Matter</w:t>
      </w:r>
      <w:r w:rsidR="008D7162">
        <w:rPr>
          <w:rFonts w:ascii="Times New Roman" w:hAnsi="Times New Roman" w:cs="Times New Roman"/>
        </w:rPr>
        <w:t xml:space="preserve">, </w:t>
      </w:r>
      <w:r w:rsidR="00A4622A">
        <w:rPr>
          <w:rFonts w:ascii="Times New Roman" w:hAnsi="Times New Roman" w:cs="Times New Roman"/>
        </w:rPr>
        <w:t xml:space="preserve">Preliminary </w:t>
      </w:r>
      <w:r w:rsidR="003E7554">
        <w:rPr>
          <w:rFonts w:ascii="Times New Roman" w:hAnsi="Times New Roman" w:cs="Times New Roman"/>
        </w:rPr>
        <w:t>Objections,</w:t>
      </w:r>
      <w:r w:rsidR="00A4622A">
        <w:rPr>
          <w:rFonts w:ascii="Times New Roman" w:hAnsi="Times New Roman" w:cs="Times New Roman"/>
        </w:rPr>
        <w:t xml:space="preserve"> </w:t>
      </w:r>
      <w:r w:rsidR="00675622">
        <w:rPr>
          <w:rFonts w:ascii="Times New Roman" w:hAnsi="Times New Roman" w:cs="Times New Roman"/>
        </w:rPr>
        <w:t>and the Reply</w:t>
      </w:r>
      <w:r w:rsidR="00A4622A">
        <w:rPr>
          <w:rFonts w:ascii="Times New Roman" w:hAnsi="Times New Roman" w:cs="Times New Roman"/>
        </w:rPr>
        <w:t xml:space="preserve">, it appears at this time </w:t>
      </w:r>
      <w:r w:rsidR="00920836">
        <w:rPr>
          <w:rFonts w:ascii="Times New Roman" w:hAnsi="Times New Roman" w:cs="Times New Roman"/>
        </w:rPr>
        <w:t xml:space="preserve">that this case involves a dispute concerning the </w:t>
      </w:r>
      <w:r w:rsidR="00727113">
        <w:rPr>
          <w:rFonts w:ascii="Times New Roman" w:hAnsi="Times New Roman" w:cs="Times New Roman"/>
        </w:rPr>
        <w:t>installation of a smart meter</w:t>
      </w:r>
      <w:r w:rsidR="00B532B1">
        <w:rPr>
          <w:rFonts w:ascii="Times New Roman" w:hAnsi="Times New Roman" w:cs="Times New Roman"/>
        </w:rPr>
        <w:t xml:space="preserve"> among other issues</w:t>
      </w:r>
      <w:r w:rsidR="00727113">
        <w:rPr>
          <w:rFonts w:ascii="Times New Roman" w:hAnsi="Times New Roman" w:cs="Times New Roman"/>
        </w:rPr>
        <w:t>.</w:t>
      </w:r>
      <w:r w:rsidR="00B532B1">
        <w:rPr>
          <w:rFonts w:ascii="Times New Roman" w:hAnsi="Times New Roman" w:cs="Times New Roman"/>
        </w:rPr>
        <w:t xml:space="preserve">  Accordingly, </w:t>
      </w:r>
      <w:r w:rsidR="00B532B1" w:rsidRPr="000878CA">
        <w:rPr>
          <w:rFonts w:ascii="Times New Roman" w:hAnsi="Times New Roman" w:cs="Times New Roman"/>
        </w:rPr>
        <w:t xml:space="preserve">the Commission’s </w:t>
      </w:r>
      <w:r w:rsidR="00B532B1" w:rsidRPr="000878CA">
        <w:rPr>
          <w:rFonts w:ascii="Times New Roman" w:hAnsi="Times New Roman" w:cs="Times New Roman"/>
          <w:i/>
          <w:iCs/>
        </w:rPr>
        <w:t>November</w:t>
      </w:r>
      <w:r w:rsidR="00B532B1">
        <w:rPr>
          <w:rFonts w:ascii="Times New Roman" w:hAnsi="Times New Roman" w:cs="Times New Roman"/>
          <w:i/>
          <w:iCs/>
        </w:rPr>
        <w:t xml:space="preserve"> </w:t>
      </w:r>
      <w:r w:rsidR="00B532B1" w:rsidRPr="000878CA">
        <w:rPr>
          <w:rFonts w:ascii="Times New Roman" w:hAnsi="Times New Roman" w:cs="Times New Roman"/>
          <w:i/>
          <w:iCs/>
        </w:rPr>
        <w:t>2020 Order</w:t>
      </w:r>
      <w:r w:rsidR="002F26B4">
        <w:rPr>
          <w:rFonts w:ascii="Times New Roman" w:hAnsi="Times New Roman" w:cs="Times New Roman"/>
          <w:i/>
          <w:iCs/>
        </w:rPr>
        <w:t xml:space="preserve"> </w:t>
      </w:r>
      <w:r w:rsidR="002F26B4">
        <w:rPr>
          <w:rFonts w:ascii="Times New Roman" w:hAnsi="Times New Roman" w:cs="Times New Roman"/>
        </w:rPr>
        <w:t>is applicable to this matter.</w:t>
      </w:r>
      <w:r w:rsidR="00920836">
        <w:rPr>
          <w:rFonts w:ascii="Times New Roman" w:hAnsi="Times New Roman" w:cs="Times New Roman"/>
        </w:rPr>
        <w:t xml:space="preserve"> </w:t>
      </w:r>
      <w:r w:rsidR="009E13C8">
        <w:rPr>
          <w:rFonts w:ascii="Times New Roman" w:hAnsi="Times New Roman" w:cs="Times New Roman"/>
        </w:rPr>
        <w:t xml:space="preserve"> </w:t>
      </w:r>
    </w:p>
    <w:p w14:paraId="4FD8BB8B" w14:textId="77777777" w:rsidR="00225322" w:rsidRPr="009376A5" w:rsidRDefault="00225322" w:rsidP="003E7554">
      <w:pPr>
        <w:adjustRightInd w:val="0"/>
        <w:spacing w:line="360" w:lineRule="auto"/>
        <w:rPr>
          <w:rFonts w:ascii="Times New Roman" w:hAnsi="Times New Roman" w:cs="Times New Roman"/>
        </w:rPr>
      </w:pPr>
    </w:p>
    <w:p w14:paraId="68DA683E" w14:textId="77777777" w:rsidR="00CE2603" w:rsidRPr="000878CA" w:rsidRDefault="00CE2603" w:rsidP="003E7554">
      <w:pPr>
        <w:spacing w:line="360" w:lineRule="auto"/>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Pr="000878CA">
        <w:rPr>
          <w:rFonts w:ascii="Times New Roman" w:hAnsi="Times New Roman" w:cs="Times New Roman"/>
          <w:i/>
          <w:iCs/>
        </w:rPr>
        <w:t>November</w:t>
      </w:r>
      <w:r>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is hereby STAYED until further direction by the Commission.  </w:t>
      </w:r>
      <w:r>
        <w:rPr>
          <w:rFonts w:ascii="Times New Roman" w:hAnsi="Times New Roman" w:cs="Times New Roman"/>
        </w:rPr>
        <w:t>Parties</w:t>
      </w:r>
      <w:r w:rsidRPr="000878CA">
        <w:rPr>
          <w:rFonts w:ascii="Times New Roman" w:hAnsi="Times New Roman" w:cs="Times New Roman"/>
        </w:rPr>
        <w:t xml:space="preserve"> will be notified when the stay is lifted.</w:t>
      </w:r>
    </w:p>
    <w:p w14:paraId="1DDDF714" w14:textId="77777777" w:rsidR="00CE2603" w:rsidRPr="000878CA" w:rsidRDefault="00CE2603" w:rsidP="003E7554">
      <w:pPr>
        <w:pStyle w:val="ParaTab1"/>
        <w:spacing w:line="360" w:lineRule="auto"/>
        <w:ind w:firstLine="0"/>
        <w:rPr>
          <w:rFonts w:ascii="Times New Roman" w:hAnsi="Times New Roman" w:cs="Times New Roman"/>
          <w:spacing w:val="-3"/>
        </w:rPr>
      </w:pPr>
    </w:p>
    <w:p w14:paraId="675C8AF6" w14:textId="77777777" w:rsidR="00CE2603" w:rsidRPr="000878CA" w:rsidRDefault="00CE2603" w:rsidP="003E7554">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ab/>
      </w:r>
      <w:r w:rsidRPr="000878CA">
        <w:rPr>
          <w:rFonts w:ascii="Times New Roman" w:hAnsi="Times New Roman" w:cs="Times New Roman"/>
          <w:spacing w:val="-3"/>
        </w:rPr>
        <w:tab/>
      </w:r>
      <w:r>
        <w:rPr>
          <w:rFonts w:ascii="Times New Roman" w:hAnsi="Times New Roman" w:cs="Times New Roman"/>
          <w:spacing w:val="-3"/>
        </w:rPr>
        <w:t>In addition</w:t>
      </w:r>
      <w:r w:rsidRPr="000878CA">
        <w:rPr>
          <w:rFonts w:ascii="Times New Roman" w:hAnsi="Times New Roman" w:cs="Times New Roman"/>
          <w:spacing w:val="-3"/>
        </w:rPr>
        <w:t xml:space="preserve">, pursuant to the Commission’s </w:t>
      </w:r>
      <w:r w:rsidRPr="000878CA">
        <w:rPr>
          <w:rFonts w:ascii="Times New Roman" w:hAnsi="Times New Roman" w:cs="Times New Roman"/>
          <w:i/>
          <w:iCs/>
          <w:spacing w:val="-3"/>
        </w:rPr>
        <w:t>November 2020 Order</w:t>
      </w:r>
      <w:r w:rsidRPr="000878CA">
        <w:rPr>
          <w:rFonts w:ascii="Times New Roman" w:hAnsi="Times New Roman" w:cs="Times New Roman"/>
          <w:spacing w:val="-3"/>
        </w:rPr>
        <w:t xml:space="preserve">, the “electric distribution companies may not terminate electric service to any customer who has a pending proceeding before the Commission challenging an electric distribution company’s deployment of smart meter technology as being in violation of Section 1501 of the Public </w:t>
      </w:r>
      <w:r>
        <w:rPr>
          <w:rFonts w:ascii="Times New Roman" w:hAnsi="Times New Roman" w:cs="Times New Roman"/>
          <w:spacing w:val="-3"/>
        </w:rPr>
        <w:t>U</w:t>
      </w:r>
      <w:r w:rsidRPr="000878CA">
        <w:rPr>
          <w:rFonts w:ascii="Times New Roman" w:hAnsi="Times New Roman" w:cs="Times New Roman"/>
          <w:spacing w:val="-3"/>
        </w:rPr>
        <w:t xml:space="preserve">tility Code, 66 Pa.C.S. </w:t>
      </w:r>
    </w:p>
    <w:p w14:paraId="644BF142" w14:textId="77777777" w:rsidR="00CE2603" w:rsidRPr="000878CA" w:rsidRDefault="00CE2603" w:rsidP="003E7554">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 xml:space="preserve">§ 1501, due to the customer’s refusal to allow the utility access to their meter for purposes of </w:t>
      </w:r>
    </w:p>
    <w:p w14:paraId="50734E69" w14:textId="77777777" w:rsidR="00CE2603" w:rsidRPr="000878CA" w:rsidRDefault="00CE2603" w:rsidP="003E7554">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replacement pending a final Commission Order on that proceeding.”</w:t>
      </w:r>
    </w:p>
    <w:p w14:paraId="7293FF63" w14:textId="77777777" w:rsidR="00CE2603" w:rsidRPr="000878CA" w:rsidRDefault="00CE2603" w:rsidP="003E7554">
      <w:pPr>
        <w:spacing w:line="360" w:lineRule="auto"/>
        <w:rPr>
          <w:rFonts w:ascii="Times New Roman" w:hAnsi="Times New Roman" w:cs="Times New Roman"/>
        </w:rPr>
      </w:pPr>
    </w:p>
    <w:p w14:paraId="32B972B9" w14:textId="77777777" w:rsidR="00CE2603" w:rsidRPr="000878CA" w:rsidRDefault="00CE2603" w:rsidP="003E7554">
      <w:pPr>
        <w:spacing w:line="360" w:lineRule="auto"/>
        <w:rPr>
          <w:rFonts w:ascii="Times New Roman" w:hAnsi="Times New Roman" w:cs="Times New Roman"/>
        </w:rPr>
      </w:pPr>
    </w:p>
    <w:p w14:paraId="0F73037E" w14:textId="2D4069B2" w:rsidR="00CE2603" w:rsidRPr="000878CA" w:rsidRDefault="00CE2603" w:rsidP="00CE2603">
      <w:pPr>
        <w:rPr>
          <w:rFonts w:ascii="Times New Roman" w:hAnsi="Times New Roman" w:cs="Times New Roman"/>
        </w:rPr>
      </w:pPr>
      <w:r w:rsidRPr="000878CA">
        <w:rPr>
          <w:rFonts w:ascii="Times New Roman" w:hAnsi="Times New Roman" w:cs="Times New Roman"/>
        </w:rPr>
        <w:t>Date:</w:t>
      </w:r>
      <w:r>
        <w:rPr>
          <w:rFonts w:ascii="Times New Roman" w:hAnsi="Times New Roman" w:cs="Times New Roman"/>
        </w:rPr>
        <w:t xml:space="preserve">  </w:t>
      </w:r>
      <w:r w:rsidR="00502D63">
        <w:rPr>
          <w:rFonts w:ascii="Times New Roman" w:hAnsi="Times New Roman" w:cs="Times New Roman"/>
          <w:u w:val="single"/>
        </w:rPr>
        <w:t>Jan</w:t>
      </w:r>
      <w:r w:rsidR="00502D63" w:rsidRPr="00AF77C8">
        <w:rPr>
          <w:rFonts w:ascii="Times New Roman" w:hAnsi="Times New Roman" w:cs="Times New Roman"/>
          <w:u w:val="single"/>
        </w:rPr>
        <w:t>uary</w:t>
      </w:r>
      <w:r w:rsidRPr="00AF77C8">
        <w:rPr>
          <w:rFonts w:ascii="Times New Roman" w:hAnsi="Times New Roman" w:cs="Times New Roman"/>
          <w:u w:val="single"/>
        </w:rPr>
        <w:t xml:space="preserve"> </w:t>
      </w:r>
      <w:r w:rsidR="00A4622A">
        <w:rPr>
          <w:rFonts w:ascii="Times New Roman" w:hAnsi="Times New Roman" w:cs="Times New Roman"/>
          <w:u w:val="single"/>
        </w:rPr>
        <w:t>23</w:t>
      </w:r>
      <w:r w:rsidRPr="00AF77C8">
        <w:rPr>
          <w:rFonts w:ascii="Times New Roman" w:hAnsi="Times New Roman" w:cs="Times New Roman"/>
          <w:u w:val="single"/>
        </w:rPr>
        <w:t>, 202</w:t>
      </w:r>
      <w:r>
        <w:rPr>
          <w:rFonts w:ascii="Times New Roman" w:hAnsi="Times New Roman" w:cs="Times New Roman"/>
          <w:u w:val="single"/>
        </w:rPr>
        <w:t>3</w:t>
      </w:r>
      <w:r w:rsidRPr="000878C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878CA">
        <w:rPr>
          <w:rFonts w:ascii="Times New Roman" w:hAnsi="Times New Roman" w:cs="Times New Roman"/>
        </w:rPr>
        <w:tab/>
      </w:r>
      <w:r w:rsidR="003E7554">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p>
    <w:p w14:paraId="4A59BBE9" w14:textId="1B23A566" w:rsidR="00CE2603" w:rsidRPr="000878CA" w:rsidRDefault="00CE2603" w:rsidP="00CE2603">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3E7554">
        <w:rPr>
          <w:rFonts w:ascii="Times New Roman" w:hAnsi="Times New Roman" w:cs="Times New Roman"/>
        </w:rPr>
        <w:tab/>
      </w:r>
      <w:r w:rsidR="00A4622A">
        <w:rPr>
          <w:rFonts w:ascii="Times New Roman" w:hAnsi="Times New Roman" w:cs="Times New Roman"/>
        </w:rPr>
        <w:t>Jeffrey A. Watson</w:t>
      </w:r>
    </w:p>
    <w:p w14:paraId="6B26520F" w14:textId="30799DE1" w:rsidR="003222EF" w:rsidRDefault="00CE2603" w:rsidP="00CE2603">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3E7554">
        <w:rPr>
          <w:rFonts w:ascii="Times New Roman" w:hAnsi="Times New Roman" w:cs="Times New Roman"/>
        </w:rPr>
        <w:tab/>
      </w:r>
      <w:r w:rsidRPr="000878CA">
        <w:rPr>
          <w:rFonts w:ascii="Times New Roman" w:hAnsi="Times New Roman" w:cs="Times New Roman"/>
        </w:rPr>
        <w:t>Administrative Law</w:t>
      </w:r>
      <w:r>
        <w:rPr>
          <w:rFonts w:ascii="Times New Roman" w:hAnsi="Times New Roman" w:cs="Times New Roman"/>
        </w:rPr>
        <w:t xml:space="preserve"> Judge</w:t>
      </w:r>
    </w:p>
    <w:p w14:paraId="44AA9F99" w14:textId="60B988C5" w:rsidR="00933377" w:rsidRDefault="00933377" w:rsidP="00CE2603">
      <w:pPr>
        <w:rPr>
          <w:rFonts w:ascii="Times New Roman" w:hAnsi="Times New Roman" w:cs="Times New Roman"/>
        </w:rPr>
      </w:pPr>
    </w:p>
    <w:p w14:paraId="0C666B41" w14:textId="77777777" w:rsidR="00933377" w:rsidRDefault="00933377" w:rsidP="00CE2603">
      <w:pPr>
        <w:sectPr w:rsidR="00933377" w:rsidSect="00933377">
          <w:footerReference w:type="default" r:id="rId8"/>
          <w:pgSz w:w="12240" w:h="15840"/>
          <w:pgMar w:top="1440" w:right="1440" w:bottom="1440" w:left="1440" w:header="720" w:footer="720" w:gutter="0"/>
          <w:cols w:space="720"/>
          <w:titlePg/>
          <w:docGrid w:linePitch="360"/>
        </w:sectPr>
      </w:pPr>
    </w:p>
    <w:p w14:paraId="502D42C0" w14:textId="77777777" w:rsidR="00933377" w:rsidRPr="00933377" w:rsidRDefault="00933377" w:rsidP="00933377">
      <w:pPr>
        <w:autoSpaceDE/>
        <w:autoSpaceDN/>
        <w:spacing w:after="160" w:line="259" w:lineRule="auto"/>
        <w:rPr>
          <w:rFonts w:asciiTheme="minorHAnsi" w:eastAsiaTheme="minorEastAsia" w:hAnsiTheme="minorHAnsi" w:cstheme="minorBidi"/>
          <w:sz w:val="22"/>
          <w:szCs w:val="22"/>
        </w:rPr>
      </w:pPr>
      <w:r w:rsidRPr="00933377">
        <w:rPr>
          <w:rFonts w:ascii="Microsoft Sans Serif" w:eastAsia="Microsoft Sans Serif" w:hAnsi="Microsoft Sans Serif" w:cs="Microsoft Sans Serif"/>
          <w:b/>
          <w:szCs w:val="22"/>
          <w:u w:val="single"/>
        </w:rPr>
        <w:t>C-2021-3026268 - JEFFREY SMILES v. PPL ELECTRIC UTILITIES CORP</w:t>
      </w:r>
      <w:r w:rsidRPr="00933377">
        <w:rPr>
          <w:rFonts w:ascii="Microsoft Sans Serif" w:eastAsia="Microsoft Sans Serif" w:hAnsi="Microsoft Sans Serif" w:cs="Microsoft Sans Serif"/>
          <w:b/>
          <w:szCs w:val="22"/>
          <w:u w:val="single"/>
        </w:rPr>
        <w:cr/>
      </w:r>
      <w:r w:rsidRPr="00933377">
        <w:rPr>
          <w:rFonts w:ascii="Microsoft Sans Serif" w:eastAsia="Microsoft Sans Serif" w:hAnsi="Microsoft Sans Serif" w:cs="Microsoft Sans Serif"/>
          <w:szCs w:val="22"/>
        </w:rPr>
        <w:cr/>
        <w:t>JEFFREY SMILES</w:t>
      </w:r>
      <w:r w:rsidRPr="00933377">
        <w:rPr>
          <w:rFonts w:ascii="Microsoft Sans Serif" w:eastAsia="Microsoft Sans Serif" w:hAnsi="Microsoft Sans Serif" w:cs="Microsoft Sans Serif"/>
          <w:szCs w:val="22"/>
        </w:rPr>
        <w:cr/>
        <w:t>3049 OCTAGON AVENUE</w:t>
      </w:r>
      <w:r w:rsidRPr="00933377">
        <w:rPr>
          <w:rFonts w:ascii="Microsoft Sans Serif" w:eastAsia="Microsoft Sans Serif" w:hAnsi="Microsoft Sans Serif" w:cs="Microsoft Sans Serif"/>
          <w:szCs w:val="22"/>
        </w:rPr>
        <w:cr/>
        <w:t>SINKING SPRING PA  19608</w:t>
      </w:r>
      <w:r w:rsidRPr="00933377">
        <w:rPr>
          <w:rFonts w:ascii="Microsoft Sans Serif" w:eastAsia="Microsoft Sans Serif" w:hAnsi="Microsoft Sans Serif" w:cs="Microsoft Sans Serif"/>
          <w:szCs w:val="22"/>
        </w:rPr>
        <w:cr/>
      </w:r>
      <w:r w:rsidRPr="00933377">
        <w:rPr>
          <w:rFonts w:ascii="Microsoft Sans Serif" w:eastAsia="Microsoft Sans Serif" w:hAnsi="Microsoft Sans Serif" w:cs="Microsoft Sans Serif"/>
          <w:b/>
          <w:bCs/>
          <w:szCs w:val="22"/>
        </w:rPr>
        <w:t>610.678.0254</w:t>
      </w:r>
      <w:r w:rsidRPr="00933377">
        <w:rPr>
          <w:rFonts w:ascii="Microsoft Sans Serif" w:eastAsia="Microsoft Sans Serif" w:hAnsi="Microsoft Sans Serif" w:cs="Microsoft Sans Serif"/>
          <w:b/>
          <w:bCs/>
          <w:szCs w:val="22"/>
        </w:rPr>
        <w:cr/>
      </w:r>
      <w:r w:rsidRPr="00933377">
        <w:rPr>
          <w:rFonts w:ascii="Microsoft Sans Serif" w:eastAsia="Microsoft Sans Serif" w:hAnsi="Microsoft Sans Serif" w:cs="Microsoft Sans Serif"/>
          <w:szCs w:val="22"/>
        </w:rPr>
        <w:t>JEFFRSMIL@PEOPLEPC.COM</w:t>
      </w:r>
      <w:r w:rsidRPr="00933377">
        <w:rPr>
          <w:rFonts w:ascii="Microsoft Sans Serif" w:eastAsia="Microsoft Sans Serif" w:hAnsi="Microsoft Sans Serif" w:cs="Microsoft Sans Serif"/>
          <w:szCs w:val="22"/>
        </w:rPr>
        <w:cr/>
      </w:r>
      <w:r w:rsidRPr="00933377">
        <w:rPr>
          <w:rFonts w:ascii="Microsoft Sans Serif" w:eastAsia="Microsoft Sans Serif" w:hAnsi="Microsoft Sans Serif" w:cs="Microsoft Sans Serif"/>
          <w:szCs w:val="22"/>
        </w:rPr>
        <w:cr/>
        <w:t>NICHOLAS A STOBBE ESQUIRE</w:t>
      </w:r>
      <w:r w:rsidRPr="00933377">
        <w:rPr>
          <w:rFonts w:ascii="Microsoft Sans Serif" w:eastAsia="Microsoft Sans Serif" w:hAnsi="Microsoft Sans Serif" w:cs="Microsoft Sans Serif"/>
          <w:szCs w:val="22"/>
        </w:rPr>
        <w:cr/>
        <w:t>DEVIN T RYAN ESQUIRE</w:t>
      </w:r>
      <w:r w:rsidRPr="00933377">
        <w:rPr>
          <w:rFonts w:ascii="Microsoft Sans Serif" w:eastAsia="Microsoft Sans Serif" w:hAnsi="Microsoft Sans Serif" w:cs="Microsoft Sans Serif"/>
          <w:szCs w:val="22"/>
        </w:rPr>
        <w:cr/>
        <w:t>GARRETT P LENT ESQUIRE</w:t>
      </w:r>
      <w:r w:rsidRPr="00933377">
        <w:rPr>
          <w:rFonts w:ascii="Microsoft Sans Serif" w:eastAsia="Microsoft Sans Serif" w:hAnsi="Microsoft Sans Serif" w:cs="Microsoft Sans Serif"/>
          <w:szCs w:val="22"/>
        </w:rPr>
        <w:br/>
        <w:t>POST &amp; SCHELL</w:t>
      </w:r>
      <w:r w:rsidRPr="00933377">
        <w:rPr>
          <w:rFonts w:ascii="Microsoft Sans Serif" w:eastAsia="Microsoft Sans Serif" w:hAnsi="Microsoft Sans Serif" w:cs="Microsoft Sans Serif"/>
          <w:szCs w:val="22"/>
        </w:rPr>
        <w:cr/>
        <w:t>17 NORTH 2ND STREET</w:t>
      </w:r>
      <w:r w:rsidRPr="00933377">
        <w:rPr>
          <w:rFonts w:ascii="Microsoft Sans Serif" w:eastAsia="Microsoft Sans Serif" w:hAnsi="Microsoft Sans Serif" w:cs="Microsoft Sans Serif"/>
          <w:szCs w:val="22"/>
        </w:rPr>
        <w:cr/>
        <w:t>HARRISBURG PA  17101</w:t>
      </w:r>
      <w:r w:rsidRPr="00933377">
        <w:rPr>
          <w:rFonts w:ascii="Microsoft Sans Serif" w:eastAsia="Microsoft Sans Serif" w:hAnsi="Microsoft Sans Serif" w:cs="Microsoft Sans Serif"/>
          <w:szCs w:val="22"/>
        </w:rPr>
        <w:cr/>
      </w:r>
      <w:r w:rsidRPr="00933377">
        <w:rPr>
          <w:rFonts w:ascii="Microsoft Sans Serif" w:eastAsia="Microsoft Sans Serif" w:hAnsi="Microsoft Sans Serif" w:cs="Microsoft Sans Serif"/>
          <w:b/>
          <w:bCs/>
          <w:szCs w:val="22"/>
        </w:rPr>
        <w:t>717.612.6033</w:t>
      </w:r>
      <w:r w:rsidRPr="00933377">
        <w:rPr>
          <w:rFonts w:ascii="Microsoft Sans Serif" w:eastAsia="Microsoft Sans Serif" w:hAnsi="Microsoft Sans Serif" w:cs="Microsoft Sans Serif"/>
          <w:b/>
          <w:bCs/>
          <w:szCs w:val="22"/>
        </w:rPr>
        <w:cr/>
        <w:t>717.612.6052</w:t>
      </w:r>
      <w:r w:rsidRPr="00933377">
        <w:rPr>
          <w:rFonts w:ascii="Microsoft Sans Serif" w:eastAsia="Microsoft Sans Serif" w:hAnsi="Microsoft Sans Serif" w:cs="Microsoft Sans Serif"/>
          <w:b/>
          <w:bCs/>
          <w:szCs w:val="22"/>
        </w:rPr>
        <w:cr/>
        <w:t>717.612.6032</w:t>
      </w:r>
      <w:r w:rsidRPr="00933377">
        <w:rPr>
          <w:rFonts w:ascii="Microsoft Sans Serif" w:eastAsia="Microsoft Sans Serif" w:hAnsi="Microsoft Sans Serif" w:cs="Microsoft Sans Serif"/>
          <w:b/>
          <w:bCs/>
          <w:szCs w:val="22"/>
        </w:rPr>
        <w:cr/>
      </w:r>
      <w:r w:rsidRPr="00933377">
        <w:rPr>
          <w:rFonts w:ascii="Microsoft Sans Serif" w:eastAsia="Microsoft Sans Serif" w:hAnsi="Microsoft Sans Serif" w:cs="Microsoft Sans Serif"/>
          <w:szCs w:val="22"/>
        </w:rPr>
        <w:t xml:space="preserve">Accepts </w:t>
      </w:r>
      <w:proofErr w:type="spellStart"/>
      <w:r w:rsidRPr="00933377">
        <w:rPr>
          <w:rFonts w:ascii="Microsoft Sans Serif" w:eastAsia="Microsoft Sans Serif" w:hAnsi="Microsoft Sans Serif" w:cs="Microsoft Sans Serif"/>
          <w:szCs w:val="22"/>
        </w:rPr>
        <w:t>EService</w:t>
      </w:r>
      <w:proofErr w:type="spellEnd"/>
    </w:p>
    <w:p w14:paraId="7366AB0B" w14:textId="77777777" w:rsidR="00933377" w:rsidRPr="00933377" w:rsidRDefault="00933377" w:rsidP="00933377">
      <w:pPr>
        <w:autoSpaceDE/>
        <w:autoSpaceDN/>
        <w:spacing w:after="160" w:line="259" w:lineRule="auto"/>
        <w:rPr>
          <w:rFonts w:asciiTheme="minorHAnsi" w:eastAsiaTheme="minorEastAsia" w:hAnsiTheme="minorHAnsi" w:cstheme="minorBidi"/>
          <w:sz w:val="22"/>
          <w:szCs w:val="22"/>
        </w:rPr>
      </w:pPr>
    </w:p>
    <w:p w14:paraId="48C0E5C0" w14:textId="77777777" w:rsidR="00933377" w:rsidRDefault="00933377" w:rsidP="00CE2603"/>
    <w:sectPr w:rsidR="009333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C9B2" w14:textId="77777777" w:rsidR="00320708" w:rsidRDefault="00320708" w:rsidP="00DC33F3">
      <w:r>
        <w:separator/>
      </w:r>
    </w:p>
  </w:endnote>
  <w:endnote w:type="continuationSeparator" w:id="0">
    <w:p w14:paraId="11677C19" w14:textId="77777777" w:rsidR="00320708" w:rsidRDefault="00320708" w:rsidP="00DC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91079566"/>
      <w:docPartObj>
        <w:docPartGallery w:val="Page Numbers (Bottom of Page)"/>
        <w:docPartUnique/>
      </w:docPartObj>
    </w:sdtPr>
    <w:sdtEndPr>
      <w:rPr>
        <w:noProof/>
      </w:rPr>
    </w:sdtEndPr>
    <w:sdtContent>
      <w:p w14:paraId="01070E62" w14:textId="76C25ACA" w:rsidR="00933377" w:rsidRPr="00933377" w:rsidRDefault="00933377" w:rsidP="00933377">
        <w:pPr>
          <w:pStyle w:val="Footer"/>
          <w:jc w:val="center"/>
          <w:rPr>
            <w:rFonts w:ascii="Times New Roman" w:hAnsi="Times New Roman" w:cs="Times New Roman"/>
            <w:sz w:val="20"/>
            <w:szCs w:val="20"/>
          </w:rPr>
        </w:pPr>
        <w:r w:rsidRPr="00933377">
          <w:rPr>
            <w:rFonts w:ascii="Times New Roman" w:hAnsi="Times New Roman" w:cs="Times New Roman"/>
            <w:sz w:val="20"/>
            <w:szCs w:val="20"/>
          </w:rPr>
          <w:fldChar w:fldCharType="begin"/>
        </w:r>
        <w:r w:rsidRPr="00933377">
          <w:rPr>
            <w:rFonts w:ascii="Times New Roman" w:hAnsi="Times New Roman" w:cs="Times New Roman"/>
            <w:sz w:val="20"/>
            <w:szCs w:val="20"/>
          </w:rPr>
          <w:instrText xml:space="preserve"> PAGE   \* MERGEFORMAT </w:instrText>
        </w:r>
        <w:r w:rsidRPr="00933377">
          <w:rPr>
            <w:rFonts w:ascii="Times New Roman" w:hAnsi="Times New Roman" w:cs="Times New Roman"/>
            <w:sz w:val="20"/>
            <w:szCs w:val="20"/>
          </w:rPr>
          <w:fldChar w:fldCharType="separate"/>
        </w:r>
        <w:r w:rsidRPr="00933377">
          <w:rPr>
            <w:rFonts w:ascii="Times New Roman" w:hAnsi="Times New Roman" w:cs="Times New Roman"/>
            <w:noProof/>
            <w:sz w:val="20"/>
            <w:szCs w:val="20"/>
          </w:rPr>
          <w:t>2</w:t>
        </w:r>
        <w:r w:rsidRPr="0093337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EEF0" w14:textId="61D13901" w:rsidR="00933377" w:rsidRPr="00933377" w:rsidRDefault="00933377" w:rsidP="0093337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E5B8" w14:textId="77777777" w:rsidR="00320708" w:rsidRDefault="00320708" w:rsidP="00DC33F3">
      <w:r>
        <w:separator/>
      </w:r>
    </w:p>
  </w:footnote>
  <w:footnote w:type="continuationSeparator" w:id="0">
    <w:p w14:paraId="55BB548F" w14:textId="77777777" w:rsidR="00320708" w:rsidRDefault="00320708" w:rsidP="00DC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0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03"/>
    <w:rsid w:val="00020DDF"/>
    <w:rsid w:val="0002459F"/>
    <w:rsid w:val="000278EF"/>
    <w:rsid w:val="00036073"/>
    <w:rsid w:val="00182DFF"/>
    <w:rsid w:val="001B0B7B"/>
    <w:rsid w:val="001B6E6A"/>
    <w:rsid w:val="001D2C96"/>
    <w:rsid w:val="00225322"/>
    <w:rsid w:val="002E3B63"/>
    <w:rsid w:val="002E4039"/>
    <w:rsid w:val="002E4805"/>
    <w:rsid w:val="002F26B4"/>
    <w:rsid w:val="00320708"/>
    <w:rsid w:val="003222EF"/>
    <w:rsid w:val="00326637"/>
    <w:rsid w:val="00344EE8"/>
    <w:rsid w:val="00374592"/>
    <w:rsid w:val="00384F3A"/>
    <w:rsid w:val="003B16E6"/>
    <w:rsid w:val="003B5E12"/>
    <w:rsid w:val="003E7554"/>
    <w:rsid w:val="004306E6"/>
    <w:rsid w:val="00473FD3"/>
    <w:rsid w:val="004A3BC4"/>
    <w:rsid w:val="004D46B8"/>
    <w:rsid w:val="004E04FB"/>
    <w:rsid w:val="004E1648"/>
    <w:rsid w:val="004F2821"/>
    <w:rsid w:val="00502D63"/>
    <w:rsid w:val="00525876"/>
    <w:rsid w:val="00576821"/>
    <w:rsid w:val="005871FF"/>
    <w:rsid w:val="00651A1A"/>
    <w:rsid w:val="00660A6B"/>
    <w:rsid w:val="00675622"/>
    <w:rsid w:val="006B4C9F"/>
    <w:rsid w:val="006D2D56"/>
    <w:rsid w:val="00702781"/>
    <w:rsid w:val="00727113"/>
    <w:rsid w:val="007458FA"/>
    <w:rsid w:val="00747D69"/>
    <w:rsid w:val="0077470C"/>
    <w:rsid w:val="007D40AE"/>
    <w:rsid w:val="007F5F54"/>
    <w:rsid w:val="00863D46"/>
    <w:rsid w:val="008A10B9"/>
    <w:rsid w:val="008A6D83"/>
    <w:rsid w:val="008C2686"/>
    <w:rsid w:val="008C64E6"/>
    <w:rsid w:val="008D7162"/>
    <w:rsid w:val="008E5463"/>
    <w:rsid w:val="008F3AA2"/>
    <w:rsid w:val="00920836"/>
    <w:rsid w:val="00933377"/>
    <w:rsid w:val="00933823"/>
    <w:rsid w:val="009376A5"/>
    <w:rsid w:val="009D43EB"/>
    <w:rsid w:val="009E13C8"/>
    <w:rsid w:val="009F3B35"/>
    <w:rsid w:val="00A44A5B"/>
    <w:rsid w:val="00A4622A"/>
    <w:rsid w:val="00A63B2E"/>
    <w:rsid w:val="00A64C82"/>
    <w:rsid w:val="00A7750D"/>
    <w:rsid w:val="00AB1805"/>
    <w:rsid w:val="00AC64C5"/>
    <w:rsid w:val="00AE1240"/>
    <w:rsid w:val="00AE53E6"/>
    <w:rsid w:val="00B532B1"/>
    <w:rsid w:val="00B6409F"/>
    <w:rsid w:val="00B668D4"/>
    <w:rsid w:val="00B735FB"/>
    <w:rsid w:val="00BC203E"/>
    <w:rsid w:val="00BD246A"/>
    <w:rsid w:val="00BE5814"/>
    <w:rsid w:val="00BE5C25"/>
    <w:rsid w:val="00BF2DC7"/>
    <w:rsid w:val="00C104DD"/>
    <w:rsid w:val="00C12800"/>
    <w:rsid w:val="00C30D39"/>
    <w:rsid w:val="00C469D5"/>
    <w:rsid w:val="00C634B0"/>
    <w:rsid w:val="00C90293"/>
    <w:rsid w:val="00CA0D92"/>
    <w:rsid w:val="00CE2603"/>
    <w:rsid w:val="00CF4EED"/>
    <w:rsid w:val="00D2658F"/>
    <w:rsid w:val="00D33EAD"/>
    <w:rsid w:val="00D5059F"/>
    <w:rsid w:val="00D90A41"/>
    <w:rsid w:val="00DA3F94"/>
    <w:rsid w:val="00DC2660"/>
    <w:rsid w:val="00DC33F3"/>
    <w:rsid w:val="00DE2F79"/>
    <w:rsid w:val="00E011D0"/>
    <w:rsid w:val="00E12DD6"/>
    <w:rsid w:val="00E27D7B"/>
    <w:rsid w:val="00E3549F"/>
    <w:rsid w:val="00EB30E5"/>
    <w:rsid w:val="00F279E2"/>
    <w:rsid w:val="00F81929"/>
    <w:rsid w:val="00F96957"/>
    <w:rsid w:val="00FA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A958B"/>
  <w15:chartTrackingRefBased/>
  <w15:docId w15:val="{5D55C942-44CF-4C7B-98A8-2B41A362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0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260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DC33F3"/>
    <w:rPr>
      <w:sz w:val="20"/>
      <w:szCs w:val="20"/>
    </w:rPr>
  </w:style>
  <w:style w:type="character" w:customStyle="1" w:styleId="FootnoteTextChar">
    <w:name w:val="Footnote Text Char"/>
    <w:basedOn w:val="DefaultParagraphFont"/>
    <w:link w:val="FootnoteText"/>
    <w:uiPriority w:val="99"/>
    <w:semiHidden/>
    <w:rsid w:val="00DC33F3"/>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C33F3"/>
    <w:rPr>
      <w:vertAlign w:val="superscript"/>
    </w:rPr>
  </w:style>
  <w:style w:type="paragraph" w:styleId="ListParagraph">
    <w:name w:val="List Paragraph"/>
    <w:basedOn w:val="Normal"/>
    <w:uiPriority w:val="34"/>
    <w:qFormat/>
    <w:rsid w:val="001B6E6A"/>
    <w:pPr>
      <w:autoSpaceDE/>
      <w:autoSpaceDN/>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33377"/>
    <w:pPr>
      <w:tabs>
        <w:tab w:val="center" w:pos="4680"/>
        <w:tab w:val="right" w:pos="9360"/>
      </w:tabs>
    </w:pPr>
  </w:style>
  <w:style w:type="character" w:customStyle="1" w:styleId="HeaderChar">
    <w:name w:val="Header Char"/>
    <w:basedOn w:val="DefaultParagraphFont"/>
    <w:link w:val="Header"/>
    <w:uiPriority w:val="99"/>
    <w:rsid w:val="00933377"/>
    <w:rPr>
      <w:rFonts w:ascii="CG Times" w:eastAsia="Times New Roman" w:hAnsi="CG Times" w:cs="CG Times"/>
      <w:sz w:val="24"/>
      <w:szCs w:val="24"/>
    </w:rPr>
  </w:style>
  <w:style w:type="paragraph" w:styleId="Footer">
    <w:name w:val="footer"/>
    <w:basedOn w:val="Normal"/>
    <w:link w:val="FooterChar"/>
    <w:uiPriority w:val="99"/>
    <w:unhideWhenUsed/>
    <w:rsid w:val="00933377"/>
    <w:pPr>
      <w:tabs>
        <w:tab w:val="center" w:pos="4680"/>
        <w:tab w:val="right" w:pos="9360"/>
      </w:tabs>
    </w:pPr>
  </w:style>
  <w:style w:type="character" w:customStyle="1" w:styleId="FooterChar">
    <w:name w:val="Footer Char"/>
    <w:basedOn w:val="DefaultParagraphFont"/>
    <w:link w:val="Footer"/>
    <w:uiPriority w:val="99"/>
    <w:rsid w:val="0093337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DCC6-0077-419D-89A5-B5D96FE7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Alban, Daniela</cp:lastModifiedBy>
  <cp:revision>2</cp:revision>
  <dcterms:created xsi:type="dcterms:W3CDTF">2023-01-23T19:28:00Z</dcterms:created>
  <dcterms:modified xsi:type="dcterms:W3CDTF">2023-01-23T19:28:00Z</dcterms:modified>
</cp:coreProperties>
</file>