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C967C" w14:textId="77777777" w:rsidR="00AD71B0" w:rsidRPr="00AB6137" w:rsidRDefault="00AD71B0" w:rsidP="004B40B6">
      <w:pPr>
        <w:suppressAutoHyphens/>
        <w:jc w:val="center"/>
        <w:rPr>
          <w:rFonts w:ascii="Times New Roman" w:hAnsi="Times New Roman"/>
          <w:b/>
          <w:kern w:val="1"/>
          <w:sz w:val="26"/>
          <w:szCs w:val="26"/>
        </w:rPr>
      </w:pPr>
      <w:r w:rsidRPr="00AB6137">
        <w:rPr>
          <w:rFonts w:ascii="Times New Roman" w:hAnsi="Times New Roman"/>
          <w:b/>
          <w:kern w:val="1"/>
          <w:sz w:val="26"/>
          <w:szCs w:val="26"/>
        </w:rPr>
        <w:t>PENNSYLVANIA PUBLIC UTILITY COMMISSION</w:t>
      </w:r>
    </w:p>
    <w:p w14:paraId="12F5DC41" w14:textId="77777777" w:rsidR="00AD71B0" w:rsidRPr="00AB6137" w:rsidRDefault="00AD71B0" w:rsidP="004B40B6">
      <w:pPr>
        <w:suppressAutoHyphens/>
        <w:jc w:val="center"/>
        <w:rPr>
          <w:rFonts w:ascii="Times New Roman" w:hAnsi="Times New Roman"/>
          <w:kern w:val="1"/>
          <w:sz w:val="26"/>
          <w:szCs w:val="26"/>
        </w:rPr>
      </w:pPr>
      <w:r w:rsidRPr="00AB6137">
        <w:rPr>
          <w:rFonts w:ascii="Times New Roman" w:hAnsi="Times New Roman"/>
          <w:b/>
          <w:kern w:val="1"/>
          <w:sz w:val="26"/>
          <w:szCs w:val="26"/>
        </w:rPr>
        <w:t>Uniform Cover and Calendar Sheet</w:t>
      </w:r>
    </w:p>
    <w:tbl>
      <w:tblPr>
        <w:tblW w:w="1062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5220"/>
      </w:tblGrid>
      <w:tr w:rsidR="00AD71B0" w:rsidRPr="00AB6137" w14:paraId="4FE15BD1" w14:textId="77777777" w:rsidTr="00D46198">
        <w:trPr>
          <w:jc w:val="center"/>
        </w:trPr>
        <w:tc>
          <w:tcPr>
            <w:tcW w:w="5400" w:type="dxa"/>
            <w:tcBorders>
              <w:top w:val="double" w:sz="6" w:space="0" w:color="auto"/>
              <w:right w:val="dashSmallGap" w:sz="4" w:space="0" w:color="auto"/>
            </w:tcBorders>
          </w:tcPr>
          <w:p w14:paraId="7D0F6ED8" w14:textId="77777777" w:rsidR="00AD71B0" w:rsidRPr="00AB6137" w:rsidRDefault="00AD71B0" w:rsidP="004B40B6">
            <w:pPr>
              <w:suppressAutoHyphens/>
              <w:spacing w:before="90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1.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  <w:u w:val="single"/>
              </w:rPr>
              <w:t>REPORT DATE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:</w:t>
            </w:r>
          </w:p>
          <w:p w14:paraId="541C4E60" w14:textId="472E5596" w:rsidR="00AD71B0" w:rsidRPr="00AB6137" w:rsidRDefault="00AD71B0" w:rsidP="00A250D5">
            <w:pPr>
              <w:suppressAutoHyphens/>
              <w:spacing w:after="54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4B40B6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4B40B6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4B40B6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300D0D">
              <w:rPr>
                <w:rFonts w:ascii="Times New Roman" w:hAnsi="Times New Roman"/>
                <w:kern w:val="1"/>
                <w:sz w:val="26"/>
                <w:szCs w:val="26"/>
              </w:rPr>
              <w:t>October 21, 2019</w:t>
            </w:r>
          </w:p>
        </w:tc>
        <w:tc>
          <w:tcPr>
            <w:tcW w:w="5220" w:type="dxa"/>
            <w:tcBorders>
              <w:top w:val="double" w:sz="6" w:space="0" w:color="auto"/>
              <w:left w:val="nil"/>
            </w:tcBorders>
          </w:tcPr>
          <w:p w14:paraId="5CF7A718" w14:textId="77777777" w:rsidR="00AD71B0" w:rsidRPr="00AB6137" w:rsidRDefault="00AD71B0" w:rsidP="004B40B6">
            <w:pPr>
              <w:suppressAutoHyphens/>
              <w:spacing w:before="90"/>
              <w:rPr>
                <w:rFonts w:ascii="Times New Roman" w:hAnsi="Times New Roman"/>
                <w:kern w:val="1"/>
                <w:sz w:val="26"/>
                <w:szCs w:val="26"/>
                <w:u w:val="single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2.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  <w:u w:val="single"/>
              </w:rPr>
              <w:t>BUREAU AGENDA NO.</w:t>
            </w:r>
          </w:p>
          <w:p w14:paraId="23D224FA" w14:textId="77777777" w:rsidR="00AD71B0" w:rsidRPr="00AB6137" w:rsidRDefault="00AD71B0" w:rsidP="004B40B6">
            <w:pPr>
              <w:suppressAutoHyphens/>
              <w:rPr>
                <w:rFonts w:ascii="Times New Roman" w:hAnsi="Times New Roman"/>
                <w:kern w:val="1"/>
                <w:sz w:val="26"/>
                <w:szCs w:val="26"/>
              </w:rPr>
            </w:pPr>
          </w:p>
        </w:tc>
      </w:tr>
      <w:tr w:rsidR="00AD71B0" w:rsidRPr="00AB6137" w14:paraId="5A5642F9" w14:textId="77777777" w:rsidTr="00B73539">
        <w:trPr>
          <w:trHeight w:val="588"/>
          <w:jc w:val="center"/>
        </w:trPr>
        <w:tc>
          <w:tcPr>
            <w:tcW w:w="5400" w:type="dxa"/>
            <w:tcBorders>
              <w:top w:val="single" w:sz="6" w:space="0" w:color="auto"/>
              <w:right w:val="dashSmallGap" w:sz="4" w:space="0" w:color="auto"/>
            </w:tcBorders>
          </w:tcPr>
          <w:p w14:paraId="138C4854" w14:textId="788BC09B" w:rsidR="00AD71B0" w:rsidRPr="00AB6137" w:rsidRDefault="00AD71B0" w:rsidP="004B40B6">
            <w:pPr>
              <w:suppressAutoHyphens/>
              <w:spacing w:before="90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3.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  <w:u w:val="single"/>
              </w:rPr>
              <w:t>BUREAU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:</w:t>
            </w:r>
            <w:r w:rsidR="00B675DF" w:rsidRPr="00AB6137">
              <w:rPr>
                <w:rFonts w:ascii="Times New Roman" w:hAnsi="Times New Roman"/>
                <w:kern w:val="1"/>
                <w:sz w:val="26"/>
                <w:szCs w:val="26"/>
              </w:rPr>
              <w:t xml:space="preserve">  </w:t>
            </w:r>
            <w:r w:rsidR="004B40B6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B675DF" w:rsidRPr="00AB6137">
              <w:rPr>
                <w:rFonts w:ascii="Times New Roman" w:hAnsi="Times New Roman"/>
                <w:kern w:val="1"/>
                <w:sz w:val="26"/>
                <w:szCs w:val="26"/>
              </w:rPr>
              <w:t>Office of Special Assistants</w:t>
            </w:r>
          </w:p>
        </w:tc>
        <w:tc>
          <w:tcPr>
            <w:tcW w:w="5220" w:type="dxa"/>
            <w:tcBorders>
              <w:left w:val="nil"/>
            </w:tcBorders>
          </w:tcPr>
          <w:p w14:paraId="07BF8B79" w14:textId="02791E58" w:rsidR="00AD71B0" w:rsidRPr="00AB6137" w:rsidRDefault="00F47F4F" w:rsidP="00F47F4F">
            <w:pPr>
              <w:suppressAutoHyphens/>
              <w:spacing w:before="90" w:after="54"/>
              <w:rPr>
                <w:rFonts w:ascii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hAnsi="Times New Roman"/>
                <w:kern w:val="1"/>
                <w:sz w:val="26"/>
                <w:szCs w:val="26"/>
              </w:rPr>
              <w:t xml:space="preserve">       </w:t>
            </w:r>
            <w:r w:rsidR="000355C6">
              <w:rPr>
                <w:rFonts w:ascii="Times New Roman" w:hAnsi="Times New Roman"/>
                <w:kern w:val="1"/>
                <w:sz w:val="26"/>
                <w:szCs w:val="26"/>
              </w:rPr>
              <w:t xml:space="preserve">  </w:t>
            </w:r>
            <w:r w:rsidR="00777487">
              <w:rPr>
                <w:rFonts w:ascii="Times New Roman" w:hAnsi="Times New Roman"/>
                <w:kern w:val="1"/>
                <w:sz w:val="26"/>
                <w:szCs w:val="26"/>
              </w:rPr>
              <w:t xml:space="preserve"> </w:t>
            </w:r>
            <w:r w:rsidR="000355C6">
              <w:rPr>
                <w:rFonts w:ascii="Times New Roman" w:hAnsi="Times New Roman"/>
                <w:kern w:val="1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kern w:val="1"/>
                <w:sz w:val="26"/>
                <w:szCs w:val="26"/>
              </w:rPr>
              <w:t xml:space="preserve">     </w:t>
            </w:r>
            <w:r w:rsidR="00300D0D">
              <w:rPr>
                <w:rFonts w:ascii="Times New Roman" w:hAnsi="Times New Roman"/>
                <w:kern w:val="1"/>
                <w:sz w:val="26"/>
                <w:szCs w:val="26"/>
              </w:rPr>
              <w:t>3010128</w:t>
            </w:r>
            <w:r w:rsidR="00B675DF" w:rsidRPr="00AB6137">
              <w:rPr>
                <w:rFonts w:ascii="Times New Roman" w:hAnsi="Times New Roman"/>
                <w:kern w:val="1"/>
                <w:sz w:val="26"/>
                <w:szCs w:val="26"/>
              </w:rPr>
              <w:t>-OSA</w:t>
            </w:r>
          </w:p>
        </w:tc>
      </w:tr>
      <w:tr w:rsidR="00AD71B0" w:rsidRPr="00AB6137" w14:paraId="56DB9A86" w14:textId="77777777" w:rsidTr="00D46198">
        <w:trPr>
          <w:jc w:val="center"/>
        </w:trPr>
        <w:tc>
          <w:tcPr>
            <w:tcW w:w="5400" w:type="dxa"/>
            <w:tcBorders>
              <w:top w:val="single" w:sz="6" w:space="0" w:color="auto"/>
              <w:right w:val="dashSmallGap" w:sz="4" w:space="0" w:color="auto"/>
            </w:tcBorders>
          </w:tcPr>
          <w:p w14:paraId="3A543621" w14:textId="77777777" w:rsidR="00AD71B0" w:rsidRPr="00AB6137" w:rsidRDefault="00AD71B0" w:rsidP="004B40B6">
            <w:pPr>
              <w:suppressAutoHyphens/>
              <w:spacing w:after="54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4.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  <w:u w:val="single"/>
              </w:rPr>
              <w:t>SECTION(S)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:</w:t>
            </w:r>
            <w:r w:rsidR="006E1CC5" w:rsidRPr="00AB6137">
              <w:rPr>
                <w:rFonts w:ascii="Times New Roman" w:hAnsi="Times New Roman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</w:tcBorders>
          </w:tcPr>
          <w:p w14:paraId="4BAD6A80" w14:textId="77777777" w:rsidR="00AD71B0" w:rsidRPr="00AB6137" w:rsidRDefault="00AD71B0" w:rsidP="004B40B6">
            <w:pPr>
              <w:suppressAutoHyphens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5.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  <w:u w:val="single"/>
              </w:rPr>
              <w:t>PUBLIC MEETING DATE:</w:t>
            </w:r>
          </w:p>
        </w:tc>
      </w:tr>
      <w:tr w:rsidR="00CC3139" w:rsidRPr="00AB6137" w14:paraId="7DC361AB" w14:textId="77777777" w:rsidTr="00D46198">
        <w:trPr>
          <w:jc w:val="center"/>
        </w:trPr>
        <w:tc>
          <w:tcPr>
            <w:tcW w:w="5400" w:type="dxa"/>
            <w:tcBorders>
              <w:top w:val="single" w:sz="6" w:space="0" w:color="auto"/>
              <w:right w:val="dashSmallGap" w:sz="4" w:space="0" w:color="auto"/>
            </w:tcBorders>
          </w:tcPr>
          <w:p w14:paraId="41C3E158" w14:textId="77777777" w:rsidR="00CC3139" w:rsidRPr="00AB6137" w:rsidRDefault="00CC3139" w:rsidP="004B40B6">
            <w:pPr>
              <w:suppressAutoHyphens/>
              <w:spacing w:after="54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6.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  <w:u w:val="single"/>
              </w:rPr>
              <w:t>APPROVED BY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:</w:t>
            </w:r>
          </w:p>
          <w:p w14:paraId="12A8BE92" w14:textId="6734B541" w:rsidR="00CC3139" w:rsidRPr="00AB6137" w:rsidRDefault="00166ECB" w:rsidP="004B40B6">
            <w:pPr>
              <w:suppressAutoHyphens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  <w:t>Director:</w:t>
            </w:r>
            <w:r w:rsidR="000355C6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="000355C6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="00685734" w:rsidRPr="00685734">
              <w:rPr>
                <w:rFonts w:ascii="Times New Roman" w:hAnsi="Times New Roman"/>
                <w:kern w:val="1"/>
                <w:sz w:val="26"/>
                <w:szCs w:val="26"/>
              </w:rPr>
              <w:t>K.</w:t>
            </w:r>
            <w:r w:rsidR="00A24C99">
              <w:rPr>
                <w:rFonts w:ascii="Times New Roman" w:hAnsi="Times New Roman"/>
                <w:kern w:val="1"/>
                <w:sz w:val="26"/>
                <w:szCs w:val="26"/>
              </w:rPr>
              <w:t>G.</w:t>
            </w:r>
            <w:r w:rsidR="006D6827">
              <w:rPr>
                <w:rFonts w:ascii="Times New Roman" w:hAnsi="Times New Roman"/>
                <w:kern w:val="1"/>
                <w:sz w:val="26"/>
                <w:szCs w:val="26"/>
              </w:rPr>
              <w:t xml:space="preserve"> </w:t>
            </w:r>
            <w:r w:rsidR="00685734" w:rsidRPr="00685734">
              <w:rPr>
                <w:rFonts w:ascii="Times New Roman" w:hAnsi="Times New Roman"/>
                <w:kern w:val="1"/>
                <w:sz w:val="26"/>
                <w:szCs w:val="26"/>
              </w:rPr>
              <w:t>Sophy</w:t>
            </w:r>
            <w:r w:rsidR="00D46198" w:rsidRPr="00685734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0355C6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D46198" w:rsidRPr="00685734">
              <w:rPr>
                <w:rFonts w:ascii="Times New Roman" w:hAnsi="Times New Roman"/>
                <w:kern w:val="1"/>
                <w:sz w:val="26"/>
                <w:szCs w:val="26"/>
              </w:rPr>
              <w:t>78</w:t>
            </w:r>
            <w:r w:rsidR="00510016">
              <w:rPr>
                <w:rFonts w:ascii="Times New Roman" w:hAnsi="Times New Roman"/>
                <w:kern w:val="1"/>
                <w:sz w:val="26"/>
                <w:szCs w:val="26"/>
              </w:rPr>
              <w:t>7</w:t>
            </w:r>
            <w:r w:rsidR="00D46198" w:rsidRPr="00685734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  <w:r w:rsidR="00510016">
              <w:rPr>
                <w:rFonts w:ascii="Times New Roman" w:hAnsi="Times New Roman"/>
                <w:kern w:val="1"/>
                <w:sz w:val="26"/>
                <w:szCs w:val="26"/>
              </w:rPr>
              <w:t>8108</w:t>
            </w:r>
          </w:p>
          <w:p w14:paraId="6EA39318" w14:textId="6C1F69BC" w:rsidR="00CC3139" w:rsidRPr="00AB6137" w:rsidRDefault="00CC3139" w:rsidP="004B40B6">
            <w:pPr>
              <w:suppressAutoHyphens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  <w:t>Mgr/Spvr:</w:t>
            </w:r>
            <w:r w:rsidR="000A739D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="000355C6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="007D7863">
              <w:rPr>
                <w:rFonts w:ascii="Times New Roman" w:hAnsi="Times New Roman"/>
                <w:kern w:val="1"/>
                <w:sz w:val="26"/>
                <w:szCs w:val="26"/>
              </w:rPr>
              <w:t>K. Hafner</w:t>
            </w:r>
            <w:r w:rsidR="000355C6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0355C6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0A739D">
              <w:rPr>
                <w:rFonts w:ascii="Times New Roman" w:hAnsi="Times New Roman"/>
                <w:kern w:val="1"/>
                <w:sz w:val="26"/>
                <w:szCs w:val="26"/>
              </w:rPr>
              <w:t>705-3822</w:t>
            </w:r>
          </w:p>
          <w:p w14:paraId="144EF86E" w14:textId="791DCF36" w:rsidR="00CC3139" w:rsidRPr="00AB6137" w:rsidRDefault="002C2E32" w:rsidP="00596A22">
            <w:pPr>
              <w:suppressAutoHyphens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  <w:t>Legal Review:</w:t>
            </w:r>
          </w:p>
        </w:tc>
        <w:tc>
          <w:tcPr>
            <w:tcW w:w="5220" w:type="dxa"/>
            <w:tcBorders>
              <w:left w:val="nil"/>
            </w:tcBorders>
          </w:tcPr>
          <w:p w14:paraId="349D5F6A" w14:textId="77777777" w:rsidR="00CC3139" w:rsidRPr="00AB6137" w:rsidRDefault="00CC3139" w:rsidP="004B40B6">
            <w:pPr>
              <w:suppressAutoHyphens/>
              <w:spacing w:before="90" w:after="54"/>
              <w:rPr>
                <w:rFonts w:ascii="Times New Roman" w:hAnsi="Times New Roman"/>
                <w:kern w:val="1"/>
                <w:sz w:val="26"/>
                <w:szCs w:val="26"/>
              </w:rPr>
            </w:pPr>
          </w:p>
          <w:p w14:paraId="14623BFA" w14:textId="5AF41948" w:rsidR="004B40B6" w:rsidRPr="00AB6137" w:rsidRDefault="004B40B6" w:rsidP="004B40B6">
            <w:pPr>
              <w:suppressAutoHyphens/>
              <w:spacing w:before="90" w:after="54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777487">
              <w:rPr>
                <w:rFonts w:ascii="Times New Roman" w:hAnsi="Times New Roman"/>
                <w:kern w:val="1"/>
                <w:sz w:val="26"/>
                <w:szCs w:val="26"/>
              </w:rPr>
              <w:t xml:space="preserve">  </w:t>
            </w:r>
            <w:r w:rsidR="000355C6">
              <w:rPr>
                <w:rFonts w:ascii="Times New Roman" w:hAnsi="Times New Roman"/>
                <w:kern w:val="1"/>
                <w:sz w:val="26"/>
                <w:szCs w:val="26"/>
              </w:rPr>
              <w:t xml:space="preserve"> </w:t>
            </w:r>
            <w:r w:rsidR="00300D0D">
              <w:rPr>
                <w:rFonts w:ascii="Times New Roman" w:hAnsi="Times New Roman"/>
                <w:kern w:val="1"/>
                <w:sz w:val="26"/>
                <w:szCs w:val="26"/>
              </w:rPr>
              <w:t>October 24, 20</w:t>
            </w:r>
            <w:r w:rsidR="00C9673B">
              <w:rPr>
                <w:rFonts w:ascii="Times New Roman" w:hAnsi="Times New Roman"/>
                <w:kern w:val="1"/>
                <w:sz w:val="26"/>
                <w:szCs w:val="26"/>
              </w:rPr>
              <w:t>1</w:t>
            </w:r>
            <w:bookmarkStart w:id="0" w:name="_GoBack"/>
            <w:bookmarkEnd w:id="0"/>
            <w:r w:rsidR="00300D0D">
              <w:rPr>
                <w:rFonts w:ascii="Times New Roman" w:hAnsi="Times New Roman"/>
                <w:kern w:val="1"/>
                <w:sz w:val="26"/>
                <w:szCs w:val="26"/>
              </w:rPr>
              <w:t>9</w:t>
            </w:r>
          </w:p>
          <w:p w14:paraId="17A3B0D4" w14:textId="77777777" w:rsidR="004B40B6" w:rsidRPr="00AB6137" w:rsidRDefault="004B40B6" w:rsidP="004B40B6">
            <w:pPr>
              <w:suppressAutoHyphens/>
              <w:spacing w:before="90" w:after="54"/>
              <w:rPr>
                <w:rFonts w:ascii="Times New Roman" w:hAnsi="Times New Roman"/>
                <w:kern w:val="1"/>
                <w:sz w:val="26"/>
                <w:szCs w:val="26"/>
              </w:rPr>
            </w:pPr>
          </w:p>
        </w:tc>
      </w:tr>
      <w:tr w:rsidR="00AD71B0" w:rsidRPr="00AB6137" w14:paraId="1696C15F" w14:textId="77777777" w:rsidTr="00D46198">
        <w:trPr>
          <w:jc w:val="center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dotDash" w:sz="4" w:space="0" w:color="auto"/>
            </w:tcBorders>
          </w:tcPr>
          <w:p w14:paraId="4B86E737" w14:textId="77777777" w:rsidR="00CC3139" w:rsidRPr="00AB6137" w:rsidRDefault="00AD71B0" w:rsidP="004B40B6">
            <w:pPr>
              <w:suppressAutoHyphens/>
              <w:spacing w:before="90"/>
              <w:rPr>
                <w:rFonts w:ascii="Times New Roman" w:hAnsi="Times New Roman"/>
                <w:b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7.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  <w:u w:val="single"/>
              </w:rPr>
              <w:t>PERSONS IN CHARGE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:</w:t>
            </w:r>
          </w:p>
          <w:p w14:paraId="1160F9D5" w14:textId="3305569E" w:rsidR="00AD71B0" w:rsidRPr="00AB6137" w:rsidRDefault="00CC3139" w:rsidP="00777487">
            <w:pPr>
              <w:suppressAutoHyphens/>
              <w:spacing w:before="90" w:after="120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0C525E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0C525E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0C525E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322F23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7D7863">
              <w:rPr>
                <w:rFonts w:ascii="Times New Roman" w:hAnsi="Times New Roman"/>
                <w:kern w:val="1"/>
                <w:sz w:val="26"/>
                <w:szCs w:val="26"/>
              </w:rPr>
              <w:t>E. Lion Januzzi</w:t>
            </w:r>
            <w:r w:rsidR="0012535E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7D7863">
              <w:rPr>
                <w:rFonts w:ascii="Times New Roman" w:hAnsi="Times New Roman"/>
                <w:kern w:val="1"/>
                <w:sz w:val="26"/>
                <w:szCs w:val="26"/>
              </w:rPr>
              <w:t>772-0696</w:t>
            </w:r>
          </w:p>
        </w:tc>
        <w:tc>
          <w:tcPr>
            <w:tcW w:w="5220" w:type="dxa"/>
            <w:tcBorders>
              <w:top w:val="single" w:sz="4" w:space="0" w:color="auto"/>
              <w:left w:val="dotDash" w:sz="4" w:space="0" w:color="auto"/>
            </w:tcBorders>
          </w:tcPr>
          <w:p w14:paraId="505D137B" w14:textId="77777777" w:rsidR="00177BC9" w:rsidRPr="00AB6137" w:rsidRDefault="00D026C7" w:rsidP="004B40B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sz w:val="26"/>
                <w:szCs w:val="26"/>
              </w:rPr>
              <w:t>9.</w:t>
            </w:r>
            <w:r w:rsidR="002C2E32" w:rsidRPr="00AB6137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="00133B1C" w:rsidRPr="00AB613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DEADLINE FOR ENTRY OF ORDER:</w:t>
            </w:r>
          </w:p>
          <w:p w14:paraId="1DC12AE1" w14:textId="77777777" w:rsidR="00AD71B0" w:rsidRPr="00AB6137" w:rsidRDefault="00AD71B0" w:rsidP="004B40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71B0" w:rsidRPr="00AB6137" w14:paraId="33E7E2A0" w14:textId="77777777" w:rsidTr="00D46198">
        <w:trPr>
          <w:jc w:val="center"/>
        </w:trPr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</w:tcPr>
          <w:p w14:paraId="308525DD" w14:textId="7A9DBCDD" w:rsidR="00AD71B0" w:rsidRPr="00AB6137" w:rsidRDefault="00AD71B0" w:rsidP="004B40B6">
            <w:pPr>
              <w:pStyle w:val="EndnoteText"/>
              <w:suppressAutoHyphens/>
              <w:spacing w:after="54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8.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  <w:u w:val="single"/>
              </w:rPr>
              <w:t>DOCKET NO</w:t>
            </w: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.</w:t>
            </w:r>
          </w:p>
          <w:p w14:paraId="4DF6DC38" w14:textId="3FF77267" w:rsidR="00596A22" w:rsidRPr="00AB6137" w:rsidRDefault="002C2E32" w:rsidP="000355C6">
            <w:pPr>
              <w:pStyle w:val="EndnoteText"/>
              <w:suppressAutoHyphens/>
              <w:spacing w:after="54"/>
              <w:rPr>
                <w:rFonts w:asciiTheme="minorHAnsi" w:hAnsiTheme="minorHAnsi" w:cstheme="minorHAnsi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4B40B6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4B40B6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4B40B6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4B40B6" w:rsidRPr="00AB6137"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300D0D">
              <w:rPr>
                <w:rFonts w:ascii="Times New Roman" w:hAnsi="Times New Roman"/>
                <w:kern w:val="1"/>
                <w:sz w:val="26"/>
                <w:szCs w:val="26"/>
              </w:rPr>
              <w:t>P</w:t>
            </w:r>
            <w:r w:rsidR="00796985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  <w:r w:rsidR="001170F4">
              <w:rPr>
                <w:rFonts w:ascii="Times New Roman" w:hAnsi="Times New Roman"/>
                <w:kern w:val="1"/>
                <w:sz w:val="26"/>
                <w:szCs w:val="26"/>
              </w:rPr>
              <w:t>201</w:t>
            </w:r>
            <w:r w:rsidR="00300D0D">
              <w:rPr>
                <w:rFonts w:ascii="Times New Roman" w:hAnsi="Times New Roman"/>
                <w:kern w:val="1"/>
                <w:sz w:val="26"/>
                <w:szCs w:val="26"/>
              </w:rPr>
              <w:t>9</w:t>
            </w:r>
            <w:r w:rsidR="00BE7EF0">
              <w:rPr>
                <w:rFonts w:ascii="Times New Roman" w:hAnsi="Times New Roman"/>
                <w:kern w:val="1"/>
                <w:sz w:val="26"/>
                <w:szCs w:val="26"/>
              </w:rPr>
              <w:t>-</w:t>
            </w:r>
            <w:r w:rsidR="00300D0D">
              <w:rPr>
                <w:rFonts w:ascii="Times New Roman" w:hAnsi="Times New Roman"/>
                <w:kern w:val="1"/>
                <w:sz w:val="26"/>
                <w:szCs w:val="26"/>
              </w:rPr>
              <w:t>3010128</w:t>
            </w:r>
          </w:p>
        </w:tc>
        <w:tc>
          <w:tcPr>
            <w:tcW w:w="5220" w:type="dxa"/>
            <w:tcBorders>
              <w:left w:val="nil"/>
              <w:bottom w:val="single" w:sz="4" w:space="0" w:color="auto"/>
            </w:tcBorders>
          </w:tcPr>
          <w:p w14:paraId="126B27F0" w14:textId="564AE2F8" w:rsidR="00AD71B0" w:rsidRPr="00AB6137" w:rsidRDefault="000355C6" w:rsidP="00950D4E">
            <w:pPr>
              <w:suppressAutoHyphens/>
              <w:rPr>
                <w:rFonts w:ascii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kern w:val="1"/>
                <w:sz w:val="26"/>
                <w:szCs w:val="26"/>
              </w:rPr>
              <w:tab/>
            </w:r>
            <w:r w:rsidR="00777487">
              <w:rPr>
                <w:rFonts w:ascii="Times New Roman" w:hAnsi="Times New Roman"/>
                <w:kern w:val="1"/>
                <w:sz w:val="26"/>
                <w:szCs w:val="26"/>
              </w:rPr>
              <w:tab/>
              <w:t xml:space="preserve">    </w:t>
            </w:r>
            <w:r w:rsidR="006C5ECF">
              <w:rPr>
                <w:rFonts w:ascii="Times New Roman" w:hAnsi="Times New Roman"/>
                <w:kern w:val="1"/>
                <w:sz w:val="26"/>
                <w:szCs w:val="26"/>
              </w:rPr>
              <w:t xml:space="preserve">    </w:t>
            </w:r>
            <w:r w:rsidR="00777487">
              <w:rPr>
                <w:rFonts w:ascii="Times New Roman" w:hAnsi="Times New Roman"/>
                <w:kern w:val="1"/>
                <w:sz w:val="26"/>
                <w:szCs w:val="26"/>
              </w:rPr>
              <w:t>N/A</w:t>
            </w:r>
          </w:p>
        </w:tc>
      </w:tr>
      <w:tr w:rsidR="00AD71B0" w:rsidRPr="00AB6137" w14:paraId="3C82AF53" w14:textId="77777777" w:rsidTr="00D46198">
        <w:trPr>
          <w:jc w:val="center"/>
        </w:trPr>
        <w:tc>
          <w:tcPr>
            <w:tcW w:w="10620" w:type="dxa"/>
            <w:gridSpan w:val="2"/>
          </w:tcPr>
          <w:p w14:paraId="61EDF60E" w14:textId="77777777" w:rsidR="00AD71B0" w:rsidRPr="00AB6137" w:rsidRDefault="00BF3DE8" w:rsidP="004B40B6">
            <w:pPr>
              <w:suppressAutoHyphens/>
              <w:spacing w:before="90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10</w:t>
            </w:r>
            <w:r w:rsidR="00AD71B0"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>.</w:t>
            </w:r>
            <w:r w:rsidR="00AD71B0"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  <w:t>(a) CAPTION (abbreviate if more than 4 lines)</w:t>
            </w:r>
          </w:p>
          <w:p w14:paraId="01056070" w14:textId="77777777" w:rsidR="00AD71B0" w:rsidRPr="00AB6137" w:rsidRDefault="00AD71B0" w:rsidP="004B40B6">
            <w:pPr>
              <w:suppressAutoHyphens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  <w:t>(b) Short summary of history &amp; facts, documents &amp; briefs</w:t>
            </w:r>
          </w:p>
          <w:p w14:paraId="46516B00" w14:textId="77777777" w:rsidR="00AD71B0" w:rsidRPr="00AB6137" w:rsidRDefault="00AD71B0" w:rsidP="004B40B6">
            <w:pPr>
              <w:suppressAutoHyphens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AB6137">
              <w:rPr>
                <w:rFonts w:ascii="Times New Roman" w:hAnsi="Times New Roman"/>
                <w:b/>
                <w:kern w:val="1"/>
                <w:sz w:val="26"/>
                <w:szCs w:val="26"/>
              </w:rPr>
              <w:tab/>
              <w:t>(c) Recommendation</w:t>
            </w:r>
          </w:p>
        </w:tc>
      </w:tr>
    </w:tbl>
    <w:p w14:paraId="7C8CDDAA" w14:textId="77777777" w:rsidR="000D13C6" w:rsidRPr="00AB6137" w:rsidRDefault="000D13C6" w:rsidP="004B40B6">
      <w:pPr>
        <w:suppressAutoHyphens/>
        <w:rPr>
          <w:rFonts w:ascii="Times New Roman" w:hAnsi="Times New Roman"/>
          <w:kern w:val="1"/>
          <w:sz w:val="26"/>
          <w:szCs w:val="26"/>
        </w:rPr>
      </w:pPr>
    </w:p>
    <w:p w14:paraId="72B7D887" w14:textId="34D288D9" w:rsidR="00F03FF5" w:rsidRPr="00426550" w:rsidRDefault="00300D0D" w:rsidP="001761B5">
      <w:pPr>
        <w:pStyle w:val="ListParagraph"/>
        <w:numPr>
          <w:ilvl w:val="0"/>
          <w:numId w:val="2"/>
        </w:numPr>
        <w:suppressAutoHyphens/>
        <w:rPr>
          <w:rFonts w:ascii="Times New Roman" w:hAnsi="Times New Roman"/>
          <w:b/>
          <w:kern w:val="1"/>
          <w:szCs w:val="24"/>
        </w:rPr>
      </w:pPr>
      <w:r>
        <w:rPr>
          <w:rFonts w:ascii="Times New Roman" w:hAnsi="Times New Roman"/>
          <w:kern w:val="1"/>
          <w:szCs w:val="24"/>
        </w:rPr>
        <w:t xml:space="preserve">Petition of PPL Electric Utilities Corporation (PPL) for Approval of Tariff Modifications and Waivers of Regulations Necessary to Implement its Energy Resources Management Plan </w:t>
      </w:r>
      <w:r w:rsidR="00987058" w:rsidRPr="006C5ECF">
        <w:rPr>
          <w:rFonts w:ascii="Times New Roman" w:hAnsi="Times New Roman"/>
          <w:b/>
          <w:kern w:val="1"/>
          <w:szCs w:val="24"/>
        </w:rPr>
        <w:t>(</w:t>
      </w:r>
      <w:bookmarkStart w:id="1" w:name="_Hlk22562137"/>
      <w:r w:rsidR="001761B5" w:rsidRPr="006C5ECF">
        <w:rPr>
          <w:rFonts w:ascii="Times New Roman" w:hAnsi="Times New Roman"/>
          <w:b/>
          <w:kern w:val="1"/>
          <w:szCs w:val="24"/>
        </w:rPr>
        <w:t>Petition</w:t>
      </w:r>
      <w:r w:rsidR="00BA285C">
        <w:rPr>
          <w:rFonts w:ascii="Times New Roman" w:hAnsi="Times New Roman"/>
          <w:b/>
          <w:kern w:val="1"/>
          <w:szCs w:val="24"/>
        </w:rPr>
        <w:t>s</w:t>
      </w:r>
      <w:r w:rsidR="001761B5" w:rsidRPr="006C5ECF">
        <w:rPr>
          <w:rFonts w:ascii="Times New Roman" w:hAnsi="Times New Roman"/>
          <w:b/>
          <w:kern w:val="1"/>
          <w:szCs w:val="24"/>
        </w:rPr>
        <w:t xml:space="preserve"> for </w:t>
      </w:r>
      <w:r>
        <w:rPr>
          <w:rFonts w:ascii="Times New Roman" w:hAnsi="Times New Roman"/>
          <w:b/>
          <w:kern w:val="1"/>
          <w:szCs w:val="24"/>
        </w:rPr>
        <w:t>Interlocutory Review and Answers to Material Questions</w:t>
      </w:r>
      <w:bookmarkEnd w:id="1"/>
      <w:r w:rsidR="00C45C4D" w:rsidRPr="006C5ECF">
        <w:rPr>
          <w:rFonts w:ascii="Times New Roman" w:hAnsi="Times New Roman"/>
          <w:b/>
          <w:kern w:val="1"/>
          <w:szCs w:val="24"/>
        </w:rPr>
        <w:t>)</w:t>
      </w:r>
    </w:p>
    <w:p w14:paraId="5D94E4F8" w14:textId="77777777" w:rsidR="00F03FF5" w:rsidRPr="00426550" w:rsidRDefault="00F03FF5" w:rsidP="00F03FF5">
      <w:pPr>
        <w:pStyle w:val="ListParagraph"/>
        <w:suppressAutoHyphens/>
        <w:rPr>
          <w:rFonts w:ascii="Times New Roman" w:hAnsi="Times New Roman"/>
          <w:b/>
          <w:kern w:val="1"/>
          <w:szCs w:val="24"/>
        </w:rPr>
      </w:pPr>
    </w:p>
    <w:p w14:paraId="19317DBE" w14:textId="35B7E7DD" w:rsidR="008E2825" w:rsidRPr="00D13452" w:rsidRDefault="001761B5" w:rsidP="008E2825">
      <w:pPr>
        <w:pStyle w:val="ListParagraph"/>
        <w:numPr>
          <w:ilvl w:val="0"/>
          <w:numId w:val="2"/>
        </w:numPr>
        <w:suppressAutoHyphens/>
        <w:rPr>
          <w:rFonts w:ascii="Times New Roman" w:hAnsi="Times New Roman"/>
          <w:b/>
          <w:kern w:val="1"/>
          <w:szCs w:val="24"/>
        </w:rPr>
      </w:pPr>
      <w:r w:rsidRPr="00D13452">
        <w:rPr>
          <w:rFonts w:ascii="Times New Roman" w:hAnsi="Times New Roman"/>
          <w:kern w:val="24"/>
          <w:szCs w:val="24"/>
        </w:rPr>
        <w:t>On</w:t>
      </w:r>
      <w:r w:rsidR="004167CE" w:rsidRPr="00D13452">
        <w:rPr>
          <w:rFonts w:ascii="Times New Roman" w:hAnsi="Times New Roman"/>
          <w:kern w:val="24"/>
          <w:szCs w:val="24"/>
        </w:rPr>
        <w:t xml:space="preserve"> </w:t>
      </w:r>
      <w:r w:rsidR="00300D0D">
        <w:rPr>
          <w:rFonts w:ascii="Times New Roman" w:hAnsi="Times New Roman"/>
          <w:kern w:val="24"/>
          <w:szCs w:val="24"/>
        </w:rPr>
        <w:t xml:space="preserve">September 20, 2019, </w:t>
      </w:r>
      <w:r w:rsidR="00300D0D" w:rsidRPr="00300D0D">
        <w:rPr>
          <w:rFonts w:ascii="Times New Roman" w:hAnsi="Times New Roman"/>
          <w:bCs/>
          <w:kern w:val="1"/>
          <w:szCs w:val="24"/>
        </w:rPr>
        <w:t>Petitions for Interlocutory Review and Answers to Material Questions</w:t>
      </w:r>
      <w:r w:rsidR="00300D0D" w:rsidRPr="00D13452">
        <w:rPr>
          <w:rFonts w:ascii="Times New Roman" w:hAnsi="Times New Roman"/>
          <w:kern w:val="24"/>
          <w:szCs w:val="24"/>
        </w:rPr>
        <w:t xml:space="preserve"> </w:t>
      </w:r>
      <w:r w:rsidR="00300D0D">
        <w:rPr>
          <w:rFonts w:ascii="Times New Roman" w:hAnsi="Times New Roman"/>
          <w:kern w:val="24"/>
          <w:szCs w:val="24"/>
        </w:rPr>
        <w:t>were filed by OCA, the NRDC and SUNRUN at the above-captioned docket.  The next scheduled public meeting fell beyond the 30-day statutory deadline for Commission action on the petitions.  Therefore,</w:t>
      </w:r>
      <w:r w:rsidR="00AF42FC" w:rsidRPr="00D13452">
        <w:rPr>
          <w:rFonts w:ascii="Times New Roman" w:hAnsi="Times New Roman"/>
          <w:kern w:val="24"/>
          <w:szCs w:val="24"/>
        </w:rPr>
        <w:t xml:space="preserve"> the Commission engaged in a notational voting process on</w:t>
      </w:r>
      <w:r w:rsidR="00300D0D">
        <w:rPr>
          <w:rFonts w:ascii="Times New Roman" w:hAnsi="Times New Roman"/>
          <w:kern w:val="24"/>
          <w:szCs w:val="24"/>
        </w:rPr>
        <w:t xml:space="preserve"> October 17, 2019, </w:t>
      </w:r>
      <w:r w:rsidR="00AF42FC" w:rsidRPr="00D13452">
        <w:rPr>
          <w:rFonts w:ascii="Times New Roman" w:hAnsi="Times New Roman"/>
          <w:kern w:val="24"/>
          <w:szCs w:val="24"/>
        </w:rPr>
        <w:t xml:space="preserve">through which it </w:t>
      </w:r>
      <w:r w:rsidR="00300D0D">
        <w:rPr>
          <w:rFonts w:ascii="Times New Roman" w:hAnsi="Times New Roman"/>
          <w:kern w:val="24"/>
          <w:szCs w:val="24"/>
        </w:rPr>
        <w:t xml:space="preserve">denied the Petitions as premature and returned the proceeding to the presiding officer for hearing and development of the record. </w:t>
      </w:r>
      <w:r w:rsidR="00B46846" w:rsidRPr="00D13452">
        <w:rPr>
          <w:rFonts w:ascii="Times New Roman" w:hAnsi="Times New Roman"/>
          <w:kern w:val="24"/>
          <w:szCs w:val="24"/>
        </w:rPr>
        <w:t>The resulting Opinion and Order was entered on</w:t>
      </w:r>
      <w:r w:rsidR="00300D0D">
        <w:rPr>
          <w:rFonts w:ascii="Times New Roman" w:hAnsi="Times New Roman"/>
          <w:kern w:val="24"/>
          <w:szCs w:val="24"/>
        </w:rPr>
        <w:t xml:space="preserve"> October 17, 2019. </w:t>
      </w:r>
    </w:p>
    <w:p w14:paraId="3B763BB8" w14:textId="77777777" w:rsidR="00B46846" w:rsidRPr="00B46846" w:rsidRDefault="00B46846" w:rsidP="00B46846">
      <w:pPr>
        <w:pStyle w:val="ListParagraph"/>
        <w:rPr>
          <w:rFonts w:ascii="Times New Roman" w:hAnsi="Times New Roman"/>
          <w:b/>
          <w:kern w:val="1"/>
          <w:szCs w:val="24"/>
        </w:rPr>
      </w:pPr>
    </w:p>
    <w:p w14:paraId="5B7775AE" w14:textId="458AC8AF" w:rsidR="00683017" w:rsidRPr="00426550" w:rsidRDefault="00CE1C9C" w:rsidP="00CE1C9C">
      <w:pPr>
        <w:pStyle w:val="ListParagraph"/>
        <w:numPr>
          <w:ilvl w:val="0"/>
          <w:numId w:val="2"/>
        </w:numPr>
        <w:suppressAutoHyphens/>
        <w:rPr>
          <w:rFonts w:ascii="Times New Roman" w:hAnsi="Times New Roman"/>
          <w:b/>
          <w:kern w:val="1"/>
          <w:szCs w:val="24"/>
        </w:rPr>
      </w:pPr>
      <w:r w:rsidRPr="00CE1C9C">
        <w:rPr>
          <w:rFonts w:ascii="Times New Roman" w:hAnsi="Times New Roman"/>
          <w:kern w:val="1"/>
          <w:szCs w:val="24"/>
        </w:rPr>
        <w:t>The Office of Special Assistants recommends that</w:t>
      </w:r>
      <w:r w:rsidR="00B46846">
        <w:rPr>
          <w:rFonts w:ascii="Times New Roman" w:hAnsi="Times New Roman"/>
          <w:kern w:val="1"/>
          <w:szCs w:val="24"/>
        </w:rPr>
        <w:t xml:space="preserve">, consistent with 4 Pa. Code §1.43(c), the </w:t>
      </w:r>
      <w:r w:rsidR="004A4CA6">
        <w:rPr>
          <w:rFonts w:ascii="Times New Roman" w:hAnsi="Times New Roman"/>
          <w:kern w:val="1"/>
          <w:szCs w:val="24"/>
        </w:rPr>
        <w:t xml:space="preserve">Commission action </w:t>
      </w:r>
      <w:r w:rsidR="005C40B0">
        <w:rPr>
          <w:rFonts w:ascii="Times New Roman" w:hAnsi="Times New Roman"/>
          <w:kern w:val="1"/>
          <w:szCs w:val="24"/>
        </w:rPr>
        <w:t xml:space="preserve">on the Petitions for </w:t>
      </w:r>
      <w:r w:rsidR="00300D0D">
        <w:rPr>
          <w:rFonts w:ascii="Times New Roman" w:hAnsi="Times New Roman"/>
          <w:kern w:val="1"/>
          <w:szCs w:val="24"/>
        </w:rPr>
        <w:t xml:space="preserve">Interlocutory Review and Answers to material Questions </w:t>
      </w:r>
      <w:r w:rsidR="004A4CA6">
        <w:rPr>
          <w:rFonts w:ascii="Times New Roman" w:hAnsi="Times New Roman"/>
          <w:kern w:val="1"/>
          <w:szCs w:val="24"/>
        </w:rPr>
        <w:t xml:space="preserve">be recorded and entered in the minutes of the Public </w:t>
      </w:r>
      <w:r w:rsidR="005C40B0">
        <w:rPr>
          <w:rFonts w:ascii="Times New Roman" w:hAnsi="Times New Roman"/>
          <w:kern w:val="1"/>
          <w:szCs w:val="24"/>
        </w:rPr>
        <w:t>Meeting</w:t>
      </w:r>
      <w:r w:rsidR="00996888">
        <w:rPr>
          <w:rFonts w:ascii="Times New Roman" w:hAnsi="Times New Roman"/>
          <w:kern w:val="1"/>
          <w:szCs w:val="24"/>
        </w:rPr>
        <w:t>.</w:t>
      </w:r>
    </w:p>
    <w:sectPr w:rsidR="00683017" w:rsidRPr="00426550" w:rsidSect="00133B1C">
      <w:headerReference w:type="default" r:id="rId8"/>
      <w:footerReference w:type="default" r:id="rId9"/>
      <w:footerReference w:type="first" r:id="rId10"/>
      <w:endnotePr>
        <w:numFmt w:val="decimal"/>
      </w:endnotePr>
      <w:type w:val="continuous"/>
      <w:pgSz w:w="12240" w:h="15840"/>
      <w:pgMar w:top="720" w:right="1080" w:bottom="720" w:left="108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FEF09" w14:textId="77777777" w:rsidR="00715EF2" w:rsidRDefault="00715EF2">
      <w:pPr>
        <w:spacing w:line="20" w:lineRule="exact"/>
      </w:pPr>
    </w:p>
  </w:endnote>
  <w:endnote w:type="continuationSeparator" w:id="0">
    <w:p w14:paraId="15D10216" w14:textId="77777777" w:rsidR="00715EF2" w:rsidRDefault="00715EF2">
      <w:r>
        <w:t xml:space="preserve"> </w:t>
      </w:r>
    </w:p>
  </w:endnote>
  <w:endnote w:type="continuationNotice" w:id="1">
    <w:p w14:paraId="3DB05E84" w14:textId="77777777" w:rsidR="00715EF2" w:rsidRDefault="00715EF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F7F" w14:textId="77777777" w:rsidR="00FF69FC" w:rsidRDefault="00FF6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B79B" w14:textId="77777777" w:rsidR="00596A22" w:rsidRPr="008E0BF3" w:rsidRDefault="00596A22" w:rsidP="008E0BF3">
    <w:pPr>
      <w:pStyle w:val="Footer"/>
      <w:rPr>
        <w:szCs w:val="24"/>
      </w:rPr>
    </w:pPr>
    <w:r w:rsidRPr="008E0BF3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B1FAE" w14:textId="77777777" w:rsidR="00715EF2" w:rsidRDefault="00715EF2">
      <w:r>
        <w:separator/>
      </w:r>
    </w:p>
  </w:footnote>
  <w:footnote w:type="continuationSeparator" w:id="0">
    <w:p w14:paraId="6187AEA5" w14:textId="77777777" w:rsidR="00715EF2" w:rsidRDefault="00715EF2">
      <w:r>
        <w:continuationSeparator/>
      </w:r>
    </w:p>
  </w:footnote>
  <w:footnote w:type="continuationNotice" w:id="1">
    <w:p w14:paraId="2132BAB2" w14:textId="77777777" w:rsidR="00715EF2" w:rsidRDefault="00715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2892" w14:textId="77777777" w:rsidR="00FF69FC" w:rsidRDefault="00FF6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775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4F32794"/>
    <w:multiLevelType w:val="hybridMultilevel"/>
    <w:tmpl w:val="91EC9FB2"/>
    <w:lvl w:ilvl="0" w:tplc="AFDE71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96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B0"/>
    <w:rsid w:val="0000585D"/>
    <w:rsid w:val="000119E5"/>
    <w:rsid w:val="0001777E"/>
    <w:rsid w:val="000179CC"/>
    <w:rsid w:val="00017F3C"/>
    <w:rsid w:val="00026118"/>
    <w:rsid w:val="00032992"/>
    <w:rsid w:val="000355C6"/>
    <w:rsid w:val="00040BFF"/>
    <w:rsid w:val="00041A74"/>
    <w:rsid w:val="000563AE"/>
    <w:rsid w:val="000643B1"/>
    <w:rsid w:val="00065CE2"/>
    <w:rsid w:val="00070D2B"/>
    <w:rsid w:val="00077A9E"/>
    <w:rsid w:val="00080B45"/>
    <w:rsid w:val="00085211"/>
    <w:rsid w:val="00091F2E"/>
    <w:rsid w:val="000A739D"/>
    <w:rsid w:val="000B0124"/>
    <w:rsid w:val="000B4FD1"/>
    <w:rsid w:val="000B5103"/>
    <w:rsid w:val="000B6007"/>
    <w:rsid w:val="000B75D5"/>
    <w:rsid w:val="000C525E"/>
    <w:rsid w:val="000C619D"/>
    <w:rsid w:val="000D13C6"/>
    <w:rsid w:val="000D28E1"/>
    <w:rsid w:val="000E16AA"/>
    <w:rsid w:val="000F5C5D"/>
    <w:rsid w:val="001064E6"/>
    <w:rsid w:val="00113244"/>
    <w:rsid w:val="001170F4"/>
    <w:rsid w:val="0012535E"/>
    <w:rsid w:val="00132C8D"/>
    <w:rsid w:val="00133B1C"/>
    <w:rsid w:val="001351FF"/>
    <w:rsid w:val="00136802"/>
    <w:rsid w:val="0014440D"/>
    <w:rsid w:val="00144497"/>
    <w:rsid w:val="00144CA0"/>
    <w:rsid w:val="001615F8"/>
    <w:rsid w:val="001629AF"/>
    <w:rsid w:val="00166DD1"/>
    <w:rsid w:val="00166ECB"/>
    <w:rsid w:val="00167CB1"/>
    <w:rsid w:val="001734AF"/>
    <w:rsid w:val="001742F9"/>
    <w:rsid w:val="001761B5"/>
    <w:rsid w:val="00177BC9"/>
    <w:rsid w:val="00193FF2"/>
    <w:rsid w:val="00195844"/>
    <w:rsid w:val="001A00AF"/>
    <w:rsid w:val="001A3217"/>
    <w:rsid w:val="001A7432"/>
    <w:rsid w:val="001C63A9"/>
    <w:rsid w:val="001C7642"/>
    <w:rsid w:val="001D6F3C"/>
    <w:rsid w:val="001D6F9D"/>
    <w:rsid w:val="001E5BE7"/>
    <w:rsid w:val="002047F1"/>
    <w:rsid w:val="00205C4B"/>
    <w:rsid w:val="002068EA"/>
    <w:rsid w:val="00210895"/>
    <w:rsid w:val="00214855"/>
    <w:rsid w:val="0021639C"/>
    <w:rsid w:val="0021660D"/>
    <w:rsid w:val="00230B9E"/>
    <w:rsid w:val="00230DBF"/>
    <w:rsid w:val="00233FED"/>
    <w:rsid w:val="0023701E"/>
    <w:rsid w:val="0023783C"/>
    <w:rsid w:val="0025594B"/>
    <w:rsid w:val="0025720D"/>
    <w:rsid w:val="00257E5D"/>
    <w:rsid w:val="00257EC7"/>
    <w:rsid w:val="00272789"/>
    <w:rsid w:val="0028364E"/>
    <w:rsid w:val="00293FC6"/>
    <w:rsid w:val="002B1124"/>
    <w:rsid w:val="002C015B"/>
    <w:rsid w:val="002C267B"/>
    <w:rsid w:val="002C2E32"/>
    <w:rsid w:val="002C7D63"/>
    <w:rsid w:val="002D5BB8"/>
    <w:rsid w:val="002E158C"/>
    <w:rsid w:val="002E2B98"/>
    <w:rsid w:val="002E413D"/>
    <w:rsid w:val="002E7500"/>
    <w:rsid w:val="002E7E41"/>
    <w:rsid w:val="002F338A"/>
    <w:rsid w:val="00300D0D"/>
    <w:rsid w:val="00304DB9"/>
    <w:rsid w:val="00306246"/>
    <w:rsid w:val="00313DCF"/>
    <w:rsid w:val="00322F23"/>
    <w:rsid w:val="00330873"/>
    <w:rsid w:val="0033188B"/>
    <w:rsid w:val="00332800"/>
    <w:rsid w:val="00344752"/>
    <w:rsid w:val="00350CB1"/>
    <w:rsid w:val="00360819"/>
    <w:rsid w:val="003617FC"/>
    <w:rsid w:val="00365612"/>
    <w:rsid w:val="00367AEA"/>
    <w:rsid w:val="003716E5"/>
    <w:rsid w:val="00374A9D"/>
    <w:rsid w:val="00381807"/>
    <w:rsid w:val="0039380A"/>
    <w:rsid w:val="00396B32"/>
    <w:rsid w:val="003A6210"/>
    <w:rsid w:val="003A6B97"/>
    <w:rsid w:val="003B1B13"/>
    <w:rsid w:val="003C5C4D"/>
    <w:rsid w:val="003D67B4"/>
    <w:rsid w:val="003E093E"/>
    <w:rsid w:val="003E1A82"/>
    <w:rsid w:val="003F50B2"/>
    <w:rsid w:val="003F5ACB"/>
    <w:rsid w:val="003F5B85"/>
    <w:rsid w:val="004031CB"/>
    <w:rsid w:val="00406551"/>
    <w:rsid w:val="00410511"/>
    <w:rsid w:val="00410555"/>
    <w:rsid w:val="0041309B"/>
    <w:rsid w:val="004148A2"/>
    <w:rsid w:val="004167CE"/>
    <w:rsid w:val="00417423"/>
    <w:rsid w:val="00425315"/>
    <w:rsid w:val="00426550"/>
    <w:rsid w:val="00434D92"/>
    <w:rsid w:val="00440780"/>
    <w:rsid w:val="00444908"/>
    <w:rsid w:val="004559FB"/>
    <w:rsid w:val="00464BD5"/>
    <w:rsid w:val="004748AD"/>
    <w:rsid w:val="00480C89"/>
    <w:rsid w:val="00481C0B"/>
    <w:rsid w:val="004870BB"/>
    <w:rsid w:val="00493D51"/>
    <w:rsid w:val="004A1267"/>
    <w:rsid w:val="004A19D9"/>
    <w:rsid w:val="004A3F7E"/>
    <w:rsid w:val="004A4CA6"/>
    <w:rsid w:val="004A592E"/>
    <w:rsid w:val="004A7EA3"/>
    <w:rsid w:val="004B1D42"/>
    <w:rsid w:val="004B40B6"/>
    <w:rsid w:val="004C758F"/>
    <w:rsid w:val="004C7D1A"/>
    <w:rsid w:val="004D360F"/>
    <w:rsid w:val="004F10FB"/>
    <w:rsid w:val="004F286E"/>
    <w:rsid w:val="004F7360"/>
    <w:rsid w:val="00503420"/>
    <w:rsid w:val="0050700F"/>
    <w:rsid w:val="00510016"/>
    <w:rsid w:val="00511B2D"/>
    <w:rsid w:val="00513E65"/>
    <w:rsid w:val="005141D4"/>
    <w:rsid w:val="005167BC"/>
    <w:rsid w:val="005220E4"/>
    <w:rsid w:val="00525199"/>
    <w:rsid w:val="00526CC8"/>
    <w:rsid w:val="00532C7B"/>
    <w:rsid w:val="00533530"/>
    <w:rsid w:val="00535309"/>
    <w:rsid w:val="0054345B"/>
    <w:rsid w:val="0054378C"/>
    <w:rsid w:val="00550D32"/>
    <w:rsid w:val="005560B7"/>
    <w:rsid w:val="0056060A"/>
    <w:rsid w:val="00561A05"/>
    <w:rsid w:val="0056736E"/>
    <w:rsid w:val="00572456"/>
    <w:rsid w:val="005740FA"/>
    <w:rsid w:val="00586FDC"/>
    <w:rsid w:val="00595DFF"/>
    <w:rsid w:val="00596A22"/>
    <w:rsid w:val="005A2643"/>
    <w:rsid w:val="005A2CA6"/>
    <w:rsid w:val="005A60F2"/>
    <w:rsid w:val="005B319A"/>
    <w:rsid w:val="005B6257"/>
    <w:rsid w:val="005C1531"/>
    <w:rsid w:val="005C17D3"/>
    <w:rsid w:val="005C40B0"/>
    <w:rsid w:val="005D3570"/>
    <w:rsid w:val="005D4409"/>
    <w:rsid w:val="005D629E"/>
    <w:rsid w:val="005E1BBB"/>
    <w:rsid w:val="005E51ED"/>
    <w:rsid w:val="005F2320"/>
    <w:rsid w:val="00606367"/>
    <w:rsid w:val="006135CC"/>
    <w:rsid w:val="00614148"/>
    <w:rsid w:val="00627A8B"/>
    <w:rsid w:val="00633B48"/>
    <w:rsid w:val="00635F0B"/>
    <w:rsid w:val="00654298"/>
    <w:rsid w:val="006547EF"/>
    <w:rsid w:val="00657D9C"/>
    <w:rsid w:val="00661311"/>
    <w:rsid w:val="00666CA5"/>
    <w:rsid w:val="00673BA8"/>
    <w:rsid w:val="00673DEC"/>
    <w:rsid w:val="00681159"/>
    <w:rsid w:val="006814DA"/>
    <w:rsid w:val="00683017"/>
    <w:rsid w:val="00685734"/>
    <w:rsid w:val="006945C2"/>
    <w:rsid w:val="006A34FA"/>
    <w:rsid w:val="006C117B"/>
    <w:rsid w:val="006C165F"/>
    <w:rsid w:val="006C5ECF"/>
    <w:rsid w:val="006D20B3"/>
    <w:rsid w:val="006D6827"/>
    <w:rsid w:val="006E1CC5"/>
    <w:rsid w:val="006F0945"/>
    <w:rsid w:val="006F1A2F"/>
    <w:rsid w:val="007141FA"/>
    <w:rsid w:val="00715EF2"/>
    <w:rsid w:val="00720CC5"/>
    <w:rsid w:val="00735281"/>
    <w:rsid w:val="00735A0B"/>
    <w:rsid w:val="007418B8"/>
    <w:rsid w:val="007449E6"/>
    <w:rsid w:val="007451FF"/>
    <w:rsid w:val="00745721"/>
    <w:rsid w:val="007634B6"/>
    <w:rsid w:val="00770FEE"/>
    <w:rsid w:val="00775592"/>
    <w:rsid w:val="00777487"/>
    <w:rsid w:val="0078391B"/>
    <w:rsid w:val="00785DBF"/>
    <w:rsid w:val="00791F33"/>
    <w:rsid w:val="00793404"/>
    <w:rsid w:val="007963D9"/>
    <w:rsid w:val="00796985"/>
    <w:rsid w:val="007A3A33"/>
    <w:rsid w:val="007A3A40"/>
    <w:rsid w:val="007B0282"/>
    <w:rsid w:val="007B0DAC"/>
    <w:rsid w:val="007D1DD1"/>
    <w:rsid w:val="007D21E1"/>
    <w:rsid w:val="007D3E25"/>
    <w:rsid w:val="007D4D32"/>
    <w:rsid w:val="007D5DEE"/>
    <w:rsid w:val="007D7863"/>
    <w:rsid w:val="007F398D"/>
    <w:rsid w:val="007F76F2"/>
    <w:rsid w:val="00801529"/>
    <w:rsid w:val="00811640"/>
    <w:rsid w:val="00824572"/>
    <w:rsid w:val="0083236C"/>
    <w:rsid w:val="00832439"/>
    <w:rsid w:val="00836D56"/>
    <w:rsid w:val="00837F81"/>
    <w:rsid w:val="0084466E"/>
    <w:rsid w:val="00845953"/>
    <w:rsid w:val="00852355"/>
    <w:rsid w:val="008547C7"/>
    <w:rsid w:val="00854933"/>
    <w:rsid w:val="008558BA"/>
    <w:rsid w:val="00860AEB"/>
    <w:rsid w:val="00885460"/>
    <w:rsid w:val="00886849"/>
    <w:rsid w:val="008960BD"/>
    <w:rsid w:val="008A29C9"/>
    <w:rsid w:val="008B0596"/>
    <w:rsid w:val="008B0DF3"/>
    <w:rsid w:val="008B140E"/>
    <w:rsid w:val="008B16F9"/>
    <w:rsid w:val="008B7E57"/>
    <w:rsid w:val="008C36EC"/>
    <w:rsid w:val="008C5405"/>
    <w:rsid w:val="008D164D"/>
    <w:rsid w:val="008D3819"/>
    <w:rsid w:val="008E0BF3"/>
    <w:rsid w:val="008E15DB"/>
    <w:rsid w:val="008E1E79"/>
    <w:rsid w:val="008E2825"/>
    <w:rsid w:val="008F092F"/>
    <w:rsid w:val="008F3274"/>
    <w:rsid w:val="008F77BC"/>
    <w:rsid w:val="00906D7F"/>
    <w:rsid w:val="00922FD0"/>
    <w:rsid w:val="00925637"/>
    <w:rsid w:val="00927F9E"/>
    <w:rsid w:val="00930653"/>
    <w:rsid w:val="00935740"/>
    <w:rsid w:val="00943FC0"/>
    <w:rsid w:val="00944DB2"/>
    <w:rsid w:val="009508B1"/>
    <w:rsid w:val="00950C49"/>
    <w:rsid w:val="00950D4E"/>
    <w:rsid w:val="00971366"/>
    <w:rsid w:val="00972A75"/>
    <w:rsid w:val="009740DC"/>
    <w:rsid w:val="009865CC"/>
    <w:rsid w:val="00987058"/>
    <w:rsid w:val="00995711"/>
    <w:rsid w:val="00995E04"/>
    <w:rsid w:val="00996888"/>
    <w:rsid w:val="00996E84"/>
    <w:rsid w:val="009A06F4"/>
    <w:rsid w:val="009A5D7E"/>
    <w:rsid w:val="009A6755"/>
    <w:rsid w:val="009C2B06"/>
    <w:rsid w:val="009C6327"/>
    <w:rsid w:val="009D12C4"/>
    <w:rsid w:val="009E0FA9"/>
    <w:rsid w:val="009E2818"/>
    <w:rsid w:val="009E4433"/>
    <w:rsid w:val="009E5DC2"/>
    <w:rsid w:val="009F077B"/>
    <w:rsid w:val="00A114D1"/>
    <w:rsid w:val="00A153DA"/>
    <w:rsid w:val="00A16740"/>
    <w:rsid w:val="00A17D0E"/>
    <w:rsid w:val="00A22680"/>
    <w:rsid w:val="00A24C99"/>
    <w:rsid w:val="00A250D5"/>
    <w:rsid w:val="00A321C1"/>
    <w:rsid w:val="00A33D1C"/>
    <w:rsid w:val="00A36492"/>
    <w:rsid w:val="00A37EBA"/>
    <w:rsid w:val="00A416F9"/>
    <w:rsid w:val="00A41FDE"/>
    <w:rsid w:val="00A4573F"/>
    <w:rsid w:val="00A55DB8"/>
    <w:rsid w:val="00A5600F"/>
    <w:rsid w:val="00A568D1"/>
    <w:rsid w:val="00A72E69"/>
    <w:rsid w:val="00A83840"/>
    <w:rsid w:val="00A8597F"/>
    <w:rsid w:val="00A93C0E"/>
    <w:rsid w:val="00A94373"/>
    <w:rsid w:val="00AB069C"/>
    <w:rsid w:val="00AB18EE"/>
    <w:rsid w:val="00AB3029"/>
    <w:rsid w:val="00AB6137"/>
    <w:rsid w:val="00AC71D5"/>
    <w:rsid w:val="00AD2CC3"/>
    <w:rsid w:val="00AD609E"/>
    <w:rsid w:val="00AD6529"/>
    <w:rsid w:val="00AD71B0"/>
    <w:rsid w:val="00AE0140"/>
    <w:rsid w:val="00AE5376"/>
    <w:rsid w:val="00AE5B42"/>
    <w:rsid w:val="00AE654B"/>
    <w:rsid w:val="00AF177A"/>
    <w:rsid w:val="00AF245C"/>
    <w:rsid w:val="00AF2F5B"/>
    <w:rsid w:val="00AF42FC"/>
    <w:rsid w:val="00B01DB4"/>
    <w:rsid w:val="00B10CDF"/>
    <w:rsid w:val="00B35184"/>
    <w:rsid w:val="00B35A04"/>
    <w:rsid w:val="00B46846"/>
    <w:rsid w:val="00B51872"/>
    <w:rsid w:val="00B675DF"/>
    <w:rsid w:val="00B73539"/>
    <w:rsid w:val="00B772C6"/>
    <w:rsid w:val="00B82F68"/>
    <w:rsid w:val="00B85348"/>
    <w:rsid w:val="00B860BB"/>
    <w:rsid w:val="00B94927"/>
    <w:rsid w:val="00BA1E99"/>
    <w:rsid w:val="00BA285C"/>
    <w:rsid w:val="00BA5CF1"/>
    <w:rsid w:val="00BA5D17"/>
    <w:rsid w:val="00BA7C26"/>
    <w:rsid w:val="00BB1683"/>
    <w:rsid w:val="00BB2CA6"/>
    <w:rsid w:val="00BB43DE"/>
    <w:rsid w:val="00BB7057"/>
    <w:rsid w:val="00BD0155"/>
    <w:rsid w:val="00BD75BC"/>
    <w:rsid w:val="00BE1E9B"/>
    <w:rsid w:val="00BE6AB2"/>
    <w:rsid w:val="00BE7EF0"/>
    <w:rsid w:val="00BF0A10"/>
    <w:rsid w:val="00BF3DE8"/>
    <w:rsid w:val="00C012CC"/>
    <w:rsid w:val="00C046EA"/>
    <w:rsid w:val="00C16A68"/>
    <w:rsid w:val="00C24999"/>
    <w:rsid w:val="00C306A6"/>
    <w:rsid w:val="00C4246F"/>
    <w:rsid w:val="00C432CA"/>
    <w:rsid w:val="00C45C4D"/>
    <w:rsid w:val="00C53544"/>
    <w:rsid w:val="00C60023"/>
    <w:rsid w:val="00C615B3"/>
    <w:rsid w:val="00C63E15"/>
    <w:rsid w:val="00C64847"/>
    <w:rsid w:val="00C64CAA"/>
    <w:rsid w:val="00C673CE"/>
    <w:rsid w:val="00C72ABB"/>
    <w:rsid w:val="00C74F37"/>
    <w:rsid w:val="00C87BB4"/>
    <w:rsid w:val="00C87F39"/>
    <w:rsid w:val="00C9673B"/>
    <w:rsid w:val="00CA14CB"/>
    <w:rsid w:val="00CA5A7B"/>
    <w:rsid w:val="00CB334A"/>
    <w:rsid w:val="00CC3139"/>
    <w:rsid w:val="00CD7248"/>
    <w:rsid w:val="00CE1C9C"/>
    <w:rsid w:val="00CE7620"/>
    <w:rsid w:val="00CF3ECB"/>
    <w:rsid w:val="00D026C7"/>
    <w:rsid w:val="00D02BE3"/>
    <w:rsid w:val="00D03510"/>
    <w:rsid w:val="00D070D4"/>
    <w:rsid w:val="00D1058E"/>
    <w:rsid w:val="00D13452"/>
    <w:rsid w:val="00D15061"/>
    <w:rsid w:val="00D15DCC"/>
    <w:rsid w:val="00D27B72"/>
    <w:rsid w:val="00D45009"/>
    <w:rsid w:val="00D46198"/>
    <w:rsid w:val="00D64B24"/>
    <w:rsid w:val="00D701D0"/>
    <w:rsid w:val="00D71BF0"/>
    <w:rsid w:val="00D81F8E"/>
    <w:rsid w:val="00D87BC8"/>
    <w:rsid w:val="00D966F4"/>
    <w:rsid w:val="00DA0272"/>
    <w:rsid w:val="00DA28DB"/>
    <w:rsid w:val="00DA36A4"/>
    <w:rsid w:val="00DB1B07"/>
    <w:rsid w:val="00DB1DFA"/>
    <w:rsid w:val="00DC521A"/>
    <w:rsid w:val="00DC77E4"/>
    <w:rsid w:val="00DD31C4"/>
    <w:rsid w:val="00DD3B76"/>
    <w:rsid w:val="00DE2BF7"/>
    <w:rsid w:val="00DF2765"/>
    <w:rsid w:val="00DF5245"/>
    <w:rsid w:val="00DF6B03"/>
    <w:rsid w:val="00E01279"/>
    <w:rsid w:val="00E07E5F"/>
    <w:rsid w:val="00E1543F"/>
    <w:rsid w:val="00E253F1"/>
    <w:rsid w:val="00E30335"/>
    <w:rsid w:val="00E362FA"/>
    <w:rsid w:val="00E36F74"/>
    <w:rsid w:val="00E57163"/>
    <w:rsid w:val="00E73857"/>
    <w:rsid w:val="00E80478"/>
    <w:rsid w:val="00E81028"/>
    <w:rsid w:val="00E85C94"/>
    <w:rsid w:val="00E876B4"/>
    <w:rsid w:val="00E95CB0"/>
    <w:rsid w:val="00E97031"/>
    <w:rsid w:val="00E97A5A"/>
    <w:rsid w:val="00EA1C10"/>
    <w:rsid w:val="00EB0570"/>
    <w:rsid w:val="00EB116E"/>
    <w:rsid w:val="00EB1CDB"/>
    <w:rsid w:val="00EB4F79"/>
    <w:rsid w:val="00EC141D"/>
    <w:rsid w:val="00EC23E7"/>
    <w:rsid w:val="00EC6B53"/>
    <w:rsid w:val="00ED0676"/>
    <w:rsid w:val="00ED4640"/>
    <w:rsid w:val="00EE4415"/>
    <w:rsid w:val="00EF1B24"/>
    <w:rsid w:val="00EF4E6F"/>
    <w:rsid w:val="00F03FF5"/>
    <w:rsid w:val="00F07530"/>
    <w:rsid w:val="00F11E31"/>
    <w:rsid w:val="00F212DA"/>
    <w:rsid w:val="00F23471"/>
    <w:rsid w:val="00F411F1"/>
    <w:rsid w:val="00F455DB"/>
    <w:rsid w:val="00F47F4F"/>
    <w:rsid w:val="00F54003"/>
    <w:rsid w:val="00F568E0"/>
    <w:rsid w:val="00F913A9"/>
    <w:rsid w:val="00F96A70"/>
    <w:rsid w:val="00FA1614"/>
    <w:rsid w:val="00FA2D15"/>
    <w:rsid w:val="00FA4B3B"/>
    <w:rsid w:val="00FC1A87"/>
    <w:rsid w:val="00FD6A9C"/>
    <w:rsid w:val="00FE33B9"/>
    <w:rsid w:val="00FE5435"/>
    <w:rsid w:val="00FF69FC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F897B"/>
  <w15:docId w15:val="{08784140-D112-43EB-B2A5-5EB016C2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D71B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116E"/>
    <w:rPr>
      <w:color w:val="808080"/>
    </w:rPr>
  </w:style>
  <w:style w:type="paragraph" w:styleId="ListParagraph">
    <w:name w:val="List Paragraph"/>
    <w:basedOn w:val="Normal"/>
    <w:uiPriority w:val="34"/>
    <w:qFormat/>
    <w:rsid w:val="00763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8FD1-D6BC-4C5C-AD1E-DB8EA615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and Calender Sheet</vt:lpstr>
    </vt:vector>
  </TitlesOfParts>
  <Company>puc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and Calender Sheet</dc:title>
  <dc:creator>Bean</dc:creator>
  <cp:lastModifiedBy>Lion Januzzi, Elizabeth</cp:lastModifiedBy>
  <cp:revision>2</cp:revision>
  <cp:lastPrinted>2019-10-21T19:00:00Z</cp:lastPrinted>
  <dcterms:created xsi:type="dcterms:W3CDTF">2019-10-21T20:40:00Z</dcterms:created>
  <dcterms:modified xsi:type="dcterms:W3CDTF">2019-10-21T20:40:00Z</dcterms:modified>
</cp:coreProperties>
</file>