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6C15DF59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145160">
              <w:rPr>
                <w:rFonts w:ascii="Microsoft Sans Serif" w:hAnsi="Microsoft Sans Serif" w:cs="Microsoft Sans Serif"/>
                <w:sz w:val="24"/>
                <w:szCs w:val="24"/>
              </w:rPr>
              <w:t>January 30,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6E430821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145160" w:rsidRPr="0014516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C-2022-3037034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FF24F" w14:textId="01C3E125" w:rsidR="003D57CB" w:rsidRDefault="00F11DF5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11DF5">
        <w:rPr>
          <w:rFonts w:ascii="Microsoft Sans Serif" w:hAnsi="Microsoft Sans Serif" w:cs="Microsoft Sans Serif"/>
          <w:b/>
          <w:spacing w:val="-3"/>
          <w:sz w:val="24"/>
          <w:szCs w:val="24"/>
        </w:rPr>
        <w:t>Sakinah Dawson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F7B29" w:rsidRPr="00BF7B2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4054BBC6" w14:textId="77777777" w:rsidR="00BF7B29" w:rsidRPr="00620964" w:rsidRDefault="00BF7B2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4813B6ED" w:rsidR="00895B8B" w:rsidRPr="00620964" w:rsidRDefault="00B87EDD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87EDD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2CD48522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64FAF">
        <w:rPr>
          <w:rFonts w:ascii="Microsoft Sans Serif" w:hAnsi="Microsoft Sans Serif" w:cs="Microsoft Sans Serif"/>
          <w:sz w:val="24"/>
          <w:szCs w:val="24"/>
        </w:rPr>
        <w:t>Darlene D. Heep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64FAF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E2D274D" w14:textId="3F733A2A" w:rsidR="005F694C" w:rsidRDefault="001F2B3C" w:rsidP="005F694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5F694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C-2022-3037034 - SAKINAH DAWSON v. PECO ENERGY COMPANY</w:t>
      </w:r>
      <w:r w:rsidR="005F69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F69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F694C">
        <w:rPr>
          <w:rFonts w:ascii="Microsoft Sans Serif" w:eastAsia="Microsoft Sans Serif" w:hAnsi="Microsoft Sans Serif" w:cs="Microsoft Sans Serif"/>
          <w:sz w:val="24"/>
        </w:rPr>
        <w:t>SAKINAH DAWSON</w:t>
      </w:r>
      <w:r w:rsidR="005F694C">
        <w:rPr>
          <w:rFonts w:ascii="Microsoft Sans Serif" w:eastAsia="Microsoft Sans Serif" w:hAnsi="Microsoft Sans Serif" w:cs="Microsoft Sans Serif"/>
          <w:sz w:val="24"/>
        </w:rPr>
        <w:cr/>
        <w:t>634 RIVELY AVENUE</w:t>
      </w:r>
      <w:r w:rsidR="005F694C">
        <w:rPr>
          <w:rFonts w:ascii="Microsoft Sans Serif" w:eastAsia="Microsoft Sans Serif" w:hAnsi="Microsoft Sans Serif" w:cs="Microsoft Sans Serif"/>
          <w:sz w:val="24"/>
        </w:rPr>
        <w:cr/>
        <w:t>GLENOLDEN PA  19036</w:t>
      </w:r>
      <w:r w:rsidR="005F694C">
        <w:rPr>
          <w:rFonts w:ascii="Microsoft Sans Serif" w:eastAsia="Microsoft Sans Serif" w:hAnsi="Microsoft Sans Serif" w:cs="Microsoft Sans Serif"/>
          <w:sz w:val="24"/>
        </w:rPr>
        <w:cr/>
      </w:r>
      <w:r w:rsidR="005F694C" w:rsidRPr="00F63E0F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5F69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F694C" w:rsidRPr="00F63E0F">
        <w:rPr>
          <w:rFonts w:ascii="Microsoft Sans Serif" w:eastAsia="Microsoft Sans Serif" w:hAnsi="Microsoft Sans Serif" w:cs="Microsoft Sans Serif"/>
          <w:b/>
          <w:bCs/>
          <w:sz w:val="24"/>
        </w:rPr>
        <w:t>715</w:t>
      </w:r>
      <w:r w:rsidR="005F69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F694C" w:rsidRPr="00F63E0F">
        <w:rPr>
          <w:rFonts w:ascii="Microsoft Sans Serif" w:eastAsia="Microsoft Sans Serif" w:hAnsi="Microsoft Sans Serif" w:cs="Microsoft Sans Serif"/>
          <w:b/>
          <w:bCs/>
          <w:sz w:val="24"/>
        </w:rPr>
        <w:t>0701</w:t>
      </w:r>
      <w:r w:rsidR="005F694C" w:rsidRPr="00F63E0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5F694C" w:rsidRPr="00D95B4C">
          <w:rPr>
            <w:rStyle w:val="Hyperlink"/>
            <w:rFonts w:ascii="Microsoft Sans Serif" w:eastAsia="Microsoft Sans Serif" w:hAnsi="Microsoft Sans Serif" w:cs="Microsoft Sans Serif"/>
            <w:sz w:val="24"/>
          </w:rPr>
          <w:t>sakinahdawson@yahoo.com</w:t>
        </w:r>
      </w:hyperlink>
      <w:r w:rsidR="005F694C">
        <w:rPr>
          <w:rFonts w:ascii="Microsoft Sans Serif" w:eastAsia="Microsoft Sans Serif" w:hAnsi="Microsoft Sans Serif" w:cs="Microsoft Sans Serif"/>
          <w:sz w:val="24"/>
        </w:rPr>
        <w:br/>
      </w:r>
    </w:p>
    <w:p w14:paraId="35498931" w14:textId="77777777" w:rsidR="005F694C" w:rsidRPr="00F63E0F" w:rsidRDefault="005F694C" w:rsidP="005F694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63E0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F63E0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D95B4C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6120FCEF" w14:textId="77777777" w:rsidR="005F694C" w:rsidRDefault="005F694C" w:rsidP="005F694C"/>
    <w:p w14:paraId="6596F7A6" w14:textId="49943863" w:rsidR="004353D3" w:rsidRPr="00620964" w:rsidRDefault="004353D3" w:rsidP="000D4A35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7567" w14:textId="77777777" w:rsidR="00F50D62" w:rsidRDefault="00F50D62">
      <w:r>
        <w:separator/>
      </w:r>
    </w:p>
  </w:endnote>
  <w:endnote w:type="continuationSeparator" w:id="0">
    <w:p w14:paraId="4A364549" w14:textId="77777777" w:rsidR="00F50D62" w:rsidRDefault="00F5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FACF" w14:textId="77777777" w:rsidR="00F50D62" w:rsidRDefault="00F50D62">
      <w:r>
        <w:separator/>
      </w:r>
    </w:p>
  </w:footnote>
  <w:footnote w:type="continuationSeparator" w:id="0">
    <w:p w14:paraId="41A079FB" w14:textId="77777777" w:rsidR="00F50D62" w:rsidRDefault="00F5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51099"/>
    <w:rsid w:val="000958A9"/>
    <w:rsid w:val="000D4A35"/>
    <w:rsid w:val="001073EC"/>
    <w:rsid w:val="0011633A"/>
    <w:rsid w:val="001209F1"/>
    <w:rsid w:val="00145160"/>
    <w:rsid w:val="00194482"/>
    <w:rsid w:val="001D420A"/>
    <w:rsid w:val="001F04C9"/>
    <w:rsid w:val="001F2B3C"/>
    <w:rsid w:val="0020113A"/>
    <w:rsid w:val="002229C3"/>
    <w:rsid w:val="00251FBD"/>
    <w:rsid w:val="00253AAB"/>
    <w:rsid w:val="00255A4A"/>
    <w:rsid w:val="00263F5D"/>
    <w:rsid w:val="00271354"/>
    <w:rsid w:val="002729FF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27B18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5F694C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1681"/>
    <w:rsid w:val="006D5EA7"/>
    <w:rsid w:val="00701390"/>
    <w:rsid w:val="00737EDA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87EDD"/>
    <w:rsid w:val="00BE5119"/>
    <w:rsid w:val="00BF2E7C"/>
    <w:rsid w:val="00BF7B29"/>
    <w:rsid w:val="00C02F46"/>
    <w:rsid w:val="00C0331E"/>
    <w:rsid w:val="00C143E5"/>
    <w:rsid w:val="00C460E1"/>
    <w:rsid w:val="00C6183D"/>
    <w:rsid w:val="00C74A51"/>
    <w:rsid w:val="00C74AD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463D7"/>
    <w:rsid w:val="00E52E11"/>
    <w:rsid w:val="00E54428"/>
    <w:rsid w:val="00E55694"/>
    <w:rsid w:val="00E64FAF"/>
    <w:rsid w:val="00E945B1"/>
    <w:rsid w:val="00EB23E3"/>
    <w:rsid w:val="00EC208D"/>
    <w:rsid w:val="00ED2244"/>
    <w:rsid w:val="00F11DF5"/>
    <w:rsid w:val="00F35A46"/>
    <w:rsid w:val="00F45CB3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kinahdaws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1290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2</cp:revision>
  <cp:lastPrinted>2022-10-27T20:07:00Z</cp:lastPrinted>
  <dcterms:created xsi:type="dcterms:W3CDTF">2023-01-30T17:25:00Z</dcterms:created>
  <dcterms:modified xsi:type="dcterms:W3CDTF">2023-01-30T17:25:00Z</dcterms:modified>
</cp:coreProperties>
</file>