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0AC486B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64B854BB" w:rsidR="00CF1D2B" w:rsidRPr="007A4C3A" w:rsidRDefault="003B7638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Winston J. Banks</w:t>
      </w:r>
      <w:r w:rsidR="00276822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5927B74C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3B7638">
        <w:rPr>
          <w:rFonts w:ascii="Times New Roman" w:hAnsi="Times New Roman" w:cs="Times New Roman"/>
          <w:spacing w:val="-3"/>
        </w:rPr>
        <w:t>F-2022-3036911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597422B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F574E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34B7A29" w14:textId="406DA75C" w:rsidR="00646A22" w:rsidRPr="007A4C3A" w:rsidRDefault="0093451F" w:rsidP="0093451F">
      <w:pPr>
        <w:tabs>
          <w:tab w:val="left" w:pos="-720"/>
          <w:tab w:val="left" w:pos="288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</w:t>
      </w:r>
      <w:r w:rsidR="003B7638">
        <w:rPr>
          <w:rFonts w:ascii="Times New Roman" w:hAnsi="Times New Roman" w:cs="Times New Roman"/>
          <w:spacing w:val="-3"/>
        </w:rPr>
        <w:t>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03582E" w14:textId="30D4C2B6" w:rsidR="00F335C3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3E82F3" w14:textId="77777777" w:rsidR="00F335C3" w:rsidRPr="007A4C3A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74BFD00" w14:textId="19819E5B" w:rsidR="00FD65F2" w:rsidRPr="00D45F30" w:rsidRDefault="00FD65F2" w:rsidP="00FD65F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ORDER GRANTING </w:t>
      </w:r>
      <w:r w:rsidR="00E45750">
        <w:rPr>
          <w:rFonts w:ascii="Times New Roman" w:hAnsi="Times New Roman" w:cs="Times New Roman"/>
          <w:b/>
          <w:bCs/>
          <w:u w:val="single"/>
        </w:rPr>
        <w:t>COMPLAINANT</w:t>
      </w:r>
      <w:r>
        <w:rPr>
          <w:rFonts w:ascii="Times New Roman" w:hAnsi="Times New Roman" w:cs="Times New Roman"/>
          <w:b/>
          <w:bCs/>
          <w:u w:val="single"/>
        </w:rPr>
        <w:t>’S</w:t>
      </w:r>
    </w:p>
    <w:p w14:paraId="3935E921" w14:textId="77777777" w:rsidR="00FD65F2" w:rsidRPr="0040636D" w:rsidRDefault="00FD65F2" w:rsidP="001A15B0">
      <w:pPr>
        <w:tabs>
          <w:tab w:val="left" w:pos="-720"/>
          <w:tab w:val="left" w:pos="504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REQUEST FOR CONTINUANCE OF HEARING</w:t>
      </w:r>
    </w:p>
    <w:p w14:paraId="643D61D7" w14:textId="77777777" w:rsidR="00FD65F2" w:rsidRPr="006C25EF" w:rsidRDefault="00FD65F2" w:rsidP="001A15B0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14:paraId="21DF608E" w14:textId="07EFFE5F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C833C2">
        <w:rPr>
          <w:rFonts w:ascii="Times New Roman" w:hAnsi="Times New Roman" w:cs="Times New Roman"/>
          <w:spacing w:val="-3"/>
        </w:rPr>
        <w:tab/>
      </w:r>
      <w:r w:rsidRPr="00C833C2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 xml:space="preserve">By Initial Telephonic Hearing Notice dated </w:t>
      </w:r>
      <w:r w:rsidR="007F7D27">
        <w:rPr>
          <w:rFonts w:ascii="Times New Roman" w:hAnsi="Times New Roman" w:cs="Times New Roman"/>
          <w:spacing w:val="-3"/>
        </w:rPr>
        <w:t>December 2</w:t>
      </w:r>
      <w:r w:rsidR="002E27FF">
        <w:rPr>
          <w:rFonts w:ascii="Times New Roman" w:hAnsi="Times New Roman" w:cs="Times New Roman"/>
          <w:spacing w:val="-3"/>
        </w:rPr>
        <w:t>0</w:t>
      </w:r>
      <w:r>
        <w:rPr>
          <w:rFonts w:ascii="Times New Roman" w:hAnsi="Times New Roman" w:cs="Times New Roman"/>
          <w:spacing w:val="-3"/>
        </w:rPr>
        <w:t>, 2022, a call-in telephonic hearing was scheduled in this matter for T</w:t>
      </w:r>
      <w:r w:rsidR="007F7D27">
        <w:rPr>
          <w:rFonts w:ascii="Times New Roman" w:hAnsi="Times New Roman" w:cs="Times New Roman"/>
          <w:spacing w:val="-3"/>
        </w:rPr>
        <w:t>ue</w:t>
      </w:r>
      <w:r>
        <w:rPr>
          <w:rFonts w:ascii="Times New Roman" w:hAnsi="Times New Roman" w:cs="Times New Roman"/>
          <w:spacing w:val="-3"/>
        </w:rPr>
        <w:t xml:space="preserve">sday, </w:t>
      </w:r>
      <w:r w:rsidR="007F7D27">
        <w:rPr>
          <w:rFonts w:ascii="Times New Roman" w:hAnsi="Times New Roman" w:cs="Times New Roman"/>
          <w:spacing w:val="-3"/>
        </w:rPr>
        <w:t>February 7, 2023</w:t>
      </w:r>
      <w:r>
        <w:rPr>
          <w:rFonts w:ascii="Times New Roman" w:hAnsi="Times New Roman" w:cs="Times New Roman"/>
          <w:spacing w:val="-3"/>
        </w:rPr>
        <w:t>, at 1:</w:t>
      </w:r>
      <w:r w:rsidR="002E27FF">
        <w:rPr>
          <w:rFonts w:ascii="Times New Roman" w:hAnsi="Times New Roman" w:cs="Times New Roman"/>
          <w:spacing w:val="-3"/>
        </w:rPr>
        <w:t>3</w:t>
      </w:r>
      <w:r>
        <w:rPr>
          <w:rFonts w:ascii="Times New Roman" w:hAnsi="Times New Roman" w:cs="Times New Roman"/>
          <w:spacing w:val="-3"/>
        </w:rPr>
        <w:t xml:space="preserve">0 </w:t>
      </w:r>
      <w:r w:rsidR="002E27FF"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-3"/>
        </w:rPr>
        <w:t>.m.</w:t>
      </w:r>
    </w:p>
    <w:p w14:paraId="1187ED33" w14:textId="12D49660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00998F43" w14:textId="32366C29" w:rsidR="007F7D27" w:rsidRDefault="0082700C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</w:t>
      </w:r>
      <w:r w:rsidR="009F3780">
        <w:rPr>
          <w:rFonts w:ascii="Times New Roman" w:hAnsi="Times New Roman" w:cs="Times New Roman"/>
          <w:spacing w:val="-3"/>
        </w:rPr>
        <w:t xml:space="preserve">February 3, 2023, </w:t>
      </w:r>
      <w:r w:rsidR="008D05E7">
        <w:rPr>
          <w:rFonts w:ascii="Times New Roman" w:hAnsi="Times New Roman" w:cs="Times New Roman"/>
          <w:spacing w:val="-3"/>
        </w:rPr>
        <w:t xml:space="preserve">Winston </w:t>
      </w:r>
      <w:r w:rsidR="00EC749A">
        <w:rPr>
          <w:rFonts w:ascii="Times New Roman" w:hAnsi="Times New Roman" w:cs="Times New Roman"/>
          <w:spacing w:val="-3"/>
        </w:rPr>
        <w:t xml:space="preserve">J. </w:t>
      </w:r>
      <w:r w:rsidR="008D05E7">
        <w:rPr>
          <w:rFonts w:ascii="Times New Roman" w:hAnsi="Times New Roman" w:cs="Times New Roman"/>
          <w:spacing w:val="-3"/>
        </w:rPr>
        <w:t xml:space="preserve">Banks (Complainant) submitted an email to my legal assistant requesting </w:t>
      </w:r>
      <w:r w:rsidR="00E45750">
        <w:rPr>
          <w:rFonts w:ascii="Times New Roman" w:hAnsi="Times New Roman" w:cs="Times New Roman"/>
          <w:spacing w:val="-3"/>
        </w:rPr>
        <w:t xml:space="preserve">a continuance of the February 7, 2023 hearing.  </w:t>
      </w:r>
      <w:r w:rsidR="005B0980">
        <w:rPr>
          <w:rFonts w:ascii="Times New Roman" w:hAnsi="Times New Roman" w:cs="Times New Roman"/>
          <w:spacing w:val="-3"/>
        </w:rPr>
        <w:t>In support of the continuance request, the Complainant submitted documentation demonstrating that he had a sched</w:t>
      </w:r>
      <w:r w:rsidR="00ED5523">
        <w:rPr>
          <w:rFonts w:ascii="Times New Roman" w:hAnsi="Times New Roman" w:cs="Times New Roman"/>
          <w:spacing w:val="-3"/>
        </w:rPr>
        <w:t xml:space="preserve">uling conflict with the hearing.  The Complainant further explained that he is trying to secure legal representation for </w:t>
      </w:r>
      <w:r w:rsidR="00F23B5D">
        <w:rPr>
          <w:rFonts w:ascii="Times New Roman" w:hAnsi="Times New Roman" w:cs="Times New Roman"/>
          <w:spacing w:val="-3"/>
        </w:rPr>
        <w:t xml:space="preserve">the hearing.  </w:t>
      </w:r>
      <w:r w:rsidR="003D7D39">
        <w:rPr>
          <w:rFonts w:ascii="Times New Roman" w:hAnsi="Times New Roman" w:cs="Times New Roman"/>
          <w:spacing w:val="-3"/>
        </w:rPr>
        <w:t>Although the Complainant neglected to advise of PGW’s position on his request for continuance</w:t>
      </w:r>
      <w:r w:rsidR="0009607B">
        <w:rPr>
          <w:rFonts w:ascii="Times New Roman" w:hAnsi="Times New Roman" w:cs="Times New Roman"/>
          <w:spacing w:val="-3"/>
        </w:rPr>
        <w:t xml:space="preserve"> as required by my January 3, 2023 Prehearing Order</w:t>
      </w:r>
      <w:r w:rsidR="003D7D39">
        <w:rPr>
          <w:rFonts w:ascii="Times New Roman" w:hAnsi="Times New Roman" w:cs="Times New Roman"/>
          <w:spacing w:val="-3"/>
        </w:rPr>
        <w:t xml:space="preserve">, </w:t>
      </w:r>
      <w:r w:rsidR="00F23B5D">
        <w:rPr>
          <w:rFonts w:ascii="Times New Roman" w:hAnsi="Times New Roman" w:cs="Times New Roman"/>
          <w:spacing w:val="-3"/>
        </w:rPr>
        <w:t>Grac</w:t>
      </w:r>
      <w:r w:rsidR="00887611">
        <w:rPr>
          <w:rFonts w:ascii="Times New Roman" w:hAnsi="Times New Roman" w:cs="Times New Roman"/>
          <w:spacing w:val="-3"/>
        </w:rPr>
        <w:t>i</w:t>
      </w:r>
      <w:r w:rsidR="0056347C">
        <w:rPr>
          <w:rFonts w:ascii="Times New Roman" w:hAnsi="Times New Roman" w:cs="Times New Roman"/>
          <w:spacing w:val="-3"/>
        </w:rPr>
        <w:t>e</w:t>
      </w:r>
      <w:r w:rsidR="00F23B5D">
        <w:rPr>
          <w:rFonts w:ascii="Times New Roman" w:hAnsi="Times New Roman" w:cs="Times New Roman"/>
          <w:spacing w:val="-3"/>
        </w:rPr>
        <w:t xml:space="preserve">la Christlieb, Esq., counsel for PGW, subsequently </w:t>
      </w:r>
      <w:r w:rsidR="00426379">
        <w:rPr>
          <w:rFonts w:ascii="Times New Roman" w:hAnsi="Times New Roman" w:cs="Times New Roman"/>
          <w:spacing w:val="-3"/>
        </w:rPr>
        <w:t xml:space="preserve">advised that </w:t>
      </w:r>
      <w:r w:rsidR="00133E99">
        <w:rPr>
          <w:rFonts w:ascii="Times New Roman" w:hAnsi="Times New Roman" w:cs="Times New Roman"/>
          <w:spacing w:val="-3"/>
        </w:rPr>
        <w:t>PGW</w:t>
      </w:r>
      <w:r w:rsidR="00426379">
        <w:rPr>
          <w:rFonts w:ascii="Times New Roman" w:hAnsi="Times New Roman" w:cs="Times New Roman"/>
          <w:spacing w:val="-3"/>
        </w:rPr>
        <w:t xml:space="preserve"> has no objection to the Compl</w:t>
      </w:r>
      <w:r w:rsidR="003606D4">
        <w:rPr>
          <w:rFonts w:ascii="Times New Roman" w:hAnsi="Times New Roman" w:cs="Times New Roman"/>
          <w:spacing w:val="-3"/>
        </w:rPr>
        <w:t xml:space="preserve">ainant’s request for a continuance.  </w:t>
      </w:r>
    </w:p>
    <w:p w14:paraId="65BA75FA" w14:textId="77777777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D4CD3FC" w14:textId="27289584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bCs/>
        </w:rPr>
        <w:t xml:space="preserve">Paragraph 2 of my </w:t>
      </w:r>
      <w:r w:rsidR="00133E99">
        <w:rPr>
          <w:rFonts w:ascii="Times New Roman" w:hAnsi="Times New Roman" w:cs="Times New Roman"/>
          <w:bCs/>
        </w:rPr>
        <w:t>January 3, 2023</w:t>
      </w:r>
      <w:r>
        <w:rPr>
          <w:rFonts w:ascii="Times New Roman" w:hAnsi="Times New Roman" w:cs="Times New Roman"/>
          <w:bCs/>
        </w:rPr>
        <w:t xml:space="preserve">, Prehearing Order advised the parties that they may request a continuance of the hearing if they have a good reason.  My Prehearing Order further advised that “[t]o request a continuance, you must submit a written request (a “motion”) at least five (5) days before the hearing.”  Additionally, my Prehearing Order advised that the motion should include, in pertinent part, the reason you are requesting a continuance, and whether the other party agrees to the request.  </w:t>
      </w:r>
    </w:p>
    <w:p w14:paraId="476D2E0F" w14:textId="77777777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hAnsi="Times New Roman" w:cs="Times New Roman"/>
          <w:bCs/>
        </w:rPr>
      </w:pPr>
    </w:p>
    <w:p w14:paraId="4FF57CD1" w14:textId="27312246" w:rsidR="00664269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 w:rsidR="000D4ABE">
        <w:rPr>
          <w:rFonts w:ascii="Times New Roman" w:hAnsi="Times New Roman" w:cs="Times New Roman"/>
          <w:bCs/>
        </w:rPr>
        <w:t>Although the Complainant did not adhere to the directions for requesting a continuance set out in my January 3, 2023 Prehearing Order, u</w:t>
      </w:r>
      <w:r>
        <w:rPr>
          <w:rFonts w:ascii="Times New Roman" w:hAnsi="Times New Roman" w:cs="Times New Roman"/>
          <w:bCs/>
        </w:rPr>
        <w:t xml:space="preserve">pon review of </w:t>
      </w:r>
      <w:r w:rsidR="00056C55">
        <w:rPr>
          <w:rFonts w:ascii="Times New Roman" w:hAnsi="Times New Roman" w:cs="Times New Roman"/>
          <w:bCs/>
        </w:rPr>
        <w:t>hi</w:t>
      </w:r>
      <w:r>
        <w:rPr>
          <w:rFonts w:ascii="Times New Roman" w:hAnsi="Times New Roman" w:cs="Times New Roman"/>
          <w:bCs/>
        </w:rPr>
        <w:t xml:space="preserve">s request, as well as </w:t>
      </w:r>
      <w:r w:rsidR="00975094">
        <w:rPr>
          <w:rFonts w:ascii="Times New Roman" w:hAnsi="Times New Roman" w:cs="Times New Roman"/>
          <w:bCs/>
        </w:rPr>
        <w:t>Ms. Christlieb</w:t>
      </w:r>
      <w:r>
        <w:rPr>
          <w:rFonts w:ascii="Times New Roman" w:hAnsi="Times New Roman" w:cs="Times New Roman"/>
          <w:bCs/>
        </w:rPr>
        <w:t xml:space="preserve">’s indication that </w:t>
      </w:r>
      <w:r w:rsidR="00975094">
        <w:rPr>
          <w:rFonts w:ascii="Times New Roman" w:hAnsi="Times New Roman" w:cs="Times New Roman"/>
          <w:bCs/>
        </w:rPr>
        <w:t>PGW</w:t>
      </w:r>
      <w:r>
        <w:rPr>
          <w:rFonts w:ascii="Times New Roman" w:hAnsi="Times New Roman" w:cs="Times New Roman"/>
          <w:bCs/>
        </w:rPr>
        <w:t xml:space="preserve"> does not object to the request, I find that the </w:t>
      </w:r>
      <w:r w:rsidR="00265F47">
        <w:rPr>
          <w:rFonts w:ascii="Times New Roman" w:hAnsi="Times New Roman" w:cs="Times New Roman"/>
          <w:bCs/>
        </w:rPr>
        <w:t>Complainant</w:t>
      </w:r>
      <w:r>
        <w:rPr>
          <w:rFonts w:ascii="Times New Roman" w:hAnsi="Times New Roman" w:cs="Times New Roman"/>
          <w:bCs/>
        </w:rPr>
        <w:t xml:space="preserve"> has established good cause justifying a continuance of the </w:t>
      </w:r>
      <w:r w:rsidR="00265F47">
        <w:rPr>
          <w:rFonts w:ascii="Times New Roman" w:hAnsi="Times New Roman" w:cs="Times New Roman"/>
          <w:bCs/>
        </w:rPr>
        <w:t>February 7, 2023</w:t>
      </w:r>
      <w:r>
        <w:rPr>
          <w:rFonts w:ascii="Times New Roman" w:hAnsi="Times New Roman" w:cs="Times New Roman"/>
          <w:bCs/>
        </w:rPr>
        <w:t xml:space="preserve"> hearing.  Accordingly, the request is granted.  </w:t>
      </w:r>
      <w:r w:rsidR="00C96A90">
        <w:rPr>
          <w:rFonts w:ascii="Times New Roman" w:hAnsi="Times New Roman" w:cs="Times New Roman"/>
          <w:bCs/>
        </w:rPr>
        <w:t xml:space="preserve">The Complainant is reminded that, should he secure legal representation in this matter, </w:t>
      </w:r>
      <w:r w:rsidR="00A62DB6">
        <w:rPr>
          <w:rFonts w:ascii="Times New Roman" w:hAnsi="Times New Roman" w:cs="Times New Roman"/>
          <w:bCs/>
        </w:rPr>
        <w:t xml:space="preserve">his attorney must enter an appearance with the Commission’s Secretary in accordance with </w:t>
      </w:r>
      <w:r w:rsidR="00A62DB6" w:rsidRPr="001B7B5D">
        <w:rPr>
          <w:rFonts w:ascii="Times New Roman" w:eastAsia="Calibri" w:hAnsi="Times New Roman" w:cs="Times New Roman"/>
          <w:spacing w:val="-3"/>
        </w:rPr>
        <w:t xml:space="preserve">52 Pa. Code § </w:t>
      </w:r>
      <w:r w:rsidR="00664269">
        <w:rPr>
          <w:rFonts w:ascii="Times New Roman" w:eastAsia="Calibri" w:hAnsi="Times New Roman" w:cs="Times New Roman"/>
          <w:spacing w:val="-3"/>
        </w:rPr>
        <w:t xml:space="preserve">1.24(b).  </w:t>
      </w:r>
    </w:p>
    <w:p w14:paraId="1454A42D" w14:textId="77777777" w:rsidR="00664269" w:rsidRDefault="00664269" w:rsidP="00FD65F2">
      <w:pPr>
        <w:tabs>
          <w:tab w:val="center" w:pos="0"/>
        </w:tabs>
        <w:suppressAutoHyphens/>
        <w:spacing w:line="360" w:lineRule="auto"/>
        <w:rPr>
          <w:rFonts w:ascii="Times New Roman" w:eastAsia="Calibri" w:hAnsi="Times New Roman" w:cs="Times New Roman"/>
          <w:spacing w:val="-3"/>
        </w:rPr>
      </w:pPr>
    </w:p>
    <w:p w14:paraId="428CC22D" w14:textId="17C24EC5" w:rsidR="00FD65F2" w:rsidRDefault="00FD65F2" w:rsidP="00FC35D9">
      <w:pPr>
        <w:tabs>
          <w:tab w:val="center" w:pos="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t xml:space="preserve">A Notice cancelling the current hearing date and rescheduling to a future date will be issued.  </w:t>
      </w:r>
      <w:r w:rsidRPr="001B7B5D">
        <w:rPr>
          <w:rFonts w:ascii="Times New Roman" w:eastAsia="Calibri" w:hAnsi="Times New Roman" w:cs="Times New Roman"/>
          <w:spacing w:val="-3"/>
        </w:rPr>
        <w:t>It is the Commission’s policy to encourage settlements (52 Pa. Code § 5.231).  Accordingly, the parties are encouraged to talk with each other to resolve this matter or some portion thereof.</w:t>
      </w:r>
    </w:p>
    <w:p w14:paraId="43808D1C" w14:textId="77777777" w:rsidR="00FD65F2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eastAsia="Calibri" w:hAnsi="Times New Roman" w:cs="Times New Roman"/>
          <w:spacing w:val="-3"/>
        </w:rPr>
      </w:pPr>
    </w:p>
    <w:p w14:paraId="35B24490" w14:textId="77777777" w:rsidR="00FD65F2" w:rsidRPr="00835F84" w:rsidRDefault="00FD65F2" w:rsidP="00FD65F2">
      <w:pPr>
        <w:tabs>
          <w:tab w:val="center" w:pos="0"/>
        </w:tabs>
        <w:suppressAutoHyphens/>
        <w:spacing w:line="360" w:lineRule="auto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ab/>
      </w:r>
      <w:r>
        <w:rPr>
          <w:rFonts w:ascii="Times New Roman" w:eastAsia="Calibri" w:hAnsi="Times New Roman" w:cs="Times New Roman"/>
          <w:spacing w:val="-3"/>
        </w:rPr>
        <w:tab/>
      </w:r>
      <w:r w:rsidRPr="001B7B5D">
        <w:rPr>
          <w:rFonts w:ascii="Times New Roman" w:hAnsi="Times New Roman" w:cs="Times New Roman"/>
          <w:spacing w:val="-3"/>
        </w:rPr>
        <w:t>THEREFORE,</w:t>
      </w:r>
    </w:p>
    <w:p w14:paraId="12FD168A" w14:textId="77777777" w:rsidR="00FD65F2" w:rsidRPr="001B7B5D" w:rsidRDefault="00FD65F2" w:rsidP="00FD65F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25677E3" w14:textId="77777777" w:rsidR="00FD65F2" w:rsidRPr="001B7B5D" w:rsidRDefault="00FD65F2" w:rsidP="00FD65F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B7B5D">
        <w:rPr>
          <w:rFonts w:ascii="Times New Roman" w:hAnsi="Times New Roman" w:cs="Times New Roman"/>
          <w:spacing w:val="-3"/>
        </w:rPr>
        <w:t>IT IS ORDERED:</w:t>
      </w:r>
    </w:p>
    <w:p w14:paraId="1A420B72" w14:textId="77777777" w:rsidR="00FD65F2" w:rsidRPr="001B7B5D" w:rsidRDefault="00FD65F2" w:rsidP="00FD65F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2BDCEEE" w14:textId="53DEFA88" w:rsidR="00FD65F2" w:rsidRDefault="00FD65F2" w:rsidP="00FD65F2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B7B5D">
        <w:rPr>
          <w:rFonts w:ascii="Times New Roman" w:hAnsi="Times New Roman" w:cs="Times New Roman"/>
          <w:spacing w:val="-3"/>
        </w:rPr>
        <w:t xml:space="preserve">That </w:t>
      </w:r>
      <w:r w:rsidR="00FC35D9">
        <w:rPr>
          <w:rFonts w:ascii="Times New Roman" w:hAnsi="Times New Roman" w:cs="Times New Roman"/>
          <w:spacing w:val="-3"/>
        </w:rPr>
        <w:t>Winston J. Banks</w:t>
      </w:r>
      <w:r>
        <w:rPr>
          <w:rFonts w:ascii="Times New Roman" w:hAnsi="Times New Roman" w:cs="Times New Roman"/>
          <w:spacing w:val="-3"/>
        </w:rPr>
        <w:t xml:space="preserve">’ </w:t>
      </w:r>
      <w:r w:rsidR="00827895">
        <w:rPr>
          <w:rFonts w:ascii="Times New Roman" w:hAnsi="Times New Roman" w:cs="Times New Roman"/>
          <w:spacing w:val="-3"/>
        </w:rPr>
        <w:t>request</w:t>
      </w:r>
      <w:r>
        <w:rPr>
          <w:rFonts w:ascii="Times New Roman" w:hAnsi="Times New Roman" w:cs="Times New Roman"/>
          <w:spacing w:val="-3"/>
        </w:rPr>
        <w:t xml:space="preserve"> for Continuance of the scheduled hearing</w:t>
      </w:r>
      <w:r w:rsidRPr="001B7B5D">
        <w:rPr>
          <w:rFonts w:ascii="Times New Roman" w:hAnsi="Times New Roman" w:cs="Times New Roman"/>
          <w:spacing w:val="-3"/>
        </w:rPr>
        <w:t xml:space="preserve"> is granted; </w:t>
      </w:r>
    </w:p>
    <w:p w14:paraId="76B87B57" w14:textId="77777777" w:rsidR="00FD65F2" w:rsidRDefault="00FD65F2" w:rsidP="00FD65F2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1E60B49D" w14:textId="6C833A75" w:rsidR="00FD65F2" w:rsidRDefault="00FD65F2" w:rsidP="00FD65F2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evidentiary hearing scheduled for </w:t>
      </w:r>
      <w:r w:rsidR="00CA24B3">
        <w:rPr>
          <w:rFonts w:ascii="Times New Roman" w:hAnsi="Times New Roman" w:cs="Times New Roman"/>
          <w:spacing w:val="-3"/>
        </w:rPr>
        <w:t>February 7, 2023</w:t>
      </w:r>
      <w:r>
        <w:rPr>
          <w:rFonts w:ascii="Times New Roman" w:hAnsi="Times New Roman" w:cs="Times New Roman"/>
          <w:spacing w:val="-3"/>
        </w:rPr>
        <w:t xml:space="preserve"> in the matter of </w:t>
      </w:r>
      <w:r w:rsidR="00CA24B3">
        <w:rPr>
          <w:rFonts w:ascii="Times New Roman" w:hAnsi="Times New Roman" w:cs="Times New Roman"/>
          <w:spacing w:val="-3"/>
        </w:rPr>
        <w:t>Winston J. Banks</w:t>
      </w:r>
      <w:r w:rsidRPr="001B7B5D">
        <w:rPr>
          <w:rFonts w:ascii="Times New Roman" w:hAnsi="Times New Roman" w:cs="Times New Roman"/>
        </w:rPr>
        <w:t xml:space="preserve"> v. </w:t>
      </w:r>
      <w:r>
        <w:rPr>
          <w:bCs/>
          <w:spacing w:val="-3"/>
        </w:rPr>
        <w:t>Philadelphia Gas Works</w:t>
      </w:r>
      <w:r w:rsidRPr="001B7B5D">
        <w:rPr>
          <w:rFonts w:ascii="Times New Roman" w:hAnsi="Times New Roman" w:cs="Times New Roman"/>
          <w:spacing w:val="-3"/>
        </w:rPr>
        <w:t xml:space="preserve"> at Docket No. </w:t>
      </w:r>
      <w:r w:rsidR="00CA24B3"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  <w:spacing w:val="-3"/>
        </w:rPr>
        <w:t>-2022-</w:t>
      </w:r>
      <w:r w:rsidR="00CA24B3">
        <w:rPr>
          <w:rFonts w:ascii="Times New Roman" w:hAnsi="Times New Roman" w:cs="Times New Roman"/>
          <w:spacing w:val="-3"/>
        </w:rPr>
        <w:t>3036911</w:t>
      </w:r>
      <w:r>
        <w:rPr>
          <w:rFonts w:ascii="Times New Roman" w:hAnsi="Times New Roman" w:cs="Times New Roman"/>
          <w:spacing w:val="-3"/>
        </w:rPr>
        <w:t xml:space="preserve"> is cancelled; </w:t>
      </w:r>
      <w:r w:rsidRPr="001B7B5D">
        <w:rPr>
          <w:rFonts w:ascii="Times New Roman" w:hAnsi="Times New Roman" w:cs="Times New Roman"/>
          <w:spacing w:val="-3"/>
        </w:rPr>
        <w:t>and</w:t>
      </w:r>
    </w:p>
    <w:p w14:paraId="7EFDB62F" w14:textId="77777777" w:rsidR="00FD65F2" w:rsidRDefault="00FD65F2" w:rsidP="00FD65F2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66433065" w14:textId="77777777" w:rsidR="00FD65F2" w:rsidRDefault="00FD65F2" w:rsidP="00FD65F2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B7B5D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</w:t>
      </w:r>
      <w:r>
        <w:rPr>
          <w:rFonts w:ascii="Times New Roman" w:hAnsi="Times New Roman" w:cs="Times New Roman"/>
          <w:spacing w:val="-3"/>
        </w:rPr>
        <w:t xml:space="preserve"> </w:t>
      </w:r>
      <w:r w:rsidRPr="001B7B5D">
        <w:rPr>
          <w:rFonts w:ascii="Times New Roman" w:hAnsi="Times New Roman" w:cs="Times New Roman"/>
          <w:spacing w:val="-3"/>
        </w:rPr>
        <w:t>hearing and notify the parties in writing.</w:t>
      </w:r>
    </w:p>
    <w:p w14:paraId="3AA46E54" w14:textId="77777777" w:rsidR="00FD65F2" w:rsidRDefault="00FD65F2" w:rsidP="00FD65F2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DF4EEDC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2B0FFE" w:rsidRPr="002B0FFE">
        <w:rPr>
          <w:szCs w:val="24"/>
          <w:u w:val="single"/>
        </w:rPr>
        <w:t>February 6, 2023</w:t>
      </w:r>
      <w:r w:rsidR="002B0FFE">
        <w:rPr>
          <w:szCs w:val="24"/>
        </w:rPr>
        <w:tab/>
      </w:r>
      <w:r w:rsidR="002B0FFE">
        <w:rPr>
          <w:szCs w:val="24"/>
        </w:rPr>
        <w:tab/>
      </w:r>
      <w:r w:rsidRPr="002D1426">
        <w:rPr>
          <w:szCs w:val="24"/>
        </w:rPr>
        <w:tab/>
      </w:r>
      <w:r w:rsidR="002626EA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47AFCD0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3E59BD91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7F747697" w14:textId="67FEC2DA" w:rsidR="00CE24D5" w:rsidRDefault="00CE24D5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F586C96" w14:textId="77777777" w:rsidR="00CE3EB1" w:rsidRPr="00CE3EB1" w:rsidRDefault="00CE3EB1" w:rsidP="00CE3EB1">
      <w:pPr>
        <w:rPr>
          <w:rFonts w:ascii="Times New Roman" w:hAnsi="Times New Roman" w:cs="Times New Roman"/>
        </w:rPr>
      </w:pPr>
      <w:r w:rsidRPr="00CE3EB1">
        <w:rPr>
          <w:rFonts w:ascii="Times New Roman" w:eastAsia="Microsoft Sans Serif" w:hAnsi="Times New Roman" w:cs="Times New Roman"/>
          <w:b/>
          <w:u w:val="single"/>
        </w:rPr>
        <w:lastRenderedPageBreak/>
        <w:t>F-2022-3036911 - WINSTON J BANKS v. PHILADELPHIA GAS WORKS</w:t>
      </w:r>
      <w:r w:rsidRPr="00CE3EB1">
        <w:rPr>
          <w:rFonts w:ascii="Times New Roman" w:eastAsia="Microsoft Sans Serif" w:hAnsi="Times New Roman" w:cs="Times New Roman"/>
          <w:b/>
          <w:u w:val="single"/>
        </w:rPr>
        <w:cr/>
      </w:r>
      <w:r w:rsidRPr="00CE3EB1">
        <w:rPr>
          <w:rFonts w:ascii="Times New Roman" w:eastAsia="Microsoft Sans Serif" w:hAnsi="Times New Roman" w:cs="Times New Roman"/>
          <w:b/>
          <w:u w:val="single"/>
        </w:rPr>
        <w:cr/>
      </w:r>
      <w:r w:rsidRPr="00CE3EB1">
        <w:rPr>
          <w:rFonts w:ascii="Times New Roman" w:eastAsia="Microsoft Sans Serif" w:hAnsi="Times New Roman" w:cs="Times New Roman"/>
        </w:rPr>
        <w:t>WINSTON J BANKS</w:t>
      </w:r>
      <w:r w:rsidRPr="00CE3EB1">
        <w:rPr>
          <w:rFonts w:ascii="Times New Roman" w:eastAsia="Microsoft Sans Serif" w:hAnsi="Times New Roman" w:cs="Times New Roman"/>
        </w:rPr>
        <w:cr/>
        <w:t>2001 KINSEY STREET</w:t>
      </w:r>
      <w:r w:rsidRPr="00CE3EB1">
        <w:rPr>
          <w:rFonts w:ascii="Times New Roman" w:eastAsia="Microsoft Sans Serif" w:hAnsi="Times New Roman" w:cs="Times New Roman"/>
        </w:rPr>
        <w:cr/>
        <w:t>PHILADELPHIA PA  19124</w:t>
      </w:r>
      <w:r w:rsidRPr="00CE3EB1">
        <w:rPr>
          <w:rFonts w:ascii="Times New Roman" w:eastAsia="Microsoft Sans Serif" w:hAnsi="Times New Roman" w:cs="Times New Roman"/>
        </w:rPr>
        <w:cr/>
      </w:r>
      <w:r w:rsidRPr="00CE3EB1">
        <w:rPr>
          <w:rFonts w:ascii="Times New Roman" w:eastAsia="Microsoft Sans Serif" w:hAnsi="Times New Roman" w:cs="Times New Roman"/>
          <w:b/>
          <w:bCs/>
        </w:rPr>
        <w:t>267.456.5188</w:t>
      </w:r>
      <w:r w:rsidRPr="00CE3EB1">
        <w:rPr>
          <w:rFonts w:ascii="Times New Roman" w:eastAsia="Microsoft Sans Serif" w:hAnsi="Times New Roman" w:cs="Times New Roman"/>
          <w:b/>
          <w:bCs/>
        </w:rPr>
        <w:cr/>
      </w:r>
      <w:r w:rsidRPr="00CE3EB1">
        <w:rPr>
          <w:rFonts w:ascii="Times New Roman" w:eastAsia="Microsoft Sans Serif" w:hAnsi="Times New Roman" w:cs="Times New Roman"/>
        </w:rPr>
        <w:t>WINSTONBANKS59@GMAIL.COM</w:t>
      </w:r>
      <w:r w:rsidRPr="00CE3EB1">
        <w:rPr>
          <w:rFonts w:ascii="Times New Roman" w:eastAsia="Microsoft Sans Serif" w:hAnsi="Times New Roman" w:cs="Times New Roman"/>
        </w:rPr>
        <w:cr/>
      </w:r>
      <w:r w:rsidRPr="00CE3EB1">
        <w:rPr>
          <w:rFonts w:ascii="Times New Roman" w:eastAsia="Microsoft Sans Serif" w:hAnsi="Times New Roman" w:cs="Times New Roman"/>
        </w:rPr>
        <w:cr/>
        <w:t>GRACIELA CHRISTLIEB ESQUIRE</w:t>
      </w:r>
      <w:r w:rsidRPr="00CE3EB1">
        <w:rPr>
          <w:rFonts w:ascii="Times New Roman" w:eastAsia="Microsoft Sans Serif" w:hAnsi="Times New Roman" w:cs="Times New Roman"/>
        </w:rPr>
        <w:cr/>
        <w:t>PHILADELPHIA GAS WORKS</w:t>
      </w:r>
      <w:r w:rsidRPr="00CE3EB1">
        <w:rPr>
          <w:rFonts w:ascii="Times New Roman" w:eastAsia="Microsoft Sans Serif" w:hAnsi="Times New Roman" w:cs="Times New Roman"/>
        </w:rPr>
        <w:cr/>
        <w:t>800 WEST MONTGOMERY AVE</w:t>
      </w:r>
      <w:r w:rsidRPr="00CE3EB1">
        <w:rPr>
          <w:rFonts w:ascii="Times New Roman" w:eastAsia="Microsoft Sans Serif" w:hAnsi="Times New Roman" w:cs="Times New Roman"/>
        </w:rPr>
        <w:cr/>
        <w:t>PHILADELPHIA PA  19122</w:t>
      </w:r>
      <w:r w:rsidRPr="00CE3EB1">
        <w:rPr>
          <w:rFonts w:ascii="Times New Roman" w:eastAsia="Microsoft Sans Serif" w:hAnsi="Times New Roman" w:cs="Times New Roman"/>
        </w:rPr>
        <w:cr/>
      </w:r>
      <w:r w:rsidRPr="00CE3EB1">
        <w:rPr>
          <w:rFonts w:ascii="Times New Roman" w:eastAsia="Microsoft Sans Serif" w:hAnsi="Times New Roman" w:cs="Times New Roman"/>
          <w:b/>
          <w:bCs/>
        </w:rPr>
        <w:t>215.684.6164</w:t>
      </w:r>
      <w:r w:rsidRPr="00CE3EB1">
        <w:rPr>
          <w:rFonts w:ascii="Times New Roman" w:eastAsia="Microsoft Sans Serif" w:hAnsi="Times New Roman" w:cs="Times New Roman"/>
        </w:rPr>
        <w:cr/>
        <w:t>GRACIELA.CHRISTLIEB@PGWORKS.COM</w:t>
      </w:r>
      <w:r w:rsidRPr="00CE3EB1">
        <w:rPr>
          <w:rFonts w:ascii="Times New Roman" w:eastAsia="Microsoft Sans Serif" w:hAnsi="Times New Roman" w:cs="Times New Roman"/>
        </w:rPr>
        <w:cr/>
        <w:t xml:space="preserve">Accepts </w:t>
      </w:r>
      <w:proofErr w:type="spellStart"/>
      <w:r w:rsidRPr="00CE3EB1">
        <w:rPr>
          <w:rFonts w:ascii="Times New Roman" w:eastAsia="Microsoft Sans Serif" w:hAnsi="Times New Roman" w:cs="Times New Roman"/>
        </w:rPr>
        <w:t>EService</w:t>
      </w:r>
      <w:proofErr w:type="spellEnd"/>
    </w:p>
    <w:p w14:paraId="33860747" w14:textId="77777777" w:rsidR="007C2EEF" w:rsidRPr="00CE3EB1" w:rsidRDefault="007C2EEF">
      <w:pPr>
        <w:autoSpaceDE/>
        <w:autoSpaceDN/>
        <w:rPr>
          <w:rFonts w:ascii="Times New Roman" w:hAnsi="Times New Roman" w:cs="Times New Roman"/>
          <w:spacing w:val="-3"/>
        </w:rPr>
      </w:pPr>
    </w:p>
    <w:sectPr w:rsidR="007C2EEF" w:rsidRPr="00CE3EB1" w:rsidSect="004D4E62">
      <w:footerReference w:type="default" r:id="rId11"/>
      <w:footerReference w:type="first" r:id="rId12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4837" w14:textId="77777777" w:rsidR="0098365D" w:rsidRDefault="0098365D" w:rsidP="00244F8F">
      <w:r>
        <w:separator/>
      </w:r>
    </w:p>
  </w:endnote>
  <w:endnote w:type="continuationSeparator" w:id="0">
    <w:p w14:paraId="6B7D863C" w14:textId="77777777" w:rsidR="0098365D" w:rsidRDefault="0098365D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B2CE" w14:textId="739A96B3" w:rsidR="004D4E62" w:rsidRDefault="004D4E62" w:rsidP="004D4E62">
    <w:pPr>
      <w:pStyle w:val="Footer"/>
    </w:pPr>
  </w:p>
  <w:p w14:paraId="3AC7B625" w14:textId="77777777" w:rsidR="004D4E62" w:rsidRDefault="004D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2AAD" w14:textId="77777777" w:rsidR="0098365D" w:rsidRDefault="0098365D" w:rsidP="00244F8F">
      <w:r>
        <w:separator/>
      </w:r>
    </w:p>
  </w:footnote>
  <w:footnote w:type="continuationSeparator" w:id="0">
    <w:p w14:paraId="3E752D44" w14:textId="77777777" w:rsidR="0098365D" w:rsidRDefault="0098365D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6939585">
    <w:abstractNumId w:val="35"/>
  </w:num>
  <w:num w:numId="2" w16cid:durableId="1173764100">
    <w:abstractNumId w:val="14"/>
  </w:num>
  <w:num w:numId="3" w16cid:durableId="90047938">
    <w:abstractNumId w:val="11"/>
  </w:num>
  <w:num w:numId="4" w16cid:durableId="1692947750">
    <w:abstractNumId w:val="37"/>
  </w:num>
  <w:num w:numId="5" w16cid:durableId="107743218">
    <w:abstractNumId w:val="17"/>
  </w:num>
  <w:num w:numId="6" w16cid:durableId="1543783350">
    <w:abstractNumId w:val="28"/>
  </w:num>
  <w:num w:numId="7" w16cid:durableId="1428621476">
    <w:abstractNumId w:val="34"/>
  </w:num>
  <w:num w:numId="8" w16cid:durableId="816268398">
    <w:abstractNumId w:val="9"/>
  </w:num>
  <w:num w:numId="9" w16cid:durableId="2067102188">
    <w:abstractNumId w:val="7"/>
  </w:num>
  <w:num w:numId="10" w16cid:durableId="295113767">
    <w:abstractNumId w:val="6"/>
  </w:num>
  <w:num w:numId="11" w16cid:durableId="568660144">
    <w:abstractNumId w:val="5"/>
  </w:num>
  <w:num w:numId="12" w16cid:durableId="1677995402">
    <w:abstractNumId w:val="4"/>
  </w:num>
  <w:num w:numId="13" w16cid:durableId="33972148">
    <w:abstractNumId w:val="8"/>
  </w:num>
  <w:num w:numId="14" w16cid:durableId="599529089">
    <w:abstractNumId w:val="3"/>
  </w:num>
  <w:num w:numId="15" w16cid:durableId="1064907648">
    <w:abstractNumId w:val="2"/>
  </w:num>
  <w:num w:numId="16" w16cid:durableId="234701704">
    <w:abstractNumId w:val="1"/>
  </w:num>
  <w:num w:numId="17" w16cid:durableId="517623488">
    <w:abstractNumId w:val="0"/>
  </w:num>
  <w:num w:numId="18" w16cid:durableId="256212208">
    <w:abstractNumId w:val="22"/>
  </w:num>
  <w:num w:numId="19" w16cid:durableId="1378243377">
    <w:abstractNumId w:val="25"/>
  </w:num>
  <w:num w:numId="20" w16cid:durableId="1421832022">
    <w:abstractNumId w:val="36"/>
  </w:num>
  <w:num w:numId="21" w16cid:durableId="1850177266">
    <w:abstractNumId w:val="32"/>
  </w:num>
  <w:num w:numId="22" w16cid:durableId="1040671582">
    <w:abstractNumId w:val="13"/>
  </w:num>
  <w:num w:numId="23" w16cid:durableId="90665977">
    <w:abstractNumId w:val="40"/>
  </w:num>
  <w:num w:numId="24" w16cid:durableId="45953471">
    <w:abstractNumId w:val="21"/>
  </w:num>
  <w:num w:numId="25" w16cid:durableId="1833714141">
    <w:abstractNumId w:val="30"/>
  </w:num>
  <w:num w:numId="26" w16cid:durableId="1553955966">
    <w:abstractNumId w:val="12"/>
  </w:num>
  <w:num w:numId="27" w16cid:durableId="13963135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956668885">
    <w:abstractNumId w:val="18"/>
  </w:num>
  <w:num w:numId="29" w16cid:durableId="1009522754">
    <w:abstractNumId w:val="33"/>
  </w:num>
  <w:num w:numId="30" w16cid:durableId="1407530737">
    <w:abstractNumId w:val="20"/>
  </w:num>
  <w:num w:numId="31" w16cid:durableId="1855919655">
    <w:abstractNumId w:val="26"/>
  </w:num>
  <w:num w:numId="32" w16cid:durableId="1023440828">
    <w:abstractNumId w:val="39"/>
  </w:num>
  <w:num w:numId="33" w16cid:durableId="808202765">
    <w:abstractNumId w:val="23"/>
  </w:num>
  <w:num w:numId="34" w16cid:durableId="1445229996">
    <w:abstractNumId w:val="27"/>
  </w:num>
  <w:num w:numId="35" w16cid:durableId="506796155">
    <w:abstractNumId w:val="19"/>
  </w:num>
  <w:num w:numId="36" w16cid:durableId="887381461">
    <w:abstractNumId w:val="16"/>
  </w:num>
  <w:num w:numId="37" w16cid:durableId="1922637006">
    <w:abstractNumId w:val="24"/>
  </w:num>
  <w:num w:numId="38" w16cid:durableId="311718010">
    <w:abstractNumId w:val="29"/>
  </w:num>
  <w:num w:numId="39" w16cid:durableId="1752047846">
    <w:abstractNumId w:val="38"/>
  </w:num>
  <w:num w:numId="40" w16cid:durableId="2025285778">
    <w:abstractNumId w:val="15"/>
  </w:num>
  <w:num w:numId="41" w16cid:durableId="19835785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5FBD"/>
    <w:rsid w:val="00021493"/>
    <w:rsid w:val="00030A79"/>
    <w:rsid w:val="00040B38"/>
    <w:rsid w:val="00046C0F"/>
    <w:rsid w:val="00055BB4"/>
    <w:rsid w:val="00056C55"/>
    <w:rsid w:val="000571B7"/>
    <w:rsid w:val="00057321"/>
    <w:rsid w:val="00062DEF"/>
    <w:rsid w:val="000638D4"/>
    <w:rsid w:val="00064176"/>
    <w:rsid w:val="00070F9E"/>
    <w:rsid w:val="00086494"/>
    <w:rsid w:val="0009607B"/>
    <w:rsid w:val="00096CB5"/>
    <w:rsid w:val="000A2340"/>
    <w:rsid w:val="000A2928"/>
    <w:rsid w:val="000A69B3"/>
    <w:rsid w:val="000C1579"/>
    <w:rsid w:val="000C1A32"/>
    <w:rsid w:val="000D19FF"/>
    <w:rsid w:val="000D4818"/>
    <w:rsid w:val="000D4ABE"/>
    <w:rsid w:val="000D6838"/>
    <w:rsid w:val="000E169E"/>
    <w:rsid w:val="000E244C"/>
    <w:rsid w:val="000E69C3"/>
    <w:rsid w:val="000F574E"/>
    <w:rsid w:val="000F72EF"/>
    <w:rsid w:val="00100DED"/>
    <w:rsid w:val="00102FFB"/>
    <w:rsid w:val="00115F25"/>
    <w:rsid w:val="00120D64"/>
    <w:rsid w:val="00133E99"/>
    <w:rsid w:val="00136D85"/>
    <w:rsid w:val="00157114"/>
    <w:rsid w:val="00166D3F"/>
    <w:rsid w:val="00172900"/>
    <w:rsid w:val="00174DB7"/>
    <w:rsid w:val="00177B18"/>
    <w:rsid w:val="00187155"/>
    <w:rsid w:val="001950EA"/>
    <w:rsid w:val="001A15B0"/>
    <w:rsid w:val="001A1E4F"/>
    <w:rsid w:val="001A4041"/>
    <w:rsid w:val="001A4E19"/>
    <w:rsid w:val="001A6CF3"/>
    <w:rsid w:val="001B155C"/>
    <w:rsid w:val="001C67DB"/>
    <w:rsid w:val="001C790D"/>
    <w:rsid w:val="001E1806"/>
    <w:rsid w:val="001E20C0"/>
    <w:rsid w:val="001E2831"/>
    <w:rsid w:val="001E5370"/>
    <w:rsid w:val="001F152D"/>
    <w:rsid w:val="00204018"/>
    <w:rsid w:val="0021278A"/>
    <w:rsid w:val="0022324C"/>
    <w:rsid w:val="00223BA7"/>
    <w:rsid w:val="00226CBD"/>
    <w:rsid w:val="0023187E"/>
    <w:rsid w:val="00236822"/>
    <w:rsid w:val="00237895"/>
    <w:rsid w:val="00237BEC"/>
    <w:rsid w:val="00244F8F"/>
    <w:rsid w:val="00257FA8"/>
    <w:rsid w:val="002626EA"/>
    <w:rsid w:val="002638F3"/>
    <w:rsid w:val="00265F47"/>
    <w:rsid w:val="00276822"/>
    <w:rsid w:val="002820A7"/>
    <w:rsid w:val="0028740E"/>
    <w:rsid w:val="00290B15"/>
    <w:rsid w:val="002A1542"/>
    <w:rsid w:val="002A2153"/>
    <w:rsid w:val="002A48CD"/>
    <w:rsid w:val="002B0FFE"/>
    <w:rsid w:val="002B2F20"/>
    <w:rsid w:val="002C04D6"/>
    <w:rsid w:val="002E27FF"/>
    <w:rsid w:val="0032153D"/>
    <w:rsid w:val="0032346D"/>
    <w:rsid w:val="0032734C"/>
    <w:rsid w:val="00331863"/>
    <w:rsid w:val="00332D89"/>
    <w:rsid w:val="00336F4C"/>
    <w:rsid w:val="00345D70"/>
    <w:rsid w:val="0034617E"/>
    <w:rsid w:val="00352467"/>
    <w:rsid w:val="003606D4"/>
    <w:rsid w:val="00362C38"/>
    <w:rsid w:val="00364E00"/>
    <w:rsid w:val="003826D8"/>
    <w:rsid w:val="00394965"/>
    <w:rsid w:val="00394B4C"/>
    <w:rsid w:val="003B7638"/>
    <w:rsid w:val="003C26DD"/>
    <w:rsid w:val="003D53E4"/>
    <w:rsid w:val="003D7D39"/>
    <w:rsid w:val="003E4DE8"/>
    <w:rsid w:val="003E6DC6"/>
    <w:rsid w:val="003F0684"/>
    <w:rsid w:val="003F2AA9"/>
    <w:rsid w:val="003F44AE"/>
    <w:rsid w:val="00404504"/>
    <w:rsid w:val="004054B8"/>
    <w:rsid w:val="00417F7E"/>
    <w:rsid w:val="00423284"/>
    <w:rsid w:val="00426379"/>
    <w:rsid w:val="00440EE4"/>
    <w:rsid w:val="004836A2"/>
    <w:rsid w:val="00485311"/>
    <w:rsid w:val="00497845"/>
    <w:rsid w:val="004A437F"/>
    <w:rsid w:val="004B0FC5"/>
    <w:rsid w:val="004B3A02"/>
    <w:rsid w:val="004B3AE5"/>
    <w:rsid w:val="004D4E62"/>
    <w:rsid w:val="004E1986"/>
    <w:rsid w:val="00502879"/>
    <w:rsid w:val="0053561F"/>
    <w:rsid w:val="00535E75"/>
    <w:rsid w:val="00546C4F"/>
    <w:rsid w:val="00547B7A"/>
    <w:rsid w:val="0056347C"/>
    <w:rsid w:val="00573F58"/>
    <w:rsid w:val="00581E81"/>
    <w:rsid w:val="00585D3B"/>
    <w:rsid w:val="00586F6D"/>
    <w:rsid w:val="005923EB"/>
    <w:rsid w:val="005A0CF6"/>
    <w:rsid w:val="005B0980"/>
    <w:rsid w:val="005B1ABF"/>
    <w:rsid w:val="005B49DA"/>
    <w:rsid w:val="005E0459"/>
    <w:rsid w:val="005E10E9"/>
    <w:rsid w:val="005E26F7"/>
    <w:rsid w:val="005E4466"/>
    <w:rsid w:val="006072AC"/>
    <w:rsid w:val="0062415D"/>
    <w:rsid w:val="00636518"/>
    <w:rsid w:val="00641276"/>
    <w:rsid w:val="00645252"/>
    <w:rsid w:val="00646A22"/>
    <w:rsid w:val="00647BE8"/>
    <w:rsid w:val="00653209"/>
    <w:rsid w:val="00654737"/>
    <w:rsid w:val="00663476"/>
    <w:rsid w:val="00664269"/>
    <w:rsid w:val="006706DB"/>
    <w:rsid w:val="00684C58"/>
    <w:rsid w:val="006C483E"/>
    <w:rsid w:val="006C735D"/>
    <w:rsid w:val="006D3D74"/>
    <w:rsid w:val="006D4620"/>
    <w:rsid w:val="006D59C5"/>
    <w:rsid w:val="006E30B2"/>
    <w:rsid w:val="006E3660"/>
    <w:rsid w:val="006E6368"/>
    <w:rsid w:val="006F3108"/>
    <w:rsid w:val="006F400C"/>
    <w:rsid w:val="006F53ED"/>
    <w:rsid w:val="00704042"/>
    <w:rsid w:val="0070517D"/>
    <w:rsid w:val="00713A30"/>
    <w:rsid w:val="00723367"/>
    <w:rsid w:val="00724196"/>
    <w:rsid w:val="00724ACB"/>
    <w:rsid w:val="00744D4F"/>
    <w:rsid w:val="0075227A"/>
    <w:rsid w:val="00767DDE"/>
    <w:rsid w:val="0077585C"/>
    <w:rsid w:val="00777389"/>
    <w:rsid w:val="0078007D"/>
    <w:rsid w:val="007A4C3A"/>
    <w:rsid w:val="007B4E63"/>
    <w:rsid w:val="007C2EEF"/>
    <w:rsid w:val="007C4CFB"/>
    <w:rsid w:val="007C5196"/>
    <w:rsid w:val="007D0A96"/>
    <w:rsid w:val="007D0B55"/>
    <w:rsid w:val="007F2323"/>
    <w:rsid w:val="007F4956"/>
    <w:rsid w:val="007F5FCB"/>
    <w:rsid w:val="007F7D27"/>
    <w:rsid w:val="00821B31"/>
    <w:rsid w:val="00823045"/>
    <w:rsid w:val="0082700C"/>
    <w:rsid w:val="00827895"/>
    <w:rsid w:val="008346D8"/>
    <w:rsid w:val="0083569A"/>
    <w:rsid w:val="00836EE7"/>
    <w:rsid w:val="00855059"/>
    <w:rsid w:val="00864317"/>
    <w:rsid w:val="008749E6"/>
    <w:rsid w:val="00875788"/>
    <w:rsid w:val="00887611"/>
    <w:rsid w:val="0089529B"/>
    <w:rsid w:val="008B6732"/>
    <w:rsid w:val="008C5B3E"/>
    <w:rsid w:val="008D05E7"/>
    <w:rsid w:val="008D3305"/>
    <w:rsid w:val="008D3A01"/>
    <w:rsid w:val="008D6670"/>
    <w:rsid w:val="008E0085"/>
    <w:rsid w:val="008E0D6A"/>
    <w:rsid w:val="008E2B8B"/>
    <w:rsid w:val="008E3282"/>
    <w:rsid w:val="008E705E"/>
    <w:rsid w:val="008F0B19"/>
    <w:rsid w:val="008F6111"/>
    <w:rsid w:val="009136C1"/>
    <w:rsid w:val="00913A7F"/>
    <w:rsid w:val="00921971"/>
    <w:rsid w:val="00924FA5"/>
    <w:rsid w:val="0093451F"/>
    <w:rsid w:val="0093655A"/>
    <w:rsid w:val="00943758"/>
    <w:rsid w:val="00950645"/>
    <w:rsid w:val="00950856"/>
    <w:rsid w:val="009657EE"/>
    <w:rsid w:val="00975094"/>
    <w:rsid w:val="0098348C"/>
    <w:rsid w:val="0098365D"/>
    <w:rsid w:val="009B19A5"/>
    <w:rsid w:val="009F3780"/>
    <w:rsid w:val="00A02578"/>
    <w:rsid w:val="00A04C95"/>
    <w:rsid w:val="00A15339"/>
    <w:rsid w:val="00A163D3"/>
    <w:rsid w:val="00A17DF6"/>
    <w:rsid w:val="00A25705"/>
    <w:rsid w:val="00A25D54"/>
    <w:rsid w:val="00A25E93"/>
    <w:rsid w:val="00A339A6"/>
    <w:rsid w:val="00A368C3"/>
    <w:rsid w:val="00A36F1D"/>
    <w:rsid w:val="00A40888"/>
    <w:rsid w:val="00A416D1"/>
    <w:rsid w:val="00A50967"/>
    <w:rsid w:val="00A62DB6"/>
    <w:rsid w:val="00A67878"/>
    <w:rsid w:val="00A72495"/>
    <w:rsid w:val="00A812FD"/>
    <w:rsid w:val="00A9204E"/>
    <w:rsid w:val="00A938EE"/>
    <w:rsid w:val="00A95234"/>
    <w:rsid w:val="00A974AF"/>
    <w:rsid w:val="00A978AF"/>
    <w:rsid w:val="00AB2284"/>
    <w:rsid w:val="00AB349B"/>
    <w:rsid w:val="00AB3B9B"/>
    <w:rsid w:val="00AB3FFC"/>
    <w:rsid w:val="00AD04F2"/>
    <w:rsid w:val="00AD6F33"/>
    <w:rsid w:val="00AE0BDE"/>
    <w:rsid w:val="00AF4A2A"/>
    <w:rsid w:val="00B00CC7"/>
    <w:rsid w:val="00B03A7B"/>
    <w:rsid w:val="00B15498"/>
    <w:rsid w:val="00B165DA"/>
    <w:rsid w:val="00B21DAC"/>
    <w:rsid w:val="00B24F23"/>
    <w:rsid w:val="00B31927"/>
    <w:rsid w:val="00B372AC"/>
    <w:rsid w:val="00B5347E"/>
    <w:rsid w:val="00B67E39"/>
    <w:rsid w:val="00B72F1F"/>
    <w:rsid w:val="00B829AC"/>
    <w:rsid w:val="00B8412E"/>
    <w:rsid w:val="00BA5F88"/>
    <w:rsid w:val="00BA6E30"/>
    <w:rsid w:val="00BC164E"/>
    <w:rsid w:val="00BC3ED5"/>
    <w:rsid w:val="00BD0E6D"/>
    <w:rsid w:val="00BF057A"/>
    <w:rsid w:val="00BF323B"/>
    <w:rsid w:val="00BF7CEE"/>
    <w:rsid w:val="00C16DC1"/>
    <w:rsid w:val="00C175C7"/>
    <w:rsid w:val="00C2358F"/>
    <w:rsid w:val="00C25146"/>
    <w:rsid w:val="00C32B45"/>
    <w:rsid w:val="00C541BD"/>
    <w:rsid w:val="00C60937"/>
    <w:rsid w:val="00C6327B"/>
    <w:rsid w:val="00C6377F"/>
    <w:rsid w:val="00C66B8C"/>
    <w:rsid w:val="00C720C7"/>
    <w:rsid w:val="00C745AB"/>
    <w:rsid w:val="00C95B51"/>
    <w:rsid w:val="00C96A90"/>
    <w:rsid w:val="00CA24B3"/>
    <w:rsid w:val="00CA3B10"/>
    <w:rsid w:val="00CA5FBE"/>
    <w:rsid w:val="00CB1A24"/>
    <w:rsid w:val="00CC3F21"/>
    <w:rsid w:val="00CC77BE"/>
    <w:rsid w:val="00CD3F67"/>
    <w:rsid w:val="00CE24D5"/>
    <w:rsid w:val="00CE3EB1"/>
    <w:rsid w:val="00CE7E2C"/>
    <w:rsid w:val="00CF06C4"/>
    <w:rsid w:val="00CF1D2B"/>
    <w:rsid w:val="00D00206"/>
    <w:rsid w:val="00D22E3F"/>
    <w:rsid w:val="00D322E3"/>
    <w:rsid w:val="00D416A3"/>
    <w:rsid w:val="00D5283A"/>
    <w:rsid w:val="00D67AA8"/>
    <w:rsid w:val="00D70320"/>
    <w:rsid w:val="00D833F3"/>
    <w:rsid w:val="00D93F4C"/>
    <w:rsid w:val="00DA542B"/>
    <w:rsid w:val="00DB2D1D"/>
    <w:rsid w:val="00DB3AE3"/>
    <w:rsid w:val="00DB3BF4"/>
    <w:rsid w:val="00DB538C"/>
    <w:rsid w:val="00DC347B"/>
    <w:rsid w:val="00DD3E04"/>
    <w:rsid w:val="00DD5640"/>
    <w:rsid w:val="00DE4D4D"/>
    <w:rsid w:val="00DF6444"/>
    <w:rsid w:val="00E00E94"/>
    <w:rsid w:val="00E154B5"/>
    <w:rsid w:val="00E20B50"/>
    <w:rsid w:val="00E30DF9"/>
    <w:rsid w:val="00E3157A"/>
    <w:rsid w:val="00E343BF"/>
    <w:rsid w:val="00E42CDD"/>
    <w:rsid w:val="00E43791"/>
    <w:rsid w:val="00E45750"/>
    <w:rsid w:val="00E5422C"/>
    <w:rsid w:val="00E54984"/>
    <w:rsid w:val="00E650D0"/>
    <w:rsid w:val="00E65574"/>
    <w:rsid w:val="00E82045"/>
    <w:rsid w:val="00E8563B"/>
    <w:rsid w:val="00EB7DA3"/>
    <w:rsid w:val="00EC749A"/>
    <w:rsid w:val="00EC74A1"/>
    <w:rsid w:val="00ED5523"/>
    <w:rsid w:val="00ED672F"/>
    <w:rsid w:val="00ED6C45"/>
    <w:rsid w:val="00EE2AA5"/>
    <w:rsid w:val="00EF0867"/>
    <w:rsid w:val="00EF40F4"/>
    <w:rsid w:val="00F00719"/>
    <w:rsid w:val="00F0161B"/>
    <w:rsid w:val="00F02324"/>
    <w:rsid w:val="00F14BEB"/>
    <w:rsid w:val="00F23B5D"/>
    <w:rsid w:val="00F335C3"/>
    <w:rsid w:val="00F527E9"/>
    <w:rsid w:val="00F774A0"/>
    <w:rsid w:val="00F779FB"/>
    <w:rsid w:val="00F91593"/>
    <w:rsid w:val="00F93084"/>
    <w:rsid w:val="00F969E1"/>
    <w:rsid w:val="00FA77C2"/>
    <w:rsid w:val="00FB19CC"/>
    <w:rsid w:val="00FB1FCF"/>
    <w:rsid w:val="00FC3314"/>
    <w:rsid w:val="00FC35D9"/>
    <w:rsid w:val="00FD60AC"/>
    <w:rsid w:val="00FD65F2"/>
    <w:rsid w:val="00FF24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5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7</cp:revision>
  <cp:lastPrinted>2022-01-03T15:08:00Z</cp:lastPrinted>
  <dcterms:created xsi:type="dcterms:W3CDTF">2023-02-06T14:52:00Z</dcterms:created>
  <dcterms:modified xsi:type="dcterms:W3CDTF">2023-02-06T14:57:00Z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