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BF2A6" w14:textId="77777777" w:rsidR="00C36399" w:rsidRDefault="00C36399" w:rsidP="00C36399">
      <w:pPr>
        <w:pStyle w:val="Title"/>
        <w:rPr>
          <w:szCs w:val="24"/>
        </w:rPr>
      </w:pPr>
      <w:r>
        <w:rPr>
          <w:szCs w:val="24"/>
        </w:rPr>
        <w:t>BEFORE THE</w:t>
      </w:r>
    </w:p>
    <w:p w14:paraId="7238AB7C" w14:textId="77777777" w:rsidR="00C36399" w:rsidRDefault="00C36399" w:rsidP="00C36399">
      <w:pPr>
        <w:pStyle w:val="Subtitle"/>
        <w:rPr>
          <w:szCs w:val="24"/>
        </w:rPr>
      </w:pPr>
      <w:r>
        <w:rPr>
          <w:szCs w:val="24"/>
        </w:rPr>
        <w:t>PENNSYLVANIA PUBLIC UTILITY COMMISSION</w:t>
      </w:r>
    </w:p>
    <w:p w14:paraId="0317A471" w14:textId="77777777" w:rsidR="00C36399" w:rsidRDefault="00C36399" w:rsidP="00C36399">
      <w:pPr>
        <w:rPr>
          <w:szCs w:val="24"/>
        </w:rPr>
      </w:pPr>
    </w:p>
    <w:p w14:paraId="3D0C4836" w14:textId="77777777" w:rsidR="00C36399" w:rsidRDefault="00C36399" w:rsidP="00C36399">
      <w:pPr>
        <w:rPr>
          <w:szCs w:val="24"/>
        </w:rPr>
      </w:pPr>
    </w:p>
    <w:p w14:paraId="1B3B0C33" w14:textId="77777777" w:rsidR="00C36399" w:rsidRDefault="00C36399" w:rsidP="00C36399">
      <w:pPr>
        <w:rPr>
          <w:szCs w:val="24"/>
        </w:rPr>
      </w:pPr>
    </w:p>
    <w:p w14:paraId="434FBD12" w14:textId="77777777" w:rsidR="00C36399" w:rsidRDefault="00C36399" w:rsidP="00C36399">
      <w:pPr>
        <w:rPr>
          <w:szCs w:val="24"/>
        </w:rPr>
      </w:pPr>
      <w:r>
        <w:rPr>
          <w:szCs w:val="24"/>
        </w:rPr>
        <w:t>Pennsylvania Public Utility Commission</w:t>
      </w:r>
      <w:r>
        <w:rPr>
          <w:szCs w:val="24"/>
        </w:rPr>
        <w:tab/>
      </w:r>
      <w:r>
        <w:rPr>
          <w:szCs w:val="24"/>
        </w:rPr>
        <w:tab/>
        <w:t>:</w:t>
      </w:r>
    </w:p>
    <w:p w14:paraId="65152C62" w14:textId="77777777" w:rsidR="00C36399" w:rsidRDefault="00C36399" w:rsidP="00C36399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</w:p>
    <w:p w14:paraId="7854AB6D" w14:textId="77777777" w:rsidR="00C36399" w:rsidRDefault="00C36399" w:rsidP="00C36399">
      <w:pPr>
        <w:rPr>
          <w:szCs w:val="24"/>
        </w:rPr>
      </w:pPr>
      <w:r>
        <w:rPr>
          <w:szCs w:val="24"/>
        </w:rPr>
        <w:tab/>
        <w:t>v.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R-2022-3034229</w:t>
      </w:r>
    </w:p>
    <w:p w14:paraId="63417027" w14:textId="77777777" w:rsidR="00C36399" w:rsidRDefault="00C36399" w:rsidP="00C36399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P-2022-3034264</w:t>
      </w:r>
    </w:p>
    <w:p w14:paraId="6078763C" w14:textId="77777777" w:rsidR="00C36399" w:rsidRDefault="00C36399" w:rsidP="00C36399">
      <w:pPr>
        <w:rPr>
          <w:szCs w:val="24"/>
        </w:rPr>
      </w:pPr>
      <w:r>
        <w:rPr>
          <w:szCs w:val="24"/>
        </w:rPr>
        <w:t>Philadelphia Gas Works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</w:p>
    <w:p w14:paraId="085CD57C" w14:textId="77777777" w:rsidR="00C36399" w:rsidRDefault="00C36399" w:rsidP="00C36399">
      <w:pPr>
        <w:rPr>
          <w:szCs w:val="24"/>
        </w:rPr>
      </w:pPr>
    </w:p>
    <w:p w14:paraId="6C76A8EC" w14:textId="77777777" w:rsidR="00C36399" w:rsidRDefault="00C36399" w:rsidP="00C36399">
      <w:pPr>
        <w:rPr>
          <w:szCs w:val="24"/>
        </w:rPr>
      </w:pPr>
    </w:p>
    <w:p w14:paraId="1F3B4C63" w14:textId="77777777" w:rsidR="00C36399" w:rsidRDefault="00C36399" w:rsidP="00C36399">
      <w:pPr>
        <w:pStyle w:val="Heading1"/>
        <w:rPr>
          <w:szCs w:val="24"/>
        </w:rPr>
      </w:pPr>
    </w:p>
    <w:p w14:paraId="10047957" w14:textId="6BFA0CD2" w:rsidR="00C36399" w:rsidRPr="003D585F" w:rsidRDefault="00C36399" w:rsidP="003D585F">
      <w:pPr>
        <w:pStyle w:val="Heading1"/>
        <w:spacing w:line="360" w:lineRule="auto"/>
        <w:rPr>
          <w:b/>
          <w:szCs w:val="24"/>
        </w:rPr>
      </w:pPr>
      <w:r>
        <w:rPr>
          <w:b/>
          <w:szCs w:val="24"/>
        </w:rPr>
        <w:t xml:space="preserve">PREHEARING </w:t>
      </w:r>
      <w:r w:rsidR="00401261">
        <w:rPr>
          <w:b/>
          <w:szCs w:val="24"/>
        </w:rPr>
        <w:t>ORDER # 2</w:t>
      </w:r>
    </w:p>
    <w:p w14:paraId="16AFB7EE" w14:textId="77777777" w:rsidR="00C36399" w:rsidRDefault="00C36399" w:rsidP="003D585F">
      <w:pPr>
        <w:spacing w:line="360" w:lineRule="auto"/>
        <w:jc w:val="center"/>
        <w:rPr>
          <w:szCs w:val="24"/>
        </w:rPr>
      </w:pPr>
    </w:p>
    <w:p w14:paraId="3C6023D6" w14:textId="43D1A657" w:rsidR="00C36399" w:rsidRPr="003D585F" w:rsidRDefault="00C36399" w:rsidP="003D585F">
      <w:pPr>
        <w:spacing w:line="360" w:lineRule="auto"/>
        <w:jc w:val="center"/>
        <w:rPr>
          <w:caps/>
          <w:szCs w:val="24"/>
          <w:u w:val="single"/>
        </w:rPr>
      </w:pPr>
      <w:r>
        <w:rPr>
          <w:caps/>
          <w:szCs w:val="24"/>
          <w:u w:val="single"/>
        </w:rPr>
        <w:t>History</w:t>
      </w:r>
    </w:p>
    <w:p w14:paraId="4F4B8DE7" w14:textId="77777777" w:rsidR="00C36399" w:rsidRDefault="00C36399" w:rsidP="003D585F">
      <w:pPr>
        <w:spacing w:line="360" w:lineRule="auto"/>
        <w:jc w:val="center"/>
        <w:rPr>
          <w:szCs w:val="24"/>
          <w:u w:val="single"/>
        </w:rPr>
      </w:pPr>
    </w:p>
    <w:p w14:paraId="208FA37F" w14:textId="77777777" w:rsidR="00C36399" w:rsidRDefault="00C36399" w:rsidP="00C36399">
      <w:pPr>
        <w:spacing w:line="360" w:lineRule="auto"/>
      </w:pPr>
      <w:r>
        <w:rPr>
          <w:szCs w:val="24"/>
        </w:rPr>
        <w:tab/>
      </w:r>
      <w:r>
        <w:rPr>
          <w:szCs w:val="24"/>
        </w:rPr>
        <w:tab/>
      </w:r>
      <w:r>
        <w:t xml:space="preserve">On August 2, 2022, Philadelphia Gas Works (PGW), Utility Code 125042, filed Supplement No. 152 to Gas Service Tariff - Pa. P.U.C. No. 2 to become </w:t>
      </w:r>
      <w:proofErr w:type="gramStart"/>
      <w:r>
        <w:t>effective</w:t>
      </w:r>
      <w:proofErr w:type="gramEnd"/>
      <w:r>
        <w:t xml:space="preserve"> </w:t>
      </w:r>
    </w:p>
    <w:p w14:paraId="41800B0A" w14:textId="77777777" w:rsidR="00C36399" w:rsidRDefault="00C36399" w:rsidP="00C36399">
      <w:pPr>
        <w:spacing w:line="360" w:lineRule="auto"/>
      </w:pPr>
      <w:r>
        <w:t>October 1, 2022, and a Petition for Approval on Less than Statutory Notice of Tariff Supplement Revising Weather Normalization Adjustment.  The tariff supplement proposed changes would add a control cap to PGW’s Weather Normalization Adjustment (WNA) Clause so that its customers would not be billed a WNA charge or credit greater than 25% of total delivery charge excluding the WNA.</w:t>
      </w:r>
    </w:p>
    <w:p w14:paraId="6834588B" w14:textId="77777777" w:rsidR="00C36399" w:rsidRDefault="00C36399" w:rsidP="00C36399">
      <w:pPr>
        <w:spacing w:line="360" w:lineRule="auto"/>
        <w:rPr>
          <w:szCs w:val="24"/>
        </w:rPr>
      </w:pPr>
    </w:p>
    <w:p w14:paraId="3B35CB80" w14:textId="77777777" w:rsidR="00C36399" w:rsidRDefault="00C36399" w:rsidP="00C36399">
      <w:pPr>
        <w:spacing w:line="360" w:lineRule="auto"/>
      </w:pPr>
      <w:r>
        <w:rPr>
          <w:szCs w:val="24"/>
        </w:rPr>
        <w:tab/>
      </w:r>
      <w:r>
        <w:rPr>
          <w:szCs w:val="24"/>
        </w:rPr>
        <w:tab/>
      </w:r>
      <w:r>
        <w:t>On August 22, 2022, the Office of Consumer Advocate (OCA) filed an Answer to the filings.  The OCA stated that PGW did not provide evidence as to how it determined that a 25% cap was the appropriate level of protection for customers.  The OCA also stated that the only reasonable approach is to suspend the WNA mechanism until a revised formula, free from its current defects, can be developed.</w:t>
      </w:r>
    </w:p>
    <w:p w14:paraId="19CCC2C5" w14:textId="77777777" w:rsidR="00C36399" w:rsidRDefault="00C36399" w:rsidP="00C36399">
      <w:pPr>
        <w:spacing w:line="360" w:lineRule="auto"/>
        <w:rPr>
          <w:szCs w:val="24"/>
        </w:rPr>
      </w:pPr>
    </w:p>
    <w:p w14:paraId="5F58CE2A" w14:textId="77777777" w:rsidR="00C36399" w:rsidRDefault="00C36399" w:rsidP="00C36399">
      <w:pPr>
        <w:spacing w:line="360" w:lineRule="auto"/>
        <w:ind w:firstLine="1440"/>
        <w:rPr>
          <w:szCs w:val="24"/>
        </w:rPr>
      </w:pPr>
      <w:r>
        <w:rPr>
          <w:szCs w:val="24"/>
        </w:rPr>
        <w:t xml:space="preserve">Pursuant to the Public Utility Code, 66 Pa. C.S. § 1308(b), by Order dated September 15, 2022, the Commission suspended the proceedings until April 1, 2023 and sent the matter to the Office of Administrative Law Judge for evidentiary hearings and a Recommended Decision.  The matter was assigned to Administrative Law Judge Marta Guhl.  </w:t>
      </w:r>
    </w:p>
    <w:p w14:paraId="6CEA0FD9" w14:textId="1247E5FC" w:rsidR="00C36399" w:rsidRDefault="00C36399" w:rsidP="00C36399">
      <w:pPr>
        <w:spacing w:line="360" w:lineRule="auto"/>
      </w:pPr>
      <w:r>
        <w:lastRenderedPageBreak/>
        <w:tab/>
      </w:r>
      <w:r>
        <w:tab/>
        <w:t>The telephonic prehearing conference in this matter was held on Wednesday, September 28, 2022.  Counsel for PGW, I&amp;E, OCA, OSBA</w:t>
      </w:r>
      <w:r w:rsidR="00E12E1D">
        <w:t xml:space="preserve">, </w:t>
      </w:r>
      <w:r>
        <w:t xml:space="preserve">CAUSE-PA and </w:t>
      </w:r>
      <w:r w:rsidR="00E12E1D">
        <w:t>TURN</w:t>
      </w:r>
      <w:r>
        <w:t xml:space="preserve"> were present.  The parties needed additional time to draw up a procedural schedule and submitted it to me on</w:t>
      </w:r>
      <w:r w:rsidR="00BB4AA7">
        <w:t xml:space="preserve"> October 5, </w:t>
      </w:r>
      <w:proofErr w:type="gramStart"/>
      <w:r w:rsidR="00BB4AA7">
        <w:t>2022</w:t>
      </w:r>
      <w:proofErr w:type="gramEnd"/>
      <w:r w:rsidR="00BB4AA7">
        <w:t xml:space="preserve"> which I approved.  </w:t>
      </w:r>
    </w:p>
    <w:p w14:paraId="187EE135" w14:textId="56926CE5" w:rsidR="00BB4AA7" w:rsidRDefault="00BB4AA7" w:rsidP="00C36399">
      <w:pPr>
        <w:spacing w:line="360" w:lineRule="auto"/>
      </w:pPr>
    </w:p>
    <w:p w14:paraId="4A686156" w14:textId="6A9DE36F" w:rsidR="00BB4AA7" w:rsidRDefault="00BB4AA7" w:rsidP="00C36399">
      <w:pPr>
        <w:spacing w:line="360" w:lineRule="auto"/>
      </w:pPr>
      <w:r>
        <w:tab/>
      </w:r>
      <w:r>
        <w:tab/>
        <w:t xml:space="preserve">On November 8, 2022, PGW filed a Petition for Leave to Withdraw its filings and also a Motion to Hold the Procedural Schedule in Abeyance.  OCA and CAUSE-PA objected to the Petition for Leave to Withdraw.  </w:t>
      </w:r>
      <w:r w:rsidR="005A362A">
        <w:t xml:space="preserve">I granted the request to hold the matter in abeyance.  </w:t>
      </w:r>
    </w:p>
    <w:p w14:paraId="2925A3C0" w14:textId="2407BFB8" w:rsidR="00BB4AA7" w:rsidRDefault="00BB4AA7" w:rsidP="00C36399">
      <w:pPr>
        <w:spacing w:line="360" w:lineRule="auto"/>
      </w:pPr>
    </w:p>
    <w:p w14:paraId="5852C006" w14:textId="1769E329" w:rsidR="00BB4AA7" w:rsidRDefault="00BB4AA7" w:rsidP="00C36399">
      <w:pPr>
        <w:spacing w:line="360" w:lineRule="auto"/>
      </w:pPr>
      <w:r>
        <w:tab/>
      </w:r>
      <w:r>
        <w:tab/>
      </w:r>
      <w:r w:rsidR="005A362A">
        <w:t xml:space="preserve">On December 6, 2022, </w:t>
      </w:r>
      <w:r>
        <w:t xml:space="preserve">Counsel for PGW notified me that the parties </w:t>
      </w:r>
      <w:r w:rsidR="005A362A">
        <w:t>had agreed to</w:t>
      </w:r>
      <w:r>
        <w:t xml:space="preserve"> a new procedural schedule in this matter that would render their Petition to Withdraw moot</w:t>
      </w:r>
      <w:r w:rsidR="005A362A">
        <w:t>.  I notified th</w:t>
      </w:r>
      <w:r w:rsidR="00935DC2">
        <w:t>e</w:t>
      </w:r>
      <w:r w:rsidR="005A362A">
        <w:t xml:space="preserve"> parties that there were no dates for Public Input hearings and counsel for PGW provided me with dates for the Public Input hearings on December 14, 2022. </w:t>
      </w:r>
    </w:p>
    <w:p w14:paraId="1FD98EAA" w14:textId="7842E45A" w:rsidR="00E12E1D" w:rsidRDefault="00E12E1D" w:rsidP="00C36399">
      <w:pPr>
        <w:spacing w:line="360" w:lineRule="auto"/>
      </w:pPr>
    </w:p>
    <w:p w14:paraId="393F444F" w14:textId="708685C5" w:rsidR="00E12E1D" w:rsidRDefault="00E12E1D" w:rsidP="00C36399">
      <w:pPr>
        <w:spacing w:line="360" w:lineRule="auto"/>
      </w:pPr>
      <w:r>
        <w:tab/>
      </w:r>
      <w:r>
        <w:tab/>
        <w:t xml:space="preserve">On December 15, 2022, Philadelphia Industrial and Commercial Gas Users Group filed a Late-Filed Petition to Intervene in this matter.  </w:t>
      </w:r>
    </w:p>
    <w:p w14:paraId="400857B4" w14:textId="1B196684" w:rsidR="005A362A" w:rsidRDefault="005A362A" w:rsidP="00C36399">
      <w:pPr>
        <w:spacing w:line="360" w:lineRule="auto"/>
      </w:pPr>
    </w:p>
    <w:p w14:paraId="387E8C6D" w14:textId="17F70E77" w:rsidR="005A362A" w:rsidRDefault="005A362A" w:rsidP="00C36399">
      <w:pPr>
        <w:spacing w:line="360" w:lineRule="auto"/>
      </w:pPr>
      <w:r>
        <w:tab/>
      </w:r>
      <w:r>
        <w:tab/>
      </w:r>
      <w:r w:rsidR="00401261">
        <w:t xml:space="preserve">PGW was to submit its direct testimony by February 14, 2023 and failed to do so. </w:t>
      </w:r>
      <w:r w:rsidR="003D585F">
        <w:t xml:space="preserve"> </w:t>
      </w:r>
      <w:r w:rsidR="00422468">
        <w:t>PGW did not file any Motions prior to the testimony due date to request a change in the schedule.</w:t>
      </w:r>
      <w:r w:rsidR="00401261">
        <w:t xml:space="preserve"> </w:t>
      </w:r>
      <w:r w:rsidR="00422468">
        <w:t xml:space="preserve"> </w:t>
      </w:r>
      <w:r w:rsidR="00401261">
        <w:t xml:space="preserve">OCA and CAUSE-PA </w:t>
      </w:r>
      <w:r w:rsidR="0086298E">
        <w:t>both object</w:t>
      </w:r>
      <w:r w:rsidR="00422468">
        <w:t>ed to the failure to file direct testimony.  An emergency telephonic conference was held on February 22, 2023.</w:t>
      </w:r>
      <w:r w:rsidR="00563062">
        <w:t xml:space="preserve">  This order memorializes what occurred at the telephonic conference</w:t>
      </w:r>
      <w:r w:rsidR="003570D4">
        <w:t xml:space="preserve">.  </w:t>
      </w:r>
    </w:p>
    <w:p w14:paraId="1CECEEE8" w14:textId="489609A2" w:rsidR="005A362A" w:rsidRDefault="005A362A" w:rsidP="00C36399">
      <w:pPr>
        <w:spacing w:line="360" w:lineRule="auto"/>
      </w:pPr>
    </w:p>
    <w:p w14:paraId="17AC148D" w14:textId="77777777" w:rsidR="00E12E1D" w:rsidRDefault="00E12E1D" w:rsidP="00E12E1D">
      <w:pPr>
        <w:spacing w:line="360" w:lineRule="auto"/>
        <w:jc w:val="center"/>
        <w:rPr>
          <w:szCs w:val="24"/>
          <w:u w:val="single"/>
        </w:rPr>
      </w:pPr>
      <w:r>
        <w:rPr>
          <w:szCs w:val="24"/>
          <w:u w:val="single"/>
        </w:rPr>
        <w:t>ORDER</w:t>
      </w:r>
    </w:p>
    <w:p w14:paraId="3F9D2B95" w14:textId="77777777" w:rsidR="00E12E1D" w:rsidRDefault="00E12E1D" w:rsidP="00E12E1D">
      <w:pPr>
        <w:spacing w:line="360" w:lineRule="auto"/>
        <w:contextualSpacing/>
        <w:rPr>
          <w:szCs w:val="24"/>
        </w:rPr>
      </w:pPr>
    </w:p>
    <w:p w14:paraId="0B9DBC1D" w14:textId="77777777" w:rsidR="00E12E1D" w:rsidRDefault="00E12E1D" w:rsidP="009E54F1">
      <w:pPr>
        <w:spacing w:line="360" w:lineRule="auto"/>
        <w:ind w:firstLine="1440"/>
        <w:contextualSpacing/>
        <w:rPr>
          <w:szCs w:val="24"/>
        </w:rPr>
      </w:pPr>
      <w:r>
        <w:rPr>
          <w:szCs w:val="24"/>
        </w:rPr>
        <w:t>THEREFORE,</w:t>
      </w:r>
    </w:p>
    <w:p w14:paraId="3D4654DD" w14:textId="77777777" w:rsidR="00E12E1D" w:rsidRDefault="00E12E1D" w:rsidP="00E12E1D">
      <w:pPr>
        <w:spacing w:line="360" w:lineRule="auto"/>
        <w:contextualSpacing/>
        <w:rPr>
          <w:szCs w:val="24"/>
        </w:rPr>
      </w:pPr>
    </w:p>
    <w:p w14:paraId="4E328231" w14:textId="77777777" w:rsidR="00E12E1D" w:rsidRDefault="00E12E1D" w:rsidP="009E54F1">
      <w:pPr>
        <w:spacing w:line="360" w:lineRule="auto"/>
        <w:ind w:firstLine="1440"/>
        <w:contextualSpacing/>
        <w:rPr>
          <w:szCs w:val="24"/>
        </w:rPr>
      </w:pPr>
      <w:r>
        <w:rPr>
          <w:szCs w:val="24"/>
        </w:rPr>
        <w:t>IT IS ORDERED:</w:t>
      </w:r>
    </w:p>
    <w:p w14:paraId="02B97ED3" w14:textId="77777777" w:rsidR="00E12E1D" w:rsidRDefault="00E12E1D" w:rsidP="00E12E1D">
      <w:pPr>
        <w:spacing w:line="360" w:lineRule="auto"/>
        <w:contextualSpacing/>
        <w:rPr>
          <w:szCs w:val="24"/>
        </w:rPr>
      </w:pPr>
    </w:p>
    <w:p w14:paraId="18C8546E" w14:textId="7A322996" w:rsidR="00E12E1D" w:rsidRDefault="00E12E1D" w:rsidP="0039373E">
      <w:pPr>
        <w:spacing w:line="360" w:lineRule="auto"/>
        <w:ind w:firstLine="1440"/>
        <w:contextualSpacing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 xml:space="preserve">That </w:t>
      </w:r>
      <w:r w:rsidR="00422468">
        <w:rPr>
          <w:szCs w:val="24"/>
        </w:rPr>
        <w:t>PGW is directed to submit its direct testimony</w:t>
      </w:r>
      <w:r w:rsidR="007372AF">
        <w:rPr>
          <w:szCs w:val="24"/>
        </w:rPr>
        <w:t xml:space="preserve"> by the close of business on February 23, 2023</w:t>
      </w:r>
      <w:r>
        <w:rPr>
          <w:szCs w:val="24"/>
        </w:rPr>
        <w:t xml:space="preserve">.  </w:t>
      </w:r>
    </w:p>
    <w:p w14:paraId="585BC6D8" w14:textId="543C53B7" w:rsidR="00E12E1D" w:rsidRDefault="00E12E1D" w:rsidP="00E12E1D">
      <w:pPr>
        <w:spacing w:line="360" w:lineRule="auto"/>
        <w:ind w:firstLine="1440"/>
        <w:contextualSpacing/>
        <w:rPr>
          <w:rFonts w:eastAsia="Calibri"/>
          <w:szCs w:val="24"/>
        </w:rPr>
      </w:pPr>
      <w:r>
        <w:rPr>
          <w:rFonts w:eastAsia="Calibri"/>
          <w:szCs w:val="24"/>
        </w:rPr>
        <w:lastRenderedPageBreak/>
        <w:t>2.</w:t>
      </w:r>
      <w:r>
        <w:rPr>
          <w:rFonts w:eastAsia="Calibri"/>
          <w:szCs w:val="24"/>
        </w:rPr>
        <w:tab/>
        <w:t>That the</w:t>
      </w:r>
      <w:r w:rsidR="0020493B">
        <w:rPr>
          <w:rFonts w:eastAsia="Calibri"/>
          <w:szCs w:val="24"/>
        </w:rPr>
        <w:t xml:space="preserve"> opposing parties may file any appropriate motions </w:t>
      </w:r>
      <w:r w:rsidR="004E7B66">
        <w:rPr>
          <w:rFonts w:eastAsia="Calibri"/>
          <w:szCs w:val="24"/>
        </w:rPr>
        <w:t>regardin</w:t>
      </w:r>
      <w:r w:rsidR="008316BD">
        <w:rPr>
          <w:rFonts w:eastAsia="Calibri"/>
          <w:szCs w:val="24"/>
        </w:rPr>
        <w:t xml:space="preserve">g the </w:t>
      </w:r>
      <w:r w:rsidR="00246659">
        <w:rPr>
          <w:rFonts w:eastAsia="Calibri"/>
          <w:szCs w:val="24"/>
        </w:rPr>
        <w:t xml:space="preserve">Company’s </w:t>
      </w:r>
      <w:r w:rsidR="008316BD">
        <w:rPr>
          <w:rFonts w:eastAsia="Calibri"/>
          <w:szCs w:val="24"/>
        </w:rPr>
        <w:t xml:space="preserve">direct testimony </w:t>
      </w:r>
      <w:r w:rsidR="00246659">
        <w:rPr>
          <w:rFonts w:eastAsia="Calibri"/>
          <w:szCs w:val="24"/>
        </w:rPr>
        <w:t>and failure to comply with the sch</w:t>
      </w:r>
      <w:r w:rsidR="00563062">
        <w:rPr>
          <w:rFonts w:eastAsia="Calibri"/>
          <w:szCs w:val="24"/>
        </w:rPr>
        <w:t>edule</w:t>
      </w:r>
      <w:r>
        <w:rPr>
          <w:rFonts w:eastAsia="Calibri"/>
          <w:szCs w:val="24"/>
        </w:rPr>
        <w:t>.</w:t>
      </w:r>
    </w:p>
    <w:p w14:paraId="296479AF" w14:textId="0E9CFF20" w:rsidR="00935DC2" w:rsidRDefault="00935DC2" w:rsidP="00E12E1D">
      <w:pPr>
        <w:spacing w:line="360" w:lineRule="auto"/>
        <w:ind w:firstLine="1440"/>
        <w:contextualSpacing/>
        <w:rPr>
          <w:rFonts w:eastAsia="Calibri"/>
          <w:szCs w:val="24"/>
        </w:rPr>
      </w:pPr>
    </w:p>
    <w:p w14:paraId="37F42C38" w14:textId="44B78D07" w:rsidR="00935DC2" w:rsidRDefault="00935DC2" w:rsidP="00E12E1D">
      <w:pPr>
        <w:spacing w:line="360" w:lineRule="auto"/>
        <w:ind w:firstLine="1440"/>
        <w:contextualSpacing/>
        <w:rPr>
          <w:rFonts w:eastAsia="Calibri"/>
          <w:szCs w:val="24"/>
        </w:rPr>
      </w:pPr>
      <w:r>
        <w:rPr>
          <w:rFonts w:eastAsia="Calibri"/>
          <w:szCs w:val="24"/>
        </w:rPr>
        <w:t>3.</w:t>
      </w:r>
      <w:r>
        <w:rPr>
          <w:rFonts w:eastAsia="Calibri"/>
          <w:szCs w:val="24"/>
        </w:rPr>
        <w:tab/>
        <w:t xml:space="preserve">That this case will </w:t>
      </w:r>
      <w:proofErr w:type="gramStart"/>
      <w:r>
        <w:rPr>
          <w:rFonts w:eastAsia="Calibri"/>
          <w:szCs w:val="24"/>
        </w:rPr>
        <w:t>proceed</w:t>
      </w:r>
      <w:proofErr w:type="gramEnd"/>
      <w:r>
        <w:rPr>
          <w:rFonts w:eastAsia="Calibri"/>
          <w:szCs w:val="24"/>
        </w:rPr>
        <w:t xml:space="preserve"> and all parties are to adhere to the schedule going forward.</w:t>
      </w:r>
    </w:p>
    <w:p w14:paraId="7EA5B6BE" w14:textId="6067B338" w:rsidR="00935DC2" w:rsidRDefault="00935DC2" w:rsidP="00935DC2">
      <w:pPr>
        <w:spacing w:line="360" w:lineRule="auto"/>
        <w:contextualSpacing/>
        <w:rPr>
          <w:rFonts w:eastAsia="Calibri"/>
          <w:szCs w:val="24"/>
        </w:rPr>
      </w:pPr>
    </w:p>
    <w:p w14:paraId="53E81FDD" w14:textId="77777777" w:rsidR="00E12E1D" w:rsidRDefault="00E12E1D" w:rsidP="00E12E1D">
      <w:pPr>
        <w:spacing w:line="360" w:lineRule="auto"/>
        <w:contextualSpacing/>
        <w:rPr>
          <w:rFonts w:eastAsia="Calibri"/>
          <w:szCs w:val="24"/>
        </w:rPr>
      </w:pPr>
    </w:p>
    <w:p w14:paraId="6D7FE35A" w14:textId="77777777" w:rsidR="00C36399" w:rsidRDefault="00C36399" w:rsidP="00C36399">
      <w:pPr>
        <w:spacing w:line="360" w:lineRule="auto"/>
        <w:rPr>
          <w:szCs w:val="24"/>
        </w:rPr>
      </w:pPr>
    </w:p>
    <w:p w14:paraId="5E41E7D5" w14:textId="0231574A" w:rsidR="00C36399" w:rsidRDefault="00C36399" w:rsidP="00C36399">
      <w:pPr>
        <w:rPr>
          <w:b/>
          <w:szCs w:val="24"/>
        </w:rPr>
      </w:pPr>
      <w:r>
        <w:rPr>
          <w:szCs w:val="24"/>
        </w:rPr>
        <w:t xml:space="preserve">Date:  </w:t>
      </w:r>
      <w:r w:rsidR="005A362A">
        <w:rPr>
          <w:szCs w:val="24"/>
          <w:u w:val="single"/>
        </w:rPr>
        <w:t>February 2</w:t>
      </w:r>
      <w:r w:rsidR="008316BD">
        <w:rPr>
          <w:szCs w:val="24"/>
          <w:u w:val="single"/>
        </w:rPr>
        <w:t>3</w:t>
      </w:r>
      <w:r w:rsidR="005A362A">
        <w:rPr>
          <w:szCs w:val="24"/>
          <w:u w:val="single"/>
        </w:rPr>
        <w:t>, 2023</w:t>
      </w:r>
      <w:r>
        <w:rPr>
          <w:szCs w:val="24"/>
        </w:rPr>
        <w:tab/>
        <w:t xml:space="preserve">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  <w:t>/s/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2167C533" w14:textId="77777777" w:rsidR="00C36399" w:rsidRDefault="00C36399" w:rsidP="00C36399">
      <w:pPr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Marta Guhl</w:t>
      </w:r>
    </w:p>
    <w:p w14:paraId="250501CE" w14:textId="77777777" w:rsidR="00C36399" w:rsidRDefault="00C36399" w:rsidP="00C36399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Administrative Law Judge</w:t>
      </w:r>
    </w:p>
    <w:p w14:paraId="4C23123A" w14:textId="77777777" w:rsidR="00C36399" w:rsidRDefault="00C36399" w:rsidP="00C36399">
      <w:pPr>
        <w:spacing w:after="160" w:line="256" w:lineRule="auto"/>
      </w:pPr>
      <w:r>
        <w:br w:type="page"/>
      </w:r>
    </w:p>
    <w:p w14:paraId="31406BF7" w14:textId="6E9DA3F9" w:rsidR="009E54F1" w:rsidRPr="009E54F1" w:rsidRDefault="009E54F1" w:rsidP="009E54F1">
      <w:pPr>
        <w:spacing w:after="160" w:line="259" w:lineRule="auto"/>
        <w:rPr>
          <w:rFonts w:eastAsia="Microsoft Sans Serif"/>
          <w:szCs w:val="24"/>
        </w:rPr>
      </w:pPr>
      <w:r w:rsidRPr="009E54F1">
        <w:rPr>
          <w:rFonts w:eastAsia="Microsoft Sans Serif"/>
          <w:b/>
          <w:szCs w:val="24"/>
          <w:u w:val="single"/>
        </w:rPr>
        <w:lastRenderedPageBreak/>
        <w:t xml:space="preserve">R-2022-3034229 – Pennsylvania Public Utility Commission v. </w:t>
      </w:r>
      <w:r w:rsidRPr="009E54F1">
        <w:rPr>
          <w:rFonts w:eastAsiaTheme="minorEastAsia"/>
          <w:b/>
          <w:bCs/>
          <w:szCs w:val="24"/>
          <w:u w:val="single"/>
        </w:rPr>
        <w:t>Philadelphia Gas Works</w:t>
      </w:r>
      <w:r w:rsidRPr="009E54F1">
        <w:rPr>
          <w:rFonts w:eastAsiaTheme="minorEastAsia"/>
          <w:szCs w:val="24"/>
          <w:u w:val="single"/>
        </w:rPr>
        <w:t xml:space="preserve"> </w:t>
      </w:r>
      <w:r w:rsidRPr="009E54F1">
        <w:rPr>
          <w:rFonts w:eastAsiaTheme="minorEastAsia"/>
          <w:szCs w:val="24"/>
          <w:u w:val="single"/>
        </w:rPr>
        <w:br/>
      </w:r>
      <w:r w:rsidRPr="009E54F1">
        <w:rPr>
          <w:rFonts w:eastAsiaTheme="minorEastAsia"/>
          <w:szCs w:val="24"/>
          <w:u w:val="single"/>
        </w:rPr>
        <w:br/>
      </w:r>
      <w:r w:rsidRPr="009E54F1">
        <w:rPr>
          <w:rFonts w:eastAsia="Microsoft Sans Serif"/>
          <w:b/>
          <w:szCs w:val="24"/>
          <w:u w:val="single"/>
        </w:rPr>
        <w:t xml:space="preserve">P-2022-3034264 – Petition of Philadelphia Gas Works for Approval on Less than Statutory Notice of Tariff Supplement Revising Weather Normalization Adjustment  </w:t>
      </w:r>
      <w:r w:rsidRPr="009E54F1">
        <w:rPr>
          <w:rFonts w:eastAsia="Microsoft Sans Serif"/>
          <w:szCs w:val="24"/>
        </w:rPr>
        <w:t>=</w:t>
      </w:r>
    </w:p>
    <w:p w14:paraId="3B3ED959" w14:textId="77777777" w:rsidR="009E54F1" w:rsidRPr="009E54F1" w:rsidRDefault="009E54F1" w:rsidP="009E54F1">
      <w:pPr>
        <w:spacing w:after="160" w:line="259" w:lineRule="auto"/>
        <w:rPr>
          <w:rFonts w:eastAsia="Microsoft Sans Serif"/>
          <w:szCs w:val="24"/>
        </w:rPr>
      </w:pPr>
    </w:p>
    <w:p w14:paraId="75250099" w14:textId="77777777" w:rsidR="009E54F1" w:rsidRPr="009E54F1" w:rsidRDefault="009E54F1" w:rsidP="009E54F1">
      <w:pPr>
        <w:spacing w:after="160" w:line="259" w:lineRule="auto"/>
        <w:rPr>
          <w:rFonts w:eastAsia="Microsoft Sans Serif"/>
          <w:szCs w:val="24"/>
        </w:rPr>
        <w:sectPr w:rsidR="009E54F1" w:rsidRPr="009E54F1" w:rsidSect="000C3DB5">
          <w:footerReference w:type="default" r:id="rId6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F42A582" w14:textId="488BEE39" w:rsidR="009E54F1" w:rsidRPr="009E54F1" w:rsidRDefault="009E54F1" w:rsidP="009E54F1">
      <w:pPr>
        <w:spacing w:after="160" w:line="259" w:lineRule="auto"/>
        <w:rPr>
          <w:rFonts w:eastAsia="Microsoft Sans Serif"/>
          <w:i/>
          <w:iCs/>
          <w:szCs w:val="24"/>
        </w:rPr>
      </w:pPr>
      <w:r w:rsidRPr="009E54F1">
        <w:rPr>
          <w:rFonts w:eastAsia="Microsoft Sans Serif"/>
          <w:szCs w:val="24"/>
        </w:rPr>
        <w:t>KAREN O. MOURY ESQUIRE</w:t>
      </w:r>
      <w:r w:rsidRPr="009E54F1">
        <w:rPr>
          <w:rFonts w:eastAsia="Microsoft Sans Serif"/>
          <w:szCs w:val="24"/>
        </w:rPr>
        <w:br/>
        <w:t>DANIEL CLEARFIELD ESQUIRE</w:t>
      </w:r>
      <w:r w:rsidRPr="009E54F1">
        <w:rPr>
          <w:rFonts w:eastAsia="Microsoft Sans Serif"/>
          <w:szCs w:val="24"/>
        </w:rPr>
        <w:cr/>
        <w:t>ECKERT SEAMANS CHERIN &amp; MELLOTT LLC</w:t>
      </w:r>
      <w:r w:rsidRPr="009E54F1">
        <w:rPr>
          <w:rFonts w:eastAsia="Microsoft Sans Serif"/>
          <w:szCs w:val="24"/>
        </w:rPr>
        <w:cr/>
        <w:t>213 MARKET STREET 8TH FL</w:t>
      </w:r>
      <w:r w:rsidRPr="009E54F1">
        <w:rPr>
          <w:rFonts w:eastAsia="Microsoft Sans Serif"/>
          <w:szCs w:val="24"/>
        </w:rPr>
        <w:cr/>
        <w:t>HARRISBURG PA  17101</w:t>
      </w:r>
      <w:r w:rsidRPr="009E54F1">
        <w:rPr>
          <w:rFonts w:eastAsia="Microsoft Sans Serif"/>
          <w:szCs w:val="24"/>
        </w:rPr>
        <w:cr/>
      </w:r>
      <w:r w:rsidRPr="009E54F1">
        <w:rPr>
          <w:rFonts w:eastAsia="Microsoft Sans Serif"/>
          <w:b/>
          <w:bCs/>
          <w:szCs w:val="24"/>
        </w:rPr>
        <w:t>717.237.6036</w:t>
      </w:r>
      <w:r w:rsidRPr="009E54F1">
        <w:rPr>
          <w:rFonts w:eastAsia="Microsoft Sans Serif"/>
          <w:b/>
          <w:bCs/>
          <w:szCs w:val="24"/>
        </w:rPr>
        <w:cr/>
        <w:t>717.571.1420</w:t>
      </w:r>
      <w:r w:rsidRPr="009E54F1">
        <w:rPr>
          <w:rFonts w:eastAsia="Microsoft Sans Serif"/>
          <w:szCs w:val="24"/>
        </w:rPr>
        <w:cr/>
      </w:r>
      <w:hyperlink r:id="rId7" w:history="1">
        <w:r w:rsidRPr="009E54F1">
          <w:rPr>
            <w:rFonts w:eastAsia="Microsoft Sans Serif"/>
            <w:color w:val="0563C1" w:themeColor="hyperlink"/>
            <w:szCs w:val="24"/>
            <w:u w:val="single"/>
          </w:rPr>
          <w:t>kmoury@eckertseamans.com</w:t>
        </w:r>
      </w:hyperlink>
      <w:r w:rsidRPr="009E54F1">
        <w:rPr>
          <w:rFonts w:eastAsia="Microsoft Sans Serif"/>
          <w:color w:val="0563C1" w:themeColor="hyperlink"/>
          <w:szCs w:val="24"/>
          <w:u w:val="single"/>
        </w:rPr>
        <w:br/>
      </w:r>
      <w:r w:rsidRPr="009E54F1">
        <w:rPr>
          <w:rFonts w:eastAsiaTheme="minorEastAsia"/>
          <w:color w:val="0563C1" w:themeColor="hyperlink"/>
          <w:szCs w:val="24"/>
          <w:u w:val="single"/>
        </w:rPr>
        <w:t>dclearfield@eckertseamans.com</w:t>
      </w:r>
      <w:r w:rsidRPr="009E54F1">
        <w:rPr>
          <w:rFonts w:eastAsiaTheme="minorEastAsia"/>
          <w:color w:val="0563C1" w:themeColor="hyperlink"/>
          <w:szCs w:val="24"/>
          <w:u w:val="single"/>
        </w:rPr>
        <w:br/>
      </w:r>
      <w:r w:rsidRPr="009E54F1">
        <w:rPr>
          <w:rFonts w:eastAsia="Microsoft Sans Serif"/>
          <w:szCs w:val="24"/>
        </w:rPr>
        <w:t>Accepts eService</w:t>
      </w:r>
      <w:r w:rsidRPr="009E54F1">
        <w:rPr>
          <w:rFonts w:eastAsia="Microsoft Sans Serif"/>
          <w:szCs w:val="24"/>
        </w:rPr>
        <w:br/>
      </w:r>
      <w:r w:rsidRPr="009E54F1">
        <w:rPr>
          <w:rFonts w:eastAsia="Microsoft Sans Serif"/>
          <w:i/>
          <w:iCs/>
          <w:szCs w:val="24"/>
        </w:rPr>
        <w:t>(Counsel for Philadelphia Gas Works)</w:t>
      </w:r>
      <w:r w:rsidRPr="009E54F1">
        <w:rPr>
          <w:rFonts w:eastAsia="Microsoft Sans Serif"/>
          <w:szCs w:val="24"/>
        </w:rPr>
        <w:cr/>
      </w:r>
      <w:r w:rsidRPr="009E54F1">
        <w:rPr>
          <w:rFonts w:eastAsia="Microsoft Sans Serif"/>
          <w:szCs w:val="24"/>
        </w:rPr>
        <w:br/>
        <w:t>CRAIG W BERRY ESQUIRE</w:t>
      </w:r>
      <w:r w:rsidRPr="009E54F1">
        <w:rPr>
          <w:rFonts w:eastAsia="Microsoft Sans Serif"/>
          <w:szCs w:val="24"/>
        </w:rPr>
        <w:cr/>
        <w:t>PHILADELPHIA GAS WORKS</w:t>
      </w:r>
      <w:r w:rsidRPr="009E54F1">
        <w:rPr>
          <w:rFonts w:eastAsia="Microsoft Sans Serif"/>
          <w:szCs w:val="24"/>
        </w:rPr>
        <w:cr/>
        <w:t>800 W MONTGOMERY AVENUE</w:t>
      </w:r>
      <w:r w:rsidRPr="009E54F1">
        <w:rPr>
          <w:rFonts w:eastAsia="Microsoft Sans Serif"/>
          <w:szCs w:val="24"/>
        </w:rPr>
        <w:cr/>
        <w:t>PHILADELPHIA PA  19122</w:t>
      </w:r>
      <w:r w:rsidRPr="009E54F1">
        <w:rPr>
          <w:rFonts w:eastAsia="Microsoft Sans Serif"/>
          <w:szCs w:val="24"/>
        </w:rPr>
        <w:cr/>
        <w:t>215-684-6049</w:t>
      </w:r>
      <w:r w:rsidRPr="009E54F1">
        <w:rPr>
          <w:rFonts w:eastAsia="Microsoft Sans Serif"/>
          <w:szCs w:val="24"/>
        </w:rPr>
        <w:cr/>
        <w:t>703-895-1396</w:t>
      </w:r>
      <w:r w:rsidRPr="009E54F1">
        <w:rPr>
          <w:rFonts w:eastAsia="Microsoft Sans Serif"/>
          <w:szCs w:val="24"/>
        </w:rPr>
        <w:cr/>
      </w:r>
      <w:r w:rsidRPr="009E54F1">
        <w:rPr>
          <w:rFonts w:eastAsiaTheme="minorEastAsia"/>
          <w:color w:val="0563C1" w:themeColor="hyperlink"/>
          <w:szCs w:val="24"/>
          <w:u w:val="single"/>
        </w:rPr>
        <w:t>craig.berry@pgworks.com</w:t>
      </w:r>
      <w:r w:rsidRPr="009E54F1">
        <w:rPr>
          <w:rFonts w:eastAsia="Microsoft Sans Serif"/>
          <w:szCs w:val="24"/>
        </w:rPr>
        <w:cr/>
        <w:t>Accepts eService</w:t>
      </w:r>
      <w:r w:rsidRPr="009E54F1">
        <w:rPr>
          <w:rFonts w:eastAsia="Microsoft Sans Serif"/>
          <w:szCs w:val="24"/>
        </w:rPr>
        <w:br/>
      </w:r>
      <w:r w:rsidRPr="009E54F1">
        <w:rPr>
          <w:rFonts w:eastAsia="Microsoft Sans Serif"/>
          <w:szCs w:val="24"/>
        </w:rPr>
        <w:cr/>
        <w:t>ARON J. BEATTY ESQUIRE</w:t>
      </w:r>
      <w:r w:rsidRPr="009E54F1">
        <w:rPr>
          <w:rFonts w:eastAsia="Microsoft Sans Serif"/>
          <w:szCs w:val="24"/>
        </w:rPr>
        <w:br/>
        <w:t>FORUM PLACE</w:t>
      </w:r>
      <w:r w:rsidRPr="009E54F1">
        <w:rPr>
          <w:rFonts w:eastAsia="Microsoft Sans Serif"/>
          <w:szCs w:val="24"/>
        </w:rPr>
        <w:cr/>
        <w:t>555 WALNUT STREET 5TH FLOOR</w:t>
      </w:r>
      <w:r w:rsidRPr="009E54F1">
        <w:rPr>
          <w:rFonts w:eastAsia="Microsoft Sans Serif"/>
          <w:szCs w:val="24"/>
        </w:rPr>
        <w:cr/>
        <w:t>HARRISBURG PA  17101</w:t>
      </w:r>
      <w:r w:rsidRPr="009E54F1">
        <w:rPr>
          <w:rFonts w:eastAsia="Microsoft Sans Serif"/>
          <w:szCs w:val="24"/>
        </w:rPr>
        <w:cr/>
      </w:r>
      <w:r w:rsidRPr="009E54F1">
        <w:rPr>
          <w:rFonts w:eastAsia="Microsoft Sans Serif"/>
          <w:b/>
          <w:bCs/>
          <w:szCs w:val="24"/>
        </w:rPr>
        <w:t>717.783.5048</w:t>
      </w:r>
      <w:r w:rsidRPr="009E54F1">
        <w:rPr>
          <w:rFonts w:eastAsia="Microsoft Sans Serif"/>
          <w:b/>
          <w:bCs/>
          <w:szCs w:val="24"/>
        </w:rPr>
        <w:cr/>
        <w:t>717.780.4517</w:t>
      </w:r>
      <w:r w:rsidRPr="009E54F1">
        <w:rPr>
          <w:rFonts w:eastAsia="Microsoft Sans Serif"/>
          <w:b/>
          <w:bCs/>
          <w:szCs w:val="24"/>
        </w:rPr>
        <w:cr/>
      </w:r>
      <w:hyperlink r:id="rId8" w:history="1">
        <w:r w:rsidRPr="009E54F1">
          <w:rPr>
            <w:rFonts w:eastAsia="Microsoft Sans Serif"/>
            <w:color w:val="0563C1" w:themeColor="hyperlink"/>
            <w:szCs w:val="24"/>
            <w:u w:val="single"/>
          </w:rPr>
          <w:t>abeatty@paoca.org</w:t>
        </w:r>
      </w:hyperlink>
      <w:r w:rsidRPr="009E54F1">
        <w:rPr>
          <w:rFonts w:eastAsia="Microsoft Sans Serif"/>
          <w:szCs w:val="24"/>
        </w:rPr>
        <w:br/>
        <w:t>Accepts eService</w:t>
      </w:r>
      <w:r w:rsidRPr="009E54F1">
        <w:rPr>
          <w:rFonts w:eastAsia="Microsoft Sans Serif"/>
          <w:szCs w:val="24"/>
        </w:rPr>
        <w:br/>
      </w:r>
      <w:r w:rsidRPr="009E54F1">
        <w:rPr>
          <w:rFonts w:eastAsia="Microsoft Sans Serif"/>
          <w:i/>
          <w:iCs/>
          <w:szCs w:val="24"/>
        </w:rPr>
        <w:t>(Counsel for Office of Consumer Advocate)</w:t>
      </w:r>
    </w:p>
    <w:p w14:paraId="6AD44E4E" w14:textId="77777777" w:rsidR="009E54F1" w:rsidRPr="009E54F1" w:rsidRDefault="009E54F1" w:rsidP="009E54F1">
      <w:pPr>
        <w:spacing w:after="160" w:line="259" w:lineRule="auto"/>
        <w:rPr>
          <w:rFonts w:eastAsia="Microsoft Sans Serif"/>
          <w:szCs w:val="24"/>
        </w:rPr>
      </w:pPr>
      <w:r w:rsidRPr="009E54F1">
        <w:rPr>
          <w:rFonts w:eastAsia="Microsoft Sans Serif"/>
          <w:szCs w:val="24"/>
        </w:rPr>
        <w:t>SHARON E. WEBB ESQUIRE</w:t>
      </w:r>
      <w:r w:rsidRPr="009E54F1">
        <w:rPr>
          <w:rFonts w:eastAsia="Microsoft Sans Serif"/>
          <w:szCs w:val="24"/>
        </w:rPr>
        <w:cr/>
        <w:t>FORUM PLACE</w:t>
      </w:r>
      <w:r w:rsidRPr="009E54F1">
        <w:rPr>
          <w:rFonts w:eastAsia="Microsoft Sans Serif"/>
          <w:szCs w:val="24"/>
        </w:rPr>
        <w:cr/>
        <w:t>555 WALNUT STREET 1ST FLOOR</w:t>
      </w:r>
      <w:r w:rsidRPr="009E54F1">
        <w:rPr>
          <w:rFonts w:eastAsia="Microsoft Sans Serif"/>
          <w:szCs w:val="24"/>
        </w:rPr>
        <w:cr/>
        <w:t>HARRISBURG PA  17101</w:t>
      </w:r>
      <w:r w:rsidRPr="009E54F1">
        <w:rPr>
          <w:rFonts w:eastAsia="Microsoft Sans Serif"/>
          <w:szCs w:val="24"/>
        </w:rPr>
        <w:cr/>
      </w:r>
      <w:r w:rsidRPr="009E54F1">
        <w:rPr>
          <w:rFonts w:eastAsia="Microsoft Sans Serif"/>
          <w:b/>
          <w:bCs/>
          <w:szCs w:val="24"/>
        </w:rPr>
        <w:t>717.783.2525</w:t>
      </w:r>
      <w:r w:rsidRPr="009E54F1">
        <w:rPr>
          <w:rFonts w:eastAsia="Microsoft Sans Serif"/>
          <w:b/>
          <w:bCs/>
          <w:szCs w:val="24"/>
        </w:rPr>
        <w:cr/>
      </w:r>
      <w:hyperlink r:id="rId9" w:history="1">
        <w:r w:rsidRPr="009E54F1">
          <w:rPr>
            <w:rFonts w:eastAsia="Microsoft Sans Serif"/>
            <w:color w:val="0563C1" w:themeColor="hyperlink"/>
            <w:szCs w:val="24"/>
            <w:u w:val="single"/>
          </w:rPr>
          <w:t>swebb@pa.gov</w:t>
        </w:r>
      </w:hyperlink>
      <w:r w:rsidRPr="009E54F1">
        <w:rPr>
          <w:rFonts w:eastAsia="Microsoft Sans Serif"/>
          <w:szCs w:val="24"/>
        </w:rPr>
        <w:br/>
      </w:r>
      <w:r w:rsidRPr="009E54F1">
        <w:rPr>
          <w:rFonts w:eastAsia="Microsoft Sans Serif"/>
          <w:i/>
          <w:iCs/>
          <w:szCs w:val="24"/>
        </w:rPr>
        <w:t>(Counsel for Office of Small Business Advocate)</w:t>
      </w:r>
      <w:r w:rsidRPr="009E54F1">
        <w:rPr>
          <w:rFonts w:eastAsia="Microsoft Sans Serif"/>
          <w:i/>
          <w:iCs/>
          <w:szCs w:val="24"/>
        </w:rPr>
        <w:cr/>
      </w:r>
      <w:r w:rsidRPr="009E54F1">
        <w:rPr>
          <w:rFonts w:eastAsia="Microsoft Sans Serif"/>
          <w:szCs w:val="24"/>
        </w:rPr>
        <w:cr/>
        <w:t>CARRIE B WRIGHT ESQUIRE</w:t>
      </w:r>
      <w:r w:rsidRPr="009E54F1">
        <w:rPr>
          <w:rFonts w:eastAsia="Microsoft Sans Serif"/>
          <w:szCs w:val="24"/>
        </w:rPr>
        <w:cr/>
        <w:t>PA PUC BIE</w:t>
      </w:r>
      <w:r w:rsidRPr="009E54F1">
        <w:rPr>
          <w:rFonts w:eastAsia="Microsoft Sans Serif"/>
          <w:szCs w:val="24"/>
        </w:rPr>
        <w:br/>
        <w:t>400 NORTH STREET</w:t>
      </w:r>
      <w:r w:rsidRPr="009E54F1">
        <w:rPr>
          <w:rFonts w:eastAsia="Microsoft Sans Serif"/>
          <w:szCs w:val="24"/>
        </w:rPr>
        <w:cr/>
        <w:t>HARRISBURG PA  17120</w:t>
      </w:r>
      <w:r w:rsidRPr="009E54F1">
        <w:rPr>
          <w:rFonts w:eastAsia="Microsoft Sans Serif"/>
          <w:szCs w:val="24"/>
        </w:rPr>
        <w:cr/>
      </w:r>
      <w:r w:rsidRPr="009E54F1">
        <w:rPr>
          <w:rFonts w:eastAsia="Microsoft Sans Serif"/>
          <w:b/>
          <w:bCs/>
          <w:szCs w:val="24"/>
        </w:rPr>
        <w:t>717.783.6156</w:t>
      </w:r>
      <w:r w:rsidRPr="009E54F1">
        <w:rPr>
          <w:rFonts w:eastAsia="Microsoft Sans Serif"/>
          <w:szCs w:val="24"/>
        </w:rPr>
        <w:cr/>
      </w:r>
      <w:hyperlink r:id="rId10" w:history="1">
        <w:r w:rsidRPr="009E54F1">
          <w:rPr>
            <w:rFonts w:eastAsiaTheme="minorEastAsia"/>
            <w:color w:val="0563C1" w:themeColor="hyperlink"/>
            <w:szCs w:val="24"/>
            <w:u w:val="single"/>
          </w:rPr>
          <w:t>carwright@pa.gov</w:t>
        </w:r>
      </w:hyperlink>
      <w:r w:rsidRPr="009E54F1">
        <w:rPr>
          <w:rFonts w:eastAsia="Microsoft Sans Serif"/>
          <w:szCs w:val="24"/>
        </w:rPr>
        <w:br/>
        <w:t xml:space="preserve">Accepts </w:t>
      </w:r>
      <w:proofErr w:type="gramStart"/>
      <w:r w:rsidRPr="009E54F1">
        <w:rPr>
          <w:rFonts w:eastAsia="Microsoft Sans Serif"/>
          <w:szCs w:val="24"/>
        </w:rPr>
        <w:t>eService</w:t>
      </w:r>
      <w:proofErr w:type="gramEnd"/>
      <w:r w:rsidRPr="009E54F1">
        <w:rPr>
          <w:rFonts w:eastAsia="Microsoft Sans Serif"/>
          <w:szCs w:val="24"/>
        </w:rPr>
        <w:cr/>
      </w:r>
    </w:p>
    <w:p w14:paraId="6DCCFDB2" w14:textId="589E320D" w:rsidR="009E54F1" w:rsidRPr="009E54F1" w:rsidRDefault="009E54F1" w:rsidP="009E54F1">
      <w:pPr>
        <w:spacing w:after="160" w:line="259" w:lineRule="auto"/>
        <w:rPr>
          <w:rFonts w:eastAsia="Microsoft Sans Serif"/>
          <w:i/>
          <w:iCs/>
          <w:szCs w:val="24"/>
        </w:rPr>
      </w:pPr>
      <w:r w:rsidRPr="009E54F1">
        <w:rPr>
          <w:rFonts w:eastAsia="Microsoft Sans Serif"/>
          <w:szCs w:val="24"/>
        </w:rPr>
        <w:t xml:space="preserve">JOHN W. SWEET ESQUIRE </w:t>
      </w:r>
      <w:r w:rsidRPr="009E54F1">
        <w:rPr>
          <w:rFonts w:eastAsia="Microsoft Sans Serif"/>
          <w:szCs w:val="24"/>
        </w:rPr>
        <w:br/>
        <w:t xml:space="preserve">ELIZABETH R. MARX </w:t>
      </w:r>
      <w:bookmarkStart w:id="0" w:name="_Hlk114231888"/>
      <w:r w:rsidRPr="009E54F1">
        <w:rPr>
          <w:rFonts w:eastAsia="Microsoft Sans Serif"/>
          <w:szCs w:val="24"/>
        </w:rPr>
        <w:t>ESQUIRE</w:t>
      </w:r>
      <w:bookmarkEnd w:id="0"/>
      <w:r w:rsidRPr="009E54F1">
        <w:rPr>
          <w:rFonts w:eastAsia="Microsoft Sans Serif"/>
          <w:szCs w:val="24"/>
        </w:rPr>
        <w:br/>
        <w:t>RIA M. PEREIRA ESQUIRE</w:t>
      </w:r>
      <w:r w:rsidRPr="009E54F1">
        <w:rPr>
          <w:rFonts w:eastAsia="Microsoft Sans Serif"/>
          <w:szCs w:val="24"/>
        </w:rPr>
        <w:br/>
        <w:t>LAUREN N. BERMAN ESQUIRE</w:t>
      </w:r>
      <w:r w:rsidRPr="009E54F1">
        <w:rPr>
          <w:rFonts w:eastAsia="Microsoft Sans Serif"/>
          <w:szCs w:val="24"/>
        </w:rPr>
        <w:cr/>
        <w:t>118 LOCUST STREET</w:t>
      </w:r>
      <w:r w:rsidRPr="009E54F1">
        <w:rPr>
          <w:rFonts w:eastAsia="Microsoft Sans Serif"/>
          <w:szCs w:val="24"/>
        </w:rPr>
        <w:cr/>
        <w:t>HARRISBURG PA  17101</w:t>
      </w:r>
      <w:r w:rsidRPr="009E54F1">
        <w:rPr>
          <w:rFonts w:eastAsia="Microsoft Sans Serif"/>
          <w:szCs w:val="24"/>
        </w:rPr>
        <w:cr/>
      </w:r>
      <w:r w:rsidRPr="009E54F1">
        <w:rPr>
          <w:rFonts w:eastAsia="Microsoft Sans Serif"/>
          <w:b/>
          <w:bCs/>
          <w:szCs w:val="24"/>
        </w:rPr>
        <w:t>717.701.3837</w:t>
      </w:r>
      <w:r w:rsidRPr="009E54F1">
        <w:rPr>
          <w:rFonts w:eastAsia="Microsoft Sans Serif"/>
          <w:b/>
          <w:bCs/>
          <w:szCs w:val="24"/>
        </w:rPr>
        <w:br/>
        <w:t>717.236.9486</w:t>
      </w:r>
      <w:r w:rsidRPr="009E54F1">
        <w:rPr>
          <w:rFonts w:eastAsia="Microsoft Sans Serif"/>
          <w:szCs w:val="24"/>
        </w:rPr>
        <w:cr/>
      </w:r>
      <w:hyperlink r:id="rId11" w:history="1">
        <w:r w:rsidRPr="009E54F1">
          <w:rPr>
            <w:rFonts w:eastAsia="Microsoft Sans Serif"/>
            <w:color w:val="0563C1" w:themeColor="hyperlink"/>
            <w:szCs w:val="24"/>
            <w:u w:val="single"/>
          </w:rPr>
          <w:t>jsweet@pautilitylawproject.org</w:t>
        </w:r>
      </w:hyperlink>
      <w:r w:rsidRPr="009E54F1">
        <w:rPr>
          <w:rFonts w:eastAsia="Microsoft Sans Serif"/>
          <w:szCs w:val="24"/>
        </w:rPr>
        <w:br/>
      </w:r>
      <w:hyperlink r:id="rId12" w:history="1">
        <w:r w:rsidRPr="009E54F1">
          <w:rPr>
            <w:rFonts w:eastAsia="Microsoft Sans Serif"/>
            <w:color w:val="0563C1" w:themeColor="hyperlink"/>
            <w:szCs w:val="24"/>
            <w:u w:val="single"/>
          </w:rPr>
          <w:t>emarx@pautilitylawproject.org</w:t>
        </w:r>
      </w:hyperlink>
      <w:r w:rsidRPr="009E54F1">
        <w:rPr>
          <w:rFonts w:eastAsia="Microsoft Sans Serif"/>
          <w:szCs w:val="24"/>
        </w:rPr>
        <w:br/>
      </w:r>
      <w:hyperlink r:id="rId13" w:history="1">
        <w:r w:rsidRPr="009E54F1">
          <w:rPr>
            <w:rFonts w:eastAsia="Microsoft Sans Serif"/>
            <w:color w:val="0563C1" w:themeColor="hyperlink"/>
            <w:szCs w:val="24"/>
            <w:u w:val="single"/>
          </w:rPr>
          <w:t>rpereira@pautilitylawproject.org</w:t>
        </w:r>
      </w:hyperlink>
      <w:r w:rsidRPr="009E54F1">
        <w:rPr>
          <w:rFonts w:eastAsia="Microsoft Sans Serif"/>
          <w:szCs w:val="24"/>
        </w:rPr>
        <w:br/>
      </w:r>
      <w:hyperlink r:id="rId14" w:history="1">
        <w:r w:rsidRPr="009E54F1">
          <w:rPr>
            <w:rFonts w:eastAsia="Microsoft Sans Serif"/>
            <w:color w:val="0563C1" w:themeColor="hyperlink"/>
            <w:szCs w:val="24"/>
            <w:u w:val="single"/>
          </w:rPr>
          <w:t>lberman@pautilitylawproject.org</w:t>
        </w:r>
      </w:hyperlink>
      <w:r w:rsidRPr="009E54F1">
        <w:rPr>
          <w:rFonts w:eastAsia="Microsoft Sans Serif"/>
          <w:szCs w:val="24"/>
        </w:rPr>
        <w:br/>
        <w:t>Accepts eService</w:t>
      </w:r>
      <w:r w:rsidRPr="009E54F1">
        <w:rPr>
          <w:rFonts w:eastAsia="Microsoft Sans Serif"/>
          <w:szCs w:val="24"/>
        </w:rPr>
        <w:br/>
      </w:r>
      <w:r w:rsidRPr="009E54F1">
        <w:rPr>
          <w:rFonts w:eastAsia="Microsoft Sans Serif"/>
          <w:i/>
          <w:iCs/>
          <w:szCs w:val="24"/>
        </w:rPr>
        <w:t>(Counsel for “CAUSE-PA”)</w:t>
      </w:r>
      <w:r w:rsidRPr="009E54F1">
        <w:rPr>
          <w:rFonts w:eastAsia="Microsoft Sans Serif"/>
          <w:i/>
          <w:iCs/>
          <w:szCs w:val="24"/>
        </w:rPr>
        <w:cr/>
      </w:r>
      <w:r w:rsidRPr="009E54F1">
        <w:rPr>
          <w:rFonts w:eastAsia="Microsoft Sans Serif"/>
          <w:szCs w:val="24"/>
        </w:rPr>
        <w:cr/>
        <w:t>ROBERT W. BALLENGER ESQUIRE</w:t>
      </w:r>
      <w:r w:rsidRPr="009E54F1">
        <w:rPr>
          <w:rFonts w:eastAsia="Microsoft Sans Serif"/>
          <w:szCs w:val="24"/>
        </w:rPr>
        <w:br/>
        <w:t>JOLINE PRICE ESQUIRE</w:t>
      </w:r>
      <w:r w:rsidRPr="009E54F1">
        <w:rPr>
          <w:rFonts w:eastAsia="Microsoft Sans Serif"/>
          <w:szCs w:val="24"/>
        </w:rPr>
        <w:cr/>
        <w:t>1424 CHESTNUT STREET</w:t>
      </w:r>
      <w:r w:rsidRPr="009E54F1">
        <w:rPr>
          <w:rFonts w:eastAsia="Microsoft Sans Serif"/>
          <w:szCs w:val="24"/>
        </w:rPr>
        <w:cr/>
        <w:t>PHILADELPHIA PA  19102</w:t>
      </w:r>
      <w:r w:rsidRPr="009E54F1">
        <w:rPr>
          <w:rFonts w:eastAsia="Microsoft Sans Serif"/>
          <w:szCs w:val="24"/>
        </w:rPr>
        <w:cr/>
      </w:r>
      <w:r w:rsidRPr="009E54F1">
        <w:rPr>
          <w:rFonts w:eastAsia="Microsoft Sans Serif"/>
          <w:b/>
          <w:bCs/>
          <w:szCs w:val="24"/>
        </w:rPr>
        <w:t>215.981.3788</w:t>
      </w:r>
      <w:r w:rsidRPr="009E54F1">
        <w:rPr>
          <w:rFonts w:eastAsia="Microsoft Sans Serif"/>
          <w:b/>
          <w:bCs/>
          <w:szCs w:val="24"/>
        </w:rPr>
        <w:br/>
        <w:t>215.981.3756</w:t>
      </w:r>
      <w:r w:rsidRPr="009E54F1">
        <w:rPr>
          <w:rFonts w:eastAsia="Microsoft Sans Serif"/>
          <w:b/>
          <w:bCs/>
          <w:szCs w:val="24"/>
        </w:rPr>
        <w:cr/>
      </w:r>
      <w:hyperlink r:id="rId15" w:history="1">
        <w:r w:rsidRPr="009E54F1">
          <w:rPr>
            <w:rFonts w:eastAsia="Microsoft Sans Serif"/>
            <w:color w:val="0563C1" w:themeColor="hyperlink"/>
            <w:szCs w:val="24"/>
            <w:u w:val="single"/>
          </w:rPr>
          <w:t>rballenger@clsphila.org</w:t>
        </w:r>
      </w:hyperlink>
      <w:r w:rsidRPr="009E54F1">
        <w:rPr>
          <w:rFonts w:eastAsia="Microsoft Sans Serif"/>
          <w:szCs w:val="24"/>
        </w:rPr>
        <w:br/>
      </w:r>
      <w:hyperlink r:id="rId16" w:history="1">
        <w:r w:rsidRPr="009E54F1">
          <w:rPr>
            <w:rFonts w:eastAsia="Microsoft Sans Serif"/>
            <w:color w:val="0563C1" w:themeColor="hyperlink"/>
            <w:szCs w:val="24"/>
            <w:u w:val="single"/>
          </w:rPr>
          <w:t>jprice@clsphila.org</w:t>
        </w:r>
      </w:hyperlink>
      <w:r w:rsidRPr="009E54F1">
        <w:rPr>
          <w:rFonts w:eastAsia="Microsoft Sans Serif"/>
          <w:szCs w:val="24"/>
        </w:rPr>
        <w:br/>
        <w:t>Accepts eService</w:t>
      </w:r>
      <w:r w:rsidRPr="009E54F1">
        <w:rPr>
          <w:rFonts w:eastAsia="Microsoft Sans Serif"/>
          <w:szCs w:val="24"/>
        </w:rPr>
        <w:br/>
      </w:r>
      <w:r w:rsidRPr="009E54F1">
        <w:rPr>
          <w:rFonts w:eastAsia="Microsoft Sans Serif"/>
          <w:i/>
          <w:iCs/>
          <w:szCs w:val="24"/>
        </w:rPr>
        <w:lastRenderedPageBreak/>
        <w:t>(Counsel for Community Legal Services, Inc.)</w:t>
      </w:r>
      <w:r w:rsidRPr="009E54F1">
        <w:rPr>
          <w:rFonts w:eastAsia="Microsoft Sans Serif"/>
          <w:szCs w:val="24"/>
        </w:rPr>
        <w:cr/>
      </w:r>
      <w:r w:rsidRPr="009E54F1">
        <w:rPr>
          <w:rFonts w:eastAsia="Microsoft Sans Serif"/>
          <w:szCs w:val="24"/>
        </w:rPr>
        <w:br/>
        <w:t>CHARIS MINCAVAGE ESQUIRE</w:t>
      </w:r>
      <w:r w:rsidRPr="009E54F1">
        <w:rPr>
          <w:rFonts w:eastAsia="Microsoft Sans Serif"/>
          <w:szCs w:val="24"/>
        </w:rPr>
        <w:br/>
        <w:t>ADEOLU A BAKARE ESQUIRE</w:t>
      </w:r>
      <w:r w:rsidRPr="009E54F1">
        <w:rPr>
          <w:rFonts w:eastAsia="Microsoft Sans Serif"/>
          <w:szCs w:val="24"/>
        </w:rPr>
        <w:cr/>
        <w:t>SARAH HIBBERT ESQUIRE</w:t>
      </w:r>
      <w:r w:rsidRPr="009E54F1">
        <w:rPr>
          <w:rFonts w:eastAsia="Microsoft Sans Serif"/>
          <w:szCs w:val="24"/>
        </w:rPr>
        <w:cr/>
        <w:t>MCNEES WALLACE &amp; NURICK LLC</w:t>
      </w:r>
      <w:r w:rsidRPr="009E54F1">
        <w:rPr>
          <w:rFonts w:eastAsia="Microsoft Sans Serif"/>
          <w:szCs w:val="24"/>
        </w:rPr>
        <w:cr/>
        <w:t>PO BOX 1166</w:t>
      </w:r>
      <w:r w:rsidRPr="009E54F1">
        <w:rPr>
          <w:rFonts w:eastAsia="Microsoft Sans Serif"/>
          <w:szCs w:val="24"/>
        </w:rPr>
        <w:cr/>
        <w:t>100 PINE STREET</w:t>
      </w:r>
      <w:r w:rsidRPr="009E54F1">
        <w:rPr>
          <w:rFonts w:eastAsia="Microsoft Sans Serif"/>
          <w:szCs w:val="24"/>
        </w:rPr>
        <w:cr/>
        <w:t>HARRISBURG PA  17108-1166</w:t>
      </w:r>
      <w:r w:rsidRPr="009E54F1">
        <w:rPr>
          <w:rFonts w:eastAsia="Microsoft Sans Serif"/>
          <w:szCs w:val="24"/>
        </w:rPr>
        <w:cr/>
      </w:r>
      <w:r w:rsidRPr="009E54F1">
        <w:rPr>
          <w:rFonts w:eastAsia="Microsoft Sans Serif"/>
          <w:b/>
          <w:bCs/>
          <w:szCs w:val="24"/>
        </w:rPr>
        <w:t>717.232.8000</w:t>
      </w:r>
      <w:r w:rsidRPr="009E54F1">
        <w:rPr>
          <w:rFonts w:eastAsia="Microsoft Sans Serif"/>
          <w:szCs w:val="24"/>
        </w:rPr>
        <w:br/>
      </w:r>
      <w:r w:rsidRPr="009E54F1">
        <w:rPr>
          <w:rFonts w:eastAsiaTheme="minorEastAsia"/>
          <w:color w:val="0563C1" w:themeColor="hyperlink"/>
          <w:szCs w:val="24"/>
          <w:u w:val="single"/>
        </w:rPr>
        <w:t>cmincavage@mwn.com</w:t>
      </w:r>
      <w:r w:rsidRPr="009E54F1">
        <w:rPr>
          <w:rFonts w:eastAsiaTheme="minorEastAsia"/>
          <w:color w:val="0563C1" w:themeColor="hyperlink"/>
          <w:szCs w:val="24"/>
          <w:u w:val="single"/>
        </w:rPr>
        <w:cr/>
        <w:t>abakare@mwn.com</w:t>
      </w:r>
      <w:r w:rsidRPr="009E54F1">
        <w:rPr>
          <w:rFonts w:eastAsia="Microsoft Sans Serif"/>
          <w:szCs w:val="24"/>
        </w:rPr>
        <w:cr/>
        <w:t>Accepts eService</w:t>
      </w:r>
      <w:r w:rsidRPr="009E54F1">
        <w:rPr>
          <w:rFonts w:eastAsiaTheme="minorEastAsia"/>
          <w:color w:val="0563C1" w:themeColor="hyperlink"/>
          <w:szCs w:val="24"/>
          <w:u w:val="single"/>
        </w:rPr>
        <w:t xml:space="preserve"> </w:t>
      </w:r>
      <w:r w:rsidRPr="009E54F1">
        <w:rPr>
          <w:rFonts w:eastAsiaTheme="minorEastAsia"/>
          <w:color w:val="0563C1" w:themeColor="hyperlink"/>
          <w:szCs w:val="24"/>
          <w:u w:val="single"/>
        </w:rPr>
        <w:br/>
      </w:r>
      <w:hyperlink r:id="rId17" w:history="1">
        <w:r w:rsidRPr="009E54F1">
          <w:rPr>
            <w:rFonts w:eastAsia="Microsoft Sans Serif"/>
            <w:color w:val="0563C1" w:themeColor="hyperlink"/>
            <w:szCs w:val="24"/>
            <w:u w:val="single"/>
          </w:rPr>
          <w:t>shibbert@mcneeslaw.com</w:t>
        </w:r>
      </w:hyperlink>
      <w:r w:rsidRPr="009E54F1">
        <w:rPr>
          <w:rFonts w:eastAsiaTheme="minorEastAsia"/>
          <w:color w:val="0563C1" w:themeColor="hyperlink"/>
          <w:szCs w:val="24"/>
          <w:u w:val="single"/>
        </w:rPr>
        <w:br/>
      </w:r>
      <w:r w:rsidRPr="009E54F1">
        <w:rPr>
          <w:rFonts w:eastAsia="Microsoft Sans Serif"/>
          <w:i/>
          <w:iCs/>
          <w:szCs w:val="24"/>
        </w:rPr>
        <w:t>(Counsel for “PI</w:t>
      </w:r>
      <w:r w:rsidR="000A2EF4">
        <w:rPr>
          <w:rFonts w:eastAsia="Microsoft Sans Serif"/>
          <w:i/>
          <w:iCs/>
          <w:szCs w:val="24"/>
        </w:rPr>
        <w:t>C</w:t>
      </w:r>
      <w:r w:rsidRPr="009E54F1">
        <w:rPr>
          <w:rFonts w:eastAsia="Microsoft Sans Serif"/>
          <w:i/>
          <w:iCs/>
          <w:szCs w:val="24"/>
        </w:rPr>
        <w:t>GUG”)</w:t>
      </w:r>
    </w:p>
    <w:p w14:paraId="5B60EFFF" w14:textId="77777777" w:rsidR="005A6C07" w:rsidRPr="009E54F1" w:rsidRDefault="005A6C07">
      <w:pPr>
        <w:rPr>
          <w:szCs w:val="24"/>
        </w:rPr>
      </w:pPr>
    </w:p>
    <w:sectPr w:rsidR="005A6C07" w:rsidRPr="009E54F1" w:rsidSect="009E54F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C4165" w14:textId="77777777" w:rsidR="00CC496C" w:rsidRDefault="00CC496C" w:rsidP="00E12E1D">
      <w:r>
        <w:separator/>
      </w:r>
    </w:p>
  </w:endnote>
  <w:endnote w:type="continuationSeparator" w:id="0">
    <w:p w14:paraId="17803E4F" w14:textId="77777777" w:rsidR="00CC496C" w:rsidRDefault="00CC496C" w:rsidP="00E1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8197410"/>
      <w:docPartObj>
        <w:docPartGallery w:val="Page Numbers (Bottom of Page)"/>
        <w:docPartUnique/>
      </w:docPartObj>
    </w:sdtPr>
    <w:sdtEndPr>
      <w:rPr>
        <w:noProof/>
        <w:sz w:val="20"/>
        <w:szCs w:val="16"/>
      </w:rPr>
    </w:sdtEndPr>
    <w:sdtContent>
      <w:p w14:paraId="549139C6" w14:textId="6F4CD407" w:rsidR="000C3DB5" w:rsidRPr="000C3DB5" w:rsidRDefault="000C3DB5">
        <w:pPr>
          <w:pStyle w:val="Footer"/>
          <w:jc w:val="center"/>
          <w:rPr>
            <w:sz w:val="20"/>
            <w:szCs w:val="16"/>
          </w:rPr>
        </w:pPr>
        <w:r w:rsidRPr="000C3DB5">
          <w:rPr>
            <w:sz w:val="20"/>
            <w:szCs w:val="16"/>
          </w:rPr>
          <w:fldChar w:fldCharType="begin"/>
        </w:r>
        <w:r w:rsidRPr="000C3DB5">
          <w:rPr>
            <w:sz w:val="20"/>
            <w:szCs w:val="16"/>
          </w:rPr>
          <w:instrText xml:space="preserve"> PAGE   \* MERGEFORMAT </w:instrText>
        </w:r>
        <w:r w:rsidRPr="000C3DB5">
          <w:rPr>
            <w:sz w:val="20"/>
            <w:szCs w:val="16"/>
          </w:rPr>
          <w:fldChar w:fldCharType="separate"/>
        </w:r>
        <w:r w:rsidRPr="000C3DB5">
          <w:rPr>
            <w:noProof/>
            <w:sz w:val="20"/>
            <w:szCs w:val="16"/>
          </w:rPr>
          <w:t>2</w:t>
        </w:r>
        <w:r w:rsidRPr="000C3DB5">
          <w:rPr>
            <w:noProof/>
            <w:sz w:val="20"/>
            <w:szCs w:val="16"/>
          </w:rPr>
          <w:fldChar w:fldCharType="end"/>
        </w:r>
      </w:p>
    </w:sdtContent>
  </w:sdt>
  <w:p w14:paraId="71BE41DB" w14:textId="77777777" w:rsidR="000C3DB5" w:rsidRDefault="000C3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D1FB1" w14:textId="77777777" w:rsidR="00CC496C" w:rsidRDefault="00CC496C" w:rsidP="00E12E1D">
      <w:r>
        <w:separator/>
      </w:r>
    </w:p>
  </w:footnote>
  <w:footnote w:type="continuationSeparator" w:id="0">
    <w:p w14:paraId="2FB311A2" w14:textId="77777777" w:rsidR="00CC496C" w:rsidRDefault="00CC496C" w:rsidP="00E12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99"/>
    <w:rsid w:val="000A2EF4"/>
    <w:rsid w:val="000C3DB5"/>
    <w:rsid w:val="0020493B"/>
    <w:rsid w:val="00246659"/>
    <w:rsid w:val="002D4CA1"/>
    <w:rsid w:val="00305AC9"/>
    <w:rsid w:val="003570D4"/>
    <w:rsid w:val="0039373E"/>
    <w:rsid w:val="003D585F"/>
    <w:rsid w:val="00401261"/>
    <w:rsid w:val="00422468"/>
    <w:rsid w:val="00442F1F"/>
    <w:rsid w:val="004E7B66"/>
    <w:rsid w:val="00563062"/>
    <w:rsid w:val="00580557"/>
    <w:rsid w:val="005A362A"/>
    <w:rsid w:val="005A6C07"/>
    <w:rsid w:val="00657D99"/>
    <w:rsid w:val="00671F7A"/>
    <w:rsid w:val="007372AF"/>
    <w:rsid w:val="008316BD"/>
    <w:rsid w:val="0086298E"/>
    <w:rsid w:val="008A7378"/>
    <w:rsid w:val="008B12B0"/>
    <w:rsid w:val="00935DC2"/>
    <w:rsid w:val="009E54F1"/>
    <w:rsid w:val="00A7350E"/>
    <w:rsid w:val="00BB49CC"/>
    <w:rsid w:val="00BB4AA7"/>
    <w:rsid w:val="00C36399"/>
    <w:rsid w:val="00CC496C"/>
    <w:rsid w:val="00CC4C73"/>
    <w:rsid w:val="00E12E1D"/>
    <w:rsid w:val="00F1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3309B"/>
  <w15:chartTrackingRefBased/>
  <w15:docId w15:val="{BE08FFA6-5527-49E4-85D4-3901519D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3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36399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6399"/>
    <w:rPr>
      <w:rFonts w:ascii="Times New Roman" w:eastAsia="Times New Roman" w:hAnsi="Times New Roman" w:cs="Times New Roman"/>
      <w:sz w:val="24"/>
      <w:szCs w:val="2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C36399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C36399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C36399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C36399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C36399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C36399"/>
    <w:pPr>
      <w:spacing w:line="360" w:lineRule="auto"/>
      <w:ind w:firstLine="1440"/>
    </w:pPr>
    <w:rPr>
      <w:sz w:val="26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36399"/>
    <w:rPr>
      <w:rFonts w:ascii="Times New Roman" w:eastAsia="Times New Roman" w:hAnsi="Times New Roman" w:cs="Times New Roman"/>
      <w:sz w:val="26"/>
      <w:szCs w:val="20"/>
    </w:rPr>
  </w:style>
  <w:style w:type="paragraph" w:styleId="NoSpacing">
    <w:name w:val="No Spacing"/>
    <w:uiPriority w:val="1"/>
    <w:qFormat/>
    <w:rsid w:val="00C363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qFormat/>
    <w:rsid w:val="00C36399"/>
    <w:rPr>
      <w:b/>
      <w:bCs/>
    </w:rPr>
  </w:style>
  <w:style w:type="character" w:customStyle="1" w:styleId="rpc411">
    <w:name w:val="_rpc_411"/>
    <w:basedOn w:val="DefaultParagraphFont"/>
    <w:rsid w:val="00E12E1D"/>
  </w:style>
  <w:style w:type="paragraph" w:customStyle="1" w:styleId="xmsonormal">
    <w:name w:val="xmsonormal"/>
    <w:basedOn w:val="Normal"/>
    <w:uiPriority w:val="99"/>
    <w:rsid w:val="00E12E1D"/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D5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585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585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8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C3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DB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C3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DB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eatty@paoca.org" TargetMode="External"/><Relationship Id="rId13" Type="http://schemas.openxmlformats.org/officeDocument/2006/relationships/hyperlink" Target="mailto:rpereira@pautilitylawproject.or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moury@eckertseamans.com" TargetMode="External"/><Relationship Id="rId12" Type="http://schemas.openxmlformats.org/officeDocument/2006/relationships/hyperlink" Target="mailto:emarx@pautilitylawproject.org" TargetMode="External"/><Relationship Id="rId17" Type="http://schemas.openxmlformats.org/officeDocument/2006/relationships/hyperlink" Target="mailto:shibbert@mcneeslaw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price@clsphila.org" TargetMode="Externa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mailto:jsweet@pautilitylawproject.org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rballenger@clsphila.org" TargetMode="External"/><Relationship Id="rId10" Type="http://schemas.openxmlformats.org/officeDocument/2006/relationships/hyperlink" Target="mailto:carwright@pa.gov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swebb@pa.gov" TargetMode="External"/><Relationship Id="rId14" Type="http://schemas.openxmlformats.org/officeDocument/2006/relationships/hyperlink" Target="mailto:lberman@pautilitylawproje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Guhl, Marta</dc:creator>
  <cp:keywords/>
  <dc:description/>
  <cp:lastModifiedBy>Delvillar, Shalea</cp:lastModifiedBy>
  <cp:revision>2</cp:revision>
  <dcterms:created xsi:type="dcterms:W3CDTF">2023-02-23T14:27:00Z</dcterms:created>
  <dcterms:modified xsi:type="dcterms:W3CDTF">2023-02-23T14:27:00Z</dcterms:modified>
</cp:coreProperties>
</file>