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F9FED" w14:textId="77777777" w:rsidR="00E04A78" w:rsidRPr="00E04A78" w:rsidRDefault="00E04A78" w:rsidP="002942D9">
      <w:pPr>
        <w:jc w:val="center"/>
        <w:outlineLvl w:val="0"/>
        <w:rPr>
          <w:b/>
          <w:sz w:val="24"/>
          <w:szCs w:val="24"/>
        </w:rPr>
      </w:pPr>
      <w:r w:rsidRPr="00E04A78">
        <w:rPr>
          <w:b/>
          <w:sz w:val="24"/>
          <w:szCs w:val="24"/>
        </w:rPr>
        <w:t>BEFORE THE</w:t>
      </w:r>
    </w:p>
    <w:p w14:paraId="5AF6FF84" w14:textId="77777777" w:rsidR="00E04A78" w:rsidRPr="00E04A78" w:rsidRDefault="00E04A78" w:rsidP="002942D9">
      <w:pPr>
        <w:jc w:val="center"/>
        <w:outlineLvl w:val="0"/>
        <w:rPr>
          <w:b/>
          <w:sz w:val="24"/>
          <w:szCs w:val="24"/>
        </w:rPr>
      </w:pPr>
      <w:r w:rsidRPr="00E04A78">
        <w:rPr>
          <w:b/>
          <w:sz w:val="24"/>
          <w:szCs w:val="24"/>
        </w:rPr>
        <w:t>PENNSYLVANIA PUBLIC UTILITY COMMISSION</w:t>
      </w:r>
    </w:p>
    <w:p w14:paraId="50B5628A" w14:textId="77777777" w:rsidR="0082257B" w:rsidRPr="008E4C1A" w:rsidRDefault="0082257B" w:rsidP="002942D9">
      <w:pPr>
        <w:tabs>
          <w:tab w:val="left" w:pos="360"/>
        </w:tabs>
        <w:rPr>
          <w:b/>
          <w:sz w:val="24"/>
          <w:szCs w:val="24"/>
        </w:rPr>
      </w:pPr>
    </w:p>
    <w:p w14:paraId="055D920E" w14:textId="15E368A1" w:rsidR="000A5CD1" w:rsidRPr="00F60EFF" w:rsidRDefault="000A5CD1" w:rsidP="002942D9">
      <w:pPr>
        <w:tabs>
          <w:tab w:val="left" w:pos="-720"/>
        </w:tabs>
        <w:suppressAutoHyphens/>
        <w:jc w:val="both"/>
        <w:rPr>
          <w:spacing w:val="-3"/>
          <w:sz w:val="24"/>
          <w:szCs w:val="24"/>
        </w:rPr>
      </w:pPr>
    </w:p>
    <w:p w14:paraId="291E80FA" w14:textId="77777777" w:rsidR="00F60EFF" w:rsidRPr="00F60EFF" w:rsidRDefault="00F60EFF" w:rsidP="002942D9">
      <w:pPr>
        <w:tabs>
          <w:tab w:val="left" w:pos="0"/>
        </w:tabs>
        <w:jc w:val="both"/>
        <w:rPr>
          <w:b/>
          <w:sz w:val="24"/>
          <w:szCs w:val="24"/>
        </w:rPr>
      </w:pPr>
    </w:p>
    <w:p w14:paraId="1246B550" w14:textId="2A2CB4D4" w:rsidR="00F60EFF" w:rsidRPr="00F60EFF" w:rsidRDefault="00F60EFF" w:rsidP="002942D9">
      <w:pPr>
        <w:tabs>
          <w:tab w:val="left" w:pos="0"/>
        </w:tabs>
        <w:jc w:val="both"/>
        <w:rPr>
          <w:sz w:val="24"/>
          <w:szCs w:val="24"/>
        </w:rPr>
      </w:pPr>
      <w:r w:rsidRPr="00F60EFF">
        <w:rPr>
          <w:sz w:val="24"/>
          <w:szCs w:val="24"/>
        </w:rPr>
        <w:t xml:space="preserve">Tanya J. McCloskey, Acting Consumer Advocate </w:t>
      </w:r>
      <w:r w:rsidRPr="00F60EFF">
        <w:rPr>
          <w:sz w:val="24"/>
          <w:szCs w:val="24"/>
        </w:rPr>
        <w:tab/>
      </w:r>
      <w:r w:rsidRPr="00F60EFF">
        <w:rPr>
          <w:sz w:val="24"/>
          <w:szCs w:val="24"/>
        </w:rPr>
        <w:tab/>
        <w:t>:</w:t>
      </w:r>
      <w:r w:rsidRPr="00F60EFF">
        <w:rPr>
          <w:sz w:val="24"/>
          <w:szCs w:val="24"/>
        </w:rPr>
        <w:tab/>
      </w:r>
      <w:r w:rsidRPr="00F60EFF">
        <w:rPr>
          <w:sz w:val="24"/>
          <w:szCs w:val="24"/>
        </w:rPr>
        <w:tab/>
        <w:t>C-2014-2447138</w:t>
      </w:r>
    </w:p>
    <w:p w14:paraId="3DA68445" w14:textId="7A7F2003" w:rsidR="00F60EFF" w:rsidRPr="00F60EFF" w:rsidRDefault="00F60EFF" w:rsidP="002942D9">
      <w:pPr>
        <w:tabs>
          <w:tab w:val="left" w:pos="0"/>
        </w:tabs>
        <w:ind w:left="720" w:hanging="720"/>
        <w:jc w:val="both"/>
        <w:rPr>
          <w:sz w:val="24"/>
          <w:szCs w:val="24"/>
        </w:rPr>
      </w:pP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t>:</w:t>
      </w:r>
      <w:r w:rsidRPr="00F60EFF">
        <w:rPr>
          <w:sz w:val="24"/>
          <w:szCs w:val="24"/>
        </w:rPr>
        <w:tab/>
      </w:r>
      <w:r w:rsidRPr="00F60EFF">
        <w:rPr>
          <w:sz w:val="24"/>
          <w:szCs w:val="24"/>
        </w:rPr>
        <w:tab/>
      </w:r>
      <w:r w:rsidR="002942D9">
        <w:rPr>
          <w:sz w:val="24"/>
          <w:szCs w:val="24"/>
        </w:rPr>
        <w:tab/>
      </w:r>
      <w:r w:rsidRPr="00F60EFF">
        <w:rPr>
          <w:sz w:val="24"/>
          <w:szCs w:val="24"/>
        </w:rPr>
        <w:t>C-2019-3008093</w:t>
      </w:r>
    </w:p>
    <w:p w14:paraId="382D2C79" w14:textId="77777777" w:rsidR="00F60EFF" w:rsidRPr="00F60EFF" w:rsidRDefault="00F60EFF" w:rsidP="002942D9">
      <w:pPr>
        <w:tabs>
          <w:tab w:val="left" w:pos="0"/>
        </w:tabs>
        <w:jc w:val="both"/>
        <w:rPr>
          <w:b/>
          <w:sz w:val="24"/>
          <w:szCs w:val="24"/>
        </w:rPr>
      </w:pPr>
      <w:r w:rsidRPr="00F60EFF">
        <w:rPr>
          <w:sz w:val="24"/>
          <w:szCs w:val="24"/>
        </w:rPr>
        <w:tab/>
        <w:t>v.</w:t>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t>:</w:t>
      </w:r>
      <w:r w:rsidRPr="00F60EFF">
        <w:rPr>
          <w:b/>
          <w:sz w:val="24"/>
          <w:szCs w:val="24"/>
        </w:rPr>
        <w:tab/>
      </w:r>
    </w:p>
    <w:p w14:paraId="380FFCE4" w14:textId="77777777" w:rsidR="00F60EFF" w:rsidRPr="00F60EFF" w:rsidRDefault="00F60EFF" w:rsidP="002942D9">
      <w:pPr>
        <w:tabs>
          <w:tab w:val="left" w:pos="0"/>
        </w:tabs>
        <w:jc w:val="both"/>
        <w:rPr>
          <w:sz w:val="24"/>
          <w:szCs w:val="24"/>
        </w:rPr>
      </w:pP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sz w:val="24"/>
          <w:szCs w:val="24"/>
        </w:rPr>
        <w:t>:</w:t>
      </w:r>
    </w:p>
    <w:p w14:paraId="586595FC" w14:textId="15398331" w:rsidR="00F60EFF" w:rsidRPr="00F60EFF" w:rsidRDefault="00F60EFF" w:rsidP="002942D9">
      <w:pPr>
        <w:tabs>
          <w:tab w:val="left" w:pos="0"/>
        </w:tabs>
        <w:jc w:val="both"/>
        <w:rPr>
          <w:sz w:val="24"/>
          <w:szCs w:val="24"/>
        </w:rPr>
      </w:pPr>
      <w:r w:rsidRPr="00F60EFF">
        <w:rPr>
          <w:sz w:val="24"/>
          <w:szCs w:val="24"/>
        </w:rPr>
        <w:t>Hidden Valley Utility Services, L.P. - Water</w:t>
      </w:r>
      <w:r w:rsidRPr="00F60EFF">
        <w:rPr>
          <w:sz w:val="24"/>
          <w:szCs w:val="24"/>
        </w:rPr>
        <w:tab/>
      </w:r>
      <w:r w:rsidRPr="00F60EFF">
        <w:rPr>
          <w:sz w:val="24"/>
          <w:szCs w:val="24"/>
        </w:rPr>
        <w:tab/>
      </w:r>
      <w:r w:rsidRPr="00F60EFF">
        <w:rPr>
          <w:sz w:val="24"/>
          <w:szCs w:val="24"/>
        </w:rPr>
        <w:tab/>
        <w:t>:</w:t>
      </w:r>
    </w:p>
    <w:p w14:paraId="4C37D89C" w14:textId="6CF0078C" w:rsidR="00F60EFF" w:rsidRPr="00F60EFF" w:rsidRDefault="00F60EFF" w:rsidP="002942D9">
      <w:pPr>
        <w:tabs>
          <w:tab w:val="left" w:pos="0"/>
        </w:tabs>
        <w:jc w:val="both"/>
        <w:rPr>
          <w:sz w:val="24"/>
          <w:szCs w:val="24"/>
        </w:rPr>
      </w:pPr>
      <w:r w:rsidRPr="00F60EFF">
        <w:rPr>
          <w:sz w:val="24"/>
          <w:szCs w:val="24"/>
        </w:rPr>
        <w:t>Sharon Howard-Frieri</w:t>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t>:</w:t>
      </w:r>
    </w:p>
    <w:p w14:paraId="4F5E6BE9" w14:textId="77777777" w:rsidR="00F60EFF" w:rsidRPr="00F60EFF" w:rsidRDefault="00F60EFF" w:rsidP="002942D9">
      <w:pPr>
        <w:tabs>
          <w:tab w:val="left" w:pos="0"/>
        </w:tabs>
        <w:jc w:val="both"/>
        <w:rPr>
          <w:sz w:val="24"/>
          <w:szCs w:val="24"/>
        </w:rPr>
      </w:pPr>
    </w:p>
    <w:p w14:paraId="157DC060" w14:textId="77777777" w:rsidR="00F60EFF" w:rsidRPr="00F60EFF" w:rsidRDefault="00F60EFF" w:rsidP="002942D9">
      <w:pPr>
        <w:tabs>
          <w:tab w:val="left" w:pos="0"/>
        </w:tabs>
        <w:jc w:val="both"/>
        <w:rPr>
          <w:b/>
          <w:sz w:val="24"/>
          <w:szCs w:val="24"/>
        </w:rPr>
      </w:pPr>
    </w:p>
    <w:p w14:paraId="1449E557" w14:textId="5A6AB2D6" w:rsidR="00F60EFF" w:rsidRPr="00F60EFF" w:rsidRDefault="00F60EFF" w:rsidP="002942D9">
      <w:pPr>
        <w:tabs>
          <w:tab w:val="left" w:pos="0"/>
        </w:tabs>
        <w:jc w:val="both"/>
        <w:rPr>
          <w:sz w:val="24"/>
          <w:szCs w:val="24"/>
        </w:rPr>
      </w:pPr>
      <w:r w:rsidRPr="00F60EFF">
        <w:rPr>
          <w:sz w:val="24"/>
          <w:szCs w:val="24"/>
        </w:rPr>
        <w:t xml:space="preserve">Tanya J. McCloskey, Acting Consumer Advocate </w:t>
      </w:r>
      <w:r w:rsidRPr="00F60EFF">
        <w:rPr>
          <w:sz w:val="24"/>
          <w:szCs w:val="24"/>
        </w:rPr>
        <w:tab/>
      </w:r>
      <w:r w:rsidRPr="00F60EFF">
        <w:rPr>
          <w:sz w:val="24"/>
          <w:szCs w:val="24"/>
        </w:rPr>
        <w:tab/>
        <w:t>:</w:t>
      </w:r>
      <w:r w:rsidRPr="00F60EFF">
        <w:rPr>
          <w:sz w:val="24"/>
          <w:szCs w:val="24"/>
        </w:rPr>
        <w:tab/>
      </w:r>
      <w:r w:rsidRPr="00F60EFF">
        <w:rPr>
          <w:sz w:val="24"/>
          <w:szCs w:val="24"/>
        </w:rPr>
        <w:tab/>
        <w:t>C-2014-2447169</w:t>
      </w:r>
    </w:p>
    <w:p w14:paraId="71EFF280" w14:textId="77777777" w:rsidR="00F60EFF" w:rsidRPr="00F60EFF" w:rsidRDefault="00F60EFF" w:rsidP="002942D9">
      <w:pPr>
        <w:tabs>
          <w:tab w:val="left" w:pos="0"/>
        </w:tabs>
        <w:ind w:left="720" w:hanging="720"/>
        <w:jc w:val="both"/>
        <w:rPr>
          <w:sz w:val="24"/>
          <w:szCs w:val="24"/>
        </w:rPr>
      </w:pP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t>:</w:t>
      </w:r>
    </w:p>
    <w:p w14:paraId="1D3705AC" w14:textId="77777777" w:rsidR="00F60EFF" w:rsidRPr="00F60EFF" w:rsidRDefault="00F60EFF" w:rsidP="002942D9">
      <w:pPr>
        <w:tabs>
          <w:tab w:val="left" w:pos="0"/>
        </w:tabs>
        <w:jc w:val="both"/>
        <w:rPr>
          <w:b/>
          <w:sz w:val="24"/>
          <w:szCs w:val="24"/>
        </w:rPr>
      </w:pPr>
      <w:r w:rsidRPr="00F60EFF">
        <w:rPr>
          <w:sz w:val="24"/>
          <w:szCs w:val="24"/>
        </w:rPr>
        <w:tab/>
        <w:t>v.</w:t>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r>
      <w:r w:rsidRPr="00F60EFF">
        <w:rPr>
          <w:sz w:val="24"/>
          <w:szCs w:val="24"/>
        </w:rPr>
        <w:tab/>
        <w:t>:</w:t>
      </w:r>
      <w:r w:rsidRPr="00F60EFF">
        <w:rPr>
          <w:b/>
          <w:sz w:val="24"/>
          <w:szCs w:val="24"/>
        </w:rPr>
        <w:tab/>
      </w:r>
    </w:p>
    <w:p w14:paraId="62E163FC" w14:textId="77777777" w:rsidR="00F60EFF" w:rsidRPr="00F60EFF" w:rsidRDefault="00F60EFF" w:rsidP="002942D9">
      <w:pPr>
        <w:tabs>
          <w:tab w:val="left" w:pos="0"/>
        </w:tabs>
        <w:jc w:val="both"/>
        <w:rPr>
          <w:sz w:val="24"/>
          <w:szCs w:val="24"/>
        </w:rPr>
      </w:pP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b/>
          <w:sz w:val="24"/>
          <w:szCs w:val="24"/>
        </w:rPr>
        <w:tab/>
      </w:r>
      <w:r w:rsidRPr="00F60EFF">
        <w:rPr>
          <w:sz w:val="24"/>
          <w:szCs w:val="24"/>
        </w:rPr>
        <w:t>:</w:t>
      </w:r>
    </w:p>
    <w:p w14:paraId="7BC5A5D7" w14:textId="4A5B9E63" w:rsidR="00F60EFF" w:rsidRPr="00F60EFF" w:rsidRDefault="00F60EFF" w:rsidP="002942D9">
      <w:pPr>
        <w:tabs>
          <w:tab w:val="left" w:pos="0"/>
        </w:tabs>
        <w:jc w:val="both"/>
        <w:rPr>
          <w:sz w:val="24"/>
          <w:szCs w:val="24"/>
        </w:rPr>
      </w:pPr>
      <w:r w:rsidRPr="00F60EFF">
        <w:rPr>
          <w:sz w:val="24"/>
          <w:szCs w:val="24"/>
        </w:rPr>
        <w:t>Hidden Valley Utility Services, L.P. - Wastewater</w:t>
      </w:r>
      <w:r w:rsidRPr="00F60EFF">
        <w:rPr>
          <w:sz w:val="24"/>
          <w:szCs w:val="24"/>
        </w:rPr>
        <w:tab/>
      </w:r>
      <w:r w:rsidRPr="00F60EFF">
        <w:rPr>
          <w:sz w:val="24"/>
          <w:szCs w:val="24"/>
        </w:rPr>
        <w:tab/>
        <w:t>:</w:t>
      </w:r>
    </w:p>
    <w:p w14:paraId="68782D80" w14:textId="77777777" w:rsidR="00F60EFF" w:rsidRPr="00F60EFF" w:rsidRDefault="00F60EFF" w:rsidP="002942D9">
      <w:pPr>
        <w:tabs>
          <w:tab w:val="left" w:pos="0"/>
        </w:tabs>
        <w:jc w:val="both"/>
        <w:rPr>
          <w:b/>
          <w:sz w:val="24"/>
          <w:szCs w:val="24"/>
        </w:rPr>
      </w:pPr>
    </w:p>
    <w:p w14:paraId="0B6B0674" w14:textId="194A8F24" w:rsidR="000A5CD1" w:rsidRPr="00F60EFF" w:rsidRDefault="000A5CD1" w:rsidP="002942D9">
      <w:pPr>
        <w:tabs>
          <w:tab w:val="left" w:pos="-720"/>
        </w:tabs>
        <w:suppressAutoHyphens/>
        <w:jc w:val="both"/>
        <w:rPr>
          <w:spacing w:val="-3"/>
          <w:sz w:val="24"/>
          <w:szCs w:val="24"/>
        </w:rPr>
      </w:pPr>
    </w:p>
    <w:p w14:paraId="5C6207E2" w14:textId="77777777" w:rsidR="008D5209" w:rsidRPr="00F60EFF" w:rsidRDefault="008D5209" w:rsidP="002942D9">
      <w:pPr>
        <w:tabs>
          <w:tab w:val="left" w:pos="-720"/>
        </w:tabs>
        <w:suppressAutoHyphens/>
        <w:jc w:val="both"/>
        <w:rPr>
          <w:spacing w:val="-3"/>
          <w:sz w:val="24"/>
          <w:szCs w:val="24"/>
        </w:rPr>
      </w:pPr>
    </w:p>
    <w:p w14:paraId="3CAA4AE7" w14:textId="3F0FE1F3" w:rsidR="008520DA" w:rsidRDefault="002B19CB" w:rsidP="002942D9">
      <w:pPr>
        <w:jc w:val="center"/>
        <w:outlineLvl w:val="0"/>
        <w:rPr>
          <w:b/>
          <w:sz w:val="24"/>
          <w:szCs w:val="24"/>
          <w:u w:val="single"/>
        </w:rPr>
      </w:pPr>
      <w:r>
        <w:rPr>
          <w:b/>
          <w:sz w:val="24"/>
          <w:szCs w:val="24"/>
          <w:u w:val="single"/>
        </w:rPr>
        <w:t>TENTH</w:t>
      </w:r>
      <w:r w:rsidR="006B4ADB">
        <w:rPr>
          <w:b/>
          <w:sz w:val="24"/>
          <w:szCs w:val="24"/>
          <w:u w:val="single"/>
        </w:rPr>
        <w:t xml:space="preserve"> </w:t>
      </w:r>
      <w:r w:rsidR="00F60EFF">
        <w:rPr>
          <w:b/>
          <w:sz w:val="24"/>
          <w:szCs w:val="24"/>
          <w:u w:val="single"/>
        </w:rPr>
        <w:t xml:space="preserve">POST HEARING </w:t>
      </w:r>
      <w:r w:rsidR="00257991" w:rsidRPr="0090587A">
        <w:rPr>
          <w:b/>
          <w:sz w:val="24"/>
          <w:szCs w:val="24"/>
          <w:u w:val="single"/>
        </w:rPr>
        <w:t>ORDER</w:t>
      </w:r>
    </w:p>
    <w:p w14:paraId="6C085004" w14:textId="1EE77911" w:rsidR="00D76647" w:rsidRDefault="00F336EA" w:rsidP="002942D9">
      <w:pPr>
        <w:jc w:val="center"/>
        <w:rPr>
          <w:sz w:val="24"/>
          <w:szCs w:val="24"/>
        </w:rPr>
      </w:pPr>
      <w:r>
        <w:rPr>
          <w:sz w:val="24"/>
          <w:szCs w:val="24"/>
        </w:rPr>
        <w:t>Scheduling of Telephonic Prehearing Conference</w:t>
      </w:r>
    </w:p>
    <w:p w14:paraId="7E25D040" w14:textId="72FC8E34" w:rsidR="00CD356A" w:rsidRDefault="00CD356A" w:rsidP="002942D9">
      <w:pPr>
        <w:rPr>
          <w:sz w:val="24"/>
          <w:szCs w:val="24"/>
        </w:rPr>
      </w:pPr>
      <w:r>
        <w:rPr>
          <w:sz w:val="24"/>
          <w:szCs w:val="24"/>
        </w:rPr>
        <w:tab/>
      </w:r>
    </w:p>
    <w:p w14:paraId="1CF35ABD" w14:textId="475AA46A" w:rsidR="001F2641" w:rsidRPr="00DC521E" w:rsidRDefault="005D6648" w:rsidP="002942D9">
      <w:pPr>
        <w:jc w:val="center"/>
        <w:rPr>
          <w:sz w:val="24"/>
          <w:szCs w:val="24"/>
          <w:u w:val="single"/>
        </w:rPr>
      </w:pPr>
      <w:r w:rsidRPr="00DC521E">
        <w:rPr>
          <w:sz w:val="24"/>
          <w:szCs w:val="24"/>
          <w:u w:val="single"/>
        </w:rPr>
        <w:t>Background</w:t>
      </w:r>
    </w:p>
    <w:p w14:paraId="29AB43B1" w14:textId="77777777" w:rsidR="00FC73CF" w:rsidRPr="006B7A94" w:rsidRDefault="00FC73CF" w:rsidP="00FC73CF">
      <w:pPr>
        <w:jc w:val="center"/>
        <w:rPr>
          <w:sz w:val="24"/>
          <w:szCs w:val="24"/>
          <w:u w:val="single"/>
        </w:rPr>
      </w:pPr>
    </w:p>
    <w:p w14:paraId="2A50B558" w14:textId="77777777" w:rsidR="00FC73CF" w:rsidRPr="0040530D" w:rsidRDefault="00FC73CF" w:rsidP="00FC73CF">
      <w:pPr>
        <w:spacing w:line="360" w:lineRule="auto"/>
        <w:ind w:firstLine="1440"/>
        <w:rPr>
          <w:sz w:val="24"/>
          <w:szCs w:val="24"/>
        </w:rPr>
      </w:pPr>
      <w:r w:rsidRPr="006B7A94">
        <w:rPr>
          <w:sz w:val="24"/>
          <w:szCs w:val="24"/>
        </w:rPr>
        <w:t>This Post-Hearing Order concerns a proceeding initiated by a formal complaint filed by the Office of Consumer Advocate (OCA) in 2014</w:t>
      </w:r>
      <w:r>
        <w:rPr>
          <w:sz w:val="24"/>
          <w:szCs w:val="24"/>
        </w:rPr>
        <w:t xml:space="preserve">, in which proceeding </w:t>
      </w:r>
      <w:r w:rsidRPr="006B7A94">
        <w:rPr>
          <w:sz w:val="24"/>
          <w:szCs w:val="24"/>
        </w:rPr>
        <w:t xml:space="preserve">the Commonwealth Court of Pennsylvania issued a </w:t>
      </w:r>
      <w:r w:rsidRPr="006B7A94">
        <w:rPr>
          <w:bCs/>
          <w:sz w:val="24"/>
          <w:szCs w:val="24"/>
        </w:rPr>
        <w:t xml:space="preserve">Memorandum Opinion on May 15, 2019, </w:t>
      </w:r>
      <w:r w:rsidRPr="0040530D">
        <w:rPr>
          <w:bCs/>
          <w:sz w:val="24"/>
          <w:szCs w:val="24"/>
        </w:rPr>
        <w:t>directing</w:t>
      </w:r>
      <w:r w:rsidRPr="0040530D">
        <w:rPr>
          <w:sz w:val="24"/>
          <w:szCs w:val="24"/>
        </w:rPr>
        <w:t xml:space="preserve"> the Public Utility Commission (Commission) to conduct an evidentiary hearing concerning the propriety of an engineer’s report issued by Hidden Valley Utility Service, L.P.’s engineer, filed on April 18, 2018.</w:t>
      </w:r>
      <w:r w:rsidRPr="0040530D">
        <w:rPr>
          <w:rStyle w:val="FootnoteReference"/>
          <w:sz w:val="24"/>
          <w:szCs w:val="24"/>
        </w:rPr>
        <w:footnoteReference w:id="1"/>
      </w:r>
      <w:r w:rsidRPr="0040530D">
        <w:rPr>
          <w:sz w:val="24"/>
          <w:szCs w:val="24"/>
        </w:rPr>
        <w:t xml:space="preserve">  </w:t>
      </w:r>
    </w:p>
    <w:p w14:paraId="2C6AF1F4" w14:textId="77777777" w:rsidR="0040530D" w:rsidRPr="0040530D" w:rsidRDefault="0040530D" w:rsidP="0040530D">
      <w:pPr>
        <w:spacing w:line="360" w:lineRule="auto"/>
        <w:rPr>
          <w:sz w:val="24"/>
          <w:szCs w:val="24"/>
        </w:rPr>
      </w:pPr>
    </w:p>
    <w:p w14:paraId="1DD0DF48" w14:textId="77777777" w:rsidR="0040530D" w:rsidRPr="0040530D" w:rsidRDefault="0040530D" w:rsidP="0040530D">
      <w:pPr>
        <w:spacing w:line="360" w:lineRule="auto"/>
        <w:rPr>
          <w:sz w:val="24"/>
          <w:szCs w:val="24"/>
        </w:rPr>
      </w:pPr>
      <w:r w:rsidRPr="0040530D">
        <w:rPr>
          <w:sz w:val="24"/>
          <w:szCs w:val="24"/>
        </w:rPr>
        <w:tab/>
      </w:r>
      <w:r w:rsidRPr="0040530D">
        <w:rPr>
          <w:sz w:val="24"/>
          <w:szCs w:val="24"/>
        </w:rPr>
        <w:tab/>
        <w:t>On May 19, 2020, the presiding officer convened the parties for an evidentiary prehearing conference to discuss the evidence and matters concerning status reports.  Also, on May 19, 2020, OCA filed written surrebuttal testimony from its two witnesses (identified as OCA Statements 1S and 2S).</w:t>
      </w:r>
    </w:p>
    <w:p w14:paraId="71128520" w14:textId="77777777" w:rsidR="0040530D" w:rsidRPr="0040530D" w:rsidRDefault="0040530D" w:rsidP="0040530D">
      <w:pPr>
        <w:spacing w:line="360" w:lineRule="auto"/>
        <w:rPr>
          <w:sz w:val="24"/>
          <w:szCs w:val="24"/>
        </w:rPr>
      </w:pPr>
    </w:p>
    <w:p w14:paraId="6E8A10C3" w14:textId="0DB7EE79" w:rsidR="0040530D" w:rsidRDefault="0040530D" w:rsidP="0040530D">
      <w:pPr>
        <w:tabs>
          <w:tab w:val="left" w:pos="2160"/>
        </w:tabs>
        <w:spacing w:line="360" w:lineRule="auto"/>
        <w:ind w:firstLine="1440"/>
        <w:rPr>
          <w:sz w:val="24"/>
          <w:szCs w:val="24"/>
        </w:rPr>
      </w:pPr>
      <w:r w:rsidRPr="0040530D">
        <w:rPr>
          <w:sz w:val="24"/>
          <w:szCs w:val="24"/>
        </w:rPr>
        <w:lastRenderedPageBreak/>
        <w:t xml:space="preserve">On May 20, 2020, the presiding officer convened the Telephonic Evidentiary Hearing as scheduled, with the following parties present and/or represented: OCA, Hidden Valley, BIE and individual complainants Robert Kollar and Sharon Howard-Frieri.   Testimony and cross-examination testimony was received into the hearing record from Hidden Valley’s witnesses (Bradley R. Stinebiser and James M. Kettler) and from OCA’s witnesses (Terry L. Fought and Noah D. Eastman).  OCA and Hidden Valley sponsored evidence, which was admitted into the hearing record at the evidentiary hearing.  </w:t>
      </w:r>
    </w:p>
    <w:p w14:paraId="64444DAE" w14:textId="2B64EF1E" w:rsidR="00134FDF" w:rsidRDefault="00134FDF" w:rsidP="0040530D">
      <w:pPr>
        <w:tabs>
          <w:tab w:val="left" w:pos="2160"/>
        </w:tabs>
        <w:spacing w:line="360" w:lineRule="auto"/>
        <w:ind w:firstLine="1440"/>
        <w:rPr>
          <w:sz w:val="24"/>
          <w:szCs w:val="24"/>
        </w:rPr>
      </w:pPr>
    </w:p>
    <w:p w14:paraId="47A778CD" w14:textId="244CDC93" w:rsidR="00134FDF" w:rsidRPr="0040530D" w:rsidRDefault="00134FDF" w:rsidP="00134FDF">
      <w:pPr>
        <w:tabs>
          <w:tab w:val="left" w:pos="2160"/>
        </w:tabs>
        <w:spacing w:line="360" w:lineRule="auto"/>
        <w:ind w:firstLine="1440"/>
        <w:rPr>
          <w:sz w:val="24"/>
          <w:szCs w:val="24"/>
        </w:rPr>
      </w:pPr>
      <w:r>
        <w:rPr>
          <w:sz w:val="24"/>
          <w:szCs w:val="24"/>
        </w:rPr>
        <w:t>On September 11, 2020, the presiding officer closed the hearing record.</w:t>
      </w:r>
    </w:p>
    <w:p w14:paraId="0D4BB4FC" w14:textId="77777777" w:rsidR="0040530D" w:rsidRPr="0040530D" w:rsidRDefault="0040530D" w:rsidP="00FC73CF">
      <w:pPr>
        <w:tabs>
          <w:tab w:val="left" w:pos="2160"/>
        </w:tabs>
        <w:spacing w:line="360" w:lineRule="auto"/>
        <w:rPr>
          <w:sz w:val="24"/>
          <w:szCs w:val="24"/>
        </w:rPr>
      </w:pPr>
    </w:p>
    <w:p w14:paraId="27ABFEC4" w14:textId="15957CE9" w:rsidR="0040530D" w:rsidRPr="00461C11" w:rsidRDefault="00FC73CF" w:rsidP="0040530D">
      <w:pPr>
        <w:tabs>
          <w:tab w:val="left" w:pos="0"/>
        </w:tabs>
        <w:spacing w:line="360" w:lineRule="auto"/>
        <w:rPr>
          <w:sz w:val="24"/>
          <w:szCs w:val="24"/>
        </w:rPr>
      </w:pPr>
      <w:r w:rsidRPr="00461C11">
        <w:rPr>
          <w:sz w:val="24"/>
          <w:szCs w:val="24"/>
        </w:rPr>
        <w:tab/>
      </w:r>
      <w:r w:rsidRPr="00461C11">
        <w:rPr>
          <w:sz w:val="24"/>
          <w:szCs w:val="24"/>
        </w:rPr>
        <w:tab/>
        <w:t xml:space="preserve">On February 17, 2021, the presiding officer issued the Sixth Post-Hearing Order which reopened the hearing record, pursuant to 52 Pa.Code § 5.571(d), because there was a reason to believe conditions of fact or of law concerning Hidden Valley’s compliance with the Commission’s previous orders had so changed as to require the reopening of the proceeding.  </w:t>
      </w:r>
    </w:p>
    <w:p w14:paraId="0A17FEEF" w14:textId="77777777" w:rsidR="00461C11" w:rsidRPr="00461C11" w:rsidRDefault="00461C11" w:rsidP="00461C11">
      <w:pPr>
        <w:tabs>
          <w:tab w:val="left" w:pos="1440"/>
        </w:tabs>
        <w:spacing w:line="360" w:lineRule="auto"/>
        <w:rPr>
          <w:sz w:val="24"/>
          <w:szCs w:val="24"/>
        </w:rPr>
      </w:pPr>
    </w:p>
    <w:p w14:paraId="559BBC36" w14:textId="77777777" w:rsidR="00461C11" w:rsidRPr="00461C11" w:rsidRDefault="00461C11" w:rsidP="00461C11">
      <w:pPr>
        <w:tabs>
          <w:tab w:val="left" w:pos="1440"/>
        </w:tabs>
        <w:spacing w:line="360" w:lineRule="auto"/>
        <w:rPr>
          <w:sz w:val="24"/>
          <w:szCs w:val="24"/>
        </w:rPr>
      </w:pPr>
      <w:r w:rsidRPr="00461C11">
        <w:rPr>
          <w:sz w:val="24"/>
          <w:szCs w:val="24"/>
        </w:rPr>
        <w:tab/>
        <w:t xml:space="preserve">On February 25, 2021, the OALJ issued the Further Telephonic Hearing Notice which scheduled a telephonic hearing for March 23, 2021.  </w:t>
      </w:r>
    </w:p>
    <w:p w14:paraId="529055F5" w14:textId="77777777" w:rsidR="00461C11" w:rsidRPr="00461C11" w:rsidRDefault="00461C11" w:rsidP="00461C11">
      <w:pPr>
        <w:tabs>
          <w:tab w:val="left" w:pos="0"/>
        </w:tabs>
        <w:spacing w:line="360" w:lineRule="auto"/>
        <w:rPr>
          <w:sz w:val="24"/>
          <w:szCs w:val="24"/>
        </w:rPr>
      </w:pPr>
    </w:p>
    <w:p w14:paraId="063E78E4"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 xml:space="preserve">On March 15, 2021, the parties filed a Joint Stipulation for Admission of Evidence (First Joint Stipulation).  The parties requested the presiding officer issue an order admitting the Detailed Status Report into the hearing record, along with the attachments included therein.  </w:t>
      </w:r>
    </w:p>
    <w:p w14:paraId="25B070FC" w14:textId="77777777" w:rsidR="00461C11" w:rsidRPr="00461C11" w:rsidRDefault="00461C11" w:rsidP="00461C11">
      <w:pPr>
        <w:tabs>
          <w:tab w:val="left" w:pos="0"/>
        </w:tabs>
        <w:spacing w:line="360" w:lineRule="auto"/>
        <w:rPr>
          <w:sz w:val="24"/>
          <w:szCs w:val="24"/>
        </w:rPr>
      </w:pPr>
    </w:p>
    <w:p w14:paraId="7CEB4930"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On March 16, 2021, the presiding officer issued the Seventh Post Hearing Order which admitted the Detailed Status Report into the hearing record, ordered Hidden Valley to respond to OCA’s latest discovery request by March 30, 2021, and ordered OCA to notify the presiding office by April 15, 2021, whether an additional day of hearing was required or if the parties agreed to admit any additional material into the hearing record.</w:t>
      </w:r>
    </w:p>
    <w:p w14:paraId="6963A7E0" w14:textId="77777777" w:rsidR="00461C11" w:rsidRPr="00461C11" w:rsidRDefault="00461C11" w:rsidP="00461C11">
      <w:pPr>
        <w:tabs>
          <w:tab w:val="left" w:pos="0"/>
        </w:tabs>
        <w:spacing w:line="360" w:lineRule="auto"/>
        <w:rPr>
          <w:sz w:val="24"/>
          <w:szCs w:val="24"/>
        </w:rPr>
      </w:pPr>
    </w:p>
    <w:p w14:paraId="2F2C3CE1"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 xml:space="preserve">On April 29, 2021, OCA filed a Joint Stipulation for Admission of Evidence (Second Joint Stipulation) on behalf of the attorney-represented parties and requested admission </w:t>
      </w:r>
      <w:r w:rsidRPr="00461C11">
        <w:rPr>
          <w:sz w:val="24"/>
          <w:szCs w:val="24"/>
        </w:rPr>
        <w:lastRenderedPageBreak/>
        <w:t xml:space="preserve">of OCA Post-Hearing Exhibit 1 into the evidentiary record. OCA noted the individual parties did not sign the Joint Stipulation, but OCA was authorized to indicate the individual parties agreed with the admission of the Joint Stipulation into the hearing record.  </w:t>
      </w:r>
    </w:p>
    <w:p w14:paraId="4F284AEB" w14:textId="77777777" w:rsidR="00461C11" w:rsidRPr="00461C11" w:rsidRDefault="00461C11" w:rsidP="00461C11">
      <w:pPr>
        <w:tabs>
          <w:tab w:val="left" w:pos="0"/>
        </w:tabs>
        <w:spacing w:line="360" w:lineRule="auto"/>
        <w:rPr>
          <w:sz w:val="24"/>
          <w:szCs w:val="24"/>
        </w:rPr>
      </w:pPr>
    </w:p>
    <w:p w14:paraId="57CF08A3"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On May 12, 2021, OCA filed an Amended OCA Post-Hearing Exhibit 1 which reflected additional information that was not available to OCA on April 29, 2021.  OCA requested the presiding officer admit the amended exhibit into the hearing record, in place of the exhibit submitted with the Joint Stipulation on April 29, 2021.</w:t>
      </w:r>
    </w:p>
    <w:p w14:paraId="3C8B4B4D" w14:textId="77777777" w:rsidR="00461C11" w:rsidRPr="00461C11" w:rsidRDefault="00461C11" w:rsidP="00461C11">
      <w:pPr>
        <w:tabs>
          <w:tab w:val="left" w:pos="0"/>
        </w:tabs>
        <w:spacing w:line="360" w:lineRule="auto"/>
        <w:rPr>
          <w:sz w:val="24"/>
          <w:szCs w:val="24"/>
        </w:rPr>
      </w:pPr>
    </w:p>
    <w:p w14:paraId="46D4AD00"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On May 19, 2021, the presiding officer issued the Eighth Post Hearing Order which admitted the OCA Post-Hearing Exhibit 1 into the evidentiary record.</w:t>
      </w:r>
    </w:p>
    <w:p w14:paraId="67FDC5A5" w14:textId="77777777" w:rsidR="00461C11" w:rsidRPr="00461C11" w:rsidRDefault="00461C11" w:rsidP="00461C11">
      <w:pPr>
        <w:tabs>
          <w:tab w:val="left" w:pos="0"/>
        </w:tabs>
        <w:spacing w:line="360" w:lineRule="auto"/>
        <w:rPr>
          <w:sz w:val="24"/>
          <w:szCs w:val="24"/>
        </w:rPr>
      </w:pPr>
    </w:p>
    <w:p w14:paraId="5FF39602" w14:textId="2F77EA23"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 xml:space="preserve">On June 25, 2021, Hidden Valley filed a Joint Stipulation for Admission of Evidence (Third Joint Stipulation) and requested admission of additional evidence, on behalf of Hidden Valley, BIE and OCA.  </w:t>
      </w:r>
    </w:p>
    <w:p w14:paraId="1ECEBDBE" w14:textId="77777777" w:rsidR="00461C11" w:rsidRPr="00461C11" w:rsidRDefault="00461C11" w:rsidP="00461C11">
      <w:pPr>
        <w:tabs>
          <w:tab w:val="left" w:pos="0"/>
        </w:tabs>
        <w:spacing w:line="360" w:lineRule="auto"/>
        <w:rPr>
          <w:sz w:val="24"/>
          <w:szCs w:val="24"/>
        </w:rPr>
      </w:pPr>
    </w:p>
    <w:p w14:paraId="2473FEA3" w14:textId="77777777" w:rsidR="00461C11" w:rsidRPr="00461C11" w:rsidRDefault="00461C11" w:rsidP="00461C11">
      <w:pPr>
        <w:tabs>
          <w:tab w:val="left" w:pos="0"/>
        </w:tabs>
        <w:spacing w:line="360" w:lineRule="auto"/>
        <w:rPr>
          <w:sz w:val="24"/>
          <w:szCs w:val="24"/>
        </w:rPr>
      </w:pPr>
      <w:r w:rsidRPr="00461C11">
        <w:rPr>
          <w:sz w:val="24"/>
          <w:szCs w:val="24"/>
        </w:rPr>
        <w:tab/>
      </w:r>
      <w:r w:rsidRPr="00461C11">
        <w:rPr>
          <w:sz w:val="24"/>
          <w:szCs w:val="24"/>
        </w:rPr>
        <w:tab/>
        <w:t xml:space="preserve">On September 13, 2021, the presiding officer issued the Ninth Post-Hearing Order which admitted additional evidence into the hearing record.  Specifically, the presiding officer granted the Third Joint Stipulation, dated June 25, 2021, and ordered the admission of Hidden Valley Post Hearing Exhibits 4, 5, 6, 7 and 8.  </w:t>
      </w:r>
    </w:p>
    <w:p w14:paraId="75CB0F54" w14:textId="77777777" w:rsidR="00461C11" w:rsidRPr="00461C11" w:rsidRDefault="00461C11" w:rsidP="00FC73CF">
      <w:pPr>
        <w:tabs>
          <w:tab w:val="left" w:pos="0"/>
        </w:tabs>
        <w:spacing w:line="360" w:lineRule="auto"/>
        <w:rPr>
          <w:sz w:val="24"/>
          <w:szCs w:val="24"/>
        </w:rPr>
      </w:pPr>
    </w:p>
    <w:p w14:paraId="6A96AE74" w14:textId="1AF09962" w:rsidR="00461C11" w:rsidRPr="00461C11" w:rsidRDefault="00461C11" w:rsidP="00FC73CF">
      <w:pPr>
        <w:tabs>
          <w:tab w:val="left" w:pos="0"/>
        </w:tabs>
        <w:spacing w:line="360" w:lineRule="auto"/>
        <w:rPr>
          <w:sz w:val="24"/>
          <w:szCs w:val="24"/>
        </w:rPr>
      </w:pPr>
      <w:r w:rsidRPr="00461C11">
        <w:rPr>
          <w:sz w:val="24"/>
          <w:szCs w:val="24"/>
        </w:rPr>
        <w:tab/>
      </w:r>
      <w:r w:rsidRPr="00461C11">
        <w:rPr>
          <w:sz w:val="24"/>
          <w:szCs w:val="24"/>
        </w:rPr>
        <w:tab/>
        <w:t xml:space="preserve">Since that time, Hidden Valley continued to file status reports every two months.  </w:t>
      </w:r>
    </w:p>
    <w:p w14:paraId="3F107E8B" w14:textId="2703915C" w:rsidR="00461C11" w:rsidRDefault="00461C11" w:rsidP="00FC73CF">
      <w:pPr>
        <w:tabs>
          <w:tab w:val="left" w:pos="0"/>
        </w:tabs>
        <w:spacing w:line="360" w:lineRule="auto"/>
        <w:rPr>
          <w:sz w:val="24"/>
          <w:szCs w:val="24"/>
        </w:rPr>
      </w:pPr>
      <w:r>
        <w:rPr>
          <w:sz w:val="24"/>
          <w:szCs w:val="24"/>
        </w:rPr>
        <w:tab/>
      </w:r>
      <w:r>
        <w:rPr>
          <w:sz w:val="24"/>
          <w:szCs w:val="24"/>
        </w:rPr>
        <w:tab/>
      </w:r>
    </w:p>
    <w:p w14:paraId="7A6FD3CC" w14:textId="77777777" w:rsidR="00FC73CF" w:rsidRPr="00F07BDC" w:rsidRDefault="00FC73CF" w:rsidP="00FC73CF">
      <w:pPr>
        <w:tabs>
          <w:tab w:val="left" w:pos="2160"/>
        </w:tabs>
        <w:spacing w:line="360" w:lineRule="auto"/>
        <w:rPr>
          <w:sz w:val="24"/>
          <w:szCs w:val="24"/>
          <w:u w:val="single"/>
        </w:rPr>
      </w:pPr>
      <w:r w:rsidRPr="00F07BDC">
        <w:rPr>
          <w:sz w:val="24"/>
          <w:szCs w:val="24"/>
          <w:u w:val="single"/>
        </w:rPr>
        <w:t>Discussion</w:t>
      </w:r>
    </w:p>
    <w:p w14:paraId="2F1D2395" w14:textId="77777777" w:rsidR="00FC73CF" w:rsidRDefault="00FC73CF" w:rsidP="00FC73CF">
      <w:pPr>
        <w:tabs>
          <w:tab w:val="left" w:pos="1440"/>
        </w:tabs>
        <w:spacing w:line="360" w:lineRule="auto"/>
        <w:rPr>
          <w:sz w:val="24"/>
          <w:szCs w:val="24"/>
        </w:rPr>
      </w:pPr>
    </w:p>
    <w:p w14:paraId="5637ED56" w14:textId="77777777" w:rsidR="0040530D" w:rsidRDefault="0040530D" w:rsidP="0040530D">
      <w:pPr>
        <w:tabs>
          <w:tab w:val="left" w:pos="0"/>
        </w:tabs>
        <w:spacing w:line="360" w:lineRule="auto"/>
        <w:rPr>
          <w:sz w:val="24"/>
        </w:rPr>
      </w:pPr>
      <w:r>
        <w:rPr>
          <w:sz w:val="24"/>
        </w:rPr>
        <w:tab/>
      </w:r>
      <w:r>
        <w:rPr>
          <w:sz w:val="24"/>
        </w:rPr>
        <w:tab/>
      </w:r>
      <w:r w:rsidR="00FC73CF">
        <w:rPr>
          <w:sz w:val="24"/>
        </w:rPr>
        <w:t>Over the last few years, OCA and Hidden Valley</w:t>
      </w:r>
      <w:r w:rsidR="00B92178">
        <w:rPr>
          <w:sz w:val="24"/>
        </w:rPr>
        <w:t xml:space="preserve"> </w:t>
      </w:r>
      <w:r w:rsidR="00FC73CF">
        <w:rPr>
          <w:sz w:val="24"/>
        </w:rPr>
        <w:t>have been</w:t>
      </w:r>
      <w:r w:rsidR="00F336EA">
        <w:rPr>
          <w:sz w:val="24"/>
        </w:rPr>
        <w:t xml:space="preserve"> in a dispute </w:t>
      </w:r>
      <w:r w:rsidR="00B92178">
        <w:rPr>
          <w:sz w:val="24"/>
        </w:rPr>
        <w:t>concerning the</w:t>
      </w:r>
      <w:r w:rsidR="00FC73CF">
        <w:rPr>
          <w:sz w:val="24"/>
        </w:rPr>
        <w:t xml:space="preserve"> provision of quality water service to Hidden Valley’s customers.  Over that time frame, the water distribution system has been replaced and changes have been made which may have impacted positively the water service which Hidden Valley provides to its customers.  </w:t>
      </w:r>
      <w:r w:rsidR="00F336EA">
        <w:rPr>
          <w:sz w:val="24"/>
        </w:rPr>
        <w:t xml:space="preserve">Pursuant to 52 Pa.Code § 5.483(a), the presiding officer is authorized to regulate the course of a </w:t>
      </w:r>
      <w:r w:rsidR="00F336EA">
        <w:rPr>
          <w:sz w:val="24"/>
        </w:rPr>
        <w:lastRenderedPageBreak/>
        <w:t>proceeding.  Because there is</w:t>
      </w:r>
      <w:r w:rsidR="00B92178">
        <w:rPr>
          <w:sz w:val="24"/>
        </w:rPr>
        <w:t xml:space="preserve"> a need for the parties to discuss the current status of </w:t>
      </w:r>
      <w:r w:rsidR="00FC73CF">
        <w:rPr>
          <w:sz w:val="24"/>
        </w:rPr>
        <w:t>water service</w:t>
      </w:r>
      <w:r w:rsidR="00B92178">
        <w:rPr>
          <w:sz w:val="24"/>
        </w:rPr>
        <w:t xml:space="preserve">, and whether a </w:t>
      </w:r>
      <w:r w:rsidR="00FC73CF">
        <w:rPr>
          <w:sz w:val="24"/>
        </w:rPr>
        <w:t>litigable issue remains</w:t>
      </w:r>
      <w:r w:rsidR="00F336EA">
        <w:rPr>
          <w:sz w:val="24"/>
        </w:rPr>
        <w:t xml:space="preserve">, a </w:t>
      </w:r>
      <w:r w:rsidR="00FC73CF">
        <w:rPr>
          <w:sz w:val="24"/>
        </w:rPr>
        <w:t>status</w:t>
      </w:r>
      <w:r w:rsidR="00F336EA">
        <w:rPr>
          <w:sz w:val="24"/>
        </w:rPr>
        <w:t xml:space="preserve"> conference is necessitated</w:t>
      </w:r>
      <w:r w:rsidR="00B92178">
        <w:rPr>
          <w:sz w:val="24"/>
        </w:rPr>
        <w:t xml:space="preserve">.  </w:t>
      </w:r>
    </w:p>
    <w:p w14:paraId="14B2D14B" w14:textId="77777777" w:rsidR="0040530D" w:rsidRDefault="0040530D" w:rsidP="0040530D">
      <w:pPr>
        <w:tabs>
          <w:tab w:val="left" w:pos="0"/>
        </w:tabs>
        <w:spacing w:line="360" w:lineRule="auto"/>
        <w:rPr>
          <w:sz w:val="24"/>
        </w:rPr>
      </w:pPr>
    </w:p>
    <w:p w14:paraId="00BF06D9" w14:textId="42160EF7" w:rsidR="00FC73CF" w:rsidRDefault="0040530D" w:rsidP="0040530D">
      <w:pPr>
        <w:tabs>
          <w:tab w:val="left" w:pos="0"/>
        </w:tabs>
        <w:spacing w:line="360" w:lineRule="auto"/>
        <w:rPr>
          <w:sz w:val="24"/>
          <w:szCs w:val="24"/>
        </w:rPr>
      </w:pPr>
      <w:r>
        <w:rPr>
          <w:sz w:val="24"/>
        </w:rPr>
        <w:tab/>
      </w:r>
      <w:r>
        <w:rPr>
          <w:sz w:val="24"/>
        </w:rPr>
        <w:tab/>
      </w:r>
      <w:r w:rsidR="00FC73CF" w:rsidRPr="00292335">
        <w:rPr>
          <w:sz w:val="24"/>
          <w:szCs w:val="24"/>
        </w:rPr>
        <w:t>Part</w:t>
      </w:r>
      <w:r w:rsidR="00FC73CF">
        <w:rPr>
          <w:sz w:val="24"/>
          <w:szCs w:val="24"/>
        </w:rPr>
        <w:t xml:space="preserve">ies </w:t>
      </w:r>
      <w:r w:rsidR="00FC73CF" w:rsidRPr="00292335">
        <w:rPr>
          <w:sz w:val="24"/>
          <w:szCs w:val="24"/>
        </w:rPr>
        <w:t xml:space="preserve">and counsel will be expected to attend the conference </w:t>
      </w:r>
      <w:r w:rsidR="00FC73CF" w:rsidRPr="0040530D">
        <w:rPr>
          <w:sz w:val="24"/>
          <w:szCs w:val="24"/>
        </w:rPr>
        <w:t xml:space="preserve">fully prepared for </w:t>
      </w:r>
      <w:r>
        <w:rPr>
          <w:sz w:val="24"/>
          <w:szCs w:val="24"/>
        </w:rPr>
        <w:t xml:space="preserve">a </w:t>
      </w:r>
      <w:r w:rsidR="00FC73CF" w:rsidRPr="0040530D">
        <w:rPr>
          <w:sz w:val="24"/>
          <w:szCs w:val="24"/>
        </w:rPr>
        <w:t>useful discussion</w:t>
      </w:r>
      <w:r w:rsidR="00FC73CF" w:rsidRPr="00292335">
        <w:rPr>
          <w:sz w:val="24"/>
          <w:szCs w:val="24"/>
        </w:rPr>
        <w:t xml:space="preserve"> of all problems </w:t>
      </w:r>
      <w:r>
        <w:rPr>
          <w:sz w:val="24"/>
          <w:szCs w:val="24"/>
        </w:rPr>
        <w:t>remaining</w:t>
      </w:r>
      <w:r w:rsidR="00FC73CF" w:rsidRPr="00292335">
        <w:rPr>
          <w:sz w:val="24"/>
          <w:szCs w:val="24"/>
        </w:rPr>
        <w:t xml:space="preserve"> in the proceeding, both procedural and substantive, </w:t>
      </w:r>
      <w:r>
        <w:rPr>
          <w:sz w:val="24"/>
          <w:szCs w:val="24"/>
        </w:rPr>
        <w:t xml:space="preserve">whether the matter before the Commission is moot </w:t>
      </w:r>
      <w:r w:rsidR="00FC73CF" w:rsidRPr="00292335">
        <w:rPr>
          <w:sz w:val="24"/>
          <w:szCs w:val="24"/>
        </w:rPr>
        <w:t xml:space="preserve">and </w:t>
      </w:r>
      <w:r w:rsidR="00FC73CF" w:rsidRPr="0040530D">
        <w:rPr>
          <w:sz w:val="24"/>
          <w:szCs w:val="24"/>
        </w:rPr>
        <w:t>fully authorized to make commitments</w:t>
      </w:r>
      <w:r w:rsidR="00FC73CF" w:rsidRPr="00292335">
        <w:rPr>
          <w:sz w:val="24"/>
          <w:szCs w:val="24"/>
        </w:rPr>
        <w:t xml:space="preserve"> </w:t>
      </w:r>
      <w:r>
        <w:rPr>
          <w:sz w:val="24"/>
          <w:szCs w:val="24"/>
        </w:rPr>
        <w:t>to settle the proceeding or engage in a meaningful discussion on how the parties expect the proceeding to end</w:t>
      </w:r>
      <w:r w:rsidR="00FC73CF" w:rsidRPr="00292335">
        <w:rPr>
          <w:sz w:val="24"/>
          <w:szCs w:val="24"/>
        </w:rPr>
        <w:t xml:space="preserve">. </w:t>
      </w:r>
    </w:p>
    <w:p w14:paraId="3B765C58" w14:textId="77777777" w:rsidR="00FC73CF" w:rsidRDefault="00FC73CF" w:rsidP="00FC73CF">
      <w:pPr>
        <w:spacing w:line="360" w:lineRule="auto"/>
        <w:rPr>
          <w:sz w:val="24"/>
          <w:szCs w:val="24"/>
        </w:rPr>
      </w:pPr>
    </w:p>
    <w:p w14:paraId="545070BA" w14:textId="1FBCA437" w:rsidR="00B92178" w:rsidRPr="00802D85" w:rsidRDefault="00B92178" w:rsidP="0040530D">
      <w:pPr>
        <w:spacing w:line="360" w:lineRule="auto"/>
        <w:ind w:firstLine="1440"/>
        <w:rPr>
          <w:sz w:val="24"/>
          <w:szCs w:val="24"/>
        </w:rPr>
      </w:pPr>
      <w:r>
        <w:rPr>
          <w:sz w:val="24"/>
        </w:rPr>
        <w:t xml:space="preserve">Accordingly, </w:t>
      </w:r>
      <w:r w:rsidR="00FC73CF">
        <w:rPr>
          <w:sz w:val="24"/>
        </w:rPr>
        <w:t>a status</w:t>
      </w:r>
      <w:r>
        <w:rPr>
          <w:sz w:val="24"/>
        </w:rPr>
        <w:t xml:space="preserve"> conference will be scheduled in this proceeding for </w:t>
      </w:r>
      <w:r w:rsidRPr="00000437">
        <w:rPr>
          <w:b/>
          <w:sz w:val="24"/>
        </w:rPr>
        <w:t>Wednesday, March 2</w:t>
      </w:r>
      <w:r w:rsidR="00FC73CF">
        <w:rPr>
          <w:b/>
          <w:sz w:val="24"/>
        </w:rPr>
        <w:t>9</w:t>
      </w:r>
      <w:r w:rsidRPr="00000437">
        <w:rPr>
          <w:b/>
          <w:sz w:val="24"/>
        </w:rPr>
        <w:t>, 20</w:t>
      </w:r>
      <w:r w:rsidR="002942D9">
        <w:rPr>
          <w:b/>
          <w:sz w:val="24"/>
        </w:rPr>
        <w:t>23,</w:t>
      </w:r>
      <w:r w:rsidRPr="00000437">
        <w:rPr>
          <w:b/>
          <w:sz w:val="24"/>
        </w:rPr>
        <w:t xml:space="preserve"> at </w:t>
      </w:r>
      <w:r w:rsidR="00FC73CF">
        <w:rPr>
          <w:b/>
          <w:sz w:val="24"/>
        </w:rPr>
        <w:t>9</w:t>
      </w:r>
      <w:r w:rsidRPr="00000437">
        <w:rPr>
          <w:b/>
          <w:sz w:val="24"/>
        </w:rPr>
        <w:t>:00 a.m.</w:t>
      </w:r>
      <w:r>
        <w:rPr>
          <w:sz w:val="24"/>
        </w:rPr>
        <w:t xml:space="preserve">  </w:t>
      </w:r>
      <w:r w:rsidRPr="00802D85">
        <w:rPr>
          <w:sz w:val="24"/>
          <w:szCs w:val="24"/>
        </w:rPr>
        <w:t xml:space="preserve">To participate in the </w:t>
      </w:r>
      <w:r>
        <w:rPr>
          <w:sz w:val="24"/>
          <w:szCs w:val="24"/>
        </w:rPr>
        <w:t>conference</w:t>
      </w:r>
      <w:r w:rsidRPr="00802D85">
        <w:rPr>
          <w:sz w:val="24"/>
          <w:szCs w:val="24"/>
        </w:rPr>
        <w:t xml:space="preserve">, you must dial the toll-free number listed below.  You will be prompted to enter a PIN number, which is also listed below.  You will be asked to speak your name and then the telephone system will connect you to the </w:t>
      </w:r>
      <w:r>
        <w:rPr>
          <w:sz w:val="24"/>
          <w:szCs w:val="24"/>
        </w:rPr>
        <w:t>conference</w:t>
      </w:r>
      <w:r w:rsidRPr="00802D85">
        <w:rPr>
          <w:sz w:val="24"/>
          <w:szCs w:val="24"/>
        </w:rPr>
        <w:t xml:space="preserve">. </w:t>
      </w:r>
      <w:r>
        <w:rPr>
          <w:sz w:val="24"/>
          <w:szCs w:val="24"/>
        </w:rPr>
        <w:t xml:space="preserve"> </w:t>
      </w:r>
      <w:r w:rsidRPr="00802D85">
        <w:rPr>
          <w:sz w:val="24"/>
          <w:szCs w:val="24"/>
        </w:rPr>
        <w:t xml:space="preserve">If you have any witnesses you want to have present during the </w:t>
      </w:r>
      <w:r>
        <w:rPr>
          <w:sz w:val="24"/>
          <w:szCs w:val="24"/>
        </w:rPr>
        <w:t>conference</w:t>
      </w:r>
      <w:r w:rsidRPr="00802D85">
        <w:rPr>
          <w:sz w:val="24"/>
          <w:szCs w:val="24"/>
        </w:rPr>
        <w:t xml:space="preserve">, you must provide them with the telephone number and PIN number.  </w:t>
      </w:r>
    </w:p>
    <w:p w14:paraId="2D0170C1" w14:textId="77777777" w:rsidR="00B92178" w:rsidRDefault="00B92178" w:rsidP="00B92178">
      <w:pPr>
        <w:spacing w:line="360" w:lineRule="auto"/>
        <w:rPr>
          <w:sz w:val="24"/>
          <w:szCs w:val="24"/>
        </w:rPr>
      </w:pPr>
    </w:p>
    <w:p w14:paraId="2B4F6625" w14:textId="483F59B2" w:rsidR="00B92178" w:rsidRPr="00802D85" w:rsidRDefault="00B92178" w:rsidP="00B92178">
      <w:pPr>
        <w:spacing w:line="360" w:lineRule="auto"/>
        <w:rPr>
          <w:sz w:val="24"/>
          <w:szCs w:val="24"/>
        </w:rPr>
      </w:pPr>
      <w:r>
        <w:rPr>
          <w:sz w:val="24"/>
          <w:szCs w:val="24"/>
        </w:rPr>
        <w:tab/>
      </w:r>
      <w:r>
        <w:rPr>
          <w:sz w:val="24"/>
          <w:szCs w:val="24"/>
        </w:rPr>
        <w:tab/>
      </w:r>
      <w:r>
        <w:rPr>
          <w:sz w:val="24"/>
          <w:szCs w:val="24"/>
        </w:rPr>
        <w:tab/>
      </w:r>
      <w:r w:rsidRPr="00802D85">
        <w:rPr>
          <w:sz w:val="24"/>
          <w:szCs w:val="24"/>
        </w:rPr>
        <w:t>Toll-free Bridge Number:</w:t>
      </w:r>
      <w:r>
        <w:rPr>
          <w:sz w:val="24"/>
          <w:szCs w:val="24"/>
        </w:rPr>
        <w:t xml:space="preserve"> </w:t>
      </w:r>
      <w:r w:rsidRPr="00802D85">
        <w:rPr>
          <w:sz w:val="24"/>
          <w:szCs w:val="24"/>
        </w:rPr>
        <w:t xml:space="preserve"> 1-</w:t>
      </w:r>
      <w:r w:rsidR="00FC73CF">
        <w:rPr>
          <w:sz w:val="24"/>
          <w:szCs w:val="24"/>
        </w:rPr>
        <w:t>866-675-4411</w:t>
      </w:r>
    </w:p>
    <w:p w14:paraId="200E5E9A" w14:textId="4B7848F0" w:rsidR="00B92178" w:rsidRPr="00802D85" w:rsidRDefault="00B92178" w:rsidP="00B92178">
      <w:pPr>
        <w:spacing w:line="360" w:lineRule="auto"/>
        <w:rPr>
          <w:sz w:val="24"/>
          <w:szCs w:val="24"/>
        </w:rPr>
      </w:pPr>
      <w:r>
        <w:rPr>
          <w:sz w:val="24"/>
          <w:szCs w:val="24"/>
        </w:rPr>
        <w:tab/>
      </w:r>
      <w:r>
        <w:rPr>
          <w:sz w:val="24"/>
          <w:szCs w:val="24"/>
        </w:rPr>
        <w:tab/>
      </w:r>
      <w:r>
        <w:rPr>
          <w:sz w:val="24"/>
          <w:szCs w:val="24"/>
        </w:rPr>
        <w:tab/>
      </w:r>
      <w:r w:rsidRPr="00802D85">
        <w:rPr>
          <w:sz w:val="24"/>
          <w:szCs w:val="24"/>
        </w:rPr>
        <w:t xml:space="preserve">PIN Number: </w:t>
      </w:r>
      <w:r>
        <w:rPr>
          <w:sz w:val="24"/>
          <w:szCs w:val="24"/>
        </w:rPr>
        <w:t xml:space="preserve"> </w:t>
      </w:r>
      <w:r w:rsidR="00FC73CF">
        <w:rPr>
          <w:sz w:val="24"/>
          <w:szCs w:val="24"/>
        </w:rPr>
        <w:t>23464163</w:t>
      </w:r>
    </w:p>
    <w:p w14:paraId="62500685" w14:textId="77777777" w:rsidR="00B92178" w:rsidRDefault="00B92178" w:rsidP="00B92178"/>
    <w:p w14:paraId="33170E95" w14:textId="77777777" w:rsidR="00B92178" w:rsidRPr="00740357" w:rsidRDefault="00B92178" w:rsidP="00B92178">
      <w:pPr>
        <w:spacing w:line="360" w:lineRule="auto"/>
        <w:rPr>
          <w:sz w:val="24"/>
          <w:szCs w:val="24"/>
        </w:rPr>
      </w:pPr>
      <w:r w:rsidRPr="00740357">
        <w:rPr>
          <w:b/>
          <w:sz w:val="24"/>
          <w:szCs w:val="24"/>
          <w:u w:val="single"/>
        </w:rPr>
        <w:t xml:space="preserve">You must call into the </w:t>
      </w:r>
      <w:r>
        <w:rPr>
          <w:b/>
          <w:sz w:val="24"/>
          <w:szCs w:val="24"/>
          <w:u w:val="single"/>
        </w:rPr>
        <w:t>conference</w:t>
      </w:r>
      <w:r w:rsidRPr="00740357">
        <w:rPr>
          <w:b/>
          <w:sz w:val="24"/>
          <w:szCs w:val="24"/>
          <w:u w:val="single"/>
        </w:rPr>
        <w:t xml:space="preserve"> on the scheduled day and time.  You will not be called by the Administrative Law Judge.</w:t>
      </w:r>
    </w:p>
    <w:p w14:paraId="4E219690" w14:textId="571C73FF" w:rsidR="00B92178" w:rsidRDefault="00B92178" w:rsidP="009F352A">
      <w:pPr>
        <w:spacing w:line="360" w:lineRule="auto"/>
        <w:jc w:val="both"/>
        <w:rPr>
          <w:sz w:val="24"/>
        </w:rPr>
      </w:pPr>
    </w:p>
    <w:p w14:paraId="799AF2BF" w14:textId="77777777" w:rsidR="00000437" w:rsidRDefault="00000437" w:rsidP="009F352A">
      <w:pPr>
        <w:spacing w:line="360" w:lineRule="auto"/>
        <w:jc w:val="both"/>
        <w:rPr>
          <w:sz w:val="24"/>
        </w:rPr>
      </w:pPr>
    </w:p>
    <w:p w14:paraId="3C41C2EA" w14:textId="2D4867A1" w:rsidR="001535B7" w:rsidRPr="00E77C24" w:rsidRDefault="001535B7" w:rsidP="001535B7">
      <w:pPr>
        <w:pStyle w:val="Footer"/>
        <w:tabs>
          <w:tab w:val="clear" w:pos="4320"/>
          <w:tab w:val="clear" w:pos="8640"/>
        </w:tabs>
        <w:rPr>
          <w:spacing w:val="-3"/>
          <w:sz w:val="24"/>
          <w:szCs w:val="24"/>
        </w:rPr>
      </w:pPr>
      <w:r w:rsidRPr="00E77C24">
        <w:rPr>
          <w:spacing w:val="-3"/>
          <w:sz w:val="24"/>
          <w:szCs w:val="24"/>
        </w:rPr>
        <w:t xml:space="preserve">Date:  </w:t>
      </w:r>
      <w:r w:rsidR="00461C11">
        <w:rPr>
          <w:spacing w:val="-3"/>
          <w:sz w:val="24"/>
          <w:szCs w:val="24"/>
          <w:u w:val="single"/>
        </w:rPr>
        <w:t>February 24, 2023</w:t>
      </w:r>
      <w:r w:rsidRPr="00E77C24">
        <w:rPr>
          <w:spacing w:val="-3"/>
          <w:sz w:val="24"/>
          <w:szCs w:val="24"/>
        </w:rPr>
        <w:tab/>
      </w:r>
      <w:r w:rsidRPr="00E77C24">
        <w:rPr>
          <w:spacing w:val="-3"/>
          <w:sz w:val="24"/>
          <w:szCs w:val="24"/>
        </w:rPr>
        <w:tab/>
      </w:r>
      <w:r w:rsidR="002C2C3D">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9E4C89" w:rsidRPr="00E77C24">
        <w:rPr>
          <w:spacing w:val="-3"/>
          <w:sz w:val="24"/>
          <w:szCs w:val="24"/>
          <w:u w:val="single"/>
        </w:rPr>
        <w:tab/>
      </w:r>
    </w:p>
    <w:p w14:paraId="41DF576F" w14:textId="77777777"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14:paraId="22F8B8DC" w14:textId="1835E56A" w:rsidR="0018581A" w:rsidRDefault="001535B7" w:rsidP="00F336EA">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14:paraId="4B63B569" w14:textId="77777777" w:rsidR="0008430C" w:rsidRDefault="0008430C" w:rsidP="00F336EA">
      <w:pPr>
        <w:pStyle w:val="Footer"/>
        <w:tabs>
          <w:tab w:val="clear" w:pos="4320"/>
          <w:tab w:val="clear" w:pos="8640"/>
        </w:tabs>
        <w:rPr>
          <w:rFonts w:ascii="Microsoft Sans Serif"/>
          <w:sz w:val="24"/>
        </w:rPr>
      </w:pPr>
    </w:p>
    <w:p w14:paraId="51A35FC6" w14:textId="4F5D5A72" w:rsidR="0040530D" w:rsidRDefault="0040530D" w:rsidP="00F336EA">
      <w:pPr>
        <w:pStyle w:val="Footer"/>
        <w:tabs>
          <w:tab w:val="clear" w:pos="4320"/>
          <w:tab w:val="clear" w:pos="8640"/>
        </w:tabs>
        <w:rPr>
          <w:rFonts w:ascii="Microsoft Sans Serif"/>
          <w:sz w:val="24"/>
        </w:rPr>
        <w:sectPr w:rsidR="0040530D"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203E0560" w14:textId="77777777" w:rsidR="0008430C" w:rsidRPr="0008430C" w:rsidRDefault="0008430C" w:rsidP="0008430C">
      <w:pPr>
        <w:overflowPunct/>
        <w:autoSpaceDE/>
        <w:autoSpaceDN/>
        <w:adjustRightInd/>
        <w:rPr>
          <w:rFonts w:ascii="Microsoft Sans Serif" w:hAnsi="Microsoft Sans Serif" w:cs="Microsoft Sans Serif"/>
          <w:sz w:val="24"/>
          <w:szCs w:val="24"/>
        </w:rPr>
      </w:pPr>
      <w:bookmarkStart w:id="0" w:name="_Hlk3194189"/>
    </w:p>
    <w:bookmarkEnd w:id="0"/>
    <w:p w14:paraId="3E6BAC8E" w14:textId="77777777" w:rsidR="002942D9" w:rsidRDefault="002942D9" w:rsidP="0008430C">
      <w:pPr>
        <w:overflowPunct/>
        <w:autoSpaceDE/>
        <w:autoSpaceDN/>
        <w:adjustRightInd/>
        <w:rPr>
          <w:rFonts w:ascii="Microsoft Sans Serif" w:hAnsi="Microsoft Sans Serif" w:cs="Microsoft Sans Serif"/>
          <w:sz w:val="24"/>
          <w:szCs w:val="24"/>
        </w:rPr>
        <w:sectPr w:rsidR="002942D9" w:rsidSect="0008430C">
          <w:footerReference w:type="default" r:id="rId10"/>
          <w:type w:val="continuous"/>
          <w:pgSz w:w="12240" w:h="15840"/>
          <w:pgMar w:top="1440" w:right="1440" w:bottom="1440" w:left="1440" w:header="720" w:footer="720" w:gutter="0"/>
          <w:pgNumType w:start="1"/>
          <w:cols w:num="2" w:space="720"/>
          <w:titlePg/>
          <w:docGrid w:linePitch="360"/>
        </w:sectPr>
      </w:pPr>
    </w:p>
    <w:p w14:paraId="73F4157C" w14:textId="77777777" w:rsidR="005D6858" w:rsidRDefault="005D6858" w:rsidP="005D6858">
      <w:pPr>
        <w:overflowPunct/>
        <w:autoSpaceDE/>
        <w:autoSpaceDN/>
        <w:adjustRightInd/>
        <w:spacing w:after="160" w:line="259" w:lineRule="auto"/>
        <w:rPr>
          <w:rFonts w:ascii="Microsoft Sans Serif" w:eastAsia="Microsoft Sans Serif" w:hAnsi="Microsoft Sans Serif" w:cs="Microsoft Sans Serif"/>
          <w:b/>
          <w:sz w:val="24"/>
          <w:szCs w:val="22"/>
          <w:u w:val="single"/>
        </w:rPr>
        <w:sectPr w:rsidR="005D6858" w:rsidSect="005D6858">
          <w:pgSz w:w="12240" w:h="15840"/>
          <w:pgMar w:top="1440" w:right="1440" w:bottom="1440" w:left="1440" w:header="720" w:footer="720" w:gutter="0"/>
          <w:pgNumType w:start="1"/>
          <w:cols w:space="720"/>
          <w:titlePg/>
          <w:docGrid w:linePitch="360"/>
        </w:sectPr>
      </w:pPr>
      <w:bookmarkStart w:id="1" w:name="_Hlk65072313"/>
      <w:bookmarkStart w:id="2" w:name="_Hlk65072524"/>
      <w:r w:rsidRPr="005D6858">
        <w:rPr>
          <w:rFonts w:ascii="Microsoft Sans Serif" w:eastAsia="Microsoft Sans Serif" w:hAnsi="Microsoft Sans Serif" w:cs="Microsoft Sans Serif"/>
          <w:b/>
          <w:sz w:val="24"/>
          <w:szCs w:val="22"/>
          <w:u w:val="single"/>
        </w:rPr>
        <w:lastRenderedPageBreak/>
        <w:t xml:space="preserve">C-2014-2447138; C-2014-2447169 </w:t>
      </w:r>
      <w:bookmarkEnd w:id="1"/>
      <w:r w:rsidRPr="005D6858">
        <w:rPr>
          <w:rFonts w:ascii="Microsoft Sans Serif" w:eastAsia="Microsoft Sans Serif" w:hAnsi="Microsoft Sans Serif" w:cs="Microsoft Sans Serif"/>
          <w:b/>
          <w:sz w:val="24"/>
          <w:szCs w:val="22"/>
          <w:u w:val="single"/>
        </w:rPr>
        <w:t xml:space="preserve">- </w:t>
      </w:r>
      <w:bookmarkStart w:id="3" w:name="_Hlk65072336"/>
      <w:r w:rsidRPr="005D6858">
        <w:rPr>
          <w:rFonts w:ascii="Microsoft Sans Serif" w:eastAsia="Microsoft Sans Serif" w:hAnsi="Microsoft Sans Serif" w:cs="Microsoft Sans Serif"/>
          <w:b/>
          <w:sz w:val="24"/>
          <w:szCs w:val="22"/>
          <w:u w:val="single"/>
        </w:rPr>
        <w:t>OFFICE OF CONSUMER ADVOCATE v. HIDDEN VALLEY UTILITY SERVICES LP</w:t>
      </w:r>
      <w:bookmarkEnd w:id="3"/>
      <w:r w:rsidRPr="005D6858">
        <w:rPr>
          <w:rFonts w:ascii="Microsoft Sans Serif" w:eastAsia="Microsoft Sans Serif" w:hAnsi="Microsoft Sans Serif" w:cs="Microsoft Sans Serif"/>
          <w:b/>
          <w:sz w:val="24"/>
          <w:szCs w:val="22"/>
          <w:u w:val="single"/>
        </w:rPr>
        <w:br/>
      </w:r>
    </w:p>
    <w:p w14:paraId="6663C606" w14:textId="75E93CD8"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b/>
          <w:sz w:val="24"/>
          <w:szCs w:val="22"/>
          <w:u w:val="single"/>
        </w:rPr>
      </w:pPr>
      <w:r w:rsidRPr="005D6858">
        <w:rPr>
          <w:rFonts w:ascii="Microsoft Sans Serif" w:eastAsia="Microsoft Sans Serif" w:hAnsi="Microsoft Sans Serif" w:cs="Microsoft Sans Serif"/>
          <w:bCs/>
          <w:i/>
          <w:iCs/>
          <w:sz w:val="22"/>
        </w:rPr>
        <w:t>Updated 2/25/2021</w:t>
      </w:r>
    </w:p>
    <w:p w14:paraId="2FB3B99C" w14:textId="3B099E5A"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r w:rsidRPr="005D6858">
        <w:rPr>
          <w:rFonts w:ascii="Microsoft Sans Serif" w:eastAsia="Microsoft Sans Serif" w:hAnsi="Microsoft Sans Serif" w:cs="Microsoft Sans Serif"/>
          <w:b/>
          <w:sz w:val="24"/>
          <w:szCs w:val="22"/>
          <w:u w:val="single"/>
        </w:rPr>
        <w:cr/>
      </w:r>
      <w:r w:rsidRPr="005D6858">
        <w:rPr>
          <w:rFonts w:ascii="Microsoft Sans Serif" w:eastAsia="Microsoft Sans Serif" w:hAnsi="Microsoft Sans Serif" w:cs="Microsoft Sans Serif"/>
          <w:sz w:val="24"/>
          <w:szCs w:val="22"/>
        </w:rPr>
        <w:t>ROBERT J KOLLAR &amp; KELLIE A KUHLEMAN</w:t>
      </w:r>
      <w:r w:rsidRPr="005D6858">
        <w:rPr>
          <w:rFonts w:ascii="Microsoft Sans Serif" w:eastAsia="Microsoft Sans Serif" w:hAnsi="Microsoft Sans Serif" w:cs="Microsoft Sans Serif"/>
          <w:sz w:val="24"/>
          <w:szCs w:val="22"/>
        </w:rPr>
        <w:cr/>
        <w:t xml:space="preserve">1374 LANGPORT DRIVE </w:t>
      </w:r>
      <w:r w:rsidRPr="005D6858">
        <w:rPr>
          <w:rFonts w:ascii="Microsoft Sans Serif" w:eastAsia="Microsoft Sans Serif" w:hAnsi="Microsoft Sans Serif" w:cs="Microsoft Sans Serif"/>
          <w:sz w:val="24"/>
          <w:szCs w:val="22"/>
        </w:rPr>
        <w:cr/>
        <w:t>PITTSBURGH PA  15241</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b/>
          <w:bCs/>
          <w:sz w:val="24"/>
          <w:szCs w:val="22"/>
        </w:rPr>
        <w:t>412.257.4129</w:t>
      </w:r>
      <w:r>
        <w:rPr>
          <w:rFonts w:ascii="Microsoft Sans Serif" w:eastAsia="Microsoft Sans Serif" w:hAnsi="Microsoft Sans Serif" w:cs="Microsoft Sans Serif"/>
          <w:b/>
          <w:bCs/>
          <w:sz w:val="24"/>
          <w:szCs w:val="22"/>
        </w:rPr>
        <w:br/>
      </w:r>
      <w:hyperlink r:id="rId11" w:history="1">
        <w:r w:rsidRPr="005D6858">
          <w:rPr>
            <w:rFonts w:ascii="Microsoft Sans Serif" w:eastAsia="Microsoft Sans Serif" w:hAnsi="Microsoft Sans Serif" w:cs="Microsoft Sans Serif"/>
            <w:sz w:val="24"/>
            <w:szCs w:val="22"/>
            <w:u w:val="single"/>
          </w:rPr>
          <w:t>bob@kkacpas.com</w:t>
        </w:r>
      </w:hyperlink>
      <w:r w:rsidRPr="005D6858">
        <w:rPr>
          <w:rFonts w:ascii="Microsoft Sans Serif" w:eastAsia="Microsoft Sans Serif" w:hAnsi="Microsoft Sans Serif" w:cs="Microsoft Sans Serif"/>
          <w:sz w:val="24"/>
          <w:szCs w:val="22"/>
          <w:u w:val="single"/>
        </w:rPr>
        <w:br/>
      </w:r>
    </w:p>
    <w:p w14:paraId="1CE45164" w14:textId="77777777"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r w:rsidRPr="005D6858">
        <w:rPr>
          <w:rFonts w:ascii="Microsoft Sans Serif" w:eastAsia="Microsoft Sans Serif" w:hAnsi="Microsoft Sans Serif" w:cs="Microsoft Sans Serif"/>
          <w:sz w:val="24"/>
          <w:szCs w:val="22"/>
        </w:rPr>
        <w:t>ERIN L GANNON ESQUIRE</w:t>
      </w:r>
      <w:r w:rsidRPr="005D6858">
        <w:rPr>
          <w:rFonts w:ascii="Microsoft Sans Serif" w:eastAsia="Microsoft Sans Serif" w:hAnsi="Microsoft Sans Serif" w:cs="Microsoft Sans Serif"/>
          <w:sz w:val="24"/>
          <w:szCs w:val="22"/>
        </w:rPr>
        <w:br/>
        <w:t>CHRISTINE M HOOVER ESQUIRE</w:t>
      </w:r>
      <w:r w:rsidRPr="005D6858">
        <w:rPr>
          <w:rFonts w:ascii="Microsoft Sans Serif" w:eastAsia="Microsoft Sans Serif" w:hAnsi="Microsoft Sans Serif" w:cs="Microsoft Sans Serif"/>
          <w:sz w:val="24"/>
          <w:szCs w:val="22"/>
        </w:rPr>
        <w:cr/>
        <w:t>OFFICE OF CONSUMER ADVOCATE</w:t>
      </w:r>
      <w:r w:rsidRPr="005D6858">
        <w:rPr>
          <w:rFonts w:ascii="Microsoft Sans Serif" w:eastAsia="Microsoft Sans Serif" w:hAnsi="Microsoft Sans Serif" w:cs="Microsoft Sans Serif"/>
          <w:sz w:val="24"/>
          <w:szCs w:val="22"/>
        </w:rPr>
        <w:cr/>
        <w:t>555 WALNUT STREET 5TH FLOOR</w:t>
      </w:r>
      <w:r w:rsidRPr="005D6858">
        <w:rPr>
          <w:rFonts w:ascii="Microsoft Sans Serif" w:eastAsia="Microsoft Sans Serif" w:hAnsi="Microsoft Sans Serif" w:cs="Microsoft Sans Serif"/>
          <w:sz w:val="24"/>
          <w:szCs w:val="22"/>
        </w:rPr>
        <w:cr/>
        <w:t>FORUM PLACE</w:t>
      </w:r>
      <w:r w:rsidRPr="005D6858">
        <w:rPr>
          <w:rFonts w:ascii="Microsoft Sans Serif" w:eastAsia="Microsoft Sans Serif" w:hAnsi="Microsoft Sans Serif" w:cs="Microsoft Sans Serif"/>
          <w:sz w:val="24"/>
          <w:szCs w:val="22"/>
        </w:rPr>
        <w:cr/>
        <w:t>HARRISBURG PA  17101</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b/>
          <w:bCs/>
          <w:sz w:val="24"/>
          <w:szCs w:val="22"/>
        </w:rPr>
        <w:t>717.783.5048</w:t>
      </w:r>
      <w:r w:rsidRPr="005D6858">
        <w:rPr>
          <w:rFonts w:ascii="Microsoft Sans Serif" w:eastAsia="Microsoft Sans Serif" w:hAnsi="Microsoft Sans Serif" w:cs="Microsoft Sans Serif"/>
          <w:b/>
          <w:bCs/>
          <w:sz w:val="24"/>
          <w:szCs w:val="22"/>
        </w:rPr>
        <w:br/>
        <w:t>717.783.5048</w:t>
      </w:r>
      <w:r w:rsidRPr="005D6858">
        <w:rPr>
          <w:rFonts w:ascii="Microsoft Sans Serif" w:eastAsia="Microsoft Sans Serif" w:hAnsi="Microsoft Sans Serif" w:cs="Microsoft Sans Serif"/>
          <w:b/>
          <w:bCs/>
          <w:sz w:val="24"/>
          <w:szCs w:val="22"/>
        </w:rPr>
        <w:br/>
      </w:r>
      <w:r w:rsidRPr="005D6858">
        <w:rPr>
          <w:rFonts w:ascii="Microsoft Sans Serif" w:eastAsia="Microsoft Sans Serif" w:hAnsi="Microsoft Sans Serif" w:cs="Microsoft Sans Serif"/>
          <w:sz w:val="24"/>
          <w:szCs w:val="22"/>
        </w:rPr>
        <w:t>Accepts eService</w:t>
      </w:r>
    </w:p>
    <w:p w14:paraId="7E133A3F" w14:textId="77777777"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r w:rsidRPr="005D6858">
        <w:rPr>
          <w:rFonts w:ascii="Microsoft Sans Serif" w:eastAsia="Microsoft Sans Serif" w:hAnsi="Microsoft Sans Serif" w:cs="Microsoft Sans Serif"/>
          <w:sz w:val="24"/>
          <w:szCs w:val="22"/>
        </w:rPr>
        <w:t>JONATHAN NASE ESQUIRE</w:t>
      </w:r>
      <w:r w:rsidRPr="005D6858">
        <w:rPr>
          <w:rFonts w:ascii="Microsoft Sans Serif" w:eastAsia="Microsoft Sans Serif" w:hAnsi="Microsoft Sans Serif" w:cs="Microsoft Sans Serif"/>
          <w:sz w:val="24"/>
          <w:szCs w:val="22"/>
        </w:rPr>
        <w:br/>
        <w:t>DAVID P ZAMBITO ESQUIRE</w:t>
      </w:r>
      <w:r w:rsidRPr="005D6858">
        <w:rPr>
          <w:rFonts w:ascii="Microsoft Sans Serif" w:eastAsia="Microsoft Sans Serif" w:hAnsi="Microsoft Sans Serif" w:cs="Microsoft Sans Serif"/>
          <w:sz w:val="24"/>
          <w:szCs w:val="22"/>
        </w:rPr>
        <w:cr/>
        <w:t>COZEN O'CONNOR</w:t>
      </w:r>
      <w:r w:rsidRPr="005D6858">
        <w:rPr>
          <w:rFonts w:ascii="Microsoft Sans Serif" w:eastAsia="Microsoft Sans Serif" w:hAnsi="Microsoft Sans Serif" w:cs="Microsoft Sans Serif"/>
          <w:sz w:val="24"/>
          <w:szCs w:val="22"/>
        </w:rPr>
        <w:cr/>
        <w:t>17 NORTH SECOND STREET</w:t>
      </w:r>
      <w:r w:rsidRPr="005D6858">
        <w:rPr>
          <w:rFonts w:ascii="Microsoft Sans Serif" w:eastAsia="Microsoft Sans Serif" w:hAnsi="Microsoft Sans Serif" w:cs="Microsoft Sans Serif"/>
          <w:sz w:val="24"/>
          <w:szCs w:val="22"/>
        </w:rPr>
        <w:cr/>
        <w:t>SUITE 1410</w:t>
      </w:r>
      <w:r w:rsidRPr="005D6858">
        <w:rPr>
          <w:rFonts w:ascii="Microsoft Sans Serif" w:eastAsia="Microsoft Sans Serif" w:hAnsi="Microsoft Sans Serif" w:cs="Microsoft Sans Serif"/>
          <w:sz w:val="24"/>
          <w:szCs w:val="22"/>
        </w:rPr>
        <w:cr/>
        <w:t>HARRISBURG PA  17101</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b/>
          <w:bCs/>
          <w:sz w:val="24"/>
          <w:szCs w:val="22"/>
        </w:rPr>
        <w:t>717.773.4191</w:t>
      </w:r>
      <w:r w:rsidRPr="005D6858">
        <w:rPr>
          <w:rFonts w:ascii="Microsoft Sans Serif" w:eastAsia="Microsoft Sans Serif" w:hAnsi="Microsoft Sans Serif" w:cs="Microsoft Sans Serif"/>
          <w:b/>
          <w:bCs/>
          <w:sz w:val="24"/>
          <w:szCs w:val="22"/>
        </w:rPr>
        <w:br/>
        <w:t>717.703.5892</w:t>
      </w:r>
      <w:r w:rsidRPr="005D6858">
        <w:rPr>
          <w:rFonts w:ascii="Microsoft Sans Serif" w:eastAsia="Microsoft Sans Serif" w:hAnsi="Microsoft Sans Serif" w:cs="Microsoft Sans Serif"/>
          <w:b/>
          <w:bCs/>
          <w:sz w:val="24"/>
          <w:szCs w:val="22"/>
        </w:rPr>
        <w:br/>
      </w:r>
      <w:r w:rsidRPr="005D6858">
        <w:rPr>
          <w:rFonts w:ascii="Microsoft Sans Serif" w:eastAsia="Microsoft Sans Serif" w:hAnsi="Microsoft Sans Serif" w:cs="Microsoft Sans Serif"/>
          <w:sz w:val="24"/>
          <w:szCs w:val="22"/>
        </w:rPr>
        <w:t>Accepts eService</w:t>
      </w:r>
    </w:p>
    <w:p w14:paraId="42AE89AF" w14:textId="77777777"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r w:rsidRPr="005D6858">
        <w:rPr>
          <w:rFonts w:ascii="Microsoft Sans Serif" w:eastAsia="Microsoft Sans Serif" w:hAnsi="Microsoft Sans Serif" w:cs="Microsoft Sans Serif"/>
          <w:sz w:val="24"/>
          <w:szCs w:val="22"/>
        </w:rPr>
        <w:t>ALLISON C KASTER ESQUIRE</w:t>
      </w:r>
      <w:r w:rsidRPr="005D6858">
        <w:rPr>
          <w:rFonts w:ascii="Microsoft Sans Serif" w:eastAsia="Microsoft Sans Serif" w:hAnsi="Microsoft Sans Serif" w:cs="Microsoft Sans Serif"/>
          <w:sz w:val="24"/>
          <w:szCs w:val="22"/>
        </w:rPr>
        <w:cr/>
        <w:t>PA PUC BIE LEGAL TECHNICAL</w:t>
      </w:r>
      <w:r w:rsidRPr="005D6858">
        <w:rPr>
          <w:rFonts w:ascii="Microsoft Sans Serif" w:eastAsia="Microsoft Sans Serif" w:hAnsi="Microsoft Sans Serif" w:cs="Microsoft Sans Serif"/>
          <w:sz w:val="24"/>
          <w:szCs w:val="22"/>
        </w:rPr>
        <w:cr/>
        <w:t>SECOND FLOOR WEST</w:t>
      </w:r>
      <w:r w:rsidRPr="005D6858">
        <w:rPr>
          <w:rFonts w:ascii="Microsoft Sans Serif" w:eastAsia="Microsoft Sans Serif" w:hAnsi="Microsoft Sans Serif" w:cs="Microsoft Sans Serif"/>
          <w:sz w:val="24"/>
          <w:szCs w:val="22"/>
        </w:rPr>
        <w:cr/>
        <w:t>400 NORTH STREET</w:t>
      </w:r>
      <w:r w:rsidRPr="005D6858">
        <w:rPr>
          <w:rFonts w:ascii="Microsoft Sans Serif" w:eastAsia="Microsoft Sans Serif" w:hAnsi="Microsoft Sans Serif" w:cs="Microsoft Sans Serif"/>
          <w:sz w:val="24"/>
          <w:szCs w:val="22"/>
        </w:rPr>
        <w:cr/>
        <w:t>HARRISBURG PA  17120</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b/>
          <w:bCs/>
          <w:sz w:val="24"/>
          <w:szCs w:val="22"/>
        </w:rPr>
        <w:t>717.783.6184</w:t>
      </w:r>
      <w:r w:rsidRPr="005D6858">
        <w:rPr>
          <w:rFonts w:ascii="Microsoft Sans Serif" w:eastAsia="Microsoft Sans Serif" w:hAnsi="Microsoft Sans Serif" w:cs="Microsoft Sans Serif"/>
          <w:b/>
          <w:bCs/>
          <w:sz w:val="24"/>
          <w:szCs w:val="22"/>
        </w:rPr>
        <w:br/>
      </w:r>
      <w:r w:rsidRPr="005D6858">
        <w:rPr>
          <w:rFonts w:ascii="Microsoft Sans Serif" w:eastAsia="Microsoft Sans Serif" w:hAnsi="Microsoft Sans Serif" w:cs="Microsoft Sans Serif"/>
          <w:sz w:val="24"/>
          <w:szCs w:val="22"/>
        </w:rPr>
        <w:t>Accepts eService</w:t>
      </w:r>
    </w:p>
    <w:p w14:paraId="3CE4CFB9" w14:textId="77777777"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p>
    <w:p w14:paraId="3101BB2F" w14:textId="77777777" w:rsidR="005D6858" w:rsidRPr="005D6858" w:rsidRDefault="005D6858" w:rsidP="005D6858">
      <w:pPr>
        <w:overflowPunct/>
        <w:autoSpaceDE/>
        <w:autoSpaceDN/>
        <w:adjustRightInd/>
        <w:spacing w:after="160" w:line="259" w:lineRule="auto"/>
        <w:rPr>
          <w:rFonts w:ascii="Microsoft Sans Serif" w:eastAsia="Microsoft Sans Serif" w:hAnsi="Microsoft Sans Serif" w:cs="Microsoft Sans Serif"/>
          <w:sz w:val="24"/>
          <w:szCs w:val="22"/>
        </w:rPr>
      </w:pPr>
    </w:p>
    <w:p w14:paraId="329E25F6" w14:textId="77777777" w:rsidR="005D6858" w:rsidRDefault="005D6858" w:rsidP="005D6858">
      <w:pPr>
        <w:overflowPunct/>
        <w:autoSpaceDE/>
        <w:autoSpaceDN/>
        <w:adjustRightInd/>
        <w:rPr>
          <w:rFonts w:ascii="Microsoft Sans Serif" w:eastAsia="Microsoft Sans Serif" w:hAnsi="Microsoft Sans Serif" w:cs="Microsoft Sans Serif"/>
          <w:sz w:val="24"/>
          <w:szCs w:val="22"/>
        </w:rPr>
      </w:pPr>
    </w:p>
    <w:p w14:paraId="74777134" w14:textId="77777777" w:rsidR="005D6858" w:rsidRDefault="005D6858" w:rsidP="005D6858">
      <w:pPr>
        <w:overflowPunct/>
        <w:autoSpaceDE/>
        <w:autoSpaceDN/>
        <w:adjustRightInd/>
        <w:rPr>
          <w:rFonts w:ascii="Microsoft Sans Serif" w:eastAsia="Microsoft Sans Serif" w:hAnsi="Microsoft Sans Serif" w:cs="Microsoft Sans Serif"/>
          <w:sz w:val="24"/>
          <w:szCs w:val="22"/>
        </w:rPr>
      </w:pPr>
    </w:p>
    <w:p w14:paraId="75BE706E" w14:textId="77777777" w:rsidR="005D6858" w:rsidRDefault="005D6858" w:rsidP="005D6858">
      <w:pPr>
        <w:overflowPunct/>
        <w:autoSpaceDE/>
        <w:autoSpaceDN/>
        <w:adjustRightInd/>
        <w:rPr>
          <w:rFonts w:ascii="Microsoft Sans Serif" w:eastAsia="Microsoft Sans Serif" w:hAnsi="Microsoft Sans Serif" w:cs="Microsoft Sans Serif"/>
          <w:sz w:val="24"/>
          <w:szCs w:val="22"/>
        </w:rPr>
      </w:pPr>
    </w:p>
    <w:p w14:paraId="2A76BEC9" w14:textId="253ED001" w:rsidR="005D6858" w:rsidRPr="005D6858" w:rsidRDefault="005D6858" w:rsidP="005D6858">
      <w:pPr>
        <w:overflowPunct/>
        <w:autoSpaceDE/>
        <w:autoSpaceDN/>
        <w:adjustRightInd/>
        <w:rPr>
          <w:rFonts w:ascii="Microsoft Sans Serif" w:eastAsia="Microsoft Sans Serif" w:hAnsi="Microsoft Sans Serif" w:cs="Microsoft Sans Serif"/>
          <w:sz w:val="24"/>
          <w:szCs w:val="22"/>
        </w:rPr>
      </w:pPr>
      <w:r w:rsidRPr="005D6858">
        <w:rPr>
          <w:rFonts w:ascii="Microsoft Sans Serif" w:eastAsia="Microsoft Sans Serif" w:hAnsi="Microsoft Sans Serif" w:cs="Microsoft Sans Serif"/>
          <w:sz w:val="24"/>
          <w:szCs w:val="22"/>
        </w:rPr>
        <w:t>SHARON HOWARD-FRIERI</w:t>
      </w:r>
      <w:r w:rsidRPr="005D6858">
        <w:rPr>
          <w:rFonts w:ascii="Microsoft Sans Serif" w:eastAsia="Microsoft Sans Serif" w:hAnsi="Microsoft Sans Serif" w:cs="Microsoft Sans Serif"/>
          <w:sz w:val="24"/>
          <w:szCs w:val="22"/>
        </w:rPr>
        <w:cr/>
        <w:t>1157 SCULLTON ROAD</w:t>
      </w:r>
      <w:r w:rsidRPr="005D6858">
        <w:rPr>
          <w:rFonts w:ascii="Microsoft Sans Serif" w:eastAsia="Microsoft Sans Serif" w:hAnsi="Microsoft Sans Serif" w:cs="Microsoft Sans Serif"/>
          <w:sz w:val="24"/>
          <w:szCs w:val="22"/>
        </w:rPr>
        <w:cr/>
        <w:t>ROCKWOOD PA  15507</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b/>
          <w:bCs/>
          <w:sz w:val="24"/>
          <w:szCs w:val="22"/>
        </w:rPr>
        <w:t>814.926.3659</w:t>
      </w:r>
      <w:r w:rsidRPr="005D6858">
        <w:rPr>
          <w:rFonts w:ascii="Microsoft Sans Serif" w:eastAsia="Microsoft Sans Serif" w:hAnsi="Microsoft Sans Serif" w:cs="Microsoft Sans Serif"/>
          <w:sz w:val="24"/>
          <w:szCs w:val="22"/>
        </w:rPr>
        <w:cr/>
      </w:r>
      <w:r w:rsidRPr="005D6858">
        <w:rPr>
          <w:rFonts w:ascii="Microsoft Sans Serif" w:eastAsia="Microsoft Sans Serif" w:hAnsi="Microsoft Sans Serif" w:cs="Microsoft Sans Serif"/>
          <w:sz w:val="24"/>
          <w:szCs w:val="22"/>
          <w:u w:val="single"/>
        </w:rPr>
        <w:t>Sharonhoward.frieri@yahoo.com</w:t>
      </w:r>
      <w:r w:rsidRPr="005D6858">
        <w:rPr>
          <w:rFonts w:ascii="Microsoft Sans Serif" w:eastAsia="Microsoft Sans Serif" w:hAnsi="Microsoft Sans Serif" w:cs="Microsoft Sans Serif"/>
          <w:sz w:val="24"/>
          <w:szCs w:val="22"/>
          <w:u w:val="single"/>
        </w:rPr>
        <w:cr/>
      </w:r>
      <w:r w:rsidRPr="005D6858">
        <w:rPr>
          <w:rFonts w:ascii="Microsoft Sans Serif" w:eastAsia="Microsoft Sans Serif" w:hAnsi="Microsoft Sans Serif" w:cs="Microsoft Sans Serif"/>
          <w:i/>
          <w:iCs/>
          <w:sz w:val="24"/>
          <w:szCs w:val="22"/>
        </w:rPr>
        <w:t>Complainant C-2019-3008093</w:t>
      </w:r>
    </w:p>
    <w:bookmarkEnd w:id="2"/>
    <w:p w14:paraId="1B9A0C70" w14:textId="77777777" w:rsidR="005D6858" w:rsidRPr="005D6858" w:rsidRDefault="005D6858" w:rsidP="005D6858">
      <w:pPr>
        <w:overflowPunct/>
        <w:autoSpaceDE/>
        <w:autoSpaceDN/>
        <w:adjustRightInd/>
        <w:spacing w:after="160" w:line="259" w:lineRule="auto"/>
        <w:rPr>
          <w:rFonts w:ascii="Calibri" w:hAnsi="Calibri"/>
          <w:sz w:val="22"/>
          <w:szCs w:val="22"/>
        </w:rPr>
      </w:pPr>
    </w:p>
    <w:p w14:paraId="066108C6" w14:textId="77777777" w:rsidR="0008430C" w:rsidRPr="0008430C" w:rsidRDefault="0008430C" w:rsidP="0008430C">
      <w:pPr>
        <w:overflowPunct/>
        <w:autoSpaceDE/>
        <w:autoSpaceDN/>
        <w:adjustRightInd/>
        <w:rPr>
          <w:rFonts w:ascii="Microsoft Sans Serif" w:hAnsi="Microsoft Sans Serif" w:cs="Microsoft Sans Serif"/>
          <w:sz w:val="24"/>
          <w:szCs w:val="24"/>
        </w:rPr>
      </w:pPr>
    </w:p>
    <w:p w14:paraId="539A4B30" w14:textId="77777777" w:rsidR="0008430C" w:rsidRPr="0008430C" w:rsidRDefault="0008430C" w:rsidP="0008430C">
      <w:pPr>
        <w:overflowPunct/>
        <w:autoSpaceDE/>
        <w:autoSpaceDN/>
        <w:adjustRightInd/>
        <w:rPr>
          <w:rFonts w:ascii="Microsoft Sans Serif" w:hAnsi="Microsoft Sans Serif" w:cs="Microsoft Sans Serif"/>
          <w:sz w:val="24"/>
          <w:szCs w:val="24"/>
        </w:rPr>
      </w:pPr>
    </w:p>
    <w:p w14:paraId="66AED345" w14:textId="0516AACE" w:rsidR="0008430C" w:rsidRDefault="0008430C" w:rsidP="00F336EA">
      <w:pPr>
        <w:pStyle w:val="Footer"/>
        <w:tabs>
          <w:tab w:val="clear" w:pos="4320"/>
          <w:tab w:val="clear" w:pos="8640"/>
        </w:tabs>
        <w:rPr>
          <w:rFonts w:ascii="Microsoft Sans Serif"/>
          <w:sz w:val="24"/>
        </w:rPr>
      </w:pPr>
    </w:p>
    <w:sectPr w:rsidR="0008430C" w:rsidSect="005D6858">
      <w:type w:val="continuous"/>
      <w:pgSz w:w="12240" w:h="15840"/>
      <w:pgMar w:top="1440" w:right="1440" w:bottom="1440" w:left="1440"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70D3" w14:textId="77777777" w:rsidR="00E25F5D" w:rsidRDefault="00E25F5D">
      <w:r>
        <w:separator/>
      </w:r>
    </w:p>
  </w:endnote>
  <w:endnote w:type="continuationSeparator" w:id="0">
    <w:p w14:paraId="3BAE79A3" w14:textId="77777777" w:rsidR="00E25F5D" w:rsidRDefault="00E2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39E8" w14:textId="6DBF2759"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sidR="002942D9">
      <w:rPr>
        <w:rStyle w:val="PageNumber"/>
      </w:rPr>
      <w:fldChar w:fldCharType="separate"/>
    </w:r>
    <w:r w:rsidR="002942D9">
      <w:rPr>
        <w:rStyle w:val="PageNumber"/>
        <w:noProof/>
      </w:rPr>
      <w:t>4</w:t>
    </w:r>
    <w:r>
      <w:rPr>
        <w:rStyle w:val="PageNumber"/>
      </w:rPr>
      <w:fldChar w:fldCharType="end"/>
    </w:r>
  </w:p>
  <w:p w14:paraId="4C9941D0"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438"/>
      <w:docPartObj>
        <w:docPartGallery w:val="Page Numbers (Bottom of Page)"/>
        <w:docPartUnique/>
      </w:docPartObj>
    </w:sdtPr>
    <w:sdtEndPr/>
    <w:sdtContent>
      <w:p w14:paraId="4A2C2678" w14:textId="77777777" w:rsidR="00156B30" w:rsidRDefault="00F12189">
        <w:pPr>
          <w:pStyle w:val="Footer"/>
          <w:jc w:val="center"/>
        </w:pPr>
        <w:r>
          <w:fldChar w:fldCharType="begin"/>
        </w:r>
        <w:r>
          <w:instrText xml:space="preserve"> PAGE   \* MERGEFORMAT </w:instrText>
        </w:r>
        <w:r>
          <w:fldChar w:fldCharType="separate"/>
        </w:r>
        <w:r w:rsidR="006466ED">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4C73" w14:textId="00D8E138" w:rsidR="0008430C" w:rsidRDefault="0008430C">
    <w:pPr>
      <w:pStyle w:val="Footer"/>
      <w:jc w:val="center"/>
    </w:pPr>
  </w:p>
  <w:p w14:paraId="0D78A4E2" w14:textId="77777777" w:rsidR="0008430C" w:rsidRPr="00AB1A7B" w:rsidRDefault="0008430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5742" w14:textId="77777777" w:rsidR="00E25F5D" w:rsidRDefault="00E25F5D">
      <w:r>
        <w:separator/>
      </w:r>
    </w:p>
  </w:footnote>
  <w:footnote w:type="continuationSeparator" w:id="0">
    <w:p w14:paraId="390024E9" w14:textId="77777777" w:rsidR="00E25F5D" w:rsidRDefault="00E25F5D">
      <w:r>
        <w:continuationSeparator/>
      </w:r>
    </w:p>
  </w:footnote>
  <w:footnote w:id="1">
    <w:p w14:paraId="38A9D092" w14:textId="77777777" w:rsidR="00FC73CF" w:rsidRDefault="00FC73CF" w:rsidP="002942D9">
      <w:pPr>
        <w:pStyle w:val="FootnoteText"/>
        <w:ind w:firstLine="720"/>
      </w:pPr>
      <w:r>
        <w:rPr>
          <w:rStyle w:val="FootnoteReference"/>
        </w:rPr>
        <w:footnoteRef/>
      </w:r>
      <w:r>
        <w:t xml:space="preserve"> </w:t>
      </w:r>
      <w:r>
        <w:tab/>
        <w:t xml:space="preserve">The Commonwealth Court Memorandum Opinion and some previous Commission orders mistakenly indicated the report was filed in 2019 instead of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61B"/>
    <w:multiLevelType w:val="hybridMultilevel"/>
    <w:tmpl w:val="D752180E"/>
    <w:lvl w:ilvl="0" w:tplc="2CB8D7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7B672FA"/>
    <w:multiLevelType w:val="hybridMultilevel"/>
    <w:tmpl w:val="D752180E"/>
    <w:lvl w:ilvl="0" w:tplc="2CB8D7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415AF0"/>
    <w:multiLevelType w:val="hybridMultilevel"/>
    <w:tmpl w:val="E88A80DE"/>
    <w:lvl w:ilvl="0" w:tplc="130897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7A05230"/>
    <w:multiLevelType w:val="hybridMultilevel"/>
    <w:tmpl w:val="B55861E0"/>
    <w:lvl w:ilvl="0" w:tplc="3C8648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3611A5"/>
    <w:multiLevelType w:val="hybridMultilevel"/>
    <w:tmpl w:val="2B3CF8E4"/>
    <w:lvl w:ilvl="0" w:tplc="B14888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00382663">
    <w:abstractNumId w:val="2"/>
  </w:num>
  <w:num w:numId="2" w16cid:durableId="242497327">
    <w:abstractNumId w:val="1"/>
  </w:num>
  <w:num w:numId="3" w16cid:durableId="1222907745">
    <w:abstractNumId w:val="7"/>
  </w:num>
  <w:num w:numId="4" w16cid:durableId="840893882">
    <w:abstractNumId w:val="5"/>
  </w:num>
  <w:num w:numId="5" w16cid:durableId="779297809">
    <w:abstractNumId w:val="0"/>
  </w:num>
  <w:num w:numId="6" w16cid:durableId="279337860">
    <w:abstractNumId w:val="4"/>
  </w:num>
  <w:num w:numId="7" w16cid:durableId="888298662">
    <w:abstractNumId w:val="8"/>
  </w:num>
  <w:num w:numId="8" w16cid:durableId="1991710287">
    <w:abstractNumId w:val="3"/>
  </w:num>
  <w:num w:numId="9" w16cid:durableId="1084885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437"/>
    <w:rsid w:val="000006FB"/>
    <w:rsid w:val="00005DA1"/>
    <w:rsid w:val="00006543"/>
    <w:rsid w:val="00026034"/>
    <w:rsid w:val="00036F95"/>
    <w:rsid w:val="00042185"/>
    <w:rsid w:val="000447B0"/>
    <w:rsid w:val="00050EF0"/>
    <w:rsid w:val="000525CC"/>
    <w:rsid w:val="00054CDB"/>
    <w:rsid w:val="000565C2"/>
    <w:rsid w:val="000575E1"/>
    <w:rsid w:val="00061D2A"/>
    <w:rsid w:val="000632D0"/>
    <w:rsid w:val="000656E8"/>
    <w:rsid w:val="000664D2"/>
    <w:rsid w:val="00067C5E"/>
    <w:rsid w:val="00074CEE"/>
    <w:rsid w:val="0007759E"/>
    <w:rsid w:val="0008430C"/>
    <w:rsid w:val="00086990"/>
    <w:rsid w:val="0009094D"/>
    <w:rsid w:val="00094F31"/>
    <w:rsid w:val="000A0615"/>
    <w:rsid w:val="000A1433"/>
    <w:rsid w:val="000A5CD1"/>
    <w:rsid w:val="000A5E81"/>
    <w:rsid w:val="000B47B1"/>
    <w:rsid w:val="000B5A70"/>
    <w:rsid w:val="000B5E96"/>
    <w:rsid w:val="000C185F"/>
    <w:rsid w:val="000C2304"/>
    <w:rsid w:val="000C760C"/>
    <w:rsid w:val="000D18BB"/>
    <w:rsid w:val="000D5EDE"/>
    <w:rsid w:val="000F7600"/>
    <w:rsid w:val="00100396"/>
    <w:rsid w:val="00103B35"/>
    <w:rsid w:val="0010483B"/>
    <w:rsid w:val="00107EA9"/>
    <w:rsid w:val="00116F88"/>
    <w:rsid w:val="00121A5D"/>
    <w:rsid w:val="001231BB"/>
    <w:rsid w:val="00125A88"/>
    <w:rsid w:val="00127384"/>
    <w:rsid w:val="00131C75"/>
    <w:rsid w:val="00133476"/>
    <w:rsid w:val="00134FDF"/>
    <w:rsid w:val="00135412"/>
    <w:rsid w:val="0014194D"/>
    <w:rsid w:val="001433BE"/>
    <w:rsid w:val="00143556"/>
    <w:rsid w:val="00143FED"/>
    <w:rsid w:val="001535B7"/>
    <w:rsid w:val="0015536C"/>
    <w:rsid w:val="00156B30"/>
    <w:rsid w:val="00162127"/>
    <w:rsid w:val="00174DDD"/>
    <w:rsid w:val="0018581A"/>
    <w:rsid w:val="00187FC5"/>
    <w:rsid w:val="001A2A8F"/>
    <w:rsid w:val="001A4E34"/>
    <w:rsid w:val="001A7254"/>
    <w:rsid w:val="001D0179"/>
    <w:rsid w:val="001D2773"/>
    <w:rsid w:val="001D371E"/>
    <w:rsid w:val="001E2597"/>
    <w:rsid w:val="001E4940"/>
    <w:rsid w:val="001E58B6"/>
    <w:rsid w:val="001E781B"/>
    <w:rsid w:val="001F0891"/>
    <w:rsid w:val="001F2641"/>
    <w:rsid w:val="0020040A"/>
    <w:rsid w:val="002007D3"/>
    <w:rsid w:val="002008BE"/>
    <w:rsid w:val="00204CB9"/>
    <w:rsid w:val="002065E5"/>
    <w:rsid w:val="0022082B"/>
    <w:rsid w:val="002254D7"/>
    <w:rsid w:val="0024185D"/>
    <w:rsid w:val="00242F44"/>
    <w:rsid w:val="00246977"/>
    <w:rsid w:val="0025351A"/>
    <w:rsid w:val="00253D96"/>
    <w:rsid w:val="00255B13"/>
    <w:rsid w:val="00257991"/>
    <w:rsid w:val="00257E32"/>
    <w:rsid w:val="00265E79"/>
    <w:rsid w:val="00270D56"/>
    <w:rsid w:val="00274267"/>
    <w:rsid w:val="00282F5A"/>
    <w:rsid w:val="00293E9B"/>
    <w:rsid w:val="002941BC"/>
    <w:rsid w:val="002942D9"/>
    <w:rsid w:val="002A2769"/>
    <w:rsid w:val="002A6676"/>
    <w:rsid w:val="002B0351"/>
    <w:rsid w:val="002B19CB"/>
    <w:rsid w:val="002B343B"/>
    <w:rsid w:val="002C127E"/>
    <w:rsid w:val="002C1944"/>
    <w:rsid w:val="002C2C3D"/>
    <w:rsid w:val="002D0E04"/>
    <w:rsid w:val="002D7C46"/>
    <w:rsid w:val="002F28F1"/>
    <w:rsid w:val="002F36B1"/>
    <w:rsid w:val="002F3724"/>
    <w:rsid w:val="00300990"/>
    <w:rsid w:val="00322C4E"/>
    <w:rsid w:val="003230BD"/>
    <w:rsid w:val="00331442"/>
    <w:rsid w:val="003318ED"/>
    <w:rsid w:val="00337F0A"/>
    <w:rsid w:val="00340AD7"/>
    <w:rsid w:val="003417A1"/>
    <w:rsid w:val="003515B5"/>
    <w:rsid w:val="00370635"/>
    <w:rsid w:val="003721B8"/>
    <w:rsid w:val="00374342"/>
    <w:rsid w:val="0039491F"/>
    <w:rsid w:val="003949AA"/>
    <w:rsid w:val="00395583"/>
    <w:rsid w:val="003A092F"/>
    <w:rsid w:val="003A26D7"/>
    <w:rsid w:val="003A62B4"/>
    <w:rsid w:val="003B0243"/>
    <w:rsid w:val="003B326F"/>
    <w:rsid w:val="003B4746"/>
    <w:rsid w:val="003C3435"/>
    <w:rsid w:val="003C6CF9"/>
    <w:rsid w:val="003D05EE"/>
    <w:rsid w:val="003D78AD"/>
    <w:rsid w:val="003E7051"/>
    <w:rsid w:val="003E7F82"/>
    <w:rsid w:val="003F0243"/>
    <w:rsid w:val="003F6D14"/>
    <w:rsid w:val="0040530D"/>
    <w:rsid w:val="0040540A"/>
    <w:rsid w:val="004113A3"/>
    <w:rsid w:val="00411FF4"/>
    <w:rsid w:val="00417187"/>
    <w:rsid w:val="00422C4D"/>
    <w:rsid w:val="004272FA"/>
    <w:rsid w:val="00431792"/>
    <w:rsid w:val="00433E44"/>
    <w:rsid w:val="00436311"/>
    <w:rsid w:val="00441F1A"/>
    <w:rsid w:val="00443ACA"/>
    <w:rsid w:val="00447B85"/>
    <w:rsid w:val="00455ABE"/>
    <w:rsid w:val="004606A7"/>
    <w:rsid w:val="00461A35"/>
    <w:rsid w:val="00461C11"/>
    <w:rsid w:val="00467AD1"/>
    <w:rsid w:val="00470637"/>
    <w:rsid w:val="004740CC"/>
    <w:rsid w:val="00480CDE"/>
    <w:rsid w:val="004836DF"/>
    <w:rsid w:val="00484838"/>
    <w:rsid w:val="00487207"/>
    <w:rsid w:val="004A1C96"/>
    <w:rsid w:val="004A2E85"/>
    <w:rsid w:val="004A2E86"/>
    <w:rsid w:val="004C4522"/>
    <w:rsid w:val="004C7E0E"/>
    <w:rsid w:val="004D59A4"/>
    <w:rsid w:val="004E06DB"/>
    <w:rsid w:val="004E19F6"/>
    <w:rsid w:val="004E3BA4"/>
    <w:rsid w:val="004E443F"/>
    <w:rsid w:val="004F0267"/>
    <w:rsid w:val="004F0473"/>
    <w:rsid w:val="004F6B6E"/>
    <w:rsid w:val="00512CCF"/>
    <w:rsid w:val="00514D37"/>
    <w:rsid w:val="00515CDD"/>
    <w:rsid w:val="005173FF"/>
    <w:rsid w:val="00521A8B"/>
    <w:rsid w:val="00522045"/>
    <w:rsid w:val="0052392F"/>
    <w:rsid w:val="00526E91"/>
    <w:rsid w:val="0053151A"/>
    <w:rsid w:val="00531FA6"/>
    <w:rsid w:val="005349D1"/>
    <w:rsid w:val="0053608B"/>
    <w:rsid w:val="00545A3E"/>
    <w:rsid w:val="005505FB"/>
    <w:rsid w:val="00550D25"/>
    <w:rsid w:val="00554390"/>
    <w:rsid w:val="00555540"/>
    <w:rsid w:val="005569E5"/>
    <w:rsid w:val="00556D7D"/>
    <w:rsid w:val="00561C17"/>
    <w:rsid w:val="0056203E"/>
    <w:rsid w:val="00570861"/>
    <w:rsid w:val="00574FC6"/>
    <w:rsid w:val="00590046"/>
    <w:rsid w:val="00591AF6"/>
    <w:rsid w:val="0059323A"/>
    <w:rsid w:val="005A25F9"/>
    <w:rsid w:val="005B458A"/>
    <w:rsid w:val="005C3A88"/>
    <w:rsid w:val="005C5708"/>
    <w:rsid w:val="005D26CC"/>
    <w:rsid w:val="005D6648"/>
    <w:rsid w:val="005D6858"/>
    <w:rsid w:val="005E28EE"/>
    <w:rsid w:val="005E4663"/>
    <w:rsid w:val="005E4E27"/>
    <w:rsid w:val="005F11CB"/>
    <w:rsid w:val="00600433"/>
    <w:rsid w:val="006142C5"/>
    <w:rsid w:val="00622CB4"/>
    <w:rsid w:val="00625233"/>
    <w:rsid w:val="00626674"/>
    <w:rsid w:val="0063016F"/>
    <w:rsid w:val="00632397"/>
    <w:rsid w:val="006335C5"/>
    <w:rsid w:val="0064152B"/>
    <w:rsid w:val="006466ED"/>
    <w:rsid w:val="006539B4"/>
    <w:rsid w:val="00654F32"/>
    <w:rsid w:val="00655AE4"/>
    <w:rsid w:val="006701DB"/>
    <w:rsid w:val="00671B02"/>
    <w:rsid w:val="00677B4C"/>
    <w:rsid w:val="0068694B"/>
    <w:rsid w:val="006961C3"/>
    <w:rsid w:val="006A3ED4"/>
    <w:rsid w:val="006B1BD1"/>
    <w:rsid w:val="006B2196"/>
    <w:rsid w:val="006B326B"/>
    <w:rsid w:val="006B4ADB"/>
    <w:rsid w:val="006C238C"/>
    <w:rsid w:val="006C4500"/>
    <w:rsid w:val="006D1079"/>
    <w:rsid w:val="006D107D"/>
    <w:rsid w:val="006D109A"/>
    <w:rsid w:val="006D2B67"/>
    <w:rsid w:val="006D6259"/>
    <w:rsid w:val="006E1BC6"/>
    <w:rsid w:val="007022F9"/>
    <w:rsid w:val="00703DF3"/>
    <w:rsid w:val="00704389"/>
    <w:rsid w:val="00715A72"/>
    <w:rsid w:val="007325CA"/>
    <w:rsid w:val="00736BD7"/>
    <w:rsid w:val="00741D1C"/>
    <w:rsid w:val="007444F8"/>
    <w:rsid w:val="00772862"/>
    <w:rsid w:val="007852A2"/>
    <w:rsid w:val="00787C84"/>
    <w:rsid w:val="007A64BF"/>
    <w:rsid w:val="007B3705"/>
    <w:rsid w:val="007C20CB"/>
    <w:rsid w:val="007E719A"/>
    <w:rsid w:val="007E7CC8"/>
    <w:rsid w:val="007F0678"/>
    <w:rsid w:val="007F3E0E"/>
    <w:rsid w:val="007F4B20"/>
    <w:rsid w:val="00802D81"/>
    <w:rsid w:val="008031D2"/>
    <w:rsid w:val="00804797"/>
    <w:rsid w:val="0081051B"/>
    <w:rsid w:val="00813D10"/>
    <w:rsid w:val="00817CDC"/>
    <w:rsid w:val="00821DB2"/>
    <w:rsid w:val="0082257B"/>
    <w:rsid w:val="008251AB"/>
    <w:rsid w:val="00831100"/>
    <w:rsid w:val="008327D0"/>
    <w:rsid w:val="00834CCD"/>
    <w:rsid w:val="00837022"/>
    <w:rsid w:val="00842106"/>
    <w:rsid w:val="008434DA"/>
    <w:rsid w:val="0084612D"/>
    <w:rsid w:val="00851A4F"/>
    <w:rsid w:val="008520DA"/>
    <w:rsid w:val="00852430"/>
    <w:rsid w:val="0086241C"/>
    <w:rsid w:val="0086438E"/>
    <w:rsid w:val="0087132E"/>
    <w:rsid w:val="00880984"/>
    <w:rsid w:val="00880D57"/>
    <w:rsid w:val="0089175B"/>
    <w:rsid w:val="0089257F"/>
    <w:rsid w:val="00893629"/>
    <w:rsid w:val="0089512C"/>
    <w:rsid w:val="00896F7D"/>
    <w:rsid w:val="00897D22"/>
    <w:rsid w:val="008A32D9"/>
    <w:rsid w:val="008A4604"/>
    <w:rsid w:val="008B442F"/>
    <w:rsid w:val="008B6BC4"/>
    <w:rsid w:val="008B6F1C"/>
    <w:rsid w:val="008C0559"/>
    <w:rsid w:val="008C324E"/>
    <w:rsid w:val="008C4DB7"/>
    <w:rsid w:val="008D5209"/>
    <w:rsid w:val="008E2560"/>
    <w:rsid w:val="008E6B18"/>
    <w:rsid w:val="008F07E5"/>
    <w:rsid w:val="008F2FC5"/>
    <w:rsid w:val="00900E70"/>
    <w:rsid w:val="009028AF"/>
    <w:rsid w:val="00903272"/>
    <w:rsid w:val="00904CAB"/>
    <w:rsid w:val="009054F4"/>
    <w:rsid w:val="0090587A"/>
    <w:rsid w:val="00905B13"/>
    <w:rsid w:val="00912314"/>
    <w:rsid w:val="009123E1"/>
    <w:rsid w:val="00930DC8"/>
    <w:rsid w:val="009314D1"/>
    <w:rsid w:val="0093695E"/>
    <w:rsid w:val="009579AE"/>
    <w:rsid w:val="00957FC0"/>
    <w:rsid w:val="00960ED8"/>
    <w:rsid w:val="00963598"/>
    <w:rsid w:val="00965A9D"/>
    <w:rsid w:val="00970328"/>
    <w:rsid w:val="00972541"/>
    <w:rsid w:val="00982841"/>
    <w:rsid w:val="00983300"/>
    <w:rsid w:val="00984AB2"/>
    <w:rsid w:val="00991BA8"/>
    <w:rsid w:val="009A5AEF"/>
    <w:rsid w:val="009A703D"/>
    <w:rsid w:val="009A7BD2"/>
    <w:rsid w:val="009C1695"/>
    <w:rsid w:val="009C20F3"/>
    <w:rsid w:val="009C2688"/>
    <w:rsid w:val="009E23B6"/>
    <w:rsid w:val="009E4C89"/>
    <w:rsid w:val="009F300E"/>
    <w:rsid w:val="009F352A"/>
    <w:rsid w:val="009F5441"/>
    <w:rsid w:val="00A040DB"/>
    <w:rsid w:val="00A129FF"/>
    <w:rsid w:val="00A14448"/>
    <w:rsid w:val="00A16E18"/>
    <w:rsid w:val="00A23830"/>
    <w:rsid w:val="00A238C3"/>
    <w:rsid w:val="00A35012"/>
    <w:rsid w:val="00A46DEA"/>
    <w:rsid w:val="00A5119D"/>
    <w:rsid w:val="00A521F3"/>
    <w:rsid w:val="00A55C68"/>
    <w:rsid w:val="00A6675A"/>
    <w:rsid w:val="00A70755"/>
    <w:rsid w:val="00A73A67"/>
    <w:rsid w:val="00A860DC"/>
    <w:rsid w:val="00A9091C"/>
    <w:rsid w:val="00AA1F8B"/>
    <w:rsid w:val="00AB1A7B"/>
    <w:rsid w:val="00AB3E17"/>
    <w:rsid w:val="00AD0862"/>
    <w:rsid w:val="00AD4965"/>
    <w:rsid w:val="00AE13FC"/>
    <w:rsid w:val="00AE6386"/>
    <w:rsid w:val="00AF3903"/>
    <w:rsid w:val="00B01E05"/>
    <w:rsid w:val="00B02906"/>
    <w:rsid w:val="00B04AEB"/>
    <w:rsid w:val="00B04C8B"/>
    <w:rsid w:val="00B05127"/>
    <w:rsid w:val="00B06FFB"/>
    <w:rsid w:val="00B0743F"/>
    <w:rsid w:val="00B1569F"/>
    <w:rsid w:val="00B1594A"/>
    <w:rsid w:val="00B17799"/>
    <w:rsid w:val="00B302A6"/>
    <w:rsid w:val="00B31CC2"/>
    <w:rsid w:val="00B3653A"/>
    <w:rsid w:val="00B3669C"/>
    <w:rsid w:val="00B3792D"/>
    <w:rsid w:val="00B37A0D"/>
    <w:rsid w:val="00B525C3"/>
    <w:rsid w:val="00B56AEB"/>
    <w:rsid w:val="00B72F67"/>
    <w:rsid w:val="00B80B74"/>
    <w:rsid w:val="00B83E16"/>
    <w:rsid w:val="00B92178"/>
    <w:rsid w:val="00B96021"/>
    <w:rsid w:val="00B97FB7"/>
    <w:rsid w:val="00BA6B52"/>
    <w:rsid w:val="00BB2849"/>
    <w:rsid w:val="00BB4FFC"/>
    <w:rsid w:val="00BB63FA"/>
    <w:rsid w:val="00BC52F0"/>
    <w:rsid w:val="00BD29C1"/>
    <w:rsid w:val="00BD4F3E"/>
    <w:rsid w:val="00BE23B7"/>
    <w:rsid w:val="00BE3D6B"/>
    <w:rsid w:val="00BF4195"/>
    <w:rsid w:val="00BF5C4C"/>
    <w:rsid w:val="00BF7575"/>
    <w:rsid w:val="00C025DC"/>
    <w:rsid w:val="00C05E37"/>
    <w:rsid w:val="00C1106D"/>
    <w:rsid w:val="00C117B6"/>
    <w:rsid w:val="00C17DE5"/>
    <w:rsid w:val="00C25B98"/>
    <w:rsid w:val="00C26B63"/>
    <w:rsid w:val="00C32AD9"/>
    <w:rsid w:val="00C339C6"/>
    <w:rsid w:val="00C45ECF"/>
    <w:rsid w:val="00C46D1F"/>
    <w:rsid w:val="00C51999"/>
    <w:rsid w:val="00C61A25"/>
    <w:rsid w:val="00C623AC"/>
    <w:rsid w:val="00C634AB"/>
    <w:rsid w:val="00C80D77"/>
    <w:rsid w:val="00C84763"/>
    <w:rsid w:val="00C856D0"/>
    <w:rsid w:val="00C87611"/>
    <w:rsid w:val="00C90173"/>
    <w:rsid w:val="00C9517A"/>
    <w:rsid w:val="00C9717E"/>
    <w:rsid w:val="00CA226F"/>
    <w:rsid w:val="00CA316C"/>
    <w:rsid w:val="00CA7137"/>
    <w:rsid w:val="00CB6E56"/>
    <w:rsid w:val="00CD356A"/>
    <w:rsid w:val="00CD5698"/>
    <w:rsid w:val="00CE5928"/>
    <w:rsid w:val="00CF4134"/>
    <w:rsid w:val="00CF5288"/>
    <w:rsid w:val="00CF59BC"/>
    <w:rsid w:val="00D013C3"/>
    <w:rsid w:val="00D03F7B"/>
    <w:rsid w:val="00D06CFE"/>
    <w:rsid w:val="00D078BA"/>
    <w:rsid w:val="00D10129"/>
    <w:rsid w:val="00D11EDF"/>
    <w:rsid w:val="00D14DC1"/>
    <w:rsid w:val="00D3566E"/>
    <w:rsid w:val="00D35BBF"/>
    <w:rsid w:val="00D41EBB"/>
    <w:rsid w:val="00D4433D"/>
    <w:rsid w:val="00D509A0"/>
    <w:rsid w:val="00D57593"/>
    <w:rsid w:val="00D66F9A"/>
    <w:rsid w:val="00D67A0A"/>
    <w:rsid w:val="00D70124"/>
    <w:rsid w:val="00D76647"/>
    <w:rsid w:val="00DA6927"/>
    <w:rsid w:val="00DA7AF2"/>
    <w:rsid w:val="00DB372A"/>
    <w:rsid w:val="00DB4C09"/>
    <w:rsid w:val="00DB5AC2"/>
    <w:rsid w:val="00DB6088"/>
    <w:rsid w:val="00DC521E"/>
    <w:rsid w:val="00DD7203"/>
    <w:rsid w:val="00DE1429"/>
    <w:rsid w:val="00DE6781"/>
    <w:rsid w:val="00DF065D"/>
    <w:rsid w:val="00DF2F9B"/>
    <w:rsid w:val="00DF4FC3"/>
    <w:rsid w:val="00E03BAC"/>
    <w:rsid w:val="00E04A78"/>
    <w:rsid w:val="00E07264"/>
    <w:rsid w:val="00E077A2"/>
    <w:rsid w:val="00E1177C"/>
    <w:rsid w:val="00E16DB2"/>
    <w:rsid w:val="00E17544"/>
    <w:rsid w:val="00E20FF1"/>
    <w:rsid w:val="00E25F5D"/>
    <w:rsid w:val="00E262BC"/>
    <w:rsid w:val="00E3289E"/>
    <w:rsid w:val="00E34613"/>
    <w:rsid w:val="00E37048"/>
    <w:rsid w:val="00E40CDF"/>
    <w:rsid w:val="00E5301D"/>
    <w:rsid w:val="00E557AD"/>
    <w:rsid w:val="00E608BE"/>
    <w:rsid w:val="00E66385"/>
    <w:rsid w:val="00E66BA6"/>
    <w:rsid w:val="00E748DA"/>
    <w:rsid w:val="00E75D02"/>
    <w:rsid w:val="00E76695"/>
    <w:rsid w:val="00E836DA"/>
    <w:rsid w:val="00E91B49"/>
    <w:rsid w:val="00E92638"/>
    <w:rsid w:val="00E932C4"/>
    <w:rsid w:val="00E973E7"/>
    <w:rsid w:val="00EA5A50"/>
    <w:rsid w:val="00EA5BF0"/>
    <w:rsid w:val="00EA6DC8"/>
    <w:rsid w:val="00EB4C78"/>
    <w:rsid w:val="00EB4CC3"/>
    <w:rsid w:val="00EB75F4"/>
    <w:rsid w:val="00EC3E1E"/>
    <w:rsid w:val="00ED3520"/>
    <w:rsid w:val="00ED5981"/>
    <w:rsid w:val="00EE4494"/>
    <w:rsid w:val="00EE69A4"/>
    <w:rsid w:val="00EE7528"/>
    <w:rsid w:val="00EF2FB1"/>
    <w:rsid w:val="00EF6FD8"/>
    <w:rsid w:val="00F02549"/>
    <w:rsid w:val="00F03AD5"/>
    <w:rsid w:val="00F05F63"/>
    <w:rsid w:val="00F06D01"/>
    <w:rsid w:val="00F07DEC"/>
    <w:rsid w:val="00F12189"/>
    <w:rsid w:val="00F160BD"/>
    <w:rsid w:val="00F22EA2"/>
    <w:rsid w:val="00F2429F"/>
    <w:rsid w:val="00F26ADA"/>
    <w:rsid w:val="00F336EA"/>
    <w:rsid w:val="00F379F1"/>
    <w:rsid w:val="00F43A23"/>
    <w:rsid w:val="00F451A8"/>
    <w:rsid w:val="00F51AF2"/>
    <w:rsid w:val="00F52603"/>
    <w:rsid w:val="00F568D6"/>
    <w:rsid w:val="00F60423"/>
    <w:rsid w:val="00F60D24"/>
    <w:rsid w:val="00F60EFF"/>
    <w:rsid w:val="00F62CCE"/>
    <w:rsid w:val="00F80842"/>
    <w:rsid w:val="00F879B3"/>
    <w:rsid w:val="00F9078E"/>
    <w:rsid w:val="00F97FCA"/>
    <w:rsid w:val="00FA1E51"/>
    <w:rsid w:val="00FA2EE3"/>
    <w:rsid w:val="00FA5778"/>
    <w:rsid w:val="00FC2A6D"/>
    <w:rsid w:val="00FC4BB3"/>
    <w:rsid w:val="00FC5218"/>
    <w:rsid w:val="00FC5DA0"/>
    <w:rsid w:val="00FC73CF"/>
    <w:rsid w:val="00FD05D8"/>
    <w:rsid w:val="00FD1476"/>
    <w:rsid w:val="00FD164B"/>
    <w:rsid w:val="00FE3C38"/>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586B6"/>
  <w15:docId w15:val="{670E231D-3496-4D19-BB83-844E6A40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rsid w:val="00156B30"/>
  </w:style>
  <w:style w:type="paragraph" w:styleId="BalloonText">
    <w:name w:val="Balloon Text"/>
    <w:basedOn w:val="Normal"/>
    <w:link w:val="BalloonTextChar"/>
    <w:rsid w:val="00E91B49"/>
    <w:rPr>
      <w:rFonts w:ascii="Tahoma" w:hAnsi="Tahoma" w:cs="Tahoma"/>
      <w:sz w:val="16"/>
      <w:szCs w:val="16"/>
    </w:rPr>
  </w:style>
  <w:style w:type="character" w:customStyle="1" w:styleId="BalloonTextChar">
    <w:name w:val="Balloon Text Char"/>
    <w:basedOn w:val="DefaultParagraphFont"/>
    <w:link w:val="BalloonText"/>
    <w:rsid w:val="00E91B49"/>
    <w:rPr>
      <w:rFonts w:ascii="Tahoma" w:hAnsi="Tahoma" w:cs="Tahoma"/>
      <w:sz w:val="16"/>
      <w:szCs w:val="16"/>
    </w:rPr>
  </w:style>
  <w:style w:type="paragraph" w:styleId="BodyText">
    <w:name w:val="Body Text"/>
    <w:basedOn w:val="Normal"/>
    <w:link w:val="BodyTextChar"/>
    <w:rsid w:val="0052392F"/>
    <w:pPr>
      <w:widowControl w:val="0"/>
      <w:overflowPunct/>
      <w:autoSpaceDE/>
      <w:autoSpaceDN/>
      <w:adjustRightInd/>
      <w:spacing w:after="120"/>
    </w:pPr>
  </w:style>
  <w:style w:type="character" w:customStyle="1" w:styleId="BodyTextChar">
    <w:name w:val="Body Text Char"/>
    <w:basedOn w:val="DefaultParagraphFont"/>
    <w:link w:val="BodyText"/>
    <w:rsid w:val="0052392F"/>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unhideWhenUsed/>
    <w:qFormat/>
    <w:rsid w:val="00B3792D"/>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B3792D"/>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B379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kkacpas.co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D0D9B-A0E7-4A5B-B98C-338B3748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Miskanic, Nicholas</cp:lastModifiedBy>
  <cp:revision>3</cp:revision>
  <cp:lastPrinted>2019-03-11T15:24:00Z</cp:lastPrinted>
  <dcterms:created xsi:type="dcterms:W3CDTF">2023-02-24T18:28:00Z</dcterms:created>
  <dcterms:modified xsi:type="dcterms:W3CDTF">2023-02-24T18:29:00Z</dcterms:modified>
</cp:coreProperties>
</file>