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036E" w14:textId="77777777" w:rsidR="00BE76E8" w:rsidRPr="00036AEE" w:rsidRDefault="00BE76E8" w:rsidP="00BE76E8">
      <w:pPr>
        <w:jc w:val="center"/>
        <w:rPr>
          <w:rFonts w:ascii="Times New Roman" w:hAnsi="Times New Roman" w:cs="Times New Roman"/>
          <w:b/>
        </w:rPr>
      </w:pPr>
      <w:r w:rsidRPr="00036AEE">
        <w:rPr>
          <w:rFonts w:ascii="Times New Roman" w:hAnsi="Times New Roman" w:cs="Times New Roman"/>
          <w:b/>
        </w:rPr>
        <w:t>BEFORE THE</w:t>
      </w:r>
    </w:p>
    <w:p w14:paraId="02447199" w14:textId="77777777" w:rsidR="00BE76E8" w:rsidRPr="00036AEE" w:rsidRDefault="00BE76E8" w:rsidP="00BE76E8">
      <w:pPr>
        <w:tabs>
          <w:tab w:val="center" w:pos="4680"/>
        </w:tabs>
        <w:suppressAutoHyphens/>
        <w:jc w:val="center"/>
        <w:rPr>
          <w:rFonts w:ascii="Times New Roman" w:hAnsi="Times New Roman" w:cs="Times New Roman"/>
          <w:b/>
          <w:bCs/>
          <w:spacing w:val="-3"/>
        </w:rPr>
      </w:pPr>
      <w:r w:rsidRPr="00036AEE">
        <w:rPr>
          <w:rFonts w:ascii="Times New Roman" w:hAnsi="Times New Roman" w:cs="Times New Roman"/>
          <w:b/>
          <w:bCs/>
          <w:spacing w:val="-3"/>
        </w:rPr>
        <w:t>PENNSYLVANIA PUBLIC UTILITY COMMISSION</w:t>
      </w:r>
    </w:p>
    <w:p w14:paraId="16C6BDDF" w14:textId="77777777" w:rsidR="00BE76E8" w:rsidRPr="00036AEE" w:rsidRDefault="00BE76E8" w:rsidP="00BE76E8">
      <w:pPr>
        <w:tabs>
          <w:tab w:val="left" w:pos="-720"/>
        </w:tabs>
        <w:suppressAutoHyphens/>
        <w:ind w:firstLine="1440"/>
        <w:rPr>
          <w:rFonts w:ascii="Times New Roman" w:hAnsi="Times New Roman" w:cs="Times New Roman"/>
          <w:spacing w:val="-3"/>
        </w:rPr>
      </w:pPr>
    </w:p>
    <w:p w14:paraId="616ECBD5" w14:textId="77777777" w:rsidR="00BE76E8" w:rsidRPr="00036AEE" w:rsidRDefault="00BE76E8" w:rsidP="00BE76E8">
      <w:pPr>
        <w:tabs>
          <w:tab w:val="left" w:pos="-720"/>
        </w:tabs>
        <w:suppressAutoHyphens/>
        <w:ind w:firstLine="1440"/>
        <w:rPr>
          <w:rFonts w:ascii="Times New Roman" w:hAnsi="Times New Roman" w:cs="Times New Roman"/>
          <w:spacing w:val="-3"/>
        </w:rPr>
      </w:pPr>
    </w:p>
    <w:p w14:paraId="728EA795" w14:textId="77777777" w:rsidR="00BE76E8" w:rsidRPr="00036AEE" w:rsidRDefault="00BE76E8" w:rsidP="00BE76E8">
      <w:pPr>
        <w:tabs>
          <w:tab w:val="left" w:pos="-720"/>
        </w:tabs>
        <w:suppressAutoHyphens/>
        <w:ind w:firstLine="1440"/>
        <w:rPr>
          <w:rFonts w:ascii="Times New Roman" w:hAnsi="Times New Roman" w:cs="Times New Roman"/>
          <w:spacing w:val="-3"/>
        </w:rPr>
      </w:pPr>
    </w:p>
    <w:p w14:paraId="65BFECF9" w14:textId="22479421" w:rsidR="00BE76E8" w:rsidRPr="00036AEE" w:rsidRDefault="00BE76E8" w:rsidP="00BE76E8">
      <w:pPr>
        <w:tabs>
          <w:tab w:val="left" w:pos="-720"/>
        </w:tabs>
        <w:suppressAutoHyphens/>
        <w:jc w:val="both"/>
        <w:rPr>
          <w:rFonts w:ascii="Times New Roman" w:hAnsi="Times New Roman" w:cs="Times New Roman"/>
          <w:spacing w:val="-3"/>
        </w:rPr>
      </w:pPr>
      <w:r>
        <w:rPr>
          <w:rFonts w:ascii="Times New Roman" w:hAnsi="Times New Roman" w:cs="Times New Roman"/>
        </w:rPr>
        <w:t>Pennsylvania Public Utility Commission</w:t>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fldChar w:fldCharType="begin"/>
      </w:r>
      <w:r w:rsidRPr="00036AEE">
        <w:rPr>
          <w:rFonts w:ascii="Times New Roman" w:hAnsi="Times New Roman" w:cs="Times New Roman"/>
          <w:spacing w:val="-3"/>
        </w:rPr>
        <w:instrText>fillin "Complainant's name" \d ""</w:instrText>
      </w:r>
      <w:r w:rsidRPr="00036AEE">
        <w:rPr>
          <w:rFonts w:ascii="Times New Roman" w:hAnsi="Times New Roman" w:cs="Times New Roman"/>
          <w:spacing w:val="-3"/>
        </w:rPr>
        <w:fldChar w:fldCharType="end"/>
      </w:r>
      <w:r w:rsidRPr="00036AEE">
        <w:rPr>
          <w:rFonts w:ascii="Times New Roman" w:hAnsi="Times New Roman" w:cs="Times New Roman"/>
          <w:spacing w:val="-3"/>
        </w:rPr>
        <w:t>:</w:t>
      </w:r>
    </w:p>
    <w:p w14:paraId="0EF2F164" w14:textId="78107D07" w:rsidR="00BE76E8" w:rsidRPr="00036AEE" w:rsidRDefault="00BE76E8" w:rsidP="00BE76E8">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Pr="00036AEE">
        <w:rPr>
          <w:rFonts w:ascii="Times New Roman" w:hAnsi="Times New Roman" w:cs="Times New Roman"/>
          <w:spacing w:val="-3"/>
        </w:rPr>
        <w:tab/>
      </w:r>
      <w:r w:rsidRPr="00036AEE">
        <w:rPr>
          <w:rFonts w:ascii="Times New Roman" w:hAnsi="Times New Roman" w:cs="Times New Roman"/>
          <w:spacing w:val="-3"/>
        </w:rPr>
        <w:tab/>
        <w:t>:</w:t>
      </w:r>
      <w:r w:rsidRPr="00036AEE">
        <w:rPr>
          <w:rFonts w:ascii="Times New Roman" w:hAnsi="Times New Roman" w:cs="Times New Roman"/>
          <w:spacing w:val="-3"/>
        </w:rPr>
        <w:tab/>
      </w:r>
      <w:r w:rsidRPr="00036AEE">
        <w:rPr>
          <w:rFonts w:ascii="Times New Roman" w:hAnsi="Times New Roman" w:cs="Times New Roman"/>
          <w:spacing w:val="-3"/>
        </w:rPr>
        <w:tab/>
      </w:r>
    </w:p>
    <w:p w14:paraId="19233025" w14:textId="670B9362" w:rsidR="00BE76E8" w:rsidRPr="00036AEE" w:rsidRDefault="00BE76E8" w:rsidP="00BE76E8">
      <w:pPr>
        <w:tabs>
          <w:tab w:val="left" w:pos="-720"/>
        </w:tabs>
        <w:suppressAutoHyphens/>
        <w:jc w:val="both"/>
        <w:rPr>
          <w:rFonts w:ascii="Times New Roman" w:hAnsi="Times New Roman" w:cs="Times New Roman"/>
          <w:spacing w:val="-3"/>
        </w:rPr>
      </w:pP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t>:</w:t>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fldChar w:fldCharType="begin"/>
      </w:r>
      <w:r w:rsidRPr="00036AEE">
        <w:rPr>
          <w:rFonts w:ascii="Times New Roman" w:hAnsi="Times New Roman" w:cs="Times New Roman"/>
          <w:spacing w:val="-3"/>
        </w:rPr>
        <w:instrText>fillin "Docket No." \d ""</w:instrText>
      </w:r>
      <w:r w:rsidRPr="00036AEE">
        <w:rPr>
          <w:rFonts w:ascii="Times New Roman" w:hAnsi="Times New Roman" w:cs="Times New Roman"/>
          <w:spacing w:val="-3"/>
        </w:rPr>
        <w:fldChar w:fldCharType="end"/>
      </w:r>
    </w:p>
    <w:p w14:paraId="75FAB25C" w14:textId="2002B942" w:rsidR="00BE76E8" w:rsidRPr="00036AEE" w:rsidRDefault="00BE76E8" w:rsidP="00BE76E8">
      <w:pPr>
        <w:tabs>
          <w:tab w:val="left" w:pos="-720"/>
        </w:tabs>
        <w:suppressAutoHyphens/>
        <w:jc w:val="both"/>
        <w:rPr>
          <w:rFonts w:ascii="Times New Roman" w:hAnsi="Times New Roman" w:cs="Times New Roman"/>
          <w:spacing w:val="-3"/>
        </w:rPr>
      </w:pPr>
      <w:r w:rsidRPr="00036AEE">
        <w:rPr>
          <w:rFonts w:ascii="Times New Roman" w:hAnsi="Times New Roman" w:cs="Times New Roman"/>
          <w:spacing w:val="-3"/>
        </w:rPr>
        <w:tab/>
      </w:r>
      <w:r>
        <w:rPr>
          <w:rFonts w:ascii="Times New Roman" w:hAnsi="Times New Roman" w:cs="Times New Roman"/>
          <w:spacing w:val="-3"/>
        </w:rPr>
        <w:t>v.</w:t>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t>:</w:t>
      </w:r>
      <w:r w:rsidR="00DB739B">
        <w:rPr>
          <w:rFonts w:ascii="Times New Roman" w:hAnsi="Times New Roman" w:cs="Times New Roman"/>
          <w:spacing w:val="-3"/>
        </w:rPr>
        <w:tab/>
      </w:r>
      <w:r w:rsidR="00DB739B">
        <w:rPr>
          <w:rFonts w:ascii="Times New Roman" w:hAnsi="Times New Roman" w:cs="Times New Roman"/>
          <w:spacing w:val="-3"/>
        </w:rPr>
        <w:tab/>
      </w:r>
      <w:r w:rsidR="00DB739B" w:rsidRPr="00036AEE">
        <w:rPr>
          <w:rFonts w:ascii="Times New Roman" w:hAnsi="Times New Roman" w:cs="Times New Roman"/>
          <w:spacing w:val="-3"/>
        </w:rPr>
        <w:t>C-2022-303</w:t>
      </w:r>
      <w:r w:rsidR="00DB739B">
        <w:rPr>
          <w:rFonts w:ascii="Times New Roman" w:hAnsi="Times New Roman" w:cs="Times New Roman"/>
          <w:spacing w:val="-3"/>
        </w:rPr>
        <w:t>7214</w:t>
      </w:r>
    </w:p>
    <w:p w14:paraId="2D997918" w14:textId="4F5F2B75" w:rsidR="00BE76E8" w:rsidRPr="00036AEE" w:rsidRDefault="00BE76E8" w:rsidP="00BE76E8">
      <w:pPr>
        <w:tabs>
          <w:tab w:val="left" w:pos="-720"/>
          <w:tab w:val="left" w:pos="5040"/>
        </w:tabs>
        <w:suppressAutoHyphens/>
        <w:jc w:val="both"/>
        <w:rPr>
          <w:rFonts w:ascii="Times New Roman" w:hAnsi="Times New Roman" w:cs="Times New Roman"/>
          <w:spacing w:val="-3"/>
        </w:rPr>
      </w:pPr>
      <w:r w:rsidRPr="00036AEE">
        <w:rPr>
          <w:rFonts w:ascii="Times New Roman" w:hAnsi="Times New Roman" w:cs="Times New Roman"/>
          <w:spacing w:val="-3"/>
        </w:rPr>
        <w:tab/>
        <w:t>:</w:t>
      </w:r>
    </w:p>
    <w:p w14:paraId="73C7695A" w14:textId="19CDAFB4" w:rsidR="00BE76E8" w:rsidRPr="00036AEE" w:rsidRDefault="00BE76E8" w:rsidP="00BE76E8">
      <w:pPr>
        <w:tabs>
          <w:tab w:val="left" w:pos="-720"/>
          <w:tab w:val="left" w:pos="5040"/>
        </w:tabs>
        <w:suppressAutoHyphens/>
        <w:jc w:val="both"/>
        <w:rPr>
          <w:rFonts w:ascii="Times New Roman" w:hAnsi="Times New Roman" w:cs="Times New Roman"/>
          <w:spacing w:val="-3"/>
        </w:rPr>
      </w:pPr>
      <w:r w:rsidRPr="00FD4974">
        <w:t>Larkin Oil &amp; Gas Company</w:t>
      </w:r>
      <w:r>
        <w:tab/>
        <w:t>:</w:t>
      </w:r>
    </w:p>
    <w:p w14:paraId="4421A784" w14:textId="77777777" w:rsidR="00BE76E8" w:rsidRPr="00036AEE" w:rsidRDefault="00BE76E8" w:rsidP="00BE76E8">
      <w:pPr>
        <w:tabs>
          <w:tab w:val="left" w:pos="-720"/>
          <w:tab w:val="left" w:pos="5040"/>
        </w:tabs>
        <w:suppressAutoHyphens/>
        <w:jc w:val="both"/>
        <w:rPr>
          <w:rFonts w:ascii="Times New Roman" w:hAnsi="Times New Roman" w:cs="Times New Roman"/>
          <w:spacing w:val="-3"/>
        </w:rPr>
      </w:pPr>
    </w:p>
    <w:p w14:paraId="5A245CAD" w14:textId="28EBFCFC" w:rsidR="00BE76E8" w:rsidRDefault="00BE76E8" w:rsidP="00BE76E8">
      <w:pPr>
        <w:tabs>
          <w:tab w:val="left" w:pos="-720"/>
          <w:tab w:val="left" w:pos="5040"/>
        </w:tabs>
        <w:suppressAutoHyphens/>
        <w:jc w:val="both"/>
        <w:rPr>
          <w:rFonts w:ascii="Times New Roman" w:hAnsi="Times New Roman" w:cs="Times New Roman"/>
          <w:spacing w:val="-3"/>
        </w:rPr>
      </w:pPr>
    </w:p>
    <w:p w14:paraId="005523D8" w14:textId="77777777" w:rsidR="00DB739B" w:rsidRPr="00036AEE" w:rsidRDefault="00DB739B" w:rsidP="00BE76E8">
      <w:pPr>
        <w:tabs>
          <w:tab w:val="left" w:pos="-720"/>
          <w:tab w:val="left" w:pos="5040"/>
        </w:tabs>
        <w:suppressAutoHyphens/>
        <w:jc w:val="both"/>
        <w:rPr>
          <w:rFonts w:ascii="Times New Roman" w:hAnsi="Times New Roman" w:cs="Times New Roman"/>
          <w:spacing w:val="-3"/>
        </w:rPr>
      </w:pPr>
    </w:p>
    <w:p w14:paraId="40043E00" w14:textId="77777777" w:rsidR="00BE76E8" w:rsidRPr="00036AEE" w:rsidRDefault="00BE76E8" w:rsidP="00BE76E8">
      <w:pPr>
        <w:tabs>
          <w:tab w:val="center" w:pos="4680"/>
        </w:tabs>
        <w:suppressAutoHyphens/>
        <w:jc w:val="center"/>
        <w:rPr>
          <w:rFonts w:ascii="Times New Roman" w:hAnsi="Times New Roman" w:cs="Times New Roman"/>
          <w:b/>
          <w:bCs/>
          <w:spacing w:val="-3"/>
          <w:u w:val="single"/>
        </w:rPr>
      </w:pPr>
      <w:r w:rsidRPr="00036AEE">
        <w:rPr>
          <w:rFonts w:ascii="Times New Roman" w:hAnsi="Times New Roman" w:cs="Times New Roman"/>
          <w:b/>
          <w:bCs/>
          <w:spacing w:val="-3"/>
          <w:u w:val="single"/>
        </w:rPr>
        <w:t xml:space="preserve">ORDER GRANTING CONTINUANCE  </w:t>
      </w:r>
    </w:p>
    <w:p w14:paraId="7DCB6814" w14:textId="77777777" w:rsidR="00BE76E8" w:rsidRPr="00036AEE" w:rsidRDefault="00BE76E8" w:rsidP="00BE76E8">
      <w:pPr>
        <w:pStyle w:val="ParaTab1"/>
        <w:tabs>
          <w:tab w:val="left" w:pos="2070"/>
        </w:tabs>
        <w:spacing w:line="360" w:lineRule="auto"/>
        <w:rPr>
          <w:rFonts w:ascii="Times New Roman" w:hAnsi="Times New Roman" w:cs="Times New Roman"/>
        </w:rPr>
      </w:pPr>
    </w:p>
    <w:p w14:paraId="529338B6" w14:textId="77777777" w:rsidR="006C2EEE" w:rsidRDefault="00BE76E8" w:rsidP="00BE76E8">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 xml:space="preserve">On </w:t>
      </w:r>
      <w:r w:rsidR="004F39B3">
        <w:rPr>
          <w:rFonts w:ascii="Times New Roman" w:hAnsi="Times New Roman" w:cs="Times New Roman"/>
        </w:rPr>
        <w:t>December 12</w:t>
      </w:r>
      <w:r w:rsidRPr="00036AEE">
        <w:rPr>
          <w:rFonts w:ascii="Times New Roman" w:hAnsi="Times New Roman" w:cs="Times New Roman"/>
        </w:rPr>
        <w:t xml:space="preserve">, 2022, </w:t>
      </w:r>
      <w:r w:rsidR="004F39B3">
        <w:rPr>
          <w:rFonts w:ascii="Times New Roman" w:hAnsi="Times New Roman" w:cs="Times New Roman"/>
        </w:rPr>
        <w:t>the Pennsylvania Public Utility Commission’s Bureau of Investigation and Enforcement (Complainant or I&amp;E), through its attorney, Alphonso Arnold III, Esq.,</w:t>
      </w:r>
      <w:r w:rsidRPr="00036AEE">
        <w:rPr>
          <w:rFonts w:ascii="Times New Roman" w:hAnsi="Times New Roman" w:cs="Times New Roman"/>
        </w:rPr>
        <w:t xml:space="preserve"> filed a </w:t>
      </w:r>
      <w:r w:rsidR="004F39B3">
        <w:rPr>
          <w:rFonts w:ascii="Times New Roman" w:hAnsi="Times New Roman" w:cs="Times New Roman"/>
        </w:rPr>
        <w:t>F</w:t>
      </w:r>
      <w:r w:rsidRPr="00036AEE">
        <w:rPr>
          <w:rFonts w:ascii="Times New Roman" w:hAnsi="Times New Roman" w:cs="Times New Roman"/>
        </w:rPr>
        <w:t xml:space="preserve">ormal </w:t>
      </w:r>
      <w:r w:rsidR="004F39B3">
        <w:rPr>
          <w:rFonts w:ascii="Times New Roman" w:hAnsi="Times New Roman" w:cs="Times New Roman"/>
        </w:rPr>
        <w:t>C</w:t>
      </w:r>
      <w:r w:rsidRPr="00036AEE">
        <w:rPr>
          <w:rFonts w:ascii="Times New Roman" w:hAnsi="Times New Roman" w:cs="Times New Roman"/>
        </w:rPr>
        <w:t xml:space="preserve">omplaint </w:t>
      </w:r>
      <w:r w:rsidR="00BB0D9C">
        <w:rPr>
          <w:rFonts w:ascii="Times New Roman" w:hAnsi="Times New Roman" w:cs="Times New Roman"/>
        </w:rPr>
        <w:t xml:space="preserve">(Complaint) </w:t>
      </w:r>
      <w:r w:rsidRPr="00036AEE">
        <w:rPr>
          <w:rFonts w:ascii="Times New Roman" w:hAnsi="Times New Roman" w:cs="Times New Roman"/>
        </w:rPr>
        <w:t xml:space="preserve">with the Pennsylvania Public Utility Commission (Commission) against </w:t>
      </w:r>
      <w:r w:rsidR="004F39B3">
        <w:rPr>
          <w:rFonts w:ascii="Times New Roman" w:hAnsi="Times New Roman" w:cs="Times New Roman"/>
        </w:rPr>
        <w:t>Larkin Oil &amp; Gas Company</w:t>
      </w:r>
      <w:r w:rsidRPr="00036AEE">
        <w:rPr>
          <w:rFonts w:ascii="Times New Roman" w:hAnsi="Times New Roman" w:cs="Times New Roman"/>
        </w:rPr>
        <w:t xml:space="preserve"> (</w:t>
      </w:r>
      <w:r w:rsidR="004F39B3">
        <w:rPr>
          <w:rFonts w:ascii="Times New Roman" w:hAnsi="Times New Roman" w:cs="Times New Roman"/>
        </w:rPr>
        <w:t>Respondent or Larkin</w:t>
      </w:r>
      <w:r w:rsidRPr="00036AEE">
        <w:rPr>
          <w:rFonts w:ascii="Times New Roman" w:hAnsi="Times New Roman" w:cs="Times New Roman"/>
        </w:rPr>
        <w:t xml:space="preserve">).  In </w:t>
      </w:r>
      <w:r w:rsidR="004F39B3">
        <w:rPr>
          <w:rFonts w:ascii="Times New Roman" w:hAnsi="Times New Roman" w:cs="Times New Roman"/>
        </w:rPr>
        <w:t>its</w:t>
      </w:r>
      <w:r w:rsidRPr="00036AEE">
        <w:rPr>
          <w:rFonts w:ascii="Times New Roman" w:hAnsi="Times New Roman" w:cs="Times New Roman"/>
        </w:rPr>
        <w:t xml:space="preserve"> </w:t>
      </w:r>
      <w:r w:rsidR="00BB0D9C">
        <w:rPr>
          <w:rFonts w:ascii="Times New Roman" w:hAnsi="Times New Roman" w:cs="Times New Roman"/>
        </w:rPr>
        <w:t>C</w:t>
      </w:r>
      <w:r w:rsidRPr="00036AEE">
        <w:rPr>
          <w:rFonts w:ascii="Times New Roman" w:hAnsi="Times New Roman" w:cs="Times New Roman"/>
        </w:rPr>
        <w:t>omplaint,</w:t>
      </w:r>
      <w:r w:rsidR="004F39B3">
        <w:rPr>
          <w:rFonts w:ascii="Times New Roman" w:hAnsi="Times New Roman" w:cs="Times New Roman"/>
        </w:rPr>
        <w:t xml:space="preserve"> which was accompanied</w:t>
      </w:r>
      <w:r w:rsidRPr="00036AEE">
        <w:rPr>
          <w:rFonts w:ascii="Times New Roman" w:hAnsi="Times New Roman" w:cs="Times New Roman"/>
        </w:rPr>
        <w:t xml:space="preserve"> </w:t>
      </w:r>
      <w:r w:rsidR="004F39B3">
        <w:rPr>
          <w:rFonts w:ascii="Times New Roman" w:hAnsi="Times New Roman" w:cs="Times New Roman"/>
        </w:rPr>
        <w:t>by a notice to plead, I&amp;E averred that Respondent, a public utility regulated by the Commission, failed to file an assessment report stating its 2020 calendar year revenues.</w:t>
      </w:r>
      <w:r w:rsidR="00CA1E79">
        <w:rPr>
          <w:rFonts w:ascii="Times New Roman" w:hAnsi="Times New Roman" w:cs="Times New Roman"/>
        </w:rPr>
        <w:t xml:space="preserve">  I&amp;E advised that the assessment report was due by March 31, 2021.</w:t>
      </w:r>
      <w:r w:rsidR="004F39B3">
        <w:rPr>
          <w:rFonts w:ascii="Times New Roman" w:hAnsi="Times New Roman" w:cs="Times New Roman"/>
        </w:rPr>
        <w:t xml:space="preserve">  I&amp;E further averred that</w:t>
      </w:r>
      <w:r w:rsidR="00CA1E79">
        <w:rPr>
          <w:rFonts w:ascii="Times New Roman" w:hAnsi="Times New Roman" w:cs="Times New Roman"/>
        </w:rPr>
        <w:t xml:space="preserve"> in September 2021,</w:t>
      </w:r>
      <w:r w:rsidR="004F39B3">
        <w:rPr>
          <w:rFonts w:ascii="Times New Roman" w:hAnsi="Times New Roman" w:cs="Times New Roman"/>
        </w:rPr>
        <w:t xml:space="preserve"> it mailed an assessment invoice</w:t>
      </w:r>
      <w:r w:rsidR="00CA1E79">
        <w:rPr>
          <w:rFonts w:ascii="Times New Roman" w:hAnsi="Times New Roman" w:cs="Times New Roman"/>
        </w:rPr>
        <w:t xml:space="preserve"> to Respondent</w:t>
      </w:r>
      <w:r w:rsidR="004F39B3">
        <w:rPr>
          <w:rFonts w:ascii="Times New Roman" w:hAnsi="Times New Roman" w:cs="Times New Roman"/>
        </w:rPr>
        <w:t xml:space="preserve"> in the amount of $67 (based on estimated revenues for the 2020 calendar year), </w:t>
      </w:r>
      <w:r w:rsidR="00CA1E79">
        <w:rPr>
          <w:rFonts w:ascii="Times New Roman" w:hAnsi="Times New Roman" w:cs="Times New Roman"/>
        </w:rPr>
        <w:t xml:space="preserve">with instructions to pay the assessment within 30 days or object within 15 days.  I&amp;E averred that Respondent did not object to or pay the assessed amount.  </w:t>
      </w:r>
    </w:p>
    <w:p w14:paraId="39B2B62C" w14:textId="77777777" w:rsidR="006C2EEE" w:rsidRDefault="006C2EEE" w:rsidP="00BE76E8">
      <w:pPr>
        <w:pStyle w:val="ParaTab1"/>
        <w:tabs>
          <w:tab w:val="left" w:pos="2070"/>
        </w:tabs>
        <w:spacing w:line="360" w:lineRule="auto"/>
        <w:rPr>
          <w:rFonts w:ascii="Times New Roman" w:hAnsi="Times New Roman" w:cs="Times New Roman"/>
        </w:rPr>
      </w:pPr>
    </w:p>
    <w:p w14:paraId="7F64BE8C" w14:textId="4E9AE5B2" w:rsidR="00BE76E8" w:rsidRPr="00036AEE" w:rsidRDefault="00CA1E79" w:rsidP="00BE76E8">
      <w:pPr>
        <w:pStyle w:val="ParaTab1"/>
        <w:tabs>
          <w:tab w:val="left" w:pos="2070"/>
        </w:tabs>
        <w:spacing w:line="360" w:lineRule="auto"/>
        <w:rPr>
          <w:rFonts w:ascii="Times New Roman" w:hAnsi="Times New Roman" w:cs="Times New Roman"/>
        </w:rPr>
      </w:pPr>
      <w:r>
        <w:rPr>
          <w:rFonts w:ascii="Times New Roman" w:hAnsi="Times New Roman" w:cs="Times New Roman"/>
        </w:rPr>
        <w:t>I&amp;E requested that a civil penalty be imposed on Respondent in the amount of $250 for failing to report its calendar 2020 revenues and $50 for failing to pay its assessment</w:t>
      </w:r>
      <w:r w:rsidR="00C47FD4">
        <w:rPr>
          <w:rFonts w:ascii="Times New Roman" w:hAnsi="Times New Roman" w:cs="Times New Roman"/>
        </w:rPr>
        <w:t xml:space="preserve">.  </w:t>
      </w:r>
      <w:r>
        <w:rPr>
          <w:rFonts w:ascii="Times New Roman" w:hAnsi="Times New Roman" w:cs="Times New Roman"/>
        </w:rPr>
        <w:t>I&amp;E further requested that Respondent be directed to pay a total of $367, to include the assessment amount and the two civil penalties; that Respondent be directed to file assessment reports going forward; and that if Respondent failed to pay its assessment and penalties</w:t>
      </w:r>
      <w:r w:rsidR="005129FD">
        <w:rPr>
          <w:rFonts w:ascii="Times New Roman" w:hAnsi="Times New Roman" w:cs="Times New Roman"/>
        </w:rPr>
        <w:t>; that</w:t>
      </w:r>
      <w:r>
        <w:rPr>
          <w:rFonts w:ascii="Times New Roman" w:hAnsi="Times New Roman" w:cs="Times New Roman"/>
        </w:rPr>
        <w:t xml:space="preserve"> the Commission cancel Respondent’s Certificate of Public Convenience, refer the case to the Pennsylvania Office of Attorney General, and </w:t>
      </w:r>
      <w:r>
        <w:t>certify motor vehicle registrations to the Pennsylvania Department of Transportation for suspension or revocation</w:t>
      </w:r>
      <w:r w:rsidR="00BB0D9C">
        <w:rPr>
          <w:rFonts w:ascii="Times New Roman" w:hAnsi="Times New Roman" w:cs="Times New Roman"/>
        </w:rPr>
        <w:t xml:space="preserve">.  I&amp;E attached four exhibits to its Complaint, including a letter (with attachments) to Respondent requesting the assessment report; the assessment invoice; </w:t>
      </w:r>
      <w:r w:rsidR="00BB0D9C">
        <w:rPr>
          <w:rFonts w:ascii="Times New Roman" w:hAnsi="Times New Roman" w:cs="Times New Roman"/>
        </w:rPr>
        <w:lastRenderedPageBreak/>
        <w:t xml:space="preserve">a notice of assessment (with attachments) outlining penalties for failure to pay; and a proof of delivery page.  </w:t>
      </w:r>
      <w:r>
        <w:rPr>
          <w:rFonts w:ascii="Times New Roman" w:hAnsi="Times New Roman" w:cs="Times New Roman"/>
        </w:rPr>
        <w:t xml:space="preserve">I&amp;E’s Formal Complaint was served on Larkin on </w:t>
      </w:r>
      <w:r w:rsidR="00BB0D9C">
        <w:rPr>
          <w:rFonts w:ascii="Times New Roman" w:hAnsi="Times New Roman" w:cs="Times New Roman"/>
        </w:rPr>
        <w:t>December 13, 2022.</w:t>
      </w:r>
      <w:r w:rsidR="004F39B3">
        <w:rPr>
          <w:rFonts w:ascii="Times New Roman" w:hAnsi="Times New Roman" w:cs="Times New Roman"/>
        </w:rPr>
        <w:t xml:space="preserve">       </w:t>
      </w:r>
    </w:p>
    <w:p w14:paraId="56EF07A8" w14:textId="77777777" w:rsidR="00BE76E8" w:rsidRPr="00036AEE" w:rsidRDefault="00BE76E8" w:rsidP="00BE76E8">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 xml:space="preserve">  </w:t>
      </w:r>
    </w:p>
    <w:p w14:paraId="26F40CB3" w14:textId="0D438D2C" w:rsidR="006C2EEE" w:rsidRDefault="006C2EEE" w:rsidP="00BE76E8">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Respondent’s Answer to the Formal Complaint was due no later than January 2 2023.  To date, Respondent has not filed a</w:t>
      </w:r>
      <w:r w:rsidR="00DB2B0C">
        <w:rPr>
          <w:rFonts w:ascii="Times New Roman" w:hAnsi="Times New Roman" w:cs="Times New Roman"/>
          <w:bCs/>
          <w:color w:val="000000"/>
        </w:rPr>
        <w:t xml:space="preserve"> formal</w:t>
      </w:r>
      <w:r>
        <w:rPr>
          <w:rFonts w:ascii="Times New Roman" w:hAnsi="Times New Roman" w:cs="Times New Roman"/>
          <w:bCs/>
          <w:color w:val="000000"/>
        </w:rPr>
        <w:t xml:space="preserve"> Answer to the Complaint.</w:t>
      </w:r>
      <w:r w:rsidR="00DB2B0C">
        <w:rPr>
          <w:rStyle w:val="FootnoteReference"/>
          <w:rFonts w:ascii="Times New Roman" w:hAnsi="Times New Roman" w:cs="Times New Roman"/>
          <w:bCs/>
          <w:color w:val="000000"/>
        </w:rPr>
        <w:footnoteReference w:id="1"/>
      </w:r>
    </w:p>
    <w:p w14:paraId="0D6BD9F1" w14:textId="77777777" w:rsidR="006C2EEE" w:rsidRDefault="006C2EEE" w:rsidP="00BE76E8">
      <w:pPr>
        <w:pStyle w:val="ParaTab1"/>
        <w:tabs>
          <w:tab w:val="left" w:pos="2070"/>
        </w:tabs>
        <w:spacing w:line="360" w:lineRule="auto"/>
        <w:rPr>
          <w:rFonts w:ascii="Times New Roman" w:hAnsi="Times New Roman" w:cs="Times New Roman"/>
          <w:bCs/>
          <w:color w:val="000000"/>
        </w:rPr>
      </w:pPr>
    </w:p>
    <w:p w14:paraId="11AC49E6" w14:textId="77777777" w:rsidR="006C2EEE" w:rsidRDefault="006C2EEE" w:rsidP="00BE76E8">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On January 17, 2023,</w:t>
      </w:r>
      <w:r w:rsidR="00BE76E8" w:rsidRPr="00036AEE">
        <w:rPr>
          <w:rFonts w:ascii="Times New Roman" w:hAnsi="Times New Roman" w:cs="Times New Roman"/>
          <w:bCs/>
          <w:color w:val="000000"/>
        </w:rPr>
        <w:t xml:space="preserve"> </w:t>
      </w:r>
      <w:r>
        <w:rPr>
          <w:rFonts w:ascii="Times New Roman" w:hAnsi="Times New Roman" w:cs="Times New Roman"/>
          <w:bCs/>
          <w:color w:val="000000"/>
        </w:rPr>
        <w:t>I&amp;E filed with the Commission a Motion for Default Judgment, accompanied by a notice to plead, in which it requested an Order, as Respondent had not filed an Answer to the Complaint.</w:t>
      </w:r>
    </w:p>
    <w:p w14:paraId="080A0E8F" w14:textId="77777777" w:rsidR="006C2EEE" w:rsidRDefault="006C2EEE" w:rsidP="00BE76E8">
      <w:pPr>
        <w:pStyle w:val="ParaTab1"/>
        <w:tabs>
          <w:tab w:val="left" w:pos="2070"/>
        </w:tabs>
        <w:spacing w:line="360" w:lineRule="auto"/>
        <w:rPr>
          <w:rFonts w:ascii="Times New Roman" w:hAnsi="Times New Roman" w:cs="Times New Roman"/>
          <w:bCs/>
          <w:color w:val="000000"/>
        </w:rPr>
      </w:pPr>
    </w:p>
    <w:p w14:paraId="7595F16E" w14:textId="2F3A7912" w:rsidR="006C2EEE" w:rsidRDefault="006C2EEE" w:rsidP="00BE76E8">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Respondent’s Reply to the Motion for Default Judgement was due no later than February 6, 2023.  To date, Respondent has not filed a Reply to the Motion.</w:t>
      </w:r>
      <w:r w:rsidR="00730E98">
        <w:rPr>
          <w:rStyle w:val="FootnoteReference"/>
          <w:rFonts w:ascii="Times New Roman" w:hAnsi="Times New Roman" w:cs="Times New Roman"/>
          <w:bCs/>
          <w:color w:val="000000"/>
        </w:rPr>
        <w:footnoteReference w:id="2"/>
      </w:r>
    </w:p>
    <w:p w14:paraId="263DAB98" w14:textId="77777777" w:rsidR="006C2EEE" w:rsidRDefault="006C2EEE" w:rsidP="00BE76E8">
      <w:pPr>
        <w:pStyle w:val="ParaTab1"/>
        <w:tabs>
          <w:tab w:val="left" w:pos="2070"/>
        </w:tabs>
        <w:spacing w:line="360" w:lineRule="auto"/>
        <w:rPr>
          <w:rFonts w:ascii="Times New Roman" w:hAnsi="Times New Roman" w:cs="Times New Roman"/>
          <w:bCs/>
          <w:color w:val="000000"/>
        </w:rPr>
      </w:pPr>
    </w:p>
    <w:p w14:paraId="56111F71" w14:textId="77777777" w:rsidR="00D839E8" w:rsidRDefault="006C2EEE" w:rsidP="00BE76E8">
      <w:pPr>
        <w:pStyle w:val="ParaTab1"/>
        <w:tabs>
          <w:tab w:val="left" w:pos="2070"/>
        </w:tabs>
        <w:spacing w:line="360" w:lineRule="auto"/>
        <w:rPr>
          <w:rFonts w:ascii="Times New Roman" w:hAnsi="Times New Roman" w:cs="Times New Roman"/>
          <w:bCs/>
          <w:color w:val="000000"/>
        </w:rPr>
      </w:pPr>
      <w:r w:rsidRPr="00D91B74">
        <w:rPr>
          <w:rFonts w:ascii="Times New Roman" w:hAnsi="Times New Roman" w:cs="Times New Roman"/>
        </w:rPr>
        <w:t xml:space="preserve">On </w:t>
      </w:r>
      <w:r>
        <w:rPr>
          <w:rFonts w:ascii="Times New Roman" w:hAnsi="Times New Roman" w:cs="Times New Roman"/>
        </w:rPr>
        <w:t>January 18</w:t>
      </w:r>
      <w:r w:rsidRPr="00D91B74">
        <w:rPr>
          <w:rFonts w:ascii="Times New Roman" w:hAnsi="Times New Roman" w:cs="Times New Roman"/>
        </w:rPr>
        <w:t>, 202</w:t>
      </w:r>
      <w:r>
        <w:rPr>
          <w:rFonts w:ascii="Times New Roman" w:hAnsi="Times New Roman" w:cs="Times New Roman"/>
        </w:rPr>
        <w:t>3</w:t>
      </w:r>
      <w:r w:rsidRPr="00D91B74">
        <w:rPr>
          <w:rFonts w:ascii="Times New Roman" w:hAnsi="Times New Roman" w:cs="Times New Roman"/>
        </w:rPr>
        <w:t xml:space="preserve">, the Commission served an initial telephonic hearing notice setting a formal call-in telephonic hearing for this matter for </w:t>
      </w:r>
      <w:r>
        <w:rPr>
          <w:rFonts w:ascii="Times New Roman" w:hAnsi="Times New Roman" w:cs="Times New Roman"/>
        </w:rPr>
        <w:t>March 2, 2023</w:t>
      </w:r>
      <w:r w:rsidRPr="00D91B74">
        <w:rPr>
          <w:rFonts w:ascii="Times New Roman" w:hAnsi="Times New Roman" w:cs="Times New Roman"/>
        </w:rPr>
        <w:t xml:space="preserve"> at 10:00 a.m. and assigning me as the presiding officer.  </w:t>
      </w:r>
      <w:r>
        <w:rPr>
          <w:rFonts w:ascii="Times New Roman" w:hAnsi="Times New Roman" w:cs="Times New Roman"/>
        </w:rPr>
        <w:t>In anticipation of the hearing, I served a</w:t>
      </w:r>
      <w:r w:rsidRPr="00D91B74">
        <w:rPr>
          <w:rFonts w:ascii="Times New Roman" w:hAnsi="Times New Roman" w:cs="Times New Roman"/>
        </w:rPr>
        <w:t xml:space="preserve"> prehearing order </w:t>
      </w:r>
      <w:r>
        <w:rPr>
          <w:rFonts w:ascii="Times New Roman" w:hAnsi="Times New Roman" w:cs="Times New Roman"/>
        </w:rPr>
        <w:t>on January 18, 2023, setting</w:t>
      </w:r>
      <w:r w:rsidRPr="00D91B74">
        <w:rPr>
          <w:rFonts w:ascii="Times New Roman" w:hAnsi="Times New Roman" w:cs="Times New Roman"/>
        </w:rPr>
        <w:t xml:space="preserve"> forth hearing information and the rules that will govern the proceeding</w:t>
      </w:r>
      <w:r>
        <w:rPr>
          <w:rFonts w:ascii="Times New Roman" w:hAnsi="Times New Roman" w:cs="Times New Roman"/>
          <w:bCs/>
          <w:color w:val="000000"/>
        </w:rPr>
        <w:t xml:space="preserve">. </w:t>
      </w:r>
    </w:p>
    <w:p w14:paraId="386F823A" w14:textId="77777777" w:rsidR="00D839E8" w:rsidRDefault="00D839E8" w:rsidP="00BE76E8">
      <w:pPr>
        <w:pStyle w:val="ParaTab1"/>
        <w:tabs>
          <w:tab w:val="left" w:pos="2070"/>
        </w:tabs>
        <w:spacing w:line="360" w:lineRule="auto"/>
        <w:rPr>
          <w:rFonts w:ascii="Times New Roman" w:hAnsi="Times New Roman" w:cs="Times New Roman"/>
          <w:bCs/>
          <w:color w:val="000000"/>
        </w:rPr>
      </w:pPr>
    </w:p>
    <w:p w14:paraId="753B92CB" w14:textId="2D773B5F" w:rsidR="006C2EEE" w:rsidRDefault="00D839E8" w:rsidP="00BE76E8">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My prehearing order also advised that, as Larkin Oil &amp; Gas Company is a </w:t>
      </w:r>
      <w:r w:rsidR="006D76C2">
        <w:rPr>
          <w:rFonts w:ascii="Times New Roman" w:hAnsi="Times New Roman" w:cs="Times New Roman"/>
          <w:bCs/>
          <w:color w:val="000000"/>
        </w:rPr>
        <w:t>business</w:t>
      </w:r>
      <w:r>
        <w:rPr>
          <w:rFonts w:ascii="Times New Roman" w:hAnsi="Times New Roman" w:cs="Times New Roman"/>
          <w:bCs/>
          <w:color w:val="000000"/>
        </w:rPr>
        <w:t xml:space="preserve">, it is required to be represented by counsel in this proceeding.  52 Pa. Code </w:t>
      </w:r>
      <w:r>
        <w:rPr>
          <w:rFonts w:ascii="Calibri" w:hAnsi="Calibri" w:cs="Calibri"/>
          <w:bCs/>
          <w:color w:val="000000"/>
        </w:rPr>
        <w:t>§§</w:t>
      </w:r>
      <w:r>
        <w:rPr>
          <w:rFonts w:ascii="Times New Roman" w:hAnsi="Times New Roman" w:cs="Times New Roman"/>
          <w:bCs/>
          <w:color w:val="000000"/>
        </w:rPr>
        <w:t xml:space="preserve"> 1.21, 1.22.</w:t>
      </w:r>
      <w:r w:rsidR="00927888">
        <w:rPr>
          <w:rFonts w:ascii="Times New Roman" w:hAnsi="Times New Roman" w:cs="Times New Roman"/>
          <w:bCs/>
          <w:color w:val="000000"/>
        </w:rPr>
        <w:t xml:space="preserve">  </w:t>
      </w:r>
      <w:r w:rsidR="006C2EEE">
        <w:rPr>
          <w:rFonts w:ascii="Times New Roman" w:hAnsi="Times New Roman" w:cs="Times New Roman"/>
          <w:bCs/>
          <w:color w:val="000000"/>
        </w:rPr>
        <w:t xml:space="preserve">My prehearing order directed Respondent to have an attorney enter its appearance </w:t>
      </w:r>
      <w:r w:rsidR="00730E98">
        <w:rPr>
          <w:rFonts w:ascii="Times New Roman" w:hAnsi="Times New Roman" w:cs="Times New Roman"/>
          <w:bCs/>
          <w:color w:val="000000"/>
        </w:rPr>
        <w:t>in this matter no later than February 10, 2023.</w:t>
      </w:r>
      <w:r w:rsidR="00753BF9">
        <w:rPr>
          <w:rFonts w:ascii="Times New Roman" w:hAnsi="Times New Roman" w:cs="Times New Roman"/>
          <w:bCs/>
          <w:color w:val="000000"/>
        </w:rPr>
        <w:t xml:space="preserve">  </w:t>
      </w:r>
      <w:r w:rsidR="009E6BDA">
        <w:rPr>
          <w:rFonts w:ascii="Times New Roman" w:hAnsi="Times New Roman" w:cs="Times New Roman"/>
          <w:bCs/>
          <w:color w:val="000000"/>
        </w:rPr>
        <w:t>My</w:t>
      </w:r>
      <w:r w:rsidR="00730E98">
        <w:rPr>
          <w:rFonts w:ascii="Times New Roman" w:hAnsi="Times New Roman" w:cs="Times New Roman"/>
          <w:bCs/>
          <w:color w:val="000000"/>
        </w:rPr>
        <w:t xml:space="preserve"> prehearing order further advised that if Respondent was not represented at the hearing, </w:t>
      </w:r>
      <w:r w:rsidR="007D1E69">
        <w:rPr>
          <w:rFonts w:ascii="Times New Roman" w:hAnsi="Times New Roman" w:cs="Times New Roman"/>
          <w:bCs/>
          <w:color w:val="000000"/>
        </w:rPr>
        <w:t xml:space="preserve">it would be deemed to have waived the opportunity to participate in the proceeding and would not be permitted thereafter to reopen the disposition of matters accomplished at the hearing.  </w:t>
      </w:r>
      <w:r w:rsidR="007D1E69" w:rsidRPr="00730E98">
        <w:rPr>
          <w:rFonts w:ascii="Times New Roman" w:hAnsi="Times New Roman" w:cs="Times New Roman"/>
          <w:i/>
          <w:iCs/>
        </w:rPr>
        <w:t xml:space="preserve">See </w:t>
      </w:r>
      <w:r w:rsidR="007D1E69" w:rsidRPr="00730E98">
        <w:rPr>
          <w:rFonts w:ascii="Times New Roman" w:hAnsi="Times New Roman" w:cs="Times New Roman"/>
        </w:rPr>
        <w:t xml:space="preserve">52 Pa. Code </w:t>
      </w:r>
      <w:r w:rsidR="007D1E69" w:rsidRPr="00730E98">
        <w:rPr>
          <w:rFonts w:ascii="Times New Roman" w:hAnsi="Times New Roman" w:cs="Times New Roman"/>
          <w:lang w:val="es-US"/>
        </w:rPr>
        <w:t>§ 5.245(a).</w:t>
      </w:r>
      <w:r w:rsidR="00753BF9">
        <w:rPr>
          <w:rFonts w:ascii="Times New Roman" w:hAnsi="Times New Roman" w:cs="Times New Roman"/>
          <w:lang w:val="es-US"/>
        </w:rPr>
        <w:t xml:space="preserve">  </w:t>
      </w:r>
      <w:r w:rsidR="00753BF9">
        <w:rPr>
          <w:rFonts w:ascii="Times New Roman" w:hAnsi="Times New Roman" w:cs="Times New Roman"/>
          <w:bCs/>
          <w:color w:val="000000"/>
        </w:rPr>
        <w:t xml:space="preserve">To date, an attorney has not entered an appearance on behalf of Larkin Oil &amp; Gas Company.  </w:t>
      </w:r>
      <w:r w:rsidR="007D1E69">
        <w:rPr>
          <w:rFonts w:ascii="Times New Roman" w:hAnsi="Times New Roman" w:cs="Times New Roman"/>
          <w:lang w:val="es-US"/>
        </w:rPr>
        <w:t xml:space="preserve"> </w:t>
      </w:r>
      <w:r w:rsidR="007D1E69">
        <w:rPr>
          <w:rFonts w:ascii="Times New Roman" w:hAnsi="Times New Roman" w:cs="Times New Roman"/>
          <w:bCs/>
          <w:color w:val="000000"/>
        </w:rPr>
        <w:t xml:space="preserve">  </w:t>
      </w:r>
    </w:p>
    <w:p w14:paraId="0058271E" w14:textId="50E14CAA" w:rsidR="00620524" w:rsidRDefault="00620524" w:rsidP="00BE76E8">
      <w:pPr>
        <w:pStyle w:val="ParaTab1"/>
        <w:tabs>
          <w:tab w:val="left" w:pos="2070"/>
        </w:tabs>
        <w:spacing w:line="360" w:lineRule="auto"/>
        <w:rPr>
          <w:rFonts w:ascii="Times New Roman" w:hAnsi="Times New Roman" w:cs="Times New Roman"/>
          <w:bCs/>
          <w:color w:val="000000"/>
        </w:rPr>
      </w:pPr>
    </w:p>
    <w:p w14:paraId="730AA62F" w14:textId="0EA226E5" w:rsidR="00EB2DBF" w:rsidRDefault="00620524" w:rsidP="00BE76E8">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On February 14, 2023, I&amp;E filed with the Commission a Motion for Continuance</w:t>
      </w:r>
      <w:r w:rsidR="00BD3A5F">
        <w:rPr>
          <w:rFonts w:ascii="Times New Roman" w:hAnsi="Times New Roman" w:cs="Times New Roman"/>
          <w:bCs/>
          <w:color w:val="000000"/>
        </w:rPr>
        <w:t xml:space="preserve"> of the March 2, 2023 hearing because its sole witness ha</w:t>
      </w:r>
      <w:r w:rsidR="004D4FFF">
        <w:rPr>
          <w:rFonts w:ascii="Times New Roman" w:hAnsi="Times New Roman" w:cs="Times New Roman"/>
          <w:bCs/>
          <w:color w:val="000000"/>
        </w:rPr>
        <w:t>s</w:t>
      </w:r>
      <w:r w:rsidR="00BD3A5F">
        <w:rPr>
          <w:rFonts w:ascii="Times New Roman" w:hAnsi="Times New Roman" w:cs="Times New Roman"/>
          <w:bCs/>
          <w:color w:val="000000"/>
        </w:rPr>
        <w:t xml:space="preserve"> a conflicting appointment on that date</w:t>
      </w:r>
      <w:r>
        <w:rPr>
          <w:rFonts w:ascii="Times New Roman" w:hAnsi="Times New Roman" w:cs="Times New Roman"/>
          <w:bCs/>
          <w:color w:val="000000"/>
        </w:rPr>
        <w:t>.</w:t>
      </w:r>
      <w:r w:rsidR="00BD3A5F">
        <w:rPr>
          <w:rFonts w:ascii="Times New Roman" w:hAnsi="Times New Roman" w:cs="Times New Roman"/>
          <w:bCs/>
          <w:color w:val="000000"/>
        </w:rPr>
        <w:t xml:space="preserve">  </w:t>
      </w:r>
      <w:r w:rsidR="006A488A">
        <w:rPr>
          <w:rFonts w:ascii="Times New Roman" w:hAnsi="Times New Roman" w:cs="Times New Roman"/>
          <w:bCs/>
          <w:color w:val="000000"/>
        </w:rPr>
        <w:t xml:space="preserve">By </w:t>
      </w:r>
      <w:r w:rsidR="006A488A">
        <w:rPr>
          <w:rFonts w:ascii="Times New Roman" w:hAnsi="Times New Roman" w:cs="Times New Roman"/>
          <w:bCs/>
          <w:color w:val="000000"/>
        </w:rPr>
        <w:lastRenderedPageBreak/>
        <w:t xml:space="preserve">email to the parties on </w:t>
      </w:r>
      <w:r w:rsidR="00DE6781">
        <w:rPr>
          <w:rFonts w:ascii="Times New Roman" w:hAnsi="Times New Roman" w:cs="Times New Roman"/>
          <w:bCs/>
          <w:color w:val="000000"/>
        </w:rPr>
        <w:t>February 15, 2023, I asked Mr. Larkin if he objected to I&amp;E’s Motio</w:t>
      </w:r>
      <w:r w:rsidR="00F72E63">
        <w:rPr>
          <w:rFonts w:ascii="Times New Roman" w:hAnsi="Times New Roman" w:cs="Times New Roman"/>
          <w:bCs/>
          <w:color w:val="000000"/>
        </w:rPr>
        <w:t>n for Continuance</w:t>
      </w:r>
      <w:r w:rsidR="009F7AA1">
        <w:rPr>
          <w:rFonts w:ascii="Times New Roman" w:hAnsi="Times New Roman" w:cs="Times New Roman"/>
          <w:bCs/>
          <w:color w:val="000000"/>
        </w:rPr>
        <w:t>, and I asked the parties to provide dates for their availability for a rescheduled hearing in April</w:t>
      </w:r>
      <w:r w:rsidR="00F72E63">
        <w:rPr>
          <w:rFonts w:ascii="Times New Roman" w:hAnsi="Times New Roman" w:cs="Times New Roman"/>
          <w:bCs/>
          <w:color w:val="000000"/>
        </w:rPr>
        <w:t>.</w:t>
      </w:r>
      <w:r w:rsidR="006A488A">
        <w:rPr>
          <w:rFonts w:ascii="Times New Roman" w:hAnsi="Times New Roman" w:cs="Times New Roman"/>
          <w:bCs/>
          <w:color w:val="000000"/>
        </w:rPr>
        <w:t xml:space="preserve"> </w:t>
      </w:r>
      <w:r w:rsidR="00E15884">
        <w:rPr>
          <w:rFonts w:ascii="Times New Roman" w:hAnsi="Times New Roman" w:cs="Times New Roman"/>
          <w:bCs/>
          <w:color w:val="000000"/>
        </w:rPr>
        <w:t xml:space="preserve"> Mr. Larkin indicated by email </w:t>
      </w:r>
      <w:r w:rsidR="00235539">
        <w:rPr>
          <w:rFonts w:ascii="Times New Roman" w:hAnsi="Times New Roman" w:cs="Times New Roman"/>
          <w:bCs/>
          <w:color w:val="000000"/>
        </w:rPr>
        <w:t xml:space="preserve">dated February 18, 2023 </w:t>
      </w:r>
      <w:r w:rsidR="00E15884">
        <w:rPr>
          <w:rFonts w:ascii="Times New Roman" w:hAnsi="Times New Roman" w:cs="Times New Roman"/>
          <w:bCs/>
          <w:color w:val="000000"/>
        </w:rPr>
        <w:t>that</w:t>
      </w:r>
      <w:r w:rsidR="00C32929">
        <w:rPr>
          <w:rFonts w:ascii="Times New Roman" w:hAnsi="Times New Roman" w:cs="Times New Roman"/>
          <w:bCs/>
          <w:color w:val="000000"/>
        </w:rPr>
        <w:t xml:space="preserve"> he is agreeable to</w:t>
      </w:r>
      <w:r w:rsidR="00E15884">
        <w:rPr>
          <w:rFonts w:ascii="Times New Roman" w:hAnsi="Times New Roman" w:cs="Times New Roman"/>
          <w:bCs/>
          <w:color w:val="000000"/>
        </w:rPr>
        <w:t xml:space="preserve"> </w:t>
      </w:r>
      <w:r w:rsidR="009F7AA1">
        <w:rPr>
          <w:rFonts w:ascii="Times New Roman" w:hAnsi="Times New Roman" w:cs="Times New Roman"/>
          <w:bCs/>
          <w:color w:val="000000"/>
        </w:rPr>
        <w:t>a hearing in April</w:t>
      </w:r>
      <w:r w:rsidR="00C32929">
        <w:rPr>
          <w:rFonts w:ascii="Times New Roman" w:hAnsi="Times New Roman" w:cs="Times New Roman"/>
          <w:bCs/>
          <w:color w:val="000000"/>
        </w:rPr>
        <w:t>.</w:t>
      </w:r>
      <w:r w:rsidR="003076B2">
        <w:rPr>
          <w:rStyle w:val="FootnoteReference"/>
          <w:rFonts w:ascii="Times New Roman" w:hAnsi="Times New Roman" w:cs="Times New Roman"/>
          <w:bCs/>
          <w:color w:val="000000"/>
        </w:rPr>
        <w:footnoteReference w:id="3"/>
      </w:r>
    </w:p>
    <w:p w14:paraId="7445120A" w14:textId="77777777" w:rsidR="00EB2DBF" w:rsidRDefault="00EB2DBF" w:rsidP="00BE76E8">
      <w:pPr>
        <w:pStyle w:val="ParaTab1"/>
        <w:tabs>
          <w:tab w:val="left" w:pos="2070"/>
        </w:tabs>
        <w:spacing w:line="360" w:lineRule="auto"/>
        <w:rPr>
          <w:rFonts w:ascii="Times New Roman" w:hAnsi="Times New Roman" w:cs="Times New Roman"/>
          <w:bCs/>
          <w:color w:val="000000"/>
        </w:rPr>
      </w:pPr>
    </w:p>
    <w:p w14:paraId="74AFE7E2" w14:textId="2C724755" w:rsidR="00885637" w:rsidRDefault="00EB2DBF" w:rsidP="00BE76E8">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On February 2</w:t>
      </w:r>
      <w:r w:rsidR="0059026D">
        <w:rPr>
          <w:rFonts w:ascii="Times New Roman" w:hAnsi="Times New Roman" w:cs="Times New Roman"/>
          <w:bCs/>
          <w:color w:val="000000"/>
        </w:rPr>
        <w:t>1</w:t>
      </w:r>
      <w:r w:rsidR="007D77FF">
        <w:rPr>
          <w:rFonts w:ascii="Times New Roman" w:hAnsi="Times New Roman" w:cs="Times New Roman"/>
          <w:bCs/>
          <w:color w:val="000000"/>
        </w:rPr>
        <w:t>,</w:t>
      </w:r>
      <w:r>
        <w:rPr>
          <w:rFonts w:ascii="Times New Roman" w:hAnsi="Times New Roman" w:cs="Times New Roman"/>
          <w:bCs/>
          <w:color w:val="000000"/>
        </w:rPr>
        <w:t xml:space="preserve"> 2023, by email to the parties, I advised that the next hearing would be scheduled for April 26, 2023.  I </w:t>
      </w:r>
      <w:r w:rsidR="00DF66D1">
        <w:rPr>
          <w:rFonts w:ascii="Times New Roman" w:hAnsi="Times New Roman" w:cs="Times New Roman"/>
          <w:bCs/>
          <w:color w:val="000000"/>
        </w:rPr>
        <w:t>again</w:t>
      </w:r>
      <w:r>
        <w:rPr>
          <w:rFonts w:ascii="Times New Roman" w:hAnsi="Times New Roman" w:cs="Times New Roman"/>
          <w:bCs/>
          <w:color w:val="000000"/>
        </w:rPr>
        <w:t xml:space="preserve"> advised Mr. Larkin that </w:t>
      </w:r>
      <w:r w:rsidR="0059026D">
        <w:rPr>
          <w:rFonts w:ascii="Times New Roman" w:hAnsi="Times New Roman" w:cs="Times New Roman"/>
          <w:bCs/>
          <w:color w:val="000000"/>
        </w:rPr>
        <w:t xml:space="preserve">as a business, Larkin Oil &amp; Gas Company </w:t>
      </w:r>
      <w:r>
        <w:rPr>
          <w:rFonts w:ascii="Times New Roman" w:hAnsi="Times New Roman" w:cs="Times New Roman"/>
          <w:bCs/>
          <w:color w:val="000000"/>
        </w:rPr>
        <w:t xml:space="preserve">is required to have an attorney to proceed </w:t>
      </w:r>
      <w:r w:rsidR="00E9723E">
        <w:rPr>
          <w:rFonts w:ascii="Times New Roman" w:hAnsi="Times New Roman" w:cs="Times New Roman"/>
          <w:bCs/>
          <w:color w:val="000000"/>
        </w:rPr>
        <w:t xml:space="preserve">in </w:t>
      </w:r>
      <w:r w:rsidR="0059026D">
        <w:rPr>
          <w:rFonts w:ascii="Times New Roman" w:hAnsi="Times New Roman" w:cs="Times New Roman"/>
          <w:bCs/>
          <w:color w:val="000000"/>
        </w:rPr>
        <w:t>this</w:t>
      </w:r>
      <w:r w:rsidR="00806AE5">
        <w:rPr>
          <w:rFonts w:ascii="Times New Roman" w:hAnsi="Times New Roman" w:cs="Times New Roman"/>
          <w:bCs/>
          <w:color w:val="000000"/>
        </w:rPr>
        <w:t xml:space="preserve"> litigation, and he would not be able</w:t>
      </w:r>
      <w:r w:rsidR="0059026D">
        <w:rPr>
          <w:rFonts w:ascii="Times New Roman" w:hAnsi="Times New Roman" w:cs="Times New Roman"/>
          <w:bCs/>
          <w:color w:val="000000"/>
        </w:rPr>
        <w:t xml:space="preserve"> to participate in the April 26</w:t>
      </w:r>
      <w:r>
        <w:rPr>
          <w:rFonts w:ascii="Times New Roman" w:hAnsi="Times New Roman" w:cs="Times New Roman"/>
          <w:bCs/>
          <w:color w:val="000000"/>
        </w:rPr>
        <w:t xml:space="preserve"> hearing </w:t>
      </w:r>
      <w:r w:rsidR="0059026D">
        <w:rPr>
          <w:rFonts w:ascii="Times New Roman" w:hAnsi="Times New Roman" w:cs="Times New Roman"/>
          <w:bCs/>
          <w:color w:val="000000"/>
        </w:rPr>
        <w:t>without an attorney.</w:t>
      </w:r>
      <w:r>
        <w:rPr>
          <w:rFonts w:ascii="Times New Roman" w:hAnsi="Times New Roman" w:cs="Times New Roman"/>
          <w:bCs/>
          <w:color w:val="000000"/>
        </w:rPr>
        <w:t xml:space="preserve">  I further advised Mr. Larkin</w:t>
      </w:r>
      <w:r w:rsidR="0040781F">
        <w:rPr>
          <w:rFonts w:ascii="Times New Roman" w:hAnsi="Times New Roman" w:cs="Times New Roman"/>
          <w:bCs/>
          <w:color w:val="000000"/>
        </w:rPr>
        <w:t xml:space="preserve"> that he</w:t>
      </w:r>
      <w:r>
        <w:rPr>
          <w:rFonts w:ascii="Times New Roman" w:hAnsi="Times New Roman" w:cs="Times New Roman"/>
          <w:bCs/>
          <w:color w:val="000000"/>
        </w:rPr>
        <w:t xml:space="preserve"> is not required to have an attorney to discuss the settlement of his case, and I encouraged the parties to see if the matter can be resolved prior </w:t>
      </w:r>
      <w:r w:rsidR="0040781F">
        <w:rPr>
          <w:rFonts w:ascii="Times New Roman" w:hAnsi="Times New Roman" w:cs="Times New Roman"/>
          <w:bCs/>
          <w:color w:val="000000"/>
        </w:rPr>
        <w:t>to</w:t>
      </w:r>
      <w:r>
        <w:rPr>
          <w:rFonts w:ascii="Times New Roman" w:hAnsi="Times New Roman" w:cs="Times New Roman"/>
          <w:bCs/>
          <w:color w:val="000000"/>
        </w:rPr>
        <w:t xml:space="preserve"> the April 26, 2023 hearing.</w:t>
      </w:r>
      <w:r w:rsidR="007C0555">
        <w:rPr>
          <w:rFonts w:ascii="Times New Roman" w:hAnsi="Times New Roman" w:cs="Times New Roman"/>
          <w:bCs/>
          <w:color w:val="000000"/>
        </w:rPr>
        <w:t xml:space="preserve">  I also stated that while mediation is not required to resolve a case, if both parties agreed and thought it may be helpful, the case could be referred to the Commission’s mediation unit.</w:t>
      </w:r>
      <w:r w:rsidR="0040781F">
        <w:rPr>
          <w:rFonts w:ascii="Times New Roman" w:hAnsi="Times New Roman" w:cs="Times New Roman"/>
          <w:bCs/>
          <w:color w:val="000000"/>
        </w:rPr>
        <w:t xml:space="preserve">  </w:t>
      </w:r>
      <w:r w:rsidR="007C0555">
        <w:rPr>
          <w:rFonts w:ascii="Times New Roman" w:hAnsi="Times New Roman" w:cs="Times New Roman"/>
          <w:bCs/>
          <w:color w:val="000000"/>
        </w:rPr>
        <w:t xml:space="preserve">Lastly, </w:t>
      </w:r>
      <w:r w:rsidR="0040781F">
        <w:rPr>
          <w:rFonts w:ascii="Times New Roman" w:hAnsi="Times New Roman" w:cs="Times New Roman"/>
          <w:bCs/>
          <w:color w:val="000000"/>
        </w:rPr>
        <w:t>I advised Mr. Larkin that I would set a deadline for an attorney to enter his or her appearance</w:t>
      </w:r>
      <w:r w:rsidR="007D2E25">
        <w:rPr>
          <w:rFonts w:ascii="Times New Roman" w:hAnsi="Times New Roman" w:cs="Times New Roman"/>
          <w:bCs/>
          <w:color w:val="000000"/>
        </w:rPr>
        <w:t xml:space="preserve"> </w:t>
      </w:r>
      <w:r w:rsidR="00AF7BE6">
        <w:rPr>
          <w:rFonts w:ascii="Times New Roman" w:hAnsi="Times New Roman" w:cs="Times New Roman"/>
          <w:bCs/>
          <w:color w:val="000000"/>
        </w:rPr>
        <w:t xml:space="preserve">in this matter </w:t>
      </w:r>
      <w:r w:rsidR="007D2E25">
        <w:rPr>
          <w:rFonts w:ascii="Times New Roman" w:hAnsi="Times New Roman" w:cs="Times New Roman"/>
          <w:bCs/>
          <w:color w:val="000000"/>
        </w:rPr>
        <w:t>on behalf of his company</w:t>
      </w:r>
      <w:r w:rsidR="0040781F">
        <w:rPr>
          <w:rFonts w:ascii="Times New Roman" w:hAnsi="Times New Roman" w:cs="Times New Roman"/>
          <w:bCs/>
          <w:color w:val="000000"/>
        </w:rPr>
        <w:t xml:space="preserve"> in my formal order granting the Motion for Continuance</w:t>
      </w:r>
      <w:r w:rsidR="00885637">
        <w:rPr>
          <w:rFonts w:ascii="Times New Roman" w:hAnsi="Times New Roman" w:cs="Times New Roman"/>
          <w:bCs/>
          <w:color w:val="000000"/>
        </w:rPr>
        <w:t xml:space="preserve"> of the March 2, 2023 hearing</w:t>
      </w:r>
      <w:r w:rsidR="0040781F">
        <w:rPr>
          <w:rFonts w:ascii="Times New Roman" w:hAnsi="Times New Roman" w:cs="Times New Roman"/>
          <w:bCs/>
          <w:color w:val="000000"/>
        </w:rPr>
        <w:t>.</w:t>
      </w:r>
    </w:p>
    <w:p w14:paraId="4302BAF2" w14:textId="77777777" w:rsidR="00885637" w:rsidRDefault="00885637" w:rsidP="00BE76E8">
      <w:pPr>
        <w:pStyle w:val="ParaTab1"/>
        <w:tabs>
          <w:tab w:val="left" w:pos="2070"/>
        </w:tabs>
        <w:spacing w:line="360" w:lineRule="auto"/>
        <w:rPr>
          <w:rFonts w:ascii="Times New Roman" w:hAnsi="Times New Roman" w:cs="Times New Roman"/>
          <w:bCs/>
          <w:color w:val="000000"/>
        </w:rPr>
      </w:pPr>
    </w:p>
    <w:p w14:paraId="6E46FA63" w14:textId="29B7F931" w:rsidR="00620524" w:rsidRDefault="00885637" w:rsidP="00BE76E8">
      <w:pPr>
        <w:pStyle w:val="ParaTab1"/>
        <w:tabs>
          <w:tab w:val="left" w:pos="2070"/>
        </w:tabs>
        <w:spacing w:line="360" w:lineRule="auto"/>
        <w:rPr>
          <w:rFonts w:ascii="Times New Roman" w:hAnsi="Times New Roman" w:cs="Times New Roman"/>
          <w:bCs/>
          <w:color w:val="000000"/>
        </w:rPr>
      </w:pPr>
      <w:r w:rsidRPr="00D91B74">
        <w:rPr>
          <w:rFonts w:ascii="Times New Roman" w:hAnsi="Times New Roman" w:cs="Times New Roman"/>
        </w:rPr>
        <w:t xml:space="preserve">On </w:t>
      </w:r>
      <w:r>
        <w:rPr>
          <w:rFonts w:ascii="Times New Roman" w:hAnsi="Times New Roman" w:cs="Times New Roman"/>
        </w:rPr>
        <w:t>February 22</w:t>
      </w:r>
      <w:r w:rsidRPr="00D91B74">
        <w:rPr>
          <w:rFonts w:ascii="Times New Roman" w:hAnsi="Times New Roman" w:cs="Times New Roman"/>
        </w:rPr>
        <w:t>, 202</w:t>
      </w:r>
      <w:r>
        <w:rPr>
          <w:rFonts w:ascii="Times New Roman" w:hAnsi="Times New Roman" w:cs="Times New Roman"/>
        </w:rPr>
        <w:t>3</w:t>
      </w:r>
      <w:r w:rsidRPr="00D91B74">
        <w:rPr>
          <w:rFonts w:ascii="Times New Roman" w:hAnsi="Times New Roman" w:cs="Times New Roman"/>
        </w:rPr>
        <w:t xml:space="preserve">, the Commission served a hearing </w:t>
      </w:r>
      <w:r w:rsidR="002A5AE4">
        <w:rPr>
          <w:rFonts w:ascii="Times New Roman" w:hAnsi="Times New Roman" w:cs="Times New Roman"/>
        </w:rPr>
        <w:t xml:space="preserve">cancellation and reschedule </w:t>
      </w:r>
      <w:r w:rsidRPr="00D91B74">
        <w:rPr>
          <w:rFonts w:ascii="Times New Roman" w:hAnsi="Times New Roman" w:cs="Times New Roman"/>
        </w:rPr>
        <w:t>notice</w:t>
      </w:r>
      <w:r w:rsidR="002A5AE4">
        <w:rPr>
          <w:rFonts w:ascii="Times New Roman" w:hAnsi="Times New Roman" w:cs="Times New Roman"/>
        </w:rPr>
        <w:t>,</w:t>
      </w:r>
      <w:r w:rsidRPr="00D91B74">
        <w:rPr>
          <w:rFonts w:ascii="Times New Roman" w:hAnsi="Times New Roman" w:cs="Times New Roman"/>
        </w:rPr>
        <w:t xml:space="preserve"> </w:t>
      </w:r>
      <w:r w:rsidR="00AF7BE6">
        <w:rPr>
          <w:rFonts w:ascii="Times New Roman" w:hAnsi="Times New Roman" w:cs="Times New Roman"/>
        </w:rPr>
        <w:t xml:space="preserve">cancelling the March 2, 2023 hearing and </w:t>
      </w:r>
      <w:r w:rsidRPr="00D91B74">
        <w:rPr>
          <w:rFonts w:ascii="Times New Roman" w:hAnsi="Times New Roman" w:cs="Times New Roman"/>
        </w:rPr>
        <w:t xml:space="preserve">setting a formal call-in telephonic hearing </w:t>
      </w:r>
      <w:r w:rsidR="00B26E38">
        <w:rPr>
          <w:rFonts w:ascii="Times New Roman" w:hAnsi="Times New Roman" w:cs="Times New Roman"/>
        </w:rPr>
        <w:t>in</w:t>
      </w:r>
      <w:r w:rsidRPr="00D91B74">
        <w:rPr>
          <w:rFonts w:ascii="Times New Roman" w:hAnsi="Times New Roman" w:cs="Times New Roman"/>
        </w:rPr>
        <w:t xml:space="preserve"> this matter for</w:t>
      </w:r>
      <w:r w:rsidR="002A5AE4">
        <w:rPr>
          <w:rFonts w:ascii="Times New Roman" w:hAnsi="Times New Roman" w:cs="Times New Roman"/>
        </w:rPr>
        <w:t xml:space="preserve"> Wednesday, April 26</w:t>
      </w:r>
      <w:r>
        <w:rPr>
          <w:rFonts w:ascii="Times New Roman" w:hAnsi="Times New Roman" w:cs="Times New Roman"/>
        </w:rPr>
        <w:t>, 2023</w:t>
      </w:r>
      <w:r w:rsidRPr="00D91B74">
        <w:rPr>
          <w:rFonts w:ascii="Times New Roman" w:hAnsi="Times New Roman" w:cs="Times New Roman"/>
        </w:rPr>
        <w:t xml:space="preserve"> at 10:00 a.m.</w:t>
      </w:r>
      <w:r w:rsidR="005B662E">
        <w:rPr>
          <w:rFonts w:ascii="Times New Roman" w:hAnsi="Times New Roman" w:cs="Times New Roman"/>
          <w:bCs/>
          <w:color w:val="000000"/>
        </w:rPr>
        <w:t xml:space="preserve">  Regarding rules and expectations for the proceeding, the parties should continue to adhere to the prehearing order that I served on January 18, 2023.</w:t>
      </w:r>
    </w:p>
    <w:p w14:paraId="11AF4F6B" w14:textId="77777777" w:rsidR="00BE76E8" w:rsidRPr="00036AEE" w:rsidRDefault="00BE76E8" w:rsidP="00745246">
      <w:pPr>
        <w:pStyle w:val="ParaTab1"/>
        <w:tabs>
          <w:tab w:val="left" w:pos="2070"/>
        </w:tabs>
        <w:spacing w:line="360" w:lineRule="auto"/>
        <w:ind w:firstLine="0"/>
        <w:rPr>
          <w:rFonts w:ascii="Times New Roman" w:hAnsi="Times New Roman" w:cs="Times New Roman"/>
        </w:rPr>
      </w:pPr>
    </w:p>
    <w:p w14:paraId="0D867798" w14:textId="3D5A0EA8" w:rsidR="00BE76E8" w:rsidRPr="00036AEE" w:rsidRDefault="00BE76E8" w:rsidP="00BE76E8">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The purpose of this Order is to formalize the granted hearing continuance</w:t>
      </w:r>
      <w:r w:rsidR="00745246">
        <w:rPr>
          <w:rFonts w:ascii="Times New Roman" w:hAnsi="Times New Roman" w:cs="Times New Roman"/>
        </w:rPr>
        <w:t xml:space="preserve"> and remind Larkin Oil &amp; Gas Company of the requirement to have an attorney to proceed </w:t>
      </w:r>
      <w:r w:rsidR="00E9723E">
        <w:rPr>
          <w:rFonts w:ascii="Times New Roman" w:hAnsi="Times New Roman" w:cs="Times New Roman"/>
        </w:rPr>
        <w:t>in</w:t>
      </w:r>
      <w:r w:rsidR="00745246">
        <w:rPr>
          <w:rFonts w:ascii="Times New Roman" w:hAnsi="Times New Roman" w:cs="Times New Roman"/>
        </w:rPr>
        <w:t xml:space="preserve"> this litigation</w:t>
      </w:r>
      <w:r w:rsidRPr="00036AEE">
        <w:rPr>
          <w:rFonts w:ascii="Times New Roman" w:hAnsi="Times New Roman" w:cs="Times New Roman"/>
        </w:rPr>
        <w:t>.</w:t>
      </w:r>
    </w:p>
    <w:p w14:paraId="7AA6ACC6" w14:textId="47D73719" w:rsidR="00BE76E8" w:rsidRDefault="00BE76E8" w:rsidP="00BE76E8">
      <w:pPr>
        <w:pStyle w:val="ParaTab1"/>
        <w:tabs>
          <w:tab w:val="left" w:pos="2070"/>
        </w:tabs>
        <w:spacing w:line="360" w:lineRule="auto"/>
        <w:rPr>
          <w:rFonts w:ascii="Times New Roman" w:hAnsi="Times New Roman" w:cs="Times New Roman"/>
        </w:rPr>
      </w:pPr>
    </w:p>
    <w:p w14:paraId="26699B1E" w14:textId="77777777" w:rsidR="009315C4" w:rsidRPr="00036AEE" w:rsidRDefault="009315C4" w:rsidP="00BE76E8">
      <w:pPr>
        <w:pStyle w:val="ParaTab1"/>
        <w:tabs>
          <w:tab w:val="left" w:pos="2070"/>
        </w:tabs>
        <w:spacing w:line="360" w:lineRule="auto"/>
        <w:rPr>
          <w:rFonts w:ascii="Times New Roman" w:hAnsi="Times New Roman" w:cs="Times New Roman"/>
        </w:rPr>
      </w:pPr>
    </w:p>
    <w:p w14:paraId="0AA16FD2" w14:textId="6FB4F3B5" w:rsidR="00BE76E8" w:rsidRPr="00036AEE" w:rsidRDefault="00BE76E8" w:rsidP="00BE76E8">
      <w:pPr>
        <w:pStyle w:val="Style"/>
        <w:spacing w:line="360" w:lineRule="auto"/>
        <w:ind w:firstLine="1440"/>
      </w:pPr>
      <w:r w:rsidRPr="00036AEE">
        <w:lastRenderedPageBreak/>
        <w:t xml:space="preserve">Section 5.483 of the Commission’s regulations provides presiding officers with the authority to regulate the course of proceedings.  52 Pa. Code § 5.483(a).  Presiding officers are required to conduct fair and impartial hearings and maintain order.  52 Pa. Code § 5.485(a).  </w:t>
      </w:r>
      <w:r w:rsidR="00BE081D">
        <w:t>Moreove</w:t>
      </w:r>
      <w:r w:rsidR="005129FD" w:rsidRPr="00BE081D">
        <w:t>r, the Commission’s Rules of Administrative Practice and Procedure at 52 Pa. Code § 1.15(b) state that, “Only for good cause shown will requests for continuance be considered.”   Good cause has been shown</w:t>
      </w:r>
      <w:r w:rsidR="005129FD" w:rsidRPr="00777EBC">
        <w:t xml:space="preserve">.  </w:t>
      </w:r>
      <w:r w:rsidRPr="00036AEE">
        <w:t xml:space="preserve">As Mr. </w:t>
      </w:r>
      <w:r w:rsidR="00E803E2">
        <w:t>Arnold’s</w:t>
      </w:r>
      <w:r w:rsidRPr="00036AEE">
        <w:t xml:space="preserve"> continuance request is reasonable</w:t>
      </w:r>
      <w:r w:rsidR="00E803E2">
        <w:t xml:space="preserve"> as it cannot proceed with the litigation of I&amp;E’s complaint without its sole witness</w:t>
      </w:r>
      <w:r w:rsidRPr="00036AEE">
        <w:t xml:space="preserve">, and Mr. </w:t>
      </w:r>
      <w:r w:rsidR="00E803E2">
        <w:t>Larkin</w:t>
      </w:r>
      <w:r w:rsidRPr="00036AEE">
        <w:t xml:space="preserve"> did not object, I have granted the continuance request.  The continuance will al</w:t>
      </w:r>
      <w:r w:rsidR="004A26AD">
        <w:t xml:space="preserve">low for an efficient and productive hearing with the requisite witness present.  </w:t>
      </w:r>
      <w:r w:rsidRPr="00036AEE">
        <w:t xml:space="preserve">Therefore, if the case does not resolve, the </w:t>
      </w:r>
      <w:r>
        <w:t>evidentiary</w:t>
      </w:r>
      <w:r w:rsidRPr="00036AEE">
        <w:t xml:space="preserve"> hearing will be held on </w:t>
      </w:r>
      <w:r w:rsidR="00523071">
        <w:rPr>
          <w:b/>
          <w:bCs/>
        </w:rPr>
        <w:t xml:space="preserve">April </w:t>
      </w:r>
      <w:r w:rsidR="00E32F95">
        <w:rPr>
          <w:b/>
          <w:bCs/>
        </w:rPr>
        <w:t>26</w:t>
      </w:r>
      <w:r w:rsidR="00523071">
        <w:rPr>
          <w:b/>
          <w:bCs/>
        </w:rPr>
        <w:t>, 2023</w:t>
      </w:r>
      <w:r w:rsidRPr="00036AEE">
        <w:rPr>
          <w:b/>
          <w:bCs/>
        </w:rPr>
        <w:t xml:space="preserve"> at 10:00 a.m.</w:t>
      </w:r>
      <w:r w:rsidRPr="00036AEE">
        <w:t xml:space="preserve">  </w:t>
      </w:r>
    </w:p>
    <w:p w14:paraId="7B5E087C" w14:textId="61786E56" w:rsidR="00523071" w:rsidRDefault="00523071" w:rsidP="00BE76E8">
      <w:pPr>
        <w:pStyle w:val="Style"/>
        <w:spacing w:line="360" w:lineRule="auto"/>
        <w:ind w:firstLine="1440"/>
      </w:pPr>
    </w:p>
    <w:p w14:paraId="642DCBA8" w14:textId="3325F350" w:rsidR="00523071" w:rsidRDefault="00523071" w:rsidP="00BE76E8">
      <w:pPr>
        <w:pStyle w:val="Style"/>
        <w:spacing w:line="360" w:lineRule="auto"/>
        <w:ind w:firstLine="1440"/>
      </w:pPr>
      <w:r>
        <w:t xml:space="preserve">Moreover, </w:t>
      </w:r>
      <w:r w:rsidR="00130F48" w:rsidRPr="00D546BD">
        <w:t>Commission regulations provide that “persons” in adversarial proceedings, except for individuals representing themselves, shall be represented by an attorney admitted to practice in the Commonwealth of Pennsylvania.  52 Pa. Code §§ 1.21(b), 1.22(a)</w:t>
      </w:r>
      <w:r w:rsidR="0043437C">
        <w:t xml:space="preserve">; </w:t>
      </w:r>
      <w:r w:rsidR="0043437C" w:rsidRPr="00D546BD">
        <w:rPr>
          <w:i/>
          <w:iCs/>
        </w:rPr>
        <w:t>Cars R Us c/o Holman Copeland v.</w:t>
      </w:r>
      <w:r w:rsidR="0043437C" w:rsidRPr="00D546BD">
        <w:t xml:space="preserve"> </w:t>
      </w:r>
      <w:r w:rsidR="0043437C" w:rsidRPr="00D546BD">
        <w:rPr>
          <w:i/>
          <w:iCs/>
          <w:snapToGrid w:val="0"/>
        </w:rPr>
        <w:t>Phila. Gas Works</w:t>
      </w:r>
      <w:r w:rsidR="0043437C" w:rsidRPr="00D546BD">
        <w:t xml:space="preserve">, Docket No. C-2008-2033437, </w:t>
      </w:r>
      <w:r w:rsidR="0043437C">
        <w:t>(</w:t>
      </w:r>
      <w:r w:rsidR="0043437C" w:rsidRPr="00D546BD">
        <w:t>Opinion and Order entered Feb</w:t>
      </w:r>
      <w:r w:rsidR="0043437C">
        <w:t>.</w:t>
      </w:r>
      <w:r w:rsidR="0043437C" w:rsidRPr="00D546BD">
        <w:t xml:space="preserve"> 4, 2010</w:t>
      </w:r>
      <w:r w:rsidR="0043437C">
        <w:t>)</w:t>
      </w:r>
      <w:r w:rsidR="0043437C" w:rsidRPr="00D546BD">
        <w:t xml:space="preserve">; </w:t>
      </w:r>
      <w:r w:rsidR="0043437C" w:rsidRPr="00D546BD">
        <w:rPr>
          <w:i/>
          <w:iCs/>
        </w:rPr>
        <w:t xml:space="preserve">Torino Inc. v. </w:t>
      </w:r>
      <w:r w:rsidR="0043437C" w:rsidRPr="00D546BD">
        <w:rPr>
          <w:i/>
          <w:iCs/>
          <w:snapToGrid w:val="0"/>
        </w:rPr>
        <w:t>PECO Energy Co.</w:t>
      </w:r>
      <w:r w:rsidR="0043437C" w:rsidRPr="00D546BD">
        <w:t>, Docket No. C-2008-2034595, Opinion and Order entered Feb</w:t>
      </w:r>
      <w:r w:rsidR="0043437C">
        <w:t>.</w:t>
      </w:r>
      <w:r w:rsidR="0043437C" w:rsidRPr="00D546BD">
        <w:t xml:space="preserve"> 2, 2010</w:t>
      </w:r>
      <w:r w:rsidR="0043437C">
        <w:t>)</w:t>
      </w:r>
      <w:r w:rsidR="00130F48" w:rsidRPr="00D546BD">
        <w:t>.</w:t>
      </w:r>
      <w:r w:rsidR="00C439AE">
        <w:t xml:space="preserve">  </w:t>
      </w:r>
      <w:r w:rsidR="00130F48" w:rsidRPr="00D546BD">
        <w:t xml:space="preserve">The term “person” is defined in the Commission's regulations to include </w:t>
      </w:r>
      <w:r w:rsidR="00A04558">
        <w:t>business org</w:t>
      </w:r>
      <w:r w:rsidR="001C0B4C">
        <w:t>aniza</w:t>
      </w:r>
      <w:r w:rsidR="00A04558">
        <w:t>tion</w:t>
      </w:r>
      <w:r w:rsidR="00130F48" w:rsidRPr="00D546BD">
        <w:t>s.  52 Pa. Code § 1.8.</w:t>
      </w:r>
    </w:p>
    <w:p w14:paraId="220046E7" w14:textId="7FACCAEE" w:rsidR="00C439AE" w:rsidRDefault="00C439AE" w:rsidP="00BE76E8">
      <w:pPr>
        <w:pStyle w:val="Style"/>
        <w:spacing w:line="360" w:lineRule="auto"/>
        <w:ind w:firstLine="1440"/>
      </w:pPr>
    </w:p>
    <w:p w14:paraId="22F20373" w14:textId="207D59D6" w:rsidR="00C439AE" w:rsidRDefault="00C439AE" w:rsidP="00BE76E8">
      <w:pPr>
        <w:pStyle w:val="Style"/>
        <w:spacing w:line="360" w:lineRule="auto"/>
        <w:ind w:firstLine="1440"/>
      </w:pPr>
      <w:r>
        <w:t xml:space="preserve">As Larkin Oil &amp; Gas is a </w:t>
      </w:r>
      <w:r w:rsidR="001C0B4C">
        <w:t>business</w:t>
      </w:r>
      <w:r>
        <w:t>, it is required to have an attorney to proceed in this litigation.</w:t>
      </w:r>
    </w:p>
    <w:p w14:paraId="0ACF5581" w14:textId="77777777" w:rsidR="00523071" w:rsidRPr="00036AEE" w:rsidRDefault="00523071" w:rsidP="00BE76E8">
      <w:pPr>
        <w:pStyle w:val="Style"/>
        <w:spacing w:line="360" w:lineRule="auto"/>
        <w:ind w:firstLine="1440"/>
      </w:pPr>
    </w:p>
    <w:p w14:paraId="63E5D8DF" w14:textId="166B68DA" w:rsidR="00BE76E8" w:rsidRPr="00036AEE" w:rsidRDefault="00BE76E8" w:rsidP="00BE76E8">
      <w:pPr>
        <w:pStyle w:val="Style"/>
        <w:spacing w:line="360" w:lineRule="auto"/>
        <w:ind w:firstLine="1440"/>
        <w:jc w:val="both"/>
      </w:pPr>
      <w:r w:rsidRPr="00036AEE">
        <w:t>Lastly, as it is the policy of the Commission to encourage settlements</w:t>
      </w:r>
      <w:r w:rsidR="00783280">
        <w:t>,</w:t>
      </w:r>
      <w:r w:rsidRPr="00036AEE">
        <w:rPr>
          <w:rStyle w:val="FootnoteReference"/>
        </w:rPr>
        <w:footnoteReference w:id="4"/>
      </w:r>
      <w:r w:rsidRPr="00036AEE">
        <w:t xml:space="preserve"> </w:t>
      </w:r>
      <w:r w:rsidR="001C0B4C">
        <w:t xml:space="preserve">I </w:t>
      </w:r>
      <w:r w:rsidR="00783280">
        <w:t xml:space="preserve">encourage the parties to discuss the potential resolution of this matter prior to the April 26, 2023 hearing.  Attorney representation is not required for settlement discussions.  </w:t>
      </w:r>
      <w:r w:rsidRPr="00036AEE">
        <w:t xml:space="preserve">I ask that the parties please keep me apprised of any progress that they may have with </w:t>
      </w:r>
      <w:r w:rsidR="00783280">
        <w:t xml:space="preserve">any </w:t>
      </w:r>
      <w:r w:rsidRPr="00036AEE">
        <w:t>settlement discussions.</w:t>
      </w:r>
    </w:p>
    <w:p w14:paraId="03BDBF8D" w14:textId="2E65840F" w:rsidR="00BE76E8" w:rsidRDefault="00BE76E8" w:rsidP="00BE76E8">
      <w:pPr>
        <w:pStyle w:val="Style"/>
        <w:spacing w:line="360" w:lineRule="auto"/>
        <w:ind w:firstLine="1440"/>
        <w:jc w:val="both"/>
      </w:pPr>
    </w:p>
    <w:p w14:paraId="0787F9D0" w14:textId="0687432F" w:rsidR="00C439AE" w:rsidRDefault="00C439AE" w:rsidP="00BE76E8">
      <w:pPr>
        <w:pStyle w:val="Style"/>
        <w:spacing w:line="360" w:lineRule="auto"/>
        <w:ind w:firstLine="1440"/>
        <w:jc w:val="both"/>
      </w:pPr>
    </w:p>
    <w:p w14:paraId="0E291268" w14:textId="58B3D953" w:rsidR="00C439AE" w:rsidRDefault="00C439AE" w:rsidP="00BE76E8">
      <w:pPr>
        <w:pStyle w:val="Style"/>
        <w:spacing w:line="360" w:lineRule="auto"/>
        <w:ind w:firstLine="1440"/>
        <w:jc w:val="both"/>
      </w:pPr>
    </w:p>
    <w:p w14:paraId="06A5322D" w14:textId="0A82A6D7" w:rsidR="00C439AE" w:rsidRDefault="00C439AE" w:rsidP="00BE76E8">
      <w:pPr>
        <w:pStyle w:val="Style"/>
        <w:spacing w:line="360" w:lineRule="auto"/>
        <w:ind w:firstLine="1440"/>
        <w:jc w:val="both"/>
      </w:pPr>
    </w:p>
    <w:p w14:paraId="7A555A36" w14:textId="77777777" w:rsidR="00DB739B" w:rsidRDefault="00DB739B" w:rsidP="00BE76E8">
      <w:pPr>
        <w:jc w:val="center"/>
        <w:rPr>
          <w:rFonts w:ascii="Times New Roman" w:hAnsi="Times New Roman" w:cs="Times New Roman"/>
          <w:u w:val="single"/>
        </w:rPr>
      </w:pPr>
    </w:p>
    <w:p w14:paraId="216A4437" w14:textId="2389D8F8" w:rsidR="00BE76E8" w:rsidRPr="00036AEE" w:rsidRDefault="00BE76E8" w:rsidP="00BE76E8">
      <w:pPr>
        <w:jc w:val="center"/>
        <w:rPr>
          <w:rFonts w:ascii="Times New Roman" w:hAnsi="Times New Roman" w:cs="Times New Roman"/>
          <w:u w:val="single"/>
        </w:rPr>
      </w:pPr>
      <w:r w:rsidRPr="00036AEE">
        <w:rPr>
          <w:rFonts w:ascii="Times New Roman" w:hAnsi="Times New Roman" w:cs="Times New Roman"/>
          <w:u w:val="single"/>
        </w:rPr>
        <w:lastRenderedPageBreak/>
        <w:t>ORDER</w:t>
      </w:r>
    </w:p>
    <w:p w14:paraId="04C7AA1B" w14:textId="77777777" w:rsidR="00BE76E8" w:rsidRPr="00036AEE" w:rsidRDefault="00BE76E8" w:rsidP="00BE76E8">
      <w:pPr>
        <w:tabs>
          <w:tab w:val="left" w:pos="-1440"/>
          <w:tab w:val="left" w:pos="-720"/>
          <w:tab w:val="left" w:pos="0"/>
          <w:tab w:val="left" w:pos="720"/>
          <w:tab w:val="left" w:pos="1440"/>
        </w:tabs>
        <w:spacing w:line="360" w:lineRule="auto"/>
        <w:rPr>
          <w:rFonts w:ascii="Times New Roman" w:hAnsi="Times New Roman" w:cs="Times New Roman"/>
        </w:rPr>
      </w:pPr>
    </w:p>
    <w:p w14:paraId="7AD58327" w14:textId="77777777" w:rsidR="00BE76E8" w:rsidRPr="00036AEE" w:rsidRDefault="00BE76E8" w:rsidP="00BE76E8">
      <w:pPr>
        <w:tabs>
          <w:tab w:val="left" w:pos="-1440"/>
          <w:tab w:val="left" w:pos="-720"/>
          <w:tab w:val="left" w:pos="0"/>
          <w:tab w:val="left" w:pos="720"/>
          <w:tab w:val="left" w:pos="1440"/>
        </w:tabs>
        <w:spacing w:line="360" w:lineRule="auto"/>
        <w:rPr>
          <w:rFonts w:ascii="Times New Roman" w:hAnsi="Times New Roman" w:cs="Times New Roman"/>
        </w:rPr>
      </w:pPr>
    </w:p>
    <w:p w14:paraId="6C157BF5" w14:textId="77777777" w:rsidR="00BE76E8" w:rsidRPr="00036AEE" w:rsidRDefault="00BE76E8" w:rsidP="00BE76E8">
      <w:pPr>
        <w:tabs>
          <w:tab w:val="left" w:pos="-1440"/>
          <w:tab w:val="left" w:pos="-720"/>
          <w:tab w:val="left" w:pos="0"/>
          <w:tab w:val="left" w:pos="720"/>
          <w:tab w:val="left" w:pos="1440"/>
        </w:tabs>
        <w:spacing w:line="360" w:lineRule="auto"/>
        <w:rPr>
          <w:rFonts w:ascii="Times New Roman" w:hAnsi="Times New Roman" w:cs="Times New Roman"/>
        </w:rPr>
      </w:pPr>
      <w:r w:rsidRPr="00036AEE">
        <w:rPr>
          <w:rFonts w:ascii="Times New Roman" w:hAnsi="Times New Roman" w:cs="Times New Roman"/>
        </w:rPr>
        <w:tab/>
      </w:r>
      <w:r w:rsidRPr="00036AEE">
        <w:rPr>
          <w:rFonts w:ascii="Times New Roman" w:hAnsi="Times New Roman" w:cs="Times New Roman"/>
        </w:rPr>
        <w:tab/>
        <w:t>THEREFORE,</w:t>
      </w:r>
    </w:p>
    <w:p w14:paraId="0F414B89" w14:textId="77777777" w:rsidR="00BE76E8" w:rsidRPr="00036AEE" w:rsidRDefault="00BE76E8" w:rsidP="00BE76E8">
      <w:pPr>
        <w:tabs>
          <w:tab w:val="left" w:pos="-1440"/>
          <w:tab w:val="left" w:pos="-720"/>
          <w:tab w:val="left" w:pos="0"/>
          <w:tab w:val="left" w:pos="720"/>
          <w:tab w:val="left" w:pos="1440"/>
        </w:tabs>
        <w:spacing w:line="360" w:lineRule="auto"/>
        <w:rPr>
          <w:rFonts w:ascii="Times New Roman" w:hAnsi="Times New Roman" w:cs="Times New Roman"/>
        </w:rPr>
      </w:pPr>
    </w:p>
    <w:p w14:paraId="56FB7F0A" w14:textId="77777777" w:rsidR="00BE76E8" w:rsidRPr="00036AEE" w:rsidRDefault="00BE76E8" w:rsidP="00BE76E8">
      <w:pPr>
        <w:tabs>
          <w:tab w:val="left" w:pos="-1440"/>
          <w:tab w:val="left" w:pos="-720"/>
          <w:tab w:val="left" w:pos="0"/>
          <w:tab w:val="left" w:pos="720"/>
          <w:tab w:val="left" w:pos="1440"/>
        </w:tabs>
        <w:spacing w:line="360" w:lineRule="auto"/>
        <w:rPr>
          <w:rFonts w:ascii="Times New Roman" w:hAnsi="Times New Roman" w:cs="Times New Roman"/>
        </w:rPr>
      </w:pPr>
      <w:r w:rsidRPr="00036AEE">
        <w:rPr>
          <w:rFonts w:ascii="Times New Roman" w:hAnsi="Times New Roman" w:cs="Times New Roman"/>
        </w:rPr>
        <w:tab/>
      </w:r>
      <w:r w:rsidRPr="00036AEE">
        <w:rPr>
          <w:rFonts w:ascii="Times New Roman" w:hAnsi="Times New Roman" w:cs="Times New Roman"/>
        </w:rPr>
        <w:tab/>
        <w:t>IT IS ORDERED:</w:t>
      </w:r>
    </w:p>
    <w:p w14:paraId="09458C49" w14:textId="77777777" w:rsidR="00BE76E8" w:rsidRPr="00036AEE" w:rsidRDefault="00BE76E8" w:rsidP="00BE76E8">
      <w:pPr>
        <w:tabs>
          <w:tab w:val="left" w:pos="-1440"/>
          <w:tab w:val="left" w:pos="-720"/>
          <w:tab w:val="left" w:pos="0"/>
          <w:tab w:val="left" w:pos="720"/>
          <w:tab w:val="left" w:pos="1440"/>
        </w:tabs>
        <w:spacing w:line="360" w:lineRule="auto"/>
        <w:rPr>
          <w:rFonts w:ascii="Times New Roman" w:hAnsi="Times New Roman" w:cs="Times New Roman"/>
        </w:rPr>
      </w:pPr>
    </w:p>
    <w:p w14:paraId="4C238457" w14:textId="02E860DF" w:rsidR="00BE76E8" w:rsidRPr="00036AEE" w:rsidRDefault="00BE76E8" w:rsidP="00BE76E8">
      <w:pPr>
        <w:pStyle w:val="ParaTab1"/>
        <w:numPr>
          <w:ilvl w:val="0"/>
          <w:numId w:val="1"/>
        </w:numPr>
        <w:tabs>
          <w:tab w:val="left" w:pos="2070"/>
        </w:tabs>
        <w:spacing w:line="360" w:lineRule="auto"/>
        <w:ind w:left="0" w:firstLine="1440"/>
        <w:jc w:val="both"/>
        <w:rPr>
          <w:rFonts w:ascii="Times New Roman" w:hAnsi="Times New Roman" w:cs="Times New Roman"/>
        </w:rPr>
      </w:pPr>
      <w:r w:rsidRPr="00036AEE">
        <w:rPr>
          <w:rFonts w:ascii="Times New Roman" w:hAnsi="Times New Roman" w:cs="Times New Roman"/>
          <w:spacing w:val="-3"/>
        </w:rPr>
        <w:t xml:space="preserve"> That </w:t>
      </w:r>
      <w:r w:rsidR="007B3434">
        <w:rPr>
          <w:rFonts w:ascii="Times New Roman" w:hAnsi="Times New Roman" w:cs="Times New Roman"/>
          <w:spacing w:val="-3"/>
        </w:rPr>
        <w:t>I&amp;E</w:t>
      </w:r>
      <w:r w:rsidRPr="00036AEE">
        <w:rPr>
          <w:rFonts w:ascii="Times New Roman" w:hAnsi="Times New Roman" w:cs="Times New Roman"/>
          <w:spacing w:val="-3"/>
        </w:rPr>
        <w:t xml:space="preserve">’s request to continue the </w:t>
      </w:r>
      <w:r w:rsidR="00F44327">
        <w:rPr>
          <w:rFonts w:ascii="Times New Roman" w:hAnsi="Times New Roman" w:cs="Times New Roman"/>
          <w:spacing w:val="-3"/>
        </w:rPr>
        <w:t>March 2</w:t>
      </w:r>
      <w:r w:rsidRPr="00036AEE">
        <w:rPr>
          <w:rFonts w:ascii="Times New Roman" w:hAnsi="Times New Roman" w:cs="Times New Roman"/>
          <w:spacing w:val="-3"/>
        </w:rPr>
        <w:t xml:space="preserve">, 2023 hearing is granted. </w:t>
      </w:r>
    </w:p>
    <w:p w14:paraId="0998E3D0" w14:textId="77777777" w:rsidR="00BE76E8" w:rsidRPr="00036AEE" w:rsidRDefault="00BE76E8" w:rsidP="00BE76E8">
      <w:pPr>
        <w:pStyle w:val="ParaTab1"/>
        <w:spacing w:line="360" w:lineRule="auto"/>
        <w:ind w:left="1440" w:firstLine="0"/>
        <w:rPr>
          <w:rFonts w:ascii="Times New Roman" w:hAnsi="Times New Roman" w:cs="Times New Roman"/>
        </w:rPr>
      </w:pPr>
    </w:p>
    <w:p w14:paraId="49684CBF" w14:textId="48116646" w:rsidR="00BE76E8" w:rsidRPr="00F44327" w:rsidRDefault="00BE76E8" w:rsidP="00BE76E8">
      <w:pPr>
        <w:pStyle w:val="ParaTab1"/>
        <w:numPr>
          <w:ilvl w:val="0"/>
          <w:numId w:val="1"/>
        </w:numPr>
        <w:spacing w:line="360" w:lineRule="auto"/>
        <w:ind w:left="0" w:firstLine="1440"/>
        <w:jc w:val="both"/>
        <w:rPr>
          <w:rFonts w:ascii="Times New Roman" w:hAnsi="Times New Roman" w:cs="Times New Roman"/>
        </w:rPr>
      </w:pPr>
      <w:r w:rsidRPr="00036AEE">
        <w:rPr>
          <w:rFonts w:ascii="Times New Roman" w:hAnsi="Times New Roman" w:cs="Times New Roman"/>
          <w:spacing w:val="-3"/>
        </w:rPr>
        <w:t xml:space="preserve">That the </w:t>
      </w:r>
      <w:r>
        <w:rPr>
          <w:rFonts w:ascii="Times New Roman" w:hAnsi="Times New Roman" w:cs="Times New Roman"/>
          <w:spacing w:val="-3"/>
        </w:rPr>
        <w:t xml:space="preserve">evidentiary </w:t>
      </w:r>
      <w:r w:rsidRPr="00036AEE">
        <w:rPr>
          <w:rFonts w:ascii="Times New Roman" w:hAnsi="Times New Roman" w:cs="Times New Roman"/>
          <w:spacing w:val="-3"/>
        </w:rPr>
        <w:t>hearing is</w:t>
      </w:r>
      <w:r>
        <w:rPr>
          <w:rFonts w:ascii="Times New Roman" w:hAnsi="Times New Roman" w:cs="Times New Roman"/>
          <w:spacing w:val="-3"/>
        </w:rPr>
        <w:t xml:space="preserve"> now scheduled for</w:t>
      </w:r>
      <w:r w:rsidRPr="00036AEE">
        <w:rPr>
          <w:rFonts w:ascii="Times New Roman" w:hAnsi="Times New Roman" w:cs="Times New Roman"/>
          <w:spacing w:val="-3"/>
        </w:rPr>
        <w:t xml:space="preserve"> </w:t>
      </w:r>
      <w:r w:rsidR="00F44327">
        <w:rPr>
          <w:rFonts w:ascii="Times New Roman" w:hAnsi="Times New Roman" w:cs="Times New Roman"/>
          <w:spacing w:val="-3"/>
        </w:rPr>
        <w:t>April 26</w:t>
      </w:r>
      <w:r w:rsidRPr="00036AEE">
        <w:rPr>
          <w:rFonts w:ascii="Times New Roman" w:hAnsi="Times New Roman" w:cs="Times New Roman"/>
          <w:spacing w:val="-3"/>
        </w:rPr>
        <w:t xml:space="preserve">, 2023 at 10:00 a.m.  A new hearing notice was served on </w:t>
      </w:r>
      <w:r w:rsidR="00F44327">
        <w:rPr>
          <w:rFonts w:ascii="Times New Roman" w:hAnsi="Times New Roman" w:cs="Times New Roman"/>
          <w:spacing w:val="-3"/>
        </w:rPr>
        <w:t>February</w:t>
      </w:r>
      <w:r w:rsidRPr="00036AEE">
        <w:rPr>
          <w:rFonts w:ascii="Times New Roman" w:hAnsi="Times New Roman" w:cs="Times New Roman"/>
          <w:spacing w:val="-3"/>
        </w:rPr>
        <w:t xml:space="preserve"> </w:t>
      </w:r>
      <w:r w:rsidR="00F44327">
        <w:rPr>
          <w:rFonts w:ascii="Times New Roman" w:hAnsi="Times New Roman" w:cs="Times New Roman"/>
          <w:spacing w:val="-3"/>
        </w:rPr>
        <w:t>22</w:t>
      </w:r>
      <w:r w:rsidRPr="00036AEE">
        <w:rPr>
          <w:rFonts w:ascii="Times New Roman" w:hAnsi="Times New Roman" w:cs="Times New Roman"/>
          <w:spacing w:val="-3"/>
        </w:rPr>
        <w:t>, 2023.</w:t>
      </w:r>
    </w:p>
    <w:p w14:paraId="6FA12EB0" w14:textId="77777777" w:rsidR="00F44327" w:rsidRDefault="00F44327" w:rsidP="00F44327">
      <w:pPr>
        <w:pStyle w:val="ListParagraph"/>
        <w:rPr>
          <w:rFonts w:ascii="Times New Roman" w:hAnsi="Times New Roman" w:cs="Times New Roman"/>
        </w:rPr>
      </w:pPr>
    </w:p>
    <w:p w14:paraId="5E8D5921" w14:textId="50786C21" w:rsidR="00F44327" w:rsidRDefault="00F44327" w:rsidP="00BE76E8">
      <w:pPr>
        <w:pStyle w:val="ParaTab1"/>
        <w:numPr>
          <w:ilvl w:val="0"/>
          <w:numId w:val="1"/>
        </w:numPr>
        <w:spacing w:line="360" w:lineRule="auto"/>
        <w:ind w:left="0" w:firstLine="1440"/>
        <w:jc w:val="both"/>
        <w:rPr>
          <w:rFonts w:ascii="Times New Roman" w:hAnsi="Times New Roman" w:cs="Times New Roman"/>
        </w:rPr>
      </w:pPr>
      <w:r>
        <w:rPr>
          <w:rFonts w:ascii="Times New Roman" w:hAnsi="Times New Roman" w:cs="Times New Roman"/>
        </w:rPr>
        <w:t xml:space="preserve">That Larkin Oil &amp; Gas Company </w:t>
      </w:r>
      <w:r w:rsidR="0089590E">
        <w:rPr>
          <w:rFonts w:ascii="Times New Roman" w:hAnsi="Times New Roman" w:cs="Times New Roman"/>
        </w:rPr>
        <w:t xml:space="preserve">must </w:t>
      </w:r>
      <w:r w:rsidR="00185475">
        <w:rPr>
          <w:rFonts w:ascii="Times New Roman" w:hAnsi="Times New Roman" w:cs="Times New Roman"/>
        </w:rPr>
        <w:t xml:space="preserve">have an attorney enter his or her appearance on its behalf no later than April </w:t>
      </w:r>
      <w:r w:rsidR="00E32F95">
        <w:rPr>
          <w:rFonts w:ascii="Times New Roman" w:hAnsi="Times New Roman" w:cs="Times New Roman"/>
        </w:rPr>
        <w:t>6</w:t>
      </w:r>
      <w:r w:rsidR="00185475">
        <w:rPr>
          <w:rFonts w:ascii="Times New Roman" w:hAnsi="Times New Roman" w:cs="Times New Roman"/>
        </w:rPr>
        <w:t xml:space="preserve">, 2023.  </w:t>
      </w:r>
    </w:p>
    <w:p w14:paraId="20C9407B" w14:textId="77777777" w:rsidR="00956435" w:rsidRDefault="00956435" w:rsidP="00956435">
      <w:pPr>
        <w:pStyle w:val="ListParagraph"/>
        <w:rPr>
          <w:rFonts w:ascii="Times New Roman" w:hAnsi="Times New Roman" w:cs="Times New Roman"/>
        </w:rPr>
      </w:pPr>
    </w:p>
    <w:p w14:paraId="1285598D" w14:textId="416F8645" w:rsidR="00956435" w:rsidRPr="00036AEE" w:rsidRDefault="00956435" w:rsidP="00BE76E8">
      <w:pPr>
        <w:pStyle w:val="ParaTab1"/>
        <w:numPr>
          <w:ilvl w:val="0"/>
          <w:numId w:val="1"/>
        </w:numPr>
        <w:spacing w:line="360" w:lineRule="auto"/>
        <w:ind w:left="0" w:firstLine="1440"/>
        <w:jc w:val="both"/>
        <w:rPr>
          <w:rFonts w:ascii="Times New Roman" w:hAnsi="Times New Roman" w:cs="Times New Roman"/>
        </w:rPr>
      </w:pPr>
      <w:r>
        <w:rPr>
          <w:rFonts w:ascii="Times New Roman" w:hAnsi="Times New Roman" w:cs="Times New Roman"/>
        </w:rPr>
        <w:t xml:space="preserve">That if an attorney does not enter his or her appearance by April </w:t>
      </w:r>
      <w:r w:rsidR="00E32F95">
        <w:rPr>
          <w:rFonts w:ascii="Times New Roman" w:hAnsi="Times New Roman" w:cs="Times New Roman"/>
        </w:rPr>
        <w:t>6</w:t>
      </w:r>
      <w:r>
        <w:rPr>
          <w:rFonts w:ascii="Times New Roman" w:hAnsi="Times New Roman" w:cs="Times New Roman"/>
        </w:rPr>
        <w:t xml:space="preserve">, 2023, I&amp;E may </w:t>
      </w:r>
      <w:r w:rsidR="005B52D7">
        <w:rPr>
          <w:rFonts w:ascii="Times New Roman" w:hAnsi="Times New Roman" w:cs="Times New Roman"/>
        </w:rPr>
        <w:t xml:space="preserve">have the opportunity to </w:t>
      </w:r>
      <w:r>
        <w:rPr>
          <w:rFonts w:ascii="Times New Roman" w:hAnsi="Times New Roman" w:cs="Times New Roman"/>
        </w:rPr>
        <w:t>proceed with its evidence at the April 26, 2023 without</w:t>
      </w:r>
      <w:r w:rsidR="005B52D7">
        <w:rPr>
          <w:rFonts w:ascii="Times New Roman" w:hAnsi="Times New Roman" w:cs="Times New Roman"/>
        </w:rPr>
        <w:t xml:space="preserve"> participation by Larkin Oil &amp; Gas Company.</w:t>
      </w:r>
    </w:p>
    <w:p w14:paraId="41551F57" w14:textId="77777777" w:rsidR="00BE76E8" w:rsidRPr="00036AEE" w:rsidRDefault="00BE76E8" w:rsidP="00BE76E8">
      <w:pPr>
        <w:pStyle w:val="ParaTab1"/>
        <w:tabs>
          <w:tab w:val="left" w:pos="2070"/>
        </w:tabs>
        <w:spacing w:line="360" w:lineRule="auto"/>
        <w:ind w:firstLine="0"/>
        <w:rPr>
          <w:rFonts w:ascii="Times New Roman" w:hAnsi="Times New Roman" w:cs="Times New Roman"/>
          <w:strike/>
        </w:rPr>
      </w:pPr>
    </w:p>
    <w:p w14:paraId="79A03248" w14:textId="16D72CF6" w:rsidR="00BE76E8" w:rsidRPr="00036AEE" w:rsidRDefault="003B249B" w:rsidP="00BE76E8">
      <w:pPr>
        <w:pStyle w:val="ParaTab1"/>
        <w:numPr>
          <w:ilvl w:val="0"/>
          <w:numId w:val="1"/>
        </w:numPr>
        <w:tabs>
          <w:tab w:val="left" w:pos="2070"/>
        </w:tabs>
        <w:spacing w:line="360" w:lineRule="auto"/>
        <w:ind w:left="0" w:firstLine="1440"/>
        <w:jc w:val="both"/>
        <w:rPr>
          <w:rFonts w:ascii="Times New Roman" w:hAnsi="Times New Roman" w:cs="Times New Roman"/>
        </w:rPr>
      </w:pPr>
      <w:r w:rsidRPr="00D91B74">
        <w:rPr>
          <w:spacing w:val="-3"/>
        </w:rPr>
        <w:t>That</w:t>
      </w:r>
      <w:r>
        <w:t xml:space="preserve"> it is the Commission’s policy to encourage settlements.  52 Pa. Code § 5.231(a).  The parties are not required to obtain counsel to engage in settlement discussions and are encouraged to discuss the potential resolution of this matter.  If the parties reach a settlement, I ask that they let me know.</w:t>
      </w:r>
      <w:r w:rsidR="00BE76E8" w:rsidRPr="00036AEE">
        <w:rPr>
          <w:rFonts w:ascii="Times New Roman" w:hAnsi="Times New Roman" w:cs="Times New Roman"/>
        </w:rPr>
        <w:t xml:space="preserve"> </w:t>
      </w:r>
    </w:p>
    <w:p w14:paraId="11B5E0A8" w14:textId="77777777" w:rsidR="00BE76E8" w:rsidRPr="00036AEE" w:rsidRDefault="00BE76E8" w:rsidP="00BE76E8">
      <w:pPr>
        <w:spacing w:line="360" w:lineRule="auto"/>
        <w:rPr>
          <w:rFonts w:ascii="Times New Roman" w:hAnsi="Times New Roman" w:cs="Times New Roman"/>
          <w:spacing w:val="-3"/>
        </w:rPr>
      </w:pPr>
    </w:p>
    <w:p w14:paraId="0978411C" w14:textId="442DA825" w:rsidR="00BE76E8" w:rsidRPr="00036AEE" w:rsidRDefault="0089590E" w:rsidP="00BE76E8">
      <w:pPr>
        <w:pStyle w:val="ParaTab1"/>
        <w:ind w:firstLine="0"/>
        <w:rPr>
          <w:rFonts w:ascii="Times New Roman" w:hAnsi="Times New Roman" w:cs="Times New Roman"/>
          <w:spacing w:val="-3"/>
        </w:rPr>
      </w:pPr>
      <w:r>
        <w:rPr>
          <w:rFonts w:ascii="Times New Roman" w:hAnsi="Times New Roman" w:cs="Times New Roman"/>
          <w:spacing w:val="-3"/>
        </w:rPr>
        <w:t>.</w:t>
      </w:r>
    </w:p>
    <w:p w14:paraId="65668BDD" w14:textId="30FB0E93" w:rsidR="00BE76E8" w:rsidRPr="00036AEE" w:rsidRDefault="00BE76E8" w:rsidP="00BE76E8">
      <w:pPr>
        <w:pStyle w:val="ParaTab1"/>
        <w:ind w:firstLine="0"/>
        <w:rPr>
          <w:rFonts w:ascii="Times New Roman" w:hAnsi="Times New Roman" w:cs="Times New Roman"/>
          <w:spacing w:val="-3"/>
          <w:u w:val="single"/>
        </w:rPr>
      </w:pPr>
      <w:r w:rsidRPr="00036AEE">
        <w:rPr>
          <w:rFonts w:ascii="Times New Roman" w:hAnsi="Times New Roman" w:cs="Times New Roman"/>
          <w:spacing w:val="-3"/>
        </w:rPr>
        <w:t>Date:</w:t>
      </w:r>
      <w:r w:rsidRPr="00036AEE">
        <w:rPr>
          <w:rFonts w:ascii="Times New Roman" w:hAnsi="Times New Roman" w:cs="Times New Roman"/>
          <w:spacing w:val="-3"/>
        </w:rPr>
        <w:tab/>
      </w:r>
      <w:r w:rsidR="003B249B">
        <w:rPr>
          <w:rFonts w:ascii="Times New Roman" w:hAnsi="Times New Roman" w:cs="Times New Roman"/>
          <w:spacing w:val="-3"/>
          <w:u w:val="single"/>
        </w:rPr>
        <w:t xml:space="preserve">March </w:t>
      </w:r>
      <w:r w:rsidR="00D63C0E">
        <w:rPr>
          <w:rFonts w:ascii="Times New Roman" w:hAnsi="Times New Roman" w:cs="Times New Roman"/>
          <w:spacing w:val="-3"/>
          <w:u w:val="single"/>
        </w:rPr>
        <w:t>6</w:t>
      </w:r>
      <w:r w:rsidRPr="00036AEE">
        <w:rPr>
          <w:rFonts w:ascii="Times New Roman" w:hAnsi="Times New Roman" w:cs="Times New Roman"/>
          <w:spacing w:val="-3"/>
          <w:u w:val="single"/>
        </w:rPr>
        <w:t>, 2023</w:t>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003B249B">
        <w:rPr>
          <w:rFonts w:ascii="Times New Roman" w:hAnsi="Times New Roman" w:cs="Times New Roman"/>
          <w:spacing w:val="-3"/>
        </w:rPr>
        <w:tab/>
      </w:r>
      <w:r w:rsidRPr="00036AEE">
        <w:rPr>
          <w:rFonts w:ascii="Times New Roman" w:hAnsi="Times New Roman" w:cs="Times New Roman"/>
          <w:spacing w:val="-3"/>
          <w:u w:val="single"/>
        </w:rPr>
        <w:tab/>
      </w:r>
      <w:r w:rsidRPr="00036AEE">
        <w:rPr>
          <w:rFonts w:ascii="Times New Roman" w:hAnsi="Times New Roman" w:cs="Times New Roman"/>
          <w:spacing w:val="-3"/>
          <w:u w:val="single"/>
        </w:rPr>
        <w:tab/>
        <w:t>/s/</w:t>
      </w:r>
      <w:r w:rsidRPr="00036AEE">
        <w:rPr>
          <w:rFonts w:ascii="Times New Roman" w:hAnsi="Times New Roman" w:cs="Times New Roman"/>
          <w:spacing w:val="-3"/>
          <w:u w:val="single"/>
        </w:rPr>
        <w:tab/>
      </w:r>
      <w:r w:rsidRPr="00036AEE">
        <w:rPr>
          <w:rFonts w:ascii="Times New Roman" w:hAnsi="Times New Roman" w:cs="Times New Roman"/>
          <w:spacing w:val="-3"/>
          <w:u w:val="single"/>
        </w:rPr>
        <w:tab/>
      </w:r>
    </w:p>
    <w:p w14:paraId="2A107C12" w14:textId="77777777" w:rsidR="00BE76E8" w:rsidRPr="00036AEE" w:rsidRDefault="00BE76E8" w:rsidP="00BE76E8">
      <w:pPr>
        <w:pStyle w:val="ParaTab1"/>
        <w:ind w:firstLine="0"/>
        <w:rPr>
          <w:rFonts w:ascii="Times New Roman" w:hAnsi="Times New Roman" w:cs="Times New Roman"/>
          <w:spacing w:val="-3"/>
        </w:rPr>
      </w:pPr>
      <w:r w:rsidRPr="00036AEE">
        <w:rPr>
          <w:rFonts w:ascii="Times New Roman" w:hAnsi="Times New Roman" w:cs="Times New Roman"/>
          <w:spacing w:val="-3"/>
        </w:rPr>
        <w:t>                                                                                        </w:t>
      </w:r>
      <w:r w:rsidRPr="00036AEE">
        <w:rPr>
          <w:rFonts w:ascii="Times New Roman" w:hAnsi="Times New Roman" w:cs="Times New Roman"/>
          <w:spacing w:val="-3"/>
        </w:rPr>
        <w:tab/>
      </w:r>
      <w:r w:rsidRPr="00036AEE">
        <w:rPr>
          <w:rFonts w:ascii="Times New Roman" w:hAnsi="Times New Roman" w:cs="Times New Roman"/>
          <w:spacing w:val="-3"/>
        </w:rPr>
        <w:tab/>
        <w:t>Charece Z. Collins</w:t>
      </w:r>
    </w:p>
    <w:p w14:paraId="55748FC3" w14:textId="77777777" w:rsidR="00BE76E8" w:rsidRPr="00036AEE" w:rsidRDefault="00BE76E8" w:rsidP="00BE76E8">
      <w:pPr>
        <w:pStyle w:val="ParaTab1"/>
        <w:ind w:firstLine="0"/>
        <w:rPr>
          <w:rFonts w:ascii="Times New Roman" w:hAnsi="Times New Roman" w:cs="Times New Roman"/>
        </w:rPr>
      </w:pPr>
      <w:r w:rsidRPr="00036AEE">
        <w:rPr>
          <w:rFonts w:ascii="Times New Roman" w:hAnsi="Times New Roman" w:cs="Times New Roman"/>
          <w:spacing w:val="-3"/>
        </w:rPr>
        <w:t>                                                                                        </w:t>
      </w:r>
      <w:r w:rsidRPr="00036AEE">
        <w:rPr>
          <w:rFonts w:ascii="Times New Roman" w:hAnsi="Times New Roman" w:cs="Times New Roman"/>
          <w:spacing w:val="-3"/>
        </w:rPr>
        <w:tab/>
      </w:r>
      <w:r w:rsidRPr="00036AEE">
        <w:rPr>
          <w:rFonts w:ascii="Times New Roman" w:hAnsi="Times New Roman" w:cs="Times New Roman"/>
          <w:spacing w:val="-3"/>
        </w:rPr>
        <w:tab/>
        <w:t>Administrative Law Judge</w:t>
      </w:r>
    </w:p>
    <w:p w14:paraId="0E9D3C9C" w14:textId="77777777" w:rsidR="00BE76E8" w:rsidRPr="00036AEE" w:rsidRDefault="00BE76E8" w:rsidP="00BE76E8">
      <w:pPr>
        <w:rPr>
          <w:rFonts w:ascii="Times New Roman" w:hAnsi="Times New Roman" w:cs="Times New Roman"/>
        </w:rPr>
      </w:pPr>
    </w:p>
    <w:p w14:paraId="412AF654" w14:textId="77777777" w:rsidR="00BE76E8" w:rsidRPr="00036AEE" w:rsidRDefault="00BE76E8" w:rsidP="00BE76E8">
      <w:pPr>
        <w:rPr>
          <w:rFonts w:ascii="Times New Roman" w:hAnsi="Times New Roman" w:cs="Times New Roman"/>
        </w:rPr>
      </w:pPr>
    </w:p>
    <w:p w14:paraId="2838BD33" w14:textId="77777777" w:rsidR="00BE76E8" w:rsidRPr="00036AEE" w:rsidRDefault="00BE76E8" w:rsidP="00BE76E8">
      <w:pPr>
        <w:rPr>
          <w:rFonts w:ascii="Times New Roman" w:hAnsi="Times New Roman" w:cs="Times New Roman"/>
        </w:rPr>
      </w:pPr>
    </w:p>
    <w:p w14:paraId="49FD2BBA" w14:textId="77777777" w:rsidR="00DB739B" w:rsidRDefault="00DB739B">
      <w:pPr>
        <w:sectPr w:rsidR="00DB739B" w:rsidSect="00FF4162">
          <w:footerReference w:type="default" r:id="rId8"/>
          <w:pgSz w:w="12240" w:h="15840"/>
          <w:pgMar w:top="1296" w:right="1296" w:bottom="1296" w:left="1296" w:header="720" w:footer="720" w:gutter="0"/>
          <w:cols w:space="720"/>
          <w:titlePg/>
          <w:docGrid w:linePitch="360"/>
        </w:sectPr>
      </w:pPr>
    </w:p>
    <w:p w14:paraId="04536ECC" w14:textId="77777777" w:rsidR="00DB739B" w:rsidRDefault="00DB739B" w:rsidP="00DB739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C-2022-3037214 - BUR OF INVESTIGATION &amp; ENFORCEMENT v. LARKIN OIL &amp; GAS CO</w:t>
      </w:r>
      <w:r>
        <w:rPr>
          <w:rFonts w:ascii="Microsoft Sans Serif" w:eastAsia="Microsoft Sans Serif" w:hAnsi="Microsoft Sans Serif" w:cs="Microsoft Sans Serif"/>
          <w:b/>
          <w:u w:val="single"/>
        </w:rPr>
        <w:cr/>
      </w:r>
    </w:p>
    <w:p w14:paraId="0F8F8D15" w14:textId="6ABD8991" w:rsidR="00DB739B" w:rsidRDefault="00DB739B" w:rsidP="00DB739B">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RANDY LARKIN</w:t>
      </w:r>
      <w:r>
        <w:rPr>
          <w:rFonts w:ascii="Microsoft Sans Serif" w:eastAsia="Microsoft Sans Serif" w:hAnsi="Microsoft Sans Serif" w:cs="Microsoft Sans Serif"/>
        </w:rPr>
        <w:cr/>
        <w:t>RANDY LARKIN T/A LARKIN TRUCKING &amp; TRANSPORT</w:t>
      </w:r>
      <w:r>
        <w:rPr>
          <w:rFonts w:ascii="Microsoft Sans Serif" w:eastAsia="Microsoft Sans Serif" w:hAnsi="Microsoft Sans Serif" w:cs="Microsoft Sans Serif"/>
        </w:rPr>
        <w:cr/>
        <w:t>217 MAIN STREET</w:t>
      </w:r>
      <w:r>
        <w:rPr>
          <w:rFonts w:ascii="Microsoft Sans Serif" w:eastAsia="Microsoft Sans Serif" w:hAnsi="Microsoft Sans Serif" w:cs="Microsoft Sans Serif"/>
        </w:rPr>
        <w:cr/>
        <w:t>PO BOX 58</w:t>
      </w:r>
      <w:r>
        <w:rPr>
          <w:rFonts w:ascii="Microsoft Sans Serif" w:eastAsia="Microsoft Sans Serif" w:hAnsi="Microsoft Sans Serif" w:cs="Microsoft Sans Serif"/>
        </w:rPr>
        <w:cr/>
        <w:t>CALLENSBURG PA  16213</w:t>
      </w:r>
      <w:r>
        <w:rPr>
          <w:rFonts w:ascii="Microsoft Sans Serif" w:eastAsia="Microsoft Sans Serif" w:hAnsi="Microsoft Sans Serif" w:cs="Microsoft Sans Serif"/>
        </w:rPr>
        <w:cr/>
      </w:r>
      <w:r w:rsidRPr="001F2D3C">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229</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7313</w:t>
      </w:r>
      <w:r w:rsidRPr="001F2D3C">
        <w:rPr>
          <w:rFonts w:ascii="Microsoft Sans Serif" w:eastAsia="Microsoft Sans Serif" w:hAnsi="Microsoft Sans Serif" w:cs="Microsoft Sans Serif"/>
          <w:b/>
          <w:bCs/>
        </w:rPr>
        <w:cr/>
      </w:r>
      <w:r>
        <w:rPr>
          <w:rFonts w:ascii="Microsoft Sans Serif" w:eastAsia="Microsoft Sans Serif" w:hAnsi="Microsoft Sans Serif" w:cs="Microsoft Sans Serif"/>
        </w:rPr>
        <w:t>larkin16213@gmail.com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ALPHONSO ARNOLD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1F2D3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9836</w:t>
      </w:r>
      <w:r>
        <w:rPr>
          <w:rFonts w:ascii="Microsoft Sans Serif" w:eastAsia="Microsoft Sans Serif" w:hAnsi="Microsoft Sans Serif" w:cs="Microsoft Sans Serif"/>
        </w:rPr>
        <w:cr/>
        <w:t>alphonarno@pa.gov</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1124219E" w14:textId="77777777" w:rsidR="00DB739B" w:rsidRDefault="00DB739B" w:rsidP="00DB739B"/>
    <w:p w14:paraId="361117C8" w14:textId="77777777" w:rsidR="00140019" w:rsidRDefault="00DB739B"/>
    <w:sectPr w:rsidR="0014001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DC92" w14:textId="77777777" w:rsidR="00F55C2C" w:rsidRDefault="00F55C2C" w:rsidP="00BE76E8">
      <w:r>
        <w:separator/>
      </w:r>
    </w:p>
  </w:endnote>
  <w:endnote w:type="continuationSeparator" w:id="0">
    <w:p w14:paraId="71B120FA" w14:textId="77777777" w:rsidR="00F55C2C" w:rsidRDefault="00F55C2C" w:rsidP="00BE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2B0085C" w14:textId="77777777" w:rsidR="00BE76E8" w:rsidRPr="00FF4162" w:rsidRDefault="00BE76E8">
        <w:pPr>
          <w:pStyle w:val="Footer"/>
          <w:jc w:val="center"/>
          <w:rPr>
            <w:rFonts w:ascii="Times New Roman" w:hAnsi="Times New Roman" w:cs="Times New Roman"/>
            <w:sz w:val="20"/>
            <w:szCs w:val="20"/>
          </w:rPr>
        </w:pPr>
        <w:r w:rsidRPr="00FF4162">
          <w:rPr>
            <w:rFonts w:ascii="Times New Roman" w:hAnsi="Times New Roman" w:cs="Times New Roman"/>
            <w:sz w:val="20"/>
            <w:szCs w:val="20"/>
          </w:rPr>
          <w:fldChar w:fldCharType="begin"/>
        </w:r>
        <w:r w:rsidRPr="00FF4162">
          <w:rPr>
            <w:rFonts w:ascii="Times New Roman" w:hAnsi="Times New Roman" w:cs="Times New Roman"/>
            <w:sz w:val="20"/>
            <w:szCs w:val="20"/>
          </w:rPr>
          <w:instrText xml:space="preserve"> PAGE   \* MERGEFORMAT </w:instrText>
        </w:r>
        <w:r w:rsidRPr="00FF4162">
          <w:rPr>
            <w:rFonts w:ascii="Times New Roman" w:hAnsi="Times New Roman" w:cs="Times New Roman"/>
            <w:sz w:val="20"/>
            <w:szCs w:val="20"/>
          </w:rPr>
          <w:fldChar w:fldCharType="separate"/>
        </w:r>
        <w:r w:rsidRPr="00FF4162">
          <w:rPr>
            <w:rFonts w:ascii="Times New Roman" w:hAnsi="Times New Roman" w:cs="Times New Roman"/>
            <w:noProof/>
            <w:sz w:val="20"/>
            <w:szCs w:val="20"/>
          </w:rPr>
          <w:t>2</w:t>
        </w:r>
        <w:r w:rsidRPr="00FF416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7025" w14:textId="3EC4316B" w:rsidR="00DB739B" w:rsidRPr="00FF4162" w:rsidRDefault="00DB739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EEC9" w14:textId="77777777" w:rsidR="00F55C2C" w:rsidRDefault="00F55C2C" w:rsidP="00BE76E8">
      <w:r>
        <w:separator/>
      </w:r>
    </w:p>
  </w:footnote>
  <w:footnote w:type="continuationSeparator" w:id="0">
    <w:p w14:paraId="08F2858C" w14:textId="77777777" w:rsidR="00F55C2C" w:rsidRDefault="00F55C2C" w:rsidP="00BE76E8">
      <w:r>
        <w:continuationSeparator/>
      </w:r>
    </w:p>
  </w:footnote>
  <w:footnote w:id="1">
    <w:p w14:paraId="738B9158" w14:textId="61A8FFC6" w:rsidR="00DB2B0C" w:rsidRDefault="00DB2B0C" w:rsidP="00DB739B">
      <w:pPr>
        <w:pStyle w:val="FootnoteText"/>
        <w:ind w:firstLine="720"/>
      </w:pPr>
      <w:r>
        <w:rPr>
          <w:rStyle w:val="FootnoteReference"/>
        </w:rPr>
        <w:footnoteRef/>
      </w:r>
      <w:r>
        <w:t xml:space="preserve"> </w:t>
      </w:r>
      <w:r>
        <w:tab/>
      </w:r>
      <w:r w:rsidRPr="008607F8">
        <w:rPr>
          <w:rFonts w:ascii="Times New Roman" w:hAnsi="Times New Roman" w:cs="Times New Roman"/>
          <w:i/>
          <w:iCs/>
          <w:sz w:val="20"/>
        </w:rPr>
        <w:t>But see</w:t>
      </w:r>
      <w:r w:rsidRPr="00DB2B0C">
        <w:rPr>
          <w:rFonts w:ascii="Times New Roman" w:hAnsi="Times New Roman" w:cs="Times New Roman"/>
          <w:sz w:val="20"/>
        </w:rPr>
        <w:t xml:space="preserve"> </w:t>
      </w:r>
      <w:r w:rsidR="008607F8">
        <w:rPr>
          <w:rFonts w:ascii="Times New Roman" w:hAnsi="Times New Roman" w:cs="Times New Roman"/>
          <w:sz w:val="20"/>
        </w:rPr>
        <w:t>F</w:t>
      </w:r>
      <w:r w:rsidRPr="00DB2B0C">
        <w:rPr>
          <w:rFonts w:ascii="Times New Roman" w:hAnsi="Times New Roman" w:cs="Times New Roman"/>
          <w:sz w:val="20"/>
        </w:rPr>
        <w:t>ootnote 3.</w:t>
      </w:r>
    </w:p>
  </w:footnote>
  <w:footnote w:id="2">
    <w:p w14:paraId="714371CA" w14:textId="4451763E" w:rsidR="00730E98" w:rsidRDefault="00730E98" w:rsidP="00DB739B">
      <w:pPr>
        <w:pStyle w:val="FootnoteText"/>
        <w:ind w:firstLine="720"/>
      </w:pPr>
      <w:r>
        <w:rPr>
          <w:rStyle w:val="FootnoteReference"/>
        </w:rPr>
        <w:footnoteRef/>
      </w:r>
      <w:r>
        <w:t xml:space="preserve"> </w:t>
      </w:r>
      <w:r>
        <w:tab/>
      </w:r>
      <w:r w:rsidRPr="00730E98">
        <w:rPr>
          <w:rFonts w:ascii="Times New Roman" w:hAnsi="Times New Roman" w:cs="Times New Roman"/>
          <w:sz w:val="20"/>
        </w:rPr>
        <w:t>The Motion will be held in abeyance, pending the hearing in this matter</w:t>
      </w:r>
      <w:r w:rsidR="00A13C6B">
        <w:rPr>
          <w:rFonts w:ascii="Times New Roman" w:hAnsi="Times New Roman" w:cs="Times New Roman"/>
          <w:sz w:val="20"/>
        </w:rPr>
        <w:t>, to provide Respondent with notice and an opportunity to be heard</w:t>
      </w:r>
      <w:r w:rsidRPr="00730E98">
        <w:rPr>
          <w:rFonts w:ascii="Times New Roman" w:hAnsi="Times New Roman" w:cs="Times New Roman"/>
          <w:sz w:val="20"/>
        </w:rPr>
        <w:t>.</w:t>
      </w:r>
    </w:p>
  </w:footnote>
  <w:footnote w:id="3">
    <w:p w14:paraId="2DF9EB64" w14:textId="1A72F7EB" w:rsidR="003076B2" w:rsidRDefault="003076B2" w:rsidP="00DB739B">
      <w:pPr>
        <w:pStyle w:val="FootnoteText"/>
        <w:ind w:firstLine="720"/>
      </w:pPr>
      <w:r>
        <w:rPr>
          <w:rStyle w:val="FootnoteReference"/>
        </w:rPr>
        <w:footnoteRef/>
      </w:r>
      <w:r>
        <w:t xml:space="preserve"> </w:t>
      </w:r>
      <w:r>
        <w:tab/>
      </w:r>
      <w:r w:rsidRPr="00831E46">
        <w:rPr>
          <w:rFonts w:ascii="Times New Roman" w:hAnsi="Times New Roman" w:cs="Times New Roman"/>
          <w:sz w:val="20"/>
        </w:rPr>
        <w:t xml:space="preserve">Mr. Larkin’s February </w:t>
      </w:r>
      <w:r w:rsidR="007D6061" w:rsidRPr="00831E46">
        <w:rPr>
          <w:rFonts w:ascii="Times New Roman" w:hAnsi="Times New Roman" w:cs="Times New Roman"/>
          <w:sz w:val="20"/>
        </w:rPr>
        <w:t>18, 2023 email also seemed to</w:t>
      </w:r>
      <w:r w:rsidR="00746450">
        <w:rPr>
          <w:rFonts w:ascii="Times New Roman" w:hAnsi="Times New Roman" w:cs="Times New Roman"/>
          <w:sz w:val="20"/>
        </w:rPr>
        <w:t xml:space="preserve"> partially</w:t>
      </w:r>
      <w:r w:rsidR="009315C4">
        <w:rPr>
          <w:rFonts w:ascii="Times New Roman" w:hAnsi="Times New Roman" w:cs="Times New Roman"/>
          <w:sz w:val="20"/>
        </w:rPr>
        <w:t xml:space="preserve"> </w:t>
      </w:r>
      <w:r w:rsidR="00746450">
        <w:rPr>
          <w:rFonts w:ascii="Times New Roman" w:hAnsi="Times New Roman" w:cs="Times New Roman"/>
          <w:sz w:val="20"/>
        </w:rPr>
        <w:t xml:space="preserve">respond to the Complaint filed by I&amp;E.  </w:t>
      </w:r>
      <w:r w:rsidR="004D2001" w:rsidRPr="00831E46">
        <w:rPr>
          <w:rFonts w:ascii="Times New Roman" w:hAnsi="Times New Roman" w:cs="Times New Roman"/>
          <w:sz w:val="20"/>
        </w:rPr>
        <w:t>Specifically, he stated, “</w:t>
      </w:r>
      <w:r w:rsidR="005129FD">
        <w:rPr>
          <w:rFonts w:ascii="Times New Roman" w:hAnsi="Times New Roman" w:cs="Times New Roman"/>
          <w:sz w:val="20"/>
        </w:rPr>
        <w:t>i [sic]</w:t>
      </w:r>
      <w:r w:rsidR="004D2001" w:rsidRPr="00831E46">
        <w:rPr>
          <w:rFonts w:ascii="Times New Roman" w:hAnsi="Times New Roman" w:cs="Times New Roman"/>
          <w:sz w:val="20"/>
        </w:rPr>
        <w:t xml:space="preserve"> will need extension  i am a one person operation no secretary and i am still not the best over covid  i can get the info we need  i had covid and almost died  i am doing better but not complete  i hope u people realize my business is 8OOO yr  gross  out in the sticks i will get it  du i have customer complaints they are all my friends or relation  times have sure changed i have owned this for 30 plus years never had troubles  but i will get it  i am not a computer person   thanks for ur help  up into april is good for me   14       i dont need trouble or fines.”  T</w:t>
      </w:r>
      <w:r w:rsidR="006B1D7E">
        <w:rPr>
          <w:rFonts w:ascii="Times New Roman" w:hAnsi="Times New Roman" w:cs="Times New Roman"/>
          <w:sz w:val="20"/>
        </w:rPr>
        <w:t>his email may</w:t>
      </w:r>
      <w:r w:rsidR="00DB2B0C">
        <w:rPr>
          <w:rFonts w:ascii="Times New Roman" w:hAnsi="Times New Roman" w:cs="Times New Roman"/>
          <w:sz w:val="20"/>
        </w:rPr>
        <w:t xml:space="preserve"> possibly</w:t>
      </w:r>
      <w:r w:rsidR="006B1D7E">
        <w:rPr>
          <w:rFonts w:ascii="Times New Roman" w:hAnsi="Times New Roman" w:cs="Times New Roman"/>
          <w:sz w:val="20"/>
        </w:rPr>
        <w:t xml:space="preserve"> be deemed </w:t>
      </w:r>
      <w:r w:rsidR="004D2001" w:rsidRPr="00831E46">
        <w:rPr>
          <w:rFonts w:ascii="Times New Roman" w:hAnsi="Times New Roman" w:cs="Times New Roman"/>
          <w:sz w:val="20"/>
        </w:rPr>
        <w:t>a</w:t>
      </w:r>
      <w:r w:rsidR="00DB2B0C">
        <w:rPr>
          <w:rFonts w:ascii="Times New Roman" w:hAnsi="Times New Roman" w:cs="Times New Roman"/>
          <w:sz w:val="20"/>
        </w:rPr>
        <w:t>n informal</w:t>
      </w:r>
      <w:r w:rsidR="004D2001" w:rsidRPr="00831E46">
        <w:rPr>
          <w:rFonts w:ascii="Times New Roman" w:hAnsi="Times New Roman" w:cs="Times New Roman"/>
          <w:sz w:val="20"/>
        </w:rPr>
        <w:t xml:space="preserve"> late answer to the complaint</w:t>
      </w:r>
      <w:r w:rsidR="00DB2B0C">
        <w:rPr>
          <w:rFonts w:ascii="Times New Roman" w:hAnsi="Times New Roman" w:cs="Times New Roman"/>
          <w:sz w:val="20"/>
        </w:rPr>
        <w:t xml:space="preserve"> filed by I&amp;E</w:t>
      </w:r>
      <w:r w:rsidR="006B1D7E">
        <w:rPr>
          <w:rFonts w:ascii="Times New Roman" w:hAnsi="Times New Roman" w:cs="Times New Roman"/>
          <w:sz w:val="20"/>
        </w:rPr>
        <w:t>, and</w:t>
      </w:r>
      <w:r w:rsidR="00DB2B0C">
        <w:rPr>
          <w:rFonts w:ascii="Times New Roman" w:hAnsi="Times New Roman" w:cs="Times New Roman"/>
          <w:sz w:val="20"/>
        </w:rPr>
        <w:t>,</w:t>
      </w:r>
      <w:r w:rsidR="006B1D7E">
        <w:rPr>
          <w:rFonts w:ascii="Times New Roman" w:hAnsi="Times New Roman" w:cs="Times New Roman"/>
          <w:sz w:val="20"/>
        </w:rPr>
        <w:t xml:space="preserve"> in any event, indicates that this is an adversarial proceeding in which h</w:t>
      </w:r>
      <w:r w:rsidR="00DB2B0C">
        <w:rPr>
          <w:rFonts w:ascii="Times New Roman" w:hAnsi="Times New Roman" w:cs="Times New Roman"/>
          <w:sz w:val="20"/>
        </w:rPr>
        <w:t>is company</w:t>
      </w:r>
      <w:r w:rsidR="006B1D7E">
        <w:rPr>
          <w:rFonts w:ascii="Times New Roman" w:hAnsi="Times New Roman" w:cs="Times New Roman"/>
          <w:sz w:val="20"/>
        </w:rPr>
        <w:t xml:space="preserve"> requires attorney representation.</w:t>
      </w:r>
    </w:p>
  </w:footnote>
  <w:footnote w:id="4">
    <w:p w14:paraId="23BF0859" w14:textId="77777777" w:rsidR="00BE76E8" w:rsidRDefault="00BE76E8" w:rsidP="00DB739B">
      <w:pPr>
        <w:pStyle w:val="FootnoteText"/>
        <w:ind w:firstLine="720"/>
      </w:pPr>
      <w:r>
        <w:rPr>
          <w:rStyle w:val="FootnoteReference"/>
        </w:rPr>
        <w:footnoteRef/>
      </w:r>
      <w:r>
        <w:t xml:space="preserve"> </w:t>
      </w:r>
      <w:r>
        <w:tab/>
      </w:r>
      <w:bookmarkStart w:id="0" w:name="_Hlk97735897"/>
      <w:bookmarkStart w:id="1" w:name="_Hlk97735898"/>
      <w:r w:rsidRPr="00E56123">
        <w:rPr>
          <w:rFonts w:ascii="Times New Roman" w:hAnsi="Times New Roman" w:cs="Times New Roman"/>
          <w:sz w:val="20"/>
          <w:lang w:val="es-US"/>
        </w:rPr>
        <w:t>52 Pa. Code § 5.231(a).</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987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E8"/>
    <w:rsid w:val="00072805"/>
    <w:rsid w:val="000C4675"/>
    <w:rsid w:val="00130F48"/>
    <w:rsid w:val="00185475"/>
    <w:rsid w:val="001C0B4C"/>
    <w:rsid w:val="00235539"/>
    <w:rsid w:val="002A5AE4"/>
    <w:rsid w:val="002A7346"/>
    <w:rsid w:val="002E6A72"/>
    <w:rsid w:val="002F230C"/>
    <w:rsid w:val="003076B2"/>
    <w:rsid w:val="003334F9"/>
    <w:rsid w:val="003B249B"/>
    <w:rsid w:val="0040781F"/>
    <w:rsid w:val="0043437C"/>
    <w:rsid w:val="004A26AD"/>
    <w:rsid w:val="004D2001"/>
    <w:rsid w:val="004D4FFF"/>
    <w:rsid w:val="004F39B3"/>
    <w:rsid w:val="005129FD"/>
    <w:rsid w:val="00517476"/>
    <w:rsid w:val="00523071"/>
    <w:rsid w:val="0059026D"/>
    <w:rsid w:val="005B52D7"/>
    <w:rsid w:val="005B662E"/>
    <w:rsid w:val="00620524"/>
    <w:rsid w:val="006A488A"/>
    <w:rsid w:val="006B1D7E"/>
    <w:rsid w:val="006C2EEE"/>
    <w:rsid w:val="006D76C2"/>
    <w:rsid w:val="00730E98"/>
    <w:rsid w:val="00745246"/>
    <w:rsid w:val="00746450"/>
    <w:rsid w:val="00753BF9"/>
    <w:rsid w:val="00783280"/>
    <w:rsid w:val="007B3434"/>
    <w:rsid w:val="007C0555"/>
    <w:rsid w:val="007D1E69"/>
    <w:rsid w:val="007D2E25"/>
    <w:rsid w:val="007D6061"/>
    <w:rsid w:val="007D77FF"/>
    <w:rsid w:val="00806AE5"/>
    <w:rsid w:val="00831E46"/>
    <w:rsid w:val="008607F8"/>
    <w:rsid w:val="00885637"/>
    <w:rsid w:val="0089590E"/>
    <w:rsid w:val="00927888"/>
    <w:rsid w:val="009315C4"/>
    <w:rsid w:val="00936B6E"/>
    <w:rsid w:val="00956435"/>
    <w:rsid w:val="009E6BDA"/>
    <w:rsid w:val="009F7AA1"/>
    <w:rsid w:val="00A04558"/>
    <w:rsid w:val="00A13C6B"/>
    <w:rsid w:val="00AF7BE6"/>
    <w:rsid w:val="00B134BC"/>
    <w:rsid w:val="00B174EC"/>
    <w:rsid w:val="00B26E38"/>
    <w:rsid w:val="00BB0D9C"/>
    <w:rsid w:val="00BC35BF"/>
    <w:rsid w:val="00BD3A5F"/>
    <w:rsid w:val="00BE081D"/>
    <w:rsid w:val="00BE76E8"/>
    <w:rsid w:val="00C32929"/>
    <w:rsid w:val="00C439AE"/>
    <w:rsid w:val="00C47FD4"/>
    <w:rsid w:val="00CA1E79"/>
    <w:rsid w:val="00D63C0E"/>
    <w:rsid w:val="00D839E8"/>
    <w:rsid w:val="00DB2B0C"/>
    <w:rsid w:val="00DB739B"/>
    <w:rsid w:val="00DE6781"/>
    <w:rsid w:val="00DF66D1"/>
    <w:rsid w:val="00E15884"/>
    <w:rsid w:val="00E26C25"/>
    <w:rsid w:val="00E32F95"/>
    <w:rsid w:val="00E63018"/>
    <w:rsid w:val="00E803E2"/>
    <w:rsid w:val="00E9723E"/>
    <w:rsid w:val="00EB2DBF"/>
    <w:rsid w:val="00F44327"/>
    <w:rsid w:val="00F55C2C"/>
    <w:rsid w:val="00F7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50D1"/>
  <w15:chartTrackingRefBased/>
  <w15:docId w15:val="{07406B26-A425-43F1-A693-A5676B51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E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76E8"/>
    <w:rPr>
      <w:szCs w:val="20"/>
    </w:rPr>
  </w:style>
  <w:style w:type="character" w:customStyle="1" w:styleId="FootnoteTextChar">
    <w:name w:val="Footnote Text Char"/>
    <w:basedOn w:val="DefaultParagraphFont"/>
    <w:link w:val="FootnoteText"/>
    <w:uiPriority w:val="99"/>
    <w:semiHidden/>
    <w:rsid w:val="00BE76E8"/>
    <w:rPr>
      <w:rFonts w:ascii="CG Times" w:eastAsia="Times New Roman" w:hAnsi="CG Times" w:cs="CG Times"/>
      <w:sz w:val="24"/>
      <w:szCs w:val="20"/>
    </w:rPr>
  </w:style>
  <w:style w:type="paragraph" w:styleId="Footer">
    <w:name w:val="footer"/>
    <w:basedOn w:val="Normal"/>
    <w:link w:val="FooterChar"/>
    <w:uiPriority w:val="99"/>
    <w:unhideWhenUsed/>
    <w:rsid w:val="00BE76E8"/>
  </w:style>
  <w:style w:type="character" w:customStyle="1" w:styleId="FooterChar">
    <w:name w:val="Footer Char"/>
    <w:basedOn w:val="DefaultParagraphFont"/>
    <w:link w:val="Footer"/>
    <w:uiPriority w:val="99"/>
    <w:rsid w:val="00BE76E8"/>
    <w:rPr>
      <w:rFonts w:ascii="CG Times" w:eastAsia="Times New Roman" w:hAnsi="CG Times" w:cs="CG Times"/>
      <w:sz w:val="24"/>
      <w:szCs w:val="24"/>
    </w:rPr>
  </w:style>
  <w:style w:type="paragraph" w:customStyle="1" w:styleId="ParaTab1">
    <w:name w:val="ParaTab 1"/>
    <w:rsid w:val="00BE76E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basedOn w:val="DefaultParagraphFont"/>
    <w:uiPriority w:val="99"/>
    <w:semiHidden/>
    <w:unhideWhenUsed/>
    <w:rsid w:val="00BE76E8"/>
    <w:rPr>
      <w:vertAlign w:val="superscript"/>
    </w:rPr>
  </w:style>
  <w:style w:type="paragraph" w:customStyle="1" w:styleId="Style">
    <w:name w:val="Style"/>
    <w:rsid w:val="00BE76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327"/>
    <w:pPr>
      <w:ind w:left="720"/>
      <w:contextualSpacing/>
    </w:pPr>
  </w:style>
  <w:style w:type="paragraph" w:styleId="Header">
    <w:name w:val="header"/>
    <w:basedOn w:val="Normal"/>
    <w:link w:val="HeaderChar"/>
    <w:uiPriority w:val="99"/>
    <w:unhideWhenUsed/>
    <w:rsid w:val="00DB739B"/>
    <w:pPr>
      <w:tabs>
        <w:tab w:val="center" w:pos="4680"/>
        <w:tab w:val="right" w:pos="9360"/>
      </w:tabs>
    </w:pPr>
  </w:style>
  <w:style w:type="character" w:customStyle="1" w:styleId="HeaderChar">
    <w:name w:val="Header Char"/>
    <w:basedOn w:val="DefaultParagraphFont"/>
    <w:link w:val="Header"/>
    <w:uiPriority w:val="99"/>
    <w:rsid w:val="00DB739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D503-89DD-4E2F-8358-D74DB9A1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8034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2023-03-06T15:44:00Z</dcterms:created>
  <dcterms:modified xsi:type="dcterms:W3CDTF">2023-03-06T15:44:00Z</dcterms:modified>
</cp:coreProperties>
</file>