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D7F17" w14:textId="77777777" w:rsidR="00D45BA4" w:rsidRDefault="00D45BA4" w:rsidP="00D45BA4">
      <w:pPr>
        <w:spacing w:line="240" w:lineRule="auto"/>
        <w:rPr>
          <w:b/>
        </w:rPr>
      </w:pPr>
      <w:r>
        <w:rPr>
          <w:b/>
        </w:rPr>
        <w:t>BEFORE THE</w:t>
      </w:r>
    </w:p>
    <w:p w14:paraId="4F51417D" w14:textId="77777777" w:rsidR="00D45BA4" w:rsidRDefault="00D45BA4" w:rsidP="00D45BA4">
      <w:pPr>
        <w:spacing w:line="240" w:lineRule="auto"/>
      </w:pPr>
      <w:r>
        <w:rPr>
          <w:b/>
        </w:rPr>
        <w:t>PENNSYLVANIA PUBLIC UTILITY COMMISSION</w:t>
      </w:r>
    </w:p>
    <w:p w14:paraId="7B4A31B9" w14:textId="77777777" w:rsidR="00D45BA4" w:rsidRDefault="00D45BA4" w:rsidP="00D45BA4">
      <w:pPr>
        <w:spacing w:line="240" w:lineRule="auto"/>
      </w:pPr>
    </w:p>
    <w:p w14:paraId="68627F4A" w14:textId="44346085" w:rsidR="00D45BA4" w:rsidRDefault="00D45BA4" w:rsidP="00D45BA4">
      <w:pPr>
        <w:spacing w:line="240" w:lineRule="auto"/>
      </w:pPr>
    </w:p>
    <w:p w14:paraId="2867AB28" w14:textId="77777777" w:rsidR="00720C7D" w:rsidRDefault="00720C7D" w:rsidP="00D45BA4">
      <w:pPr>
        <w:spacing w:line="240" w:lineRule="auto"/>
      </w:pPr>
    </w:p>
    <w:p w14:paraId="25BA281B" w14:textId="78F56E98" w:rsidR="00D45BA4" w:rsidRDefault="00881CB7" w:rsidP="00D45BA4">
      <w:pPr>
        <w:spacing w:line="240" w:lineRule="auto"/>
        <w:jc w:val="left"/>
      </w:pPr>
      <w:r>
        <w:t>Melvin Wheeler</w:t>
      </w:r>
      <w:r w:rsidR="00D45BA4">
        <w:tab/>
      </w:r>
      <w:r w:rsidR="00D45BA4">
        <w:tab/>
      </w:r>
      <w:r w:rsidR="00D45BA4">
        <w:tab/>
      </w:r>
      <w:r w:rsidR="00D45BA4">
        <w:tab/>
      </w:r>
      <w:r w:rsidR="00D45BA4">
        <w:tab/>
        <w:t>:</w:t>
      </w:r>
    </w:p>
    <w:p w14:paraId="71A14EB3" w14:textId="77777777" w:rsidR="00D45BA4" w:rsidRDefault="00D45BA4" w:rsidP="00D45BA4">
      <w:pPr>
        <w:spacing w:line="240" w:lineRule="auto"/>
        <w:jc w:val="left"/>
      </w:pPr>
      <w:r>
        <w:tab/>
      </w:r>
      <w:r>
        <w:tab/>
      </w:r>
      <w:r>
        <w:tab/>
      </w:r>
      <w:r>
        <w:tab/>
      </w:r>
      <w:r>
        <w:tab/>
      </w:r>
      <w:r>
        <w:tab/>
      </w:r>
      <w:r>
        <w:tab/>
        <w:t>:</w:t>
      </w:r>
    </w:p>
    <w:p w14:paraId="54552063" w14:textId="3EE52155" w:rsidR="00D45BA4" w:rsidRDefault="00D45BA4" w:rsidP="00D45BA4">
      <w:pPr>
        <w:spacing w:line="240" w:lineRule="auto"/>
        <w:jc w:val="left"/>
      </w:pPr>
      <w:r>
        <w:tab/>
        <w:t>v.</w:t>
      </w:r>
      <w:r>
        <w:tab/>
      </w:r>
      <w:r>
        <w:tab/>
      </w:r>
      <w:r>
        <w:tab/>
      </w:r>
      <w:r>
        <w:tab/>
      </w:r>
      <w:r>
        <w:tab/>
      </w:r>
      <w:r>
        <w:tab/>
        <w:t>:</w:t>
      </w:r>
      <w:r>
        <w:tab/>
      </w:r>
      <w:r>
        <w:tab/>
        <w:t>C-20</w:t>
      </w:r>
      <w:r w:rsidR="00C65061">
        <w:t>23</w:t>
      </w:r>
      <w:r>
        <w:t>-</w:t>
      </w:r>
      <w:r w:rsidR="00C65061">
        <w:t>3037502</w:t>
      </w:r>
    </w:p>
    <w:p w14:paraId="60C85D70" w14:textId="77777777" w:rsidR="00D45BA4" w:rsidRDefault="00D45BA4" w:rsidP="00D45BA4">
      <w:pPr>
        <w:spacing w:line="240" w:lineRule="auto"/>
        <w:jc w:val="left"/>
      </w:pPr>
      <w:r>
        <w:tab/>
      </w:r>
      <w:r>
        <w:tab/>
      </w:r>
      <w:r>
        <w:tab/>
      </w:r>
      <w:r>
        <w:tab/>
      </w:r>
      <w:r>
        <w:tab/>
      </w:r>
      <w:r>
        <w:tab/>
      </w:r>
      <w:r>
        <w:tab/>
        <w:t>:</w:t>
      </w:r>
    </w:p>
    <w:p w14:paraId="01B58BF9" w14:textId="67E8011F" w:rsidR="00D45BA4" w:rsidRDefault="00881CB7" w:rsidP="00D45BA4">
      <w:pPr>
        <w:spacing w:line="240" w:lineRule="auto"/>
        <w:jc w:val="left"/>
      </w:pPr>
      <w:r>
        <w:t>PPL Utilities Corporation</w:t>
      </w:r>
      <w:r w:rsidR="00D45BA4">
        <w:tab/>
      </w:r>
      <w:r w:rsidR="00D45BA4">
        <w:tab/>
      </w:r>
      <w:r w:rsidR="00D45BA4">
        <w:tab/>
      </w:r>
      <w:r w:rsidR="00D45BA4">
        <w:tab/>
        <w:t>:</w:t>
      </w:r>
    </w:p>
    <w:p w14:paraId="2CC793B8" w14:textId="77777777" w:rsidR="00D45BA4" w:rsidRDefault="00D45BA4" w:rsidP="00D45BA4">
      <w:pPr>
        <w:spacing w:line="240" w:lineRule="auto"/>
        <w:jc w:val="left"/>
      </w:pPr>
    </w:p>
    <w:p w14:paraId="7F7ABF87" w14:textId="2C1DD308" w:rsidR="00D45BA4" w:rsidRDefault="00D45BA4" w:rsidP="00D45BA4">
      <w:pPr>
        <w:spacing w:line="240" w:lineRule="auto"/>
        <w:jc w:val="left"/>
      </w:pPr>
    </w:p>
    <w:p w14:paraId="0F35A7E9" w14:textId="77777777" w:rsidR="00720C7D" w:rsidRDefault="00720C7D" w:rsidP="00D45BA4">
      <w:pPr>
        <w:spacing w:line="240" w:lineRule="auto"/>
        <w:jc w:val="left"/>
      </w:pPr>
    </w:p>
    <w:p w14:paraId="23128C0A" w14:textId="120844BE" w:rsidR="00D45BA4" w:rsidRPr="00A077A8" w:rsidRDefault="00A077A8" w:rsidP="00720C7D">
      <w:pPr>
        <w:rPr>
          <w:b/>
        </w:rPr>
      </w:pPr>
      <w:r>
        <w:rPr>
          <w:b/>
        </w:rPr>
        <w:t>ORDER DENYING THE PRELIMINARY OBJECTIONS</w:t>
      </w:r>
    </w:p>
    <w:p w14:paraId="3D71CBE8" w14:textId="77777777" w:rsidR="00D45BA4" w:rsidRDefault="00D45BA4" w:rsidP="00720C7D"/>
    <w:p w14:paraId="44E66A77" w14:textId="77777777" w:rsidR="00BB3F6F" w:rsidRDefault="00BB3F6F" w:rsidP="00720C7D">
      <w:pPr>
        <w:rPr>
          <w:u w:val="single"/>
        </w:rPr>
      </w:pPr>
      <w:r>
        <w:rPr>
          <w:u w:val="single"/>
        </w:rPr>
        <w:t>HISTORY OF THE PROCEEDING</w:t>
      </w:r>
    </w:p>
    <w:p w14:paraId="568F3710" w14:textId="77777777" w:rsidR="00BB3F6F" w:rsidRDefault="00BB3F6F" w:rsidP="00720C7D">
      <w:pPr>
        <w:rPr>
          <w:u w:val="single"/>
        </w:rPr>
      </w:pPr>
    </w:p>
    <w:p w14:paraId="36FE512D" w14:textId="786F2B21" w:rsidR="00B04B47" w:rsidRDefault="00BB3F6F" w:rsidP="00BB3F6F">
      <w:pPr>
        <w:jc w:val="left"/>
      </w:pPr>
      <w:r>
        <w:tab/>
        <w:t xml:space="preserve">On </w:t>
      </w:r>
      <w:r w:rsidR="00881CB7">
        <w:t>January 4, 2023</w:t>
      </w:r>
      <w:r>
        <w:t xml:space="preserve">, </w:t>
      </w:r>
      <w:r w:rsidR="00881CB7">
        <w:t xml:space="preserve">Melvin Wheeler </w:t>
      </w:r>
      <w:r>
        <w:t xml:space="preserve">(Complainant) filed a formal Complaint against </w:t>
      </w:r>
      <w:r w:rsidR="00881CB7">
        <w:t>PPL Utilities Corporation</w:t>
      </w:r>
      <w:r>
        <w:t xml:space="preserve"> (Respondent)</w:t>
      </w:r>
      <w:r w:rsidR="00C65061">
        <w:t xml:space="preserve"> with the Pennsylvania Public Utility Commission (Commission)</w:t>
      </w:r>
      <w:r>
        <w:t xml:space="preserve"> </w:t>
      </w:r>
      <w:r w:rsidR="00881CB7">
        <w:t xml:space="preserve">asserting that Respondent </w:t>
      </w:r>
      <w:r w:rsidR="005E6605">
        <w:t>owes him a refund in the amount of $712.14</w:t>
      </w:r>
      <w:r w:rsidR="00C65061">
        <w:rPr>
          <w:rStyle w:val="FootnoteReference"/>
        </w:rPr>
        <w:footnoteReference w:id="1"/>
      </w:r>
      <w:r w:rsidR="005E6605">
        <w:t xml:space="preserve"> based on the account for the North Pocono Bagel &amp; Restaurant (Restaurant).  Complainant further asserts that the Restaurant has closed </w:t>
      </w:r>
      <w:r w:rsidR="00600F88">
        <w:t xml:space="preserve">along with the corresponding Restaurant account </w:t>
      </w:r>
      <w:r w:rsidR="005E6605">
        <w:t xml:space="preserve">and therefore Respondent should </w:t>
      </w:r>
      <w:r w:rsidR="00881CB7">
        <w:t xml:space="preserve">issue </w:t>
      </w:r>
      <w:r w:rsidR="005E6605">
        <w:t xml:space="preserve">the </w:t>
      </w:r>
      <w:r w:rsidR="00881CB7">
        <w:t>refund check to his personal account</w:t>
      </w:r>
      <w:r w:rsidR="005E6605">
        <w:t xml:space="preserve"> as opposed to issuing it to the Restaurant</w:t>
      </w:r>
      <w:r w:rsidR="00B04B47">
        <w:t>.</w:t>
      </w:r>
      <w:r w:rsidR="00881CB7">
        <w:t xml:space="preserve">  </w:t>
      </w:r>
      <w:r w:rsidR="00B04B47">
        <w:t xml:space="preserve">The Complaint was served by the Commission's Secretary on </w:t>
      </w:r>
      <w:r w:rsidR="00881CB7">
        <w:t>January 6, 2023</w:t>
      </w:r>
      <w:r w:rsidR="00B04B47">
        <w:t>.</w:t>
      </w:r>
    </w:p>
    <w:p w14:paraId="557CE9E9" w14:textId="77777777" w:rsidR="00B04B47" w:rsidRDefault="00B04B47" w:rsidP="00BB3F6F">
      <w:pPr>
        <w:jc w:val="left"/>
      </w:pPr>
    </w:p>
    <w:p w14:paraId="3426832F" w14:textId="55861192" w:rsidR="00B04B47" w:rsidRDefault="00B04B47" w:rsidP="00BB3F6F">
      <w:pPr>
        <w:jc w:val="left"/>
      </w:pPr>
      <w:r>
        <w:tab/>
        <w:t>On J</w:t>
      </w:r>
      <w:r w:rsidR="00881CB7">
        <w:t>anuary 26, 2023</w:t>
      </w:r>
      <w:r>
        <w:t>, Respond</w:t>
      </w:r>
      <w:r w:rsidR="00881CB7">
        <w:t>ent</w:t>
      </w:r>
      <w:r>
        <w:t xml:space="preserve"> filed its Answer </w:t>
      </w:r>
      <w:r w:rsidR="00881CB7">
        <w:t xml:space="preserve">and New Matter along with </w:t>
      </w:r>
      <w:r>
        <w:t>Preliminary Objections (POs)</w:t>
      </w:r>
      <w:r w:rsidR="005E6605">
        <w:t xml:space="preserve"> with </w:t>
      </w:r>
      <w:r w:rsidR="00881CB7">
        <w:t xml:space="preserve">both </w:t>
      </w:r>
      <w:r w:rsidR="005E6605">
        <w:t xml:space="preserve">filings </w:t>
      </w:r>
      <w:r w:rsidR="007E4954">
        <w:t>properly accompanied by a Notice to Plead</w:t>
      </w:r>
      <w:r>
        <w:t>.  In its Answer</w:t>
      </w:r>
      <w:r w:rsidR="001B2ABE">
        <w:t xml:space="preserve"> and New Matter</w:t>
      </w:r>
      <w:r>
        <w:t>, Respond</w:t>
      </w:r>
      <w:r w:rsidR="00C65061">
        <w:t xml:space="preserve">ent </w:t>
      </w:r>
      <w:r>
        <w:t xml:space="preserve">admits that it </w:t>
      </w:r>
      <w:r w:rsidR="00C65061">
        <w:t xml:space="preserve">received a </w:t>
      </w:r>
      <w:r w:rsidR="00726188">
        <w:t xml:space="preserve">security </w:t>
      </w:r>
      <w:r w:rsidR="00C65061">
        <w:t xml:space="preserve">deposit for service </w:t>
      </w:r>
      <w:r w:rsidR="00726188">
        <w:t xml:space="preserve">on </w:t>
      </w:r>
      <w:r w:rsidR="00C65061">
        <w:t xml:space="preserve">the Restaurant account </w:t>
      </w:r>
      <w:r w:rsidR="00726188">
        <w:t xml:space="preserve">in the amount of $1,134.35 </w:t>
      </w:r>
      <w:r w:rsidR="00C65061">
        <w:t xml:space="preserve">on June 5, 2008 and subsequently </w:t>
      </w:r>
      <w:r>
        <w:t xml:space="preserve">provided </w:t>
      </w:r>
      <w:r w:rsidR="00726188">
        <w:t xml:space="preserve">default electric supply </w:t>
      </w:r>
      <w:r>
        <w:t xml:space="preserve">service to </w:t>
      </w:r>
      <w:r w:rsidR="00C65061">
        <w:t xml:space="preserve">the Restaurant </w:t>
      </w:r>
      <w:r>
        <w:t xml:space="preserve">from </w:t>
      </w:r>
      <w:r w:rsidR="00726188">
        <w:t>June 6, 2008 to March 8, 2022</w:t>
      </w:r>
      <w:r>
        <w:t xml:space="preserve">.  </w:t>
      </w:r>
      <w:r w:rsidR="00726188">
        <w:t>Respondent further admits that the refund owed to the Restaurant based on the security deposit amount minus outstanding bill amounts to $712.14</w:t>
      </w:r>
      <w:r w:rsidR="002545EF">
        <w:t xml:space="preserve"> and that Respondent has issued a refund to the Restaurant as the former account holder</w:t>
      </w:r>
      <w:r>
        <w:t>.</w:t>
      </w:r>
      <w:r w:rsidR="00726188">
        <w:t xml:space="preserve">  Respondent denies that Complainant</w:t>
      </w:r>
      <w:r w:rsidR="002545EF">
        <w:t xml:space="preserve"> is entitled to have the refund check sent to his personal account asserting that Complainant is a corporate </w:t>
      </w:r>
      <w:r w:rsidR="002545EF">
        <w:lastRenderedPageBreak/>
        <w:t>officer of the Restaurant</w:t>
      </w:r>
      <w:r w:rsidR="00600F88">
        <w:t xml:space="preserve">, </w:t>
      </w:r>
      <w:r w:rsidR="002545EF">
        <w:t xml:space="preserve">that </w:t>
      </w:r>
      <w:r w:rsidR="00600F88">
        <w:t xml:space="preserve">the Restaurant </w:t>
      </w:r>
      <w:r w:rsidR="002545EF">
        <w:t>still appears to be an active corporation and there is no indication that Complainant has been authorized to demand or receive payment on behalf of the Restaurant.</w:t>
      </w:r>
      <w:r w:rsidR="00726188">
        <w:t xml:space="preserve">  </w:t>
      </w:r>
    </w:p>
    <w:p w14:paraId="44837F5C" w14:textId="77777777" w:rsidR="00B04B47" w:rsidRDefault="00B04B47" w:rsidP="00BB3F6F">
      <w:pPr>
        <w:jc w:val="left"/>
      </w:pPr>
    </w:p>
    <w:p w14:paraId="03B9CBBC" w14:textId="71FA5703" w:rsidR="00B04B47" w:rsidRDefault="00B04B47" w:rsidP="00BB3F6F">
      <w:pPr>
        <w:jc w:val="left"/>
      </w:pPr>
      <w:r>
        <w:tab/>
        <w:t xml:space="preserve">The POs </w:t>
      </w:r>
      <w:r w:rsidR="002545EF">
        <w:t xml:space="preserve">aver </w:t>
      </w:r>
      <w:r>
        <w:t xml:space="preserve">that the Complaint is </w:t>
      </w:r>
      <w:r w:rsidR="002545EF">
        <w:t xml:space="preserve">both legally insufficient as it fails to </w:t>
      </w:r>
      <w:r>
        <w:t xml:space="preserve">allege that </w:t>
      </w:r>
      <w:r w:rsidR="002545EF">
        <w:t xml:space="preserve">Respondent has </w:t>
      </w:r>
      <w:r>
        <w:t xml:space="preserve">violated </w:t>
      </w:r>
      <w:r w:rsidR="002545EF">
        <w:t>the Public Utility Code, the Commission’s regulations, a Commission Order or Commission-approved tariff and the Complainant lacks standing because he is not the ratepayer for the account</w:t>
      </w:r>
      <w:r>
        <w:t xml:space="preserve">.    </w:t>
      </w:r>
    </w:p>
    <w:p w14:paraId="09C9A093" w14:textId="77777777" w:rsidR="002C22F0" w:rsidRDefault="002C22F0" w:rsidP="00BB3F6F">
      <w:pPr>
        <w:jc w:val="left"/>
      </w:pPr>
    </w:p>
    <w:p w14:paraId="1721E080" w14:textId="1C206D31" w:rsidR="002C22F0" w:rsidRDefault="002C22F0" w:rsidP="00BB3F6F">
      <w:pPr>
        <w:jc w:val="left"/>
      </w:pPr>
      <w:r>
        <w:tab/>
        <w:t>The response period has run and no response was filed</w:t>
      </w:r>
      <w:r w:rsidR="007E4954">
        <w:t xml:space="preserve"> to the </w:t>
      </w:r>
      <w:r w:rsidR="002545EF">
        <w:t>New Matter or</w:t>
      </w:r>
      <w:r w:rsidR="00600F88">
        <w:t xml:space="preserve"> the</w:t>
      </w:r>
      <w:r w:rsidR="002545EF">
        <w:t xml:space="preserve"> </w:t>
      </w:r>
      <w:r w:rsidR="007E4954">
        <w:t>POs</w:t>
      </w:r>
      <w:r>
        <w:t xml:space="preserve">.  On </w:t>
      </w:r>
      <w:r w:rsidR="002545EF">
        <w:t>March 6</w:t>
      </w:r>
      <w:r>
        <w:t>, 20</w:t>
      </w:r>
      <w:r w:rsidR="002545EF">
        <w:t>23</w:t>
      </w:r>
      <w:r>
        <w:t>, a Motion Judge Assignment Notice was issued which assigned the matter to me.  The POs are ripe for disposition.</w:t>
      </w:r>
    </w:p>
    <w:p w14:paraId="09AE51B7" w14:textId="77777777" w:rsidR="00A077A8" w:rsidRDefault="00A077A8" w:rsidP="00BB3F6F">
      <w:pPr>
        <w:jc w:val="left"/>
      </w:pPr>
    </w:p>
    <w:p w14:paraId="7F818A55" w14:textId="77777777" w:rsidR="00A077A8" w:rsidRPr="00A077A8" w:rsidRDefault="00A077A8" w:rsidP="00A077A8">
      <w:pPr>
        <w:rPr>
          <w:u w:val="single"/>
        </w:rPr>
      </w:pPr>
      <w:r>
        <w:rPr>
          <w:u w:val="single"/>
        </w:rPr>
        <w:t>DISCUSSION</w:t>
      </w:r>
    </w:p>
    <w:p w14:paraId="27A4C934" w14:textId="77777777" w:rsidR="00A077A8" w:rsidRDefault="00A077A8" w:rsidP="00BB3F6F">
      <w:pPr>
        <w:jc w:val="left"/>
      </w:pPr>
    </w:p>
    <w:p w14:paraId="77C7A023" w14:textId="4144C132" w:rsidR="00A077A8" w:rsidRPr="006B4473" w:rsidRDefault="00A077A8" w:rsidP="00A077A8">
      <w:pPr>
        <w:jc w:val="left"/>
      </w:pPr>
      <w:r>
        <w:tab/>
      </w:r>
      <w:r w:rsidRPr="006B4473">
        <w:t xml:space="preserve">Commission preliminary objection practice is similar to Pennsylvania civil practice. </w:t>
      </w:r>
      <w:r w:rsidRPr="006B4473">
        <w:rPr>
          <w:i/>
        </w:rPr>
        <w:t xml:space="preserve">Equitable Small Transportation Interveners v. Equitable Gas Company, </w:t>
      </w:r>
      <w:r w:rsidRPr="006B4473">
        <w:t>1994 Pa. PUC LEXIS 69, Docket No. C-000935435 (July 18, 1994).</w:t>
      </w:r>
      <w:r>
        <w:t xml:space="preserve">  </w:t>
      </w:r>
      <w:r w:rsidRPr="006B4473">
        <w:t xml:space="preserve">When considering the preliminary objection, the Commission must determine “whether the law says with certainty, based on well-pleaded factual averments . . . that no recovery or relief is possible. </w:t>
      </w:r>
      <w:r w:rsidRPr="006B4473">
        <w:rPr>
          <w:i/>
        </w:rPr>
        <w:t xml:space="preserve">P. J. S. v. Pa. State Ethics Commission, </w:t>
      </w:r>
      <w:r>
        <w:t>669 A.2d 1105 (Pa.</w:t>
      </w:r>
      <w:r w:rsidRPr="006B4473">
        <w:t xml:space="preserve">Cmwlth. 1996).  Any doubt must be resolved in favor of the non-moving party by refusing to sustain the preliminary objections. </w:t>
      </w:r>
      <w:r w:rsidRPr="006B4473">
        <w:rPr>
          <w:i/>
        </w:rPr>
        <w:t xml:space="preserve">Boyd v. Ward, </w:t>
      </w:r>
      <w:r>
        <w:t>802 A.2d 705 (Pa.</w:t>
      </w:r>
      <w:r w:rsidRPr="006B4473">
        <w:t xml:space="preserve">Cmwlth. 2002).”  </w:t>
      </w:r>
      <w:r w:rsidRPr="006B4473">
        <w:rPr>
          <w:i/>
        </w:rPr>
        <w:t xml:space="preserve">Dept. of Auditor General, et al. v. State Employees’ Retirement System, et al., </w:t>
      </w:r>
      <w:r>
        <w:t>836 A.2d 1053, 1064 (Pa.</w:t>
      </w:r>
      <w:r w:rsidRPr="006B4473">
        <w:t xml:space="preserve">Cmwlth. 2003).  </w:t>
      </w:r>
      <w:r w:rsidRPr="006B4473">
        <w:rPr>
          <w:i/>
        </w:rPr>
        <w:t xml:space="preserve"> </w:t>
      </w:r>
    </w:p>
    <w:p w14:paraId="40574D29" w14:textId="77777777" w:rsidR="00A077A8" w:rsidRPr="006B4473" w:rsidRDefault="00A077A8" w:rsidP="00A077A8">
      <w:pPr>
        <w:jc w:val="left"/>
      </w:pPr>
    </w:p>
    <w:p w14:paraId="7037EDD7" w14:textId="671C511E" w:rsidR="00A077A8" w:rsidRPr="006B4473" w:rsidRDefault="00A077A8" w:rsidP="00A077A8">
      <w:pPr>
        <w:jc w:val="left"/>
      </w:pPr>
      <w:r w:rsidRPr="006B4473">
        <w:tab/>
        <w:t>The rules regard</w:t>
      </w:r>
      <w:r>
        <w:t>ing</w:t>
      </w:r>
      <w:r w:rsidRPr="006B4473">
        <w:t xml:space="preserve"> preliminary objections are as follows:</w:t>
      </w:r>
    </w:p>
    <w:p w14:paraId="2CAC4A0B" w14:textId="77777777" w:rsidR="00A077A8" w:rsidRPr="006B4473" w:rsidRDefault="00A077A8" w:rsidP="00A077A8">
      <w:pPr>
        <w:jc w:val="left"/>
      </w:pPr>
    </w:p>
    <w:p w14:paraId="68A14210" w14:textId="77777777" w:rsidR="00A077A8" w:rsidRPr="006B4473" w:rsidRDefault="00A077A8" w:rsidP="00A077A8">
      <w:pPr>
        <w:ind w:left="1440" w:right="1440"/>
        <w:contextualSpacing/>
        <w:jc w:val="left"/>
        <w:rPr>
          <w:b/>
        </w:rPr>
      </w:pPr>
      <w:r w:rsidRPr="006B4473">
        <w:rPr>
          <w:b/>
        </w:rPr>
        <w:t>§ 5.101.  Preliminary objections.</w:t>
      </w:r>
    </w:p>
    <w:p w14:paraId="0D705740" w14:textId="77777777" w:rsidR="00A077A8" w:rsidRPr="006B4473" w:rsidRDefault="00A077A8" w:rsidP="00A077A8">
      <w:pPr>
        <w:spacing w:line="240" w:lineRule="auto"/>
        <w:ind w:left="1440" w:right="1440"/>
        <w:contextualSpacing/>
        <w:jc w:val="left"/>
      </w:pPr>
      <w:r w:rsidRPr="006B4473">
        <w:t>(a)</w:t>
      </w:r>
      <w:r w:rsidRPr="006B4473">
        <w:tab/>
      </w:r>
      <w:r w:rsidRPr="006B4473">
        <w:rPr>
          <w:i/>
        </w:rPr>
        <w:t>Grounds.</w:t>
      </w:r>
      <w:r w:rsidRPr="006B4473">
        <w:t xml:space="preserve"> Preliminary objections are available to parties and may be filed in response to a pleading except motions and prior preliminary objections.  Preliminary objections must be </w:t>
      </w:r>
      <w:r w:rsidRPr="006B4473">
        <w:lastRenderedPageBreak/>
        <w:t>accompanied by a notice to plead, must state specifically the legal and factual grounds relied upon and be limited to the following:</w:t>
      </w:r>
    </w:p>
    <w:p w14:paraId="29CFFA42" w14:textId="77777777" w:rsidR="00A077A8" w:rsidRPr="006B4473" w:rsidRDefault="00A077A8" w:rsidP="00A077A8">
      <w:pPr>
        <w:spacing w:line="240" w:lineRule="auto"/>
        <w:ind w:left="1440" w:right="1440"/>
        <w:contextualSpacing/>
        <w:jc w:val="left"/>
        <w:rPr>
          <w:i/>
        </w:rPr>
      </w:pPr>
    </w:p>
    <w:p w14:paraId="2AC07ECF" w14:textId="77777777" w:rsidR="00A077A8" w:rsidRPr="006B4473" w:rsidRDefault="00A077A8" w:rsidP="00A077A8">
      <w:pPr>
        <w:spacing w:line="240" w:lineRule="auto"/>
        <w:ind w:left="1440" w:right="1440"/>
        <w:contextualSpacing/>
        <w:jc w:val="left"/>
      </w:pPr>
      <w:r w:rsidRPr="006B4473">
        <w:t>(1)  Lack of Commission jurisdiction or improper service of the pleading initiating the proceeding.</w:t>
      </w:r>
    </w:p>
    <w:p w14:paraId="35CD93F5" w14:textId="77777777" w:rsidR="00A077A8" w:rsidRPr="006B4473" w:rsidRDefault="00A077A8" w:rsidP="00A077A8">
      <w:pPr>
        <w:spacing w:line="240" w:lineRule="auto"/>
        <w:ind w:left="1440" w:right="1440"/>
        <w:contextualSpacing/>
        <w:jc w:val="left"/>
      </w:pPr>
    </w:p>
    <w:p w14:paraId="2AB1DFCB" w14:textId="77777777" w:rsidR="00A077A8" w:rsidRPr="006B4473" w:rsidRDefault="00A077A8" w:rsidP="00A077A8">
      <w:pPr>
        <w:spacing w:line="240" w:lineRule="auto"/>
        <w:ind w:left="1440" w:right="1440"/>
        <w:contextualSpacing/>
        <w:jc w:val="left"/>
      </w:pPr>
      <w:r w:rsidRPr="006B4473">
        <w:t>(2)  Failure of a pleading to conform to this chapter or the inclusion of scandalous or impertinent matter.</w:t>
      </w:r>
    </w:p>
    <w:p w14:paraId="04E334A8" w14:textId="77777777" w:rsidR="00A077A8" w:rsidRPr="006B4473" w:rsidRDefault="00A077A8" w:rsidP="00A077A8">
      <w:pPr>
        <w:spacing w:line="240" w:lineRule="auto"/>
        <w:ind w:left="1440" w:right="1440"/>
        <w:contextualSpacing/>
        <w:jc w:val="left"/>
      </w:pPr>
    </w:p>
    <w:p w14:paraId="1B67D691" w14:textId="77777777" w:rsidR="00A077A8" w:rsidRPr="006B4473" w:rsidRDefault="00A077A8" w:rsidP="00A077A8">
      <w:pPr>
        <w:spacing w:line="240" w:lineRule="auto"/>
        <w:ind w:left="1440" w:right="1440"/>
        <w:contextualSpacing/>
        <w:jc w:val="left"/>
      </w:pPr>
      <w:r w:rsidRPr="006B4473">
        <w:t>(3)  Insufficient specificity of a pleading.</w:t>
      </w:r>
    </w:p>
    <w:p w14:paraId="799F41BA" w14:textId="77777777" w:rsidR="00A077A8" w:rsidRPr="006B4473" w:rsidRDefault="00A077A8" w:rsidP="00A077A8">
      <w:pPr>
        <w:spacing w:line="240" w:lineRule="auto"/>
        <w:ind w:left="1440" w:right="1440"/>
        <w:contextualSpacing/>
        <w:jc w:val="left"/>
      </w:pPr>
    </w:p>
    <w:p w14:paraId="6DA98097" w14:textId="77777777" w:rsidR="00A077A8" w:rsidRPr="006B4473" w:rsidRDefault="00A077A8" w:rsidP="00A077A8">
      <w:pPr>
        <w:spacing w:line="240" w:lineRule="auto"/>
        <w:ind w:left="1440" w:right="1440"/>
        <w:contextualSpacing/>
        <w:jc w:val="left"/>
      </w:pPr>
      <w:r w:rsidRPr="006B4473">
        <w:t>(4)  Legal insufficiency of a pleading.</w:t>
      </w:r>
    </w:p>
    <w:p w14:paraId="1AB72329" w14:textId="77777777" w:rsidR="00A077A8" w:rsidRPr="006B4473" w:rsidRDefault="00A077A8" w:rsidP="00A077A8">
      <w:pPr>
        <w:spacing w:line="240" w:lineRule="auto"/>
        <w:ind w:left="1440" w:right="1440"/>
        <w:contextualSpacing/>
        <w:jc w:val="left"/>
      </w:pPr>
    </w:p>
    <w:p w14:paraId="7ECC8A92" w14:textId="77777777" w:rsidR="00A077A8" w:rsidRPr="006B4473" w:rsidRDefault="00A077A8" w:rsidP="00A077A8">
      <w:pPr>
        <w:spacing w:line="240" w:lineRule="auto"/>
        <w:ind w:left="1440" w:right="1440"/>
        <w:contextualSpacing/>
        <w:jc w:val="left"/>
      </w:pPr>
      <w:r w:rsidRPr="006B4473">
        <w:t>(5) Lack of capacity to sue, nonjoinder of a necessary party or misjoinder of a cause of action.</w:t>
      </w:r>
    </w:p>
    <w:p w14:paraId="07ED0977" w14:textId="77777777" w:rsidR="00A077A8" w:rsidRPr="006B4473" w:rsidRDefault="00A077A8" w:rsidP="00A077A8">
      <w:pPr>
        <w:spacing w:line="240" w:lineRule="auto"/>
        <w:ind w:left="1440" w:right="1440"/>
        <w:contextualSpacing/>
        <w:jc w:val="left"/>
      </w:pPr>
    </w:p>
    <w:p w14:paraId="2B90C89D" w14:textId="77777777" w:rsidR="00A077A8" w:rsidRDefault="00A077A8" w:rsidP="00A077A8">
      <w:pPr>
        <w:spacing w:line="240" w:lineRule="auto"/>
        <w:ind w:left="1440" w:right="1440"/>
        <w:contextualSpacing/>
        <w:jc w:val="left"/>
      </w:pPr>
      <w:r w:rsidRPr="006B4473">
        <w:t>(6)  Pendency of a prior proceeding or agreement for alternative dispute resolution.</w:t>
      </w:r>
    </w:p>
    <w:p w14:paraId="6C6CF338" w14:textId="77777777" w:rsidR="00A077A8" w:rsidRDefault="00A077A8" w:rsidP="00A077A8">
      <w:pPr>
        <w:spacing w:line="240" w:lineRule="auto"/>
        <w:ind w:left="1440" w:right="1440"/>
        <w:contextualSpacing/>
        <w:jc w:val="left"/>
      </w:pPr>
    </w:p>
    <w:p w14:paraId="2ABB906C" w14:textId="77777777" w:rsidR="00A077A8" w:rsidRPr="006B4473" w:rsidRDefault="00A077A8" w:rsidP="00A077A8">
      <w:pPr>
        <w:spacing w:line="240" w:lineRule="auto"/>
        <w:ind w:left="1440" w:right="1440"/>
        <w:contextualSpacing/>
        <w:jc w:val="left"/>
      </w:pPr>
      <w:r>
        <w:t>(7)  Standing of a party to participate in the proceeding.</w:t>
      </w:r>
    </w:p>
    <w:p w14:paraId="78A05A6B" w14:textId="46668C2C" w:rsidR="00A077A8" w:rsidRPr="006B4473" w:rsidRDefault="00A077A8" w:rsidP="00A077A8">
      <w:pPr>
        <w:spacing w:line="240" w:lineRule="auto"/>
        <w:ind w:left="1440" w:right="1440"/>
        <w:contextualSpacing/>
      </w:pPr>
      <w:r w:rsidRPr="006B4473">
        <w:t>*</w:t>
      </w:r>
    </w:p>
    <w:p w14:paraId="3AB9BD3F" w14:textId="77777777" w:rsidR="00A077A8" w:rsidRPr="006B4473" w:rsidRDefault="00A077A8" w:rsidP="00D0473F">
      <w:pPr>
        <w:spacing w:line="240" w:lineRule="auto"/>
        <w:ind w:right="1440"/>
        <w:contextualSpacing/>
        <w:jc w:val="left"/>
      </w:pPr>
      <w:r w:rsidRPr="006B4473">
        <w:t xml:space="preserve">52 Pa. Code § 5.101(a).  </w:t>
      </w:r>
    </w:p>
    <w:p w14:paraId="029DF5D4" w14:textId="77777777" w:rsidR="00A077A8" w:rsidRPr="006B4473" w:rsidRDefault="00A077A8" w:rsidP="00A077A8">
      <w:pPr>
        <w:spacing w:line="240" w:lineRule="auto"/>
        <w:ind w:left="1440" w:right="1440"/>
        <w:contextualSpacing/>
        <w:jc w:val="left"/>
      </w:pPr>
    </w:p>
    <w:p w14:paraId="00EC74A0" w14:textId="42ECAA4D" w:rsidR="00A077A8" w:rsidRDefault="00A077A8" w:rsidP="00A077A8">
      <w:pPr>
        <w:jc w:val="left"/>
      </w:pPr>
      <w:r w:rsidRPr="006B4473">
        <w:tab/>
        <w:t xml:space="preserve">In reviewing preliminary objections, only the facts in the </w:t>
      </w:r>
      <w:r>
        <w:t xml:space="preserve">pleadings filed by the nonmoving party </w:t>
      </w:r>
      <w:r w:rsidRPr="006B4473">
        <w:t>can be presumed to be true to determine whether recovery is possible.</w:t>
      </w:r>
      <w:r w:rsidR="007B504C">
        <w:t xml:space="preserve"> </w:t>
      </w:r>
      <w:r>
        <w:rPr>
          <w:i/>
        </w:rPr>
        <w:t xml:space="preserve">Pennsylvania State Lodge, Fraternal Order of Police v. Dept. of Conservation &amp; Natural Resources, </w:t>
      </w:r>
      <w:r>
        <w:t xml:space="preserve">909 A2d 413 (Pa.Cmwlth. 2006) aff'd, 492 Pa. 304, 924 A.2d 1203 (2007).  </w:t>
      </w:r>
    </w:p>
    <w:p w14:paraId="0A42D0DB" w14:textId="66528D2D" w:rsidR="00A077A8" w:rsidRPr="00DA593C" w:rsidRDefault="00A077A8" w:rsidP="00A077A8">
      <w:pPr>
        <w:jc w:val="left"/>
      </w:pPr>
      <w:r>
        <w:t xml:space="preserve">The reviewing authority will accept as true the well-pled averments set forth in the complaint, and all inferences reasonably deducible therefrom.  Conclusions of law, unwarranted inferences from facts, argumentative allegations, or expressions of opinion will not be accepted as true for purposes of evaluating preliminary objections.  "In order to sustain preliminary objections, it must appear with certainty that the law will not permit recovery, and, where any doubt exists as to whether the preliminary objections should be sustained, the doubt must be resolved in favor of overruling the preliminary objections. </w:t>
      </w:r>
      <w:r>
        <w:rPr>
          <w:i/>
        </w:rPr>
        <w:t>Corman, et al. v. The National Collegiate Athletic Association</w:t>
      </w:r>
      <w:r>
        <w:t>, 74 A.</w:t>
      </w:r>
      <w:r w:rsidR="007B504C">
        <w:t>3</w:t>
      </w:r>
      <w:r>
        <w:t>d 1149 (Pa.Cmwlth. 2013).</w:t>
      </w:r>
    </w:p>
    <w:p w14:paraId="40532AE8" w14:textId="77777777" w:rsidR="00A077A8" w:rsidRDefault="00A077A8" w:rsidP="00A077A8">
      <w:pPr>
        <w:jc w:val="left"/>
      </w:pPr>
    </w:p>
    <w:p w14:paraId="51A1ECB0" w14:textId="2A77ABE4" w:rsidR="00A077A8" w:rsidRDefault="00CC11DE" w:rsidP="00A077A8">
      <w:pPr>
        <w:jc w:val="left"/>
      </w:pPr>
      <w:r>
        <w:tab/>
      </w:r>
      <w:r w:rsidR="00A077A8" w:rsidRPr="006B4473">
        <w:t xml:space="preserve">In order for Complainant to prevail ultimately, there must be a statute, regulation or order which the Commission is authorized to enforce.  The Complaint must set forth anything done or </w:t>
      </w:r>
      <w:r w:rsidR="00A077A8" w:rsidRPr="006B4473">
        <w:lastRenderedPageBreak/>
        <w:t xml:space="preserve">omitted to be done by </w:t>
      </w:r>
      <w:r>
        <w:t>Respondent</w:t>
      </w:r>
      <w:r w:rsidR="00A077A8" w:rsidRPr="006B4473">
        <w:t xml:space="preserve"> in violation of any law which the Commission has jurisdiction to administer. 66 Pa. C.S. § 701; 52 Pa. Code § 5.21(a).  </w:t>
      </w:r>
    </w:p>
    <w:p w14:paraId="4C020942" w14:textId="77777777" w:rsidR="00CC11DE" w:rsidRDefault="00CC11DE" w:rsidP="00A077A8">
      <w:pPr>
        <w:jc w:val="left"/>
      </w:pPr>
    </w:p>
    <w:p w14:paraId="3251A3FC" w14:textId="52EBDDB0" w:rsidR="00067122" w:rsidRDefault="00CC11DE" w:rsidP="00A077A8">
      <w:pPr>
        <w:jc w:val="left"/>
      </w:pPr>
      <w:r>
        <w:tab/>
        <w:t>Respondent cites 52 Pa.</w:t>
      </w:r>
      <w:r w:rsidR="007B504C">
        <w:t xml:space="preserve"> </w:t>
      </w:r>
      <w:r>
        <w:t>Code § 5.101(a)(4)</w:t>
      </w:r>
      <w:r w:rsidR="002C747F">
        <w:t xml:space="preserve"> </w:t>
      </w:r>
      <w:r w:rsidR="00C805FE">
        <w:t>legal insufficiency of a pleading</w:t>
      </w:r>
      <w:r w:rsidR="002C747F">
        <w:t xml:space="preserve"> and 52 Pa. Code § 5.101(a)(7) lack of standing </w:t>
      </w:r>
      <w:r w:rsidR="00C805FE">
        <w:t>as the basis for the P</w:t>
      </w:r>
      <w:r w:rsidR="002C747F">
        <w:t>O</w:t>
      </w:r>
      <w:r w:rsidR="00C805FE">
        <w:t>s</w:t>
      </w:r>
      <w:r w:rsidR="002C747F">
        <w:t xml:space="preserve">.  </w:t>
      </w:r>
      <w:r w:rsidR="00AF2A35">
        <w:t>Regarding</w:t>
      </w:r>
      <w:r w:rsidR="002C747F">
        <w:t xml:space="preserve"> the legal insufficiency </w:t>
      </w:r>
      <w:r w:rsidR="00A5795A">
        <w:t>PO</w:t>
      </w:r>
      <w:r w:rsidR="00C805FE">
        <w:t xml:space="preserve">, </w:t>
      </w:r>
      <w:r w:rsidR="002C747F">
        <w:t>Responde</w:t>
      </w:r>
      <w:r w:rsidR="00A5795A">
        <w:t xml:space="preserve">nt </w:t>
      </w:r>
      <w:r w:rsidR="002C747F">
        <w:t xml:space="preserve">relies </w:t>
      </w:r>
      <w:r w:rsidR="00A5795A">
        <w:t xml:space="preserve">on the fact that Complainant is not the ratepayer and has no legal right to have the refund </w:t>
      </w:r>
      <w:r w:rsidR="000A18BB">
        <w:t xml:space="preserve">of the security deposit </w:t>
      </w:r>
      <w:r w:rsidR="00A5795A">
        <w:t xml:space="preserve">sent to his personal account.  However, </w:t>
      </w:r>
      <w:r w:rsidR="00600F88">
        <w:t xml:space="preserve">the facts as averred by the </w:t>
      </w:r>
      <w:r w:rsidR="00A5795A">
        <w:t>Complain</w:t>
      </w:r>
      <w:r w:rsidR="000A18BB">
        <w:t xml:space="preserve">ant </w:t>
      </w:r>
      <w:r w:rsidR="00600F88">
        <w:t>establish</w:t>
      </w:r>
      <w:r w:rsidR="000A18BB">
        <w:t xml:space="preserve"> that he paid the original deposit from his personal account</w:t>
      </w:r>
      <w:r w:rsidR="00600F88">
        <w:t xml:space="preserve">, </w:t>
      </w:r>
      <w:r w:rsidR="000A18BB">
        <w:t>the Restaurant</w:t>
      </w:r>
      <w:r w:rsidR="00600F88">
        <w:t xml:space="preserve"> along with the Restaurant’s accounts are now closed and the refund has not been paid</w:t>
      </w:r>
      <w:r w:rsidR="000A18BB">
        <w:t xml:space="preserve">.  </w:t>
      </w:r>
      <w:r w:rsidR="00994C28">
        <w:t xml:space="preserve">It is also uncontested that Respondent was obligated to refund the remaining portion of the security deposit on the account at issue in the amount of $712.14.  </w:t>
      </w:r>
      <w:r w:rsidR="007D5873">
        <w:t xml:space="preserve">Thus, </w:t>
      </w:r>
      <w:r w:rsidR="00C44AA8">
        <w:t xml:space="preserve">Complainant will be given the opportunity to </w:t>
      </w:r>
      <w:r w:rsidR="00F41DBE">
        <w:t>prove his claims</w:t>
      </w:r>
      <w:r w:rsidR="00C44AA8">
        <w:t xml:space="preserve"> at an evidentiary hearing</w:t>
      </w:r>
      <w:r w:rsidR="00F41DBE">
        <w:t xml:space="preserve"> and preliminary objection </w:t>
      </w:r>
      <w:r w:rsidR="009A6535">
        <w:t xml:space="preserve">for legal insufficiency of a pleading is </w:t>
      </w:r>
      <w:r w:rsidR="00F41DBE">
        <w:t>denied</w:t>
      </w:r>
      <w:r w:rsidR="00C44AA8">
        <w:t>.</w:t>
      </w:r>
    </w:p>
    <w:p w14:paraId="60711759" w14:textId="77777777" w:rsidR="00067122" w:rsidRDefault="00067122" w:rsidP="00A077A8">
      <w:pPr>
        <w:jc w:val="left"/>
      </w:pPr>
    </w:p>
    <w:p w14:paraId="3831E077" w14:textId="49863F05" w:rsidR="00067122" w:rsidRDefault="00067122" w:rsidP="00067122">
      <w:pPr>
        <w:ind w:firstLine="720"/>
        <w:jc w:val="left"/>
      </w:pPr>
      <w:r>
        <w:t xml:space="preserve">In regard to </w:t>
      </w:r>
      <w:r w:rsidR="00F41DBE">
        <w:t xml:space="preserve">lack of standing </w:t>
      </w:r>
      <w:r>
        <w:t xml:space="preserve">PO, Respondent </w:t>
      </w:r>
      <w:r w:rsidR="00423B74">
        <w:t xml:space="preserve">argues that Complainant’s interest are not direct, immediate or substantial because he is disputing a refund of an account not in Complainant’s name and he cannot bring a complaint on behalf of another customer.  </w:t>
      </w:r>
      <w:r w:rsidR="00AF2A35">
        <w:t xml:space="preserve">As stated </w:t>
      </w:r>
      <w:r w:rsidR="00994C28">
        <w:t xml:space="preserve">in the </w:t>
      </w:r>
      <w:r w:rsidR="00AF2A35">
        <w:t>above</w:t>
      </w:r>
      <w:r w:rsidR="00994C28">
        <w:t xml:space="preserve"> paragraph</w:t>
      </w:r>
      <w:r w:rsidR="00AF2A35">
        <w:t xml:space="preserve">, the </w:t>
      </w:r>
      <w:r w:rsidR="00600F88">
        <w:t xml:space="preserve">facts as averred by the </w:t>
      </w:r>
      <w:r w:rsidR="00AF2A35">
        <w:t xml:space="preserve">Complainant </w:t>
      </w:r>
      <w:r w:rsidR="00600F88">
        <w:t xml:space="preserve">establish </w:t>
      </w:r>
      <w:r w:rsidR="00AF2A35">
        <w:t>that he paid the deposit at issue from his personal account</w:t>
      </w:r>
      <w:r w:rsidR="00994C28">
        <w:t>, the Restaurant along with the Restaurant’s accounts are now closed and the refund is owed to him</w:t>
      </w:r>
      <w:r w:rsidR="00AF2A35">
        <w:t xml:space="preserve">.  </w:t>
      </w:r>
      <w:r w:rsidR="00994C28">
        <w:t>Based on these averments, it is reasonable to infer that Complainant is authorized to receive the refund at issue for purposes of ruling on the preliminary objection.  Thus, Complainant will be given the opportunity to prove his claims at an evidentiary hearing and preliminary objection for legal insufficiency of a pleading is denied.</w:t>
      </w:r>
      <w:r w:rsidR="00AF2A35">
        <w:t xml:space="preserve"> </w:t>
      </w:r>
    </w:p>
    <w:p w14:paraId="11931B6D" w14:textId="77777777" w:rsidR="00067122" w:rsidRDefault="00067122" w:rsidP="00067122">
      <w:pPr>
        <w:ind w:firstLine="720"/>
        <w:jc w:val="left"/>
      </w:pPr>
    </w:p>
    <w:p w14:paraId="47C895E9" w14:textId="0A335396" w:rsidR="00CC11DE" w:rsidRDefault="0059308C" w:rsidP="00A1122F">
      <w:pPr>
        <w:ind w:firstLine="720"/>
        <w:jc w:val="left"/>
      </w:pPr>
      <w:r>
        <w:t xml:space="preserve">Complainant is advised that he will </w:t>
      </w:r>
      <w:r w:rsidR="00742245">
        <w:t xml:space="preserve">ultimately </w:t>
      </w:r>
      <w:r>
        <w:t>be responsible for proving</w:t>
      </w:r>
      <w:r w:rsidR="007D5873">
        <w:t>,</w:t>
      </w:r>
      <w:r>
        <w:t xml:space="preserve"> with appropriate testimony and documentation</w:t>
      </w:r>
      <w:r w:rsidR="007D5873">
        <w:t xml:space="preserve">, any facts to support his claim and establish that </w:t>
      </w:r>
      <w:r>
        <w:t xml:space="preserve">the Respondent's actions were not consistent with </w:t>
      </w:r>
      <w:r w:rsidR="000A18BB">
        <w:t xml:space="preserve">the Public Utility Code, the </w:t>
      </w:r>
      <w:r>
        <w:t>Commission regulations</w:t>
      </w:r>
      <w:r w:rsidR="000A18BB">
        <w:t xml:space="preserve"> or the Commission’s approved tariff</w:t>
      </w:r>
      <w:r>
        <w:t xml:space="preserve">. </w:t>
      </w:r>
      <w:r w:rsidRPr="007D5873">
        <w:rPr>
          <w:i/>
          <w:iCs/>
        </w:rPr>
        <w:t>See</w:t>
      </w:r>
      <w:r>
        <w:t xml:space="preserve"> </w:t>
      </w:r>
      <w:r w:rsidR="007D5873">
        <w:t>66 Pa. Code § 701</w:t>
      </w:r>
      <w:r>
        <w:t>.</w:t>
      </w:r>
      <w:r w:rsidR="00A1122F">
        <w:t xml:space="preserve">  </w:t>
      </w:r>
      <w:r w:rsidR="00F35A79">
        <w:t xml:space="preserve">Furthermore, </w:t>
      </w:r>
      <w:r w:rsidR="00A96963">
        <w:rPr>
          <w:spacing w:val="-3"/>
        </w:rPr>
        <w:t xml:space="preserve">I have reviewed the pleadings in this case and determined that the matter at issue may be appropriate for mediation to give the parties an opportunity to resolve the complaint without the need for a formal evidentiary hearing.  Accordingly, the case will be referred to the Commission’s Mediation Unit for </w:t>
      </w:r>
      <w:r w:rsidR="00A96963">
        <w:rPr>
          <w:spacing w:val="-3"/>
        </w:rPr>
        <w:lastRenderedPageBreak/>
        <w:t xml:space="preserve">mediation review.  </w:t>
      </w:r>
      <w:proofErr w:type="gramStart"/>
      <w:r w:rsidR="00A96963">
        <w:rPr>
          <w:spacing w:val="-3"/>
        </w:rPr>
        <w:t>In the event that</w:t>
      </w:r>
      <w:proofErr w:type="gramEnd"/>
      <w:r w:rsidR="00A96963">
        <w:rPr>
          <w:spacing w:val="-3"/>
        </w:rPr>
        <w:t xml:space="preserve"> the mediation process does not result in a settlement, a hearing will be scheduled</w:t>
      </w:r>
      <w:r w:rsidR="003D5E27">
        <w:t>.</w:t>
      </w:r>
      <w:r w:rsidR="00A1122F">
        <w:t xml:space="preserve">  </w:t>
      </w:r>
      <w:r w:rsidR="00742245">
        <w:t xml:space="preserve"> </w:t>
      </w:r>
      <w:r w:rsidR="00C805FE">
        <w:t xml:space="preserve">  </w:t>
      </w:r>
    </w:p>
    <w:p w14:paraId="752BE0FC" w14:textId="77777777" w:rsidR="00474D45" w:rsidRDefault="00474D45" w:rsidP="00A077A8">
      <w:pPr>
        <w:jc w:val="left"/>
      </w:pPr>
    </w:p>
    <w:p w14:paraId="1AA88A9A" w14:textId="2DF3E4A6" w:rsidR="00474D45" w:rsidRDefault="00474D45" w:rsidP="00A077A8">
      <w:pPr>
        <w:jc w:val="left"/>
      </w:pPr>
      <w:r>
        <w:tab/>
        <w:t>THEREFORE,</w:t>
      </w:r>
    </w:p>
    <w:p w14:paraId="4ED9E693" w14:textId="77777777" w:rsidR="00474D45" w:rsidRDefault="00474D45" w:rsidP="00A077A8">
      <w:pPr>
        <w:jc w:val="left"/>
      </w:pPr>
    </w:p>
    <w:p w14:paraId="186F6AD3" w14:textId="17104BC0" w:rsidR="00474D45" w:rsidRDefault="00474D45" w:rsidP="00A077A8">
      <w:pPr>
        <w:jc w:val="left"/>
      </w:pPr>
      <w:r>
        <w:tab/>
        <w:t>IT IS ORDERED:</w:t>
      </w:r>
    </w:p>
    <w:p w14:paraId="0561D6D4" w14:textId="77777777" w:rsidR="00474D45" w:rsidRDefault="00474D45" w:rsidP="00A077A8">
      <w:pPr>
        <w:jc w:val="left"/>
      </w:pPr>
    </w:p>
    <w:p w14:paraId="157B4302" w14:textId="6736BD05" w:rsidR="00474D45" w:rsidRDefault="00474D45" w:rsidP="00A077A8">
      <w:pPr>
        <w:jc w:val="left"/>
      </w:pPr>
      <w:r>
        <w:tab/>
        <w:t>1.</w:t>
      </w:r>
      <w:r>
        <w:tab/>
        <w:t>That the Preliminary Objections</w:t>
      </w:r>
      <w:r w:rsidR="008E7066">
        <w:t>,</w:t>
      </w:r>
      <w:r>
        <w:t xml:space="preserve"> filed by Respond</w:t>
      </w:r>
      <w:r w:rsidR="00EC3D30">
        <w:t>ent</w:t>
      </w:r>
      <w:r>
        <w:t xml:space="preserve"> in response to the Complaint filed at docket no. C-20</w:t>
      </w:r>
      <w:r w:rsidR="00EC3D30">
        <w:t>23</w:t>
      </w:r>
      <w:r>
        <w:t>-</w:t>
      </w:r>
      <w:r w:rsidR="00EC3D30">
        <w:t>3037502</w:t>
      </w:r>
      <w:r>
        <w:t xml:space="preserve">, are </w:t>
      </w:r>
      <w:r w:rsidR="004366B8">
        <w:t>denied</w:t>
      </w:r>
      <w:r>
        <w:t>.</w:t>
      </w:r>
    </w:p>
    <w:p w14:paraId="34C65BD9" w14:textId="77777777" w:rsidR="00474D45" w:rsidRDefault="00474D45" w:rsidP="00A077A8">
      <w:pPr>
        <w:jc w:val="left"/>
      </w:pPr>
    </w:p>
    <w:p w14:paraId="38BE6F8C" w14:textId="775DE7AF" w:rsidR="00474D45" w:rsidRDefault="00474D45" w:rsidP="00A077A8">
      <w:pPr>
        <w:jc w:val="left"/>
      </w:pPr>
      <w:r>
        <w:tab/>
        <w:t>2.</w:t>
      </w:r>
      <w:r>
        <w:tab/>
      </w:r>
      <w:r w:rsidR="004366B8">
        <w:t xml:space="preserve">That the case is referred to the Commission’s </w:t>
      </w:r>
      <w:r w:rsidR="00A96963">
        <w:t>M</w:t>
      </w:r>
      <w:r w:rsidR="004366B8">
        <w:t xml:space="preserve">ediation </w:t>
      </w:r>
      <w:r w:rsidR="00A96963">
        <w:t>U</w:t>
      </w:r>
      <w:r w:rsidR="004366B8">
        <w:t>nit</w:t>
      </w:r>
      <w:r w:rsidR="00A96963">
        <w:t xml:space="preserve"> for </w:t>
      </w:r>
      <w:r w:rsidR="00EC5DF1">
        <w:t xml:space="preserve">mediation </w:t>
      </w:r>
      <w:r w:rsidR="00A96963">
        <w:t>review</w:t>
      </w:r>
      <w:r>
        <w:t>.</w:t>
      </w:r>
    </w:p>
    <w:p w14:paraId="7CCA0DEB" w14:textId="77777777" w:rsidR="00474D45" w:rsidRDefault="00474D45" w:rsidP="00A077A8">
      <w:pPr>
        <w:jc w:val="left"/>
      </w:pPr>
    </w:p>
    <w:p w14:paraId="6E84FC2F" w14:textId="707D30EE" w:rsidR="00474D45" w:rsidRDefault="00474D45" w:rsidP="00A077A8">
      <w:pPr>
        <w:jc w:val="left"/>
      </w:pPr>
      <w:r>
        <w:tab/>
        <w:t>3.</w:t>
      </w:r>
      <w:r>
        <w:tab/>
        <w:t xml:space="preserve">That </w:t>
      </w:r>
      <w:r w:rsidR="00783164">
        <w:t xml:space="preserve">a hearing shall be schedule if the parties are unable to resolve the matter </w:t>
      </w:r>
      <w:r w:rsidR="009F06AB">
        <w:t>in mediation</w:t>
      </w:r>
      <w:r w:rsidR="000732B4">
        <w:t>.</w:t>
      </w:r>
    </w:p>
    <w:p w14:paraId="7AC38C6C" w14:textId="2E215EB9" w:rsidR="007E4954" w:rsidRDefault="007E4954" w:rsidP="007E4954">
      <w:pPr>
        <w:spacing w:line="240" w:lineRule="auto"/>
        <w:jc w:val="left"/>
      </w:pPr>
    </w:p>
    <w:p w14:paraId="12DFE235" w14:textId="77777777" w:rsidR="00BD6E66" w:rsidRDefault="00BD6E66" w:rsidP="00A077A8">
      <w:pPr>
        <w:jc w:val="left"/>
      </w:pPr>
    </w:p>
    <w:p w14:paraId="31F5D4E9" w14:textId="6FCC4B3E" w:rsidR="00BD6E66" w:rsidRDefault="00BD6E66" w:rsidP="00BD6E66">
      <w:pPr>
        <w:spacing w:line="240" w:lineRule="auto"/>
        <w:jc w:val="left"/>
      </w:pPr>
      <w:r>
        <w:t xml:space="preserve">Dated: </w:t>
      </w:r>
      <w:r w:rsidR="002E7DC1">
        <w:rPr>
          <w:u w:val="single"/>
        </w:rPr>
        <w:t>March 8, 2023</w:t>
      </w:r>
      <w:r>
        <w:tab/>
      </w:r>
      <w:r>
        <w:tab/>
      </w:r>
      <w:r>
        <w:tab/>
      </w:r>
      <w:r>
        <w:tab/>
      </w:r>
      <w:r>
        <w:tab/>
        <w:t>____________</w:t>
      </w:r>
      <w:r w:rsidR="00667036" w:rsidRPr="00667036">
        <w:rPr>
          <w:u w:val="single"/>
        </w:rPr>
        <w:t>/s/</w:t>
      </w:r>
      <w:r>
        <w:t>__________________</w:t>
      </w:r>
    </w:p>
    <w:p w14:paraId="3EF5B753" w14:textId="3A138BDA" w:rsidR="00BD6E66" w:rsidRDefault="00BD6E66" w:rsidP="00BD6E66">
      <w:pPr>
        <w:spacing w:line="240" w:lineRule="auto"/>
        <w:jc w:val="left"/>
      </w:pPr>
      <w:r>
        <w:tab/>
      </w:r>
      <w:r>
        <w:tab/>
      </w:r>
      <w:r>
        <w:tab/>
      </w:r>
      <w:r>
        <w:tab/>
      </w:r>
      <w:r>
        <w:tab/>
      </w:r>
      <w:r>
        <w:tab/>
      </w:r>
      <w:r>
        <w:tab/>
      </w:r>
      <w:r w:rsidR="002E7DC1">
        <w:t>Chad L. Allensworth</w:t>
      </w:r>
    </w:p>
    <w:p w14:paraId="7386CC55" w14:textId="77777777" w:rsidR="00BD6E66" w:rsidRDefault="00BD6E66" w:rsidP="00BD6E66">
      <w:pPr>
        <w:spacing w:line="240" w:lineRule="auto"/>
        <w:jc w:val="left"/>
      </w:pPr>
      <w:r>
        <w:tab/>
      </w:r>
      <w:r>
        <w:tab/>
      </w:r>
      <w:r>
        <w:tab/>
      </w:r>
      <w:r>
        <w:tab/>
      </w:r>
      <w:r>
        <w:tab/>
      </w:r>
      <w:r>
        <w:tab/>
      </w:r>
      <w:r>
        <w:tab/>
        <w:t>Administrative Law Judge</w:t>
      </w:r>
    </w:p>
    <w:p w14:paraId="1559C946" w14:textId="77777777" w:rsidR="00BD6E66" w:rsidRPr="00BD6E66" w:rsidRDefault="00BD6E66" w:rsidP="00BD6E66">
      <w:pPr>
        <w:spacing w:line="240" w:lineRule="auto"/>
        <w:jc w:val="left"/>
      </w:pPr>
    </w:p>
    <w:p w14:paraId="308B4797" w14:textId="77777777" w:rsidR="00A077A8" w:rsidRPr="00615C08" w:rsidRDefault="00A077A8" w:rsidP="00A077A8">
      <w:pPr>
        <w:jc w:val="left"/>
      </w:pPr>
    </w:p>
    <w:p w14:paraId="6A46386E" w14:textId="77777777" w:rsidR="00A077A8" w:rsidRDefault="00A077A8" w:rsidP="00BB3F6F">
      <w:pPr>
        <w:jc w:val="left"/>
      </w:pPr>
    </w:p>
    <w:p w14:paraId="22EFC63B" w14:textId="77777777" w:rsidR="002C22F0" w:rsidRDefault="002C22F0" w:rsidP="00BB3F6F">
      <w:pPr>
        <w:jc w:val="left"/>
      </w:pPr>
    </w:p>
    <w:p w14:paraId="639478FB" w14:textId="77777777" w:rsidR="00D45BA4" w:rsidRDefault="00D45BA4" w:rsidP="00D45BA4">
      <w:pPr>
        <w:jc w:val="left"/>
      </w:pPr>
    </w:p>
    <w:p w14:paraId="12A7AAE6" w14:textId="77777777" w:rsidR="00784CF7" w:rsidRDefault="00784CF7" w:rsidP="00D45BA4">
      <w:pPr>
        <w:jc w:val="left"/>
        <w:sectPr w:rsidR="00784CF7" w:rsidSect="00BD6E66">
          <w:footerReference w:type="default" r:id="rId7"/>
          <w:pgSz w:w="12240" w:h="15840"/>
          <w:pgMar w:top="1440" w:right="1440" w:bottom="1440" w:left="1440" w:header="720" w:footer="720" w:gutter="0"/>
          <w:cols w:space="720"/>
          <w:titlePg/>
          <w:docGrid w:linePitch="360"/>
        </w:sectPr>
      </w:pPr>
    </w:p>
    <w:p w14:paraId="6D1B7B40" w14:textId="6517B5A4" w:rsidR="00784CF7" w:rsidRPr="00784CF7" w:rsidRDefault="00784CF7" w:rsidP="00784CF7">
      <w:pPr>
        <w:spacing w:after="160" w:line="259" w:lineRule="auto"/>
        <w:jc w:val="left"/>
        <w:rPr>
          <w:rFonts w:ascii="Microsoft Sans Serif" w:eastAsia="Microsoft Sans Serif" w:hAnsi="Microsoft Sans Serif" w:cs="Microsoft Sans Serif"/>
          <w:szCs w:val="22"/>
        </w:rPr>
      </w:pPr>
      <w:r w:rsidRPr="00784CF7">
        <w:rPr>
          <w:rFonts w:ascii="Microsoft Sans Serif" w:eastAsia="Microsoft Sans Serif" w:hAnsi="Microsoft Sans Serif" w:cs="Microsoft Sans Serif"/>
          <w:b/>
          <w:szCs w:val="22"/>
          <w:u w:val="single"/>
        </w:rPr>
        <w:lastRenderedPageBreak/>
        <w:t>C-2023-3037502 - MELVIN WHEELER v. PPL ELECTRIC UTILITIES CORPORATION</w:t>
      </w:r>
      <w:r w:rsidRPr="00784CF7">
        <w:rPr>
          <w:rFonts w:ascii="Microsoft Sans Serif" w:eastAsia="Microsoft Sans Serif" w:hAnsi="Microsoft Sans Serif" w:cs="Microsoft Sans Serif"/>
          <w:b/>
          <w:szCs w:val="22"/>
          <w:u w:val="single"/>
        </w:rPr>
        <w:cr/>
      </w:r>
      <w:r w:rsidRPr="00784CF7">
        <w:rPr>
          <w:rFonts w:ascii="Microsoft Sans Serif" w:eastAsia="Microsoft Sans Serif" w:hAnsi="Microsoft Sans Serif" w:cs="Microsoft Sans Serif"/>
          <w:b/>
          <w:szCs w:val="22"/>
          <w:u w:val="single"/>
        </w:rPr>
        <w:cr/>
      </w:r>
      <w:r w:rsidRPr="00784CF7">
        <w:rPr>
          <w:rFonts w:ascii="Microsoft Sans Serif" w:eastAsia="Microsoft Sans Serif" w:hAnsi="Microsoft Sans Serif" w:cs="Microsoft Sans Serif"/>
          <w:szCs w:val="22"/>
        </w:rPr>
        <w:t>MELVIN WHEELER</w:t>
      </w:r>
      <w:r w:rsidRPr="00784CF7">
        <w:rPr>
          <w:rFonts w:ascii="Microsoft Sans Serif" w:eastAsia="Microsoft Sans Serif" w:hAnsi="Microsoft Sans Serif" w:cs="Microsoft Sans Serif"/>
          <w:szCs w:val="22"/>
        </w:rPr>
        <w:cr/>
      </w:r>
      <w:r w:rsidRPr="00784CF7">
        <w:rPr>
          <w:rFonts w:ascii="Microsoft Sans Serif" w:eastAsia="Microsoft Sans Serif" w:hAnsi="Microsoft Sans Serif" w:cs="Microsoft Sans Serif"/>
          <w:szCs w:val="22"/>
        </w:rPr>
        <w:t>68</w:t>
      </w:r>
      <w:r>
        <w:rPr>
          <w:rFonts w:ascii="Microsoft Sans Serif" w:eastAsia="Microsoft Sans Serif" w:hAnsi="Microsoft Sans Serif" w:cs="Microsoft Sans Serif"/>
          <w:szCs w:val="22"/>
        </w:rPr>
        <w:t xml:space="preserve"> </w:t>
      </w:r>
      <w:r w:rsidRPr="00784CF7">
        <w:rPr>
          <w:rFonts w:ascii="Microsoft Sans Serif" w:eastAsia="Microsoft Sans Serif" w:hAnsi="Microsoft Sans Serif" w:cs="Microsoft Sans Serif"/>
          <w:szCs w:val="22"/>
        </w:rPr>
        <w:t>WHEELER ROAD</w:t>
      </w:r>
      <w:r w:rsidRPr="00784CF7">
        <w:rPr>
          <w:rFonts w:ascii="Microsoft Sans Serif" w:eastAsia="Microsoft Sans Serif" w:hAnsi="Microsoft Sans Serif" w:cs="Microsoft Sans Serif"/>
          <w:szCs w:val="22"/>
        </w:rPr>
        <w:cr/>
        <w:t>MOSCOW PA  18444</w:t>
      </w:r>
      <w:r w:rsidRPr="00784CF7">
        <w:rPr>
          <w:rFonts w:ascii="Microsoft Sans Serif" w:eastAsia="Microsoft Sans Serif" w:hAnsi="Microsoft Sans Serif" w:cs="Microsoft Sans Serif"/>
          <w:szCs w:val="22"/>
        </w:rPr>
        <w:cr/>
      </w:r>
      <w:r w:rsidRPr="00784CF7">
        <w:rPr>
          <w:rFonts w:ascii="Microsoft Sans Serif" w:eastAsia="Microsoft Sans Serif" w:hAnsi="Microsoft Sans Serif" w:cs="Microsoft Sans Serif"/>
          <w:b/>
          <w:bCs/>
          <w:szCs w:val="22"/>
        </w:rPr>
        <w:t>570.840.1713</w:t>
      </w:r>
      <w:r w:rsidRPr="00784CF7">
        <w:rPr>
          <w:rFonts w:ascii="Microsoft Sans Serif" w:eastAsia="Microsoft Sans Serif" w:hAnsi="Microsoft Sans Serif" w:cs="Microsoft Sans Serif"/>
          <w:szCs w:val="22"/>
        </w:rPr>
        <w:cr/>
      </w:r>
      <w:hyperlink r:id="rId8" w:history="1">
        <w:r w:rsidRPr="00784CF7">
          <w:rPr>
            <w:rFonts w:ascii="Microsoft Sans Serif" w:eastAsia="Microsoft Sans Serif" w:hAnsi="Microsoft Sans Serif" w:cs="Microsoft Sans Serif"/>
            <w:color w:val="0563C1"/>
            <w:szCs w:val="22"/>
            <w:u w:val="single"/>
          </w:rPr>
          <w:t>trygard1@gmail.com</w:t>
        </w:r>
      </w:hyperlink>
    </w:p>
    <w:p w14:paraId="525428EE" w14:textId="77777777" w:rsidR="00784CF7" w:rsidRPr="00784CF7" w:rsidRDefault="00784CF7" w:rsidP="00784CF7">
      <w:pPr>
        <w:spacing w:after="160" w:line="259" w:lineRule="auto"/>
        <w:jc w:val="left"/>
        <w:rPr>
          <w:rFonts w:ascii="Microsoft Sans Serif" w:eastAsia="Microsoft Sans Serif" w:hAnsi="Microsoft Sans Serif" w:cs="Microsoft Sans Serif"/>
          <w:szCs w:val="22"/>
        </w:rPr>
      </w:pPr>
      <w:r w:rsidRPr="00784CF7">
        <w:rPr>
          <w:rFonts w:ascii="Microsoft Sans Serif" w:eastAsia="Microsoft Sans Serif" w:hAnsi="Microsoft Sans Serif" w:cs="Microsoft Sans Serif"/>
          <w:szCs w:val="22"/>
        </w:rPr>
        <w:cr/>
        <w:t>NICHOLAS A STOBBE ESQUIRE</w:t>
      </w:r>
      <w:r w:rsidRPr="00784CF7">
        <w:rPr>
          <w:rFonts w:ascii="Microsoft Sans Serif" w:eastAsia="Microsoft Sans Serif" w:hAnsi="Microsoft Sans Serif" w:cs="Microsoft Sans Serif"/>
          <w:szCs w:val="22"/>
        </w:rPr>
        <w:br/>
        <w:t>DEVIN T RYAN ESQUIRE</w:t>
      </w:r>
      <w:r w:rsidRPr="00784CF7">
        <w:rPr>
          <w:rFonts w:ascii="Microsoft Sans Serif" w:eastAsia="Microsoft Sans Serif" w:hAnsi="Microsoft Sans Serif" w:cs="Microsoft Sans Serif"/>
          <w:szCs w:val="22"/>
        </w:rPr>
        <w:cr/>
        <w:t>POST &amp; SCHELL PC</w:t>
      </w:r>
      <w:r w:rsidRPr="00784CF7">
        <w:rPr>
          <w:rFonts w:ascii="Microsoft Sans Serif" w:eastAsia="Microsoft Sans Serif" w:hAnsi="Microsoft Sans Serif" w:cs="Microsoft Sans Serif"/>
          <w:szCs w:val="22"/>
        </w:rPr>
        <w:cr/>
        <w:t>17 N SECOND STREET 12TH FLOOR</w:t>
      </w:r>
      <w:r w:rsidRPr="00784CF7">
        <w:rPr>
          <w:rFonts w:ascii="Microsoft Sans Serif" w:eastAsia="Microsoft Sans Serif" w:hAnsi="Microsoft Sans Serif" w:cs="Microsoft Sans Serif"/>
          <w:szCs w:val="22"/>
        </w:rPr>
        <w:cr/>
        <w:t>HARRISBURG PA  17101-1601</w:t>
      </w:r>
      <w:r w:rsidRPr="00784CF7">
        <w:rPr>
          <w:rFonts w:ascii="Microsoft Sans Serif" w:eastAsia="Microsoft Sans Serif" w:hAnsi="Microsoft Sans Serif" w:cs="Microsoft Sans Serif"/>
          <w:szCs w:val="22"/>
        </w:rPr>
        <w:cr/>
      </w:r>
      <w:r w:rsidRPr="00784CF7">
        <w:rPr>
          <w:rFonts w:ascii="Microsoft Sans Serif" w:eastAsia="Microsoft Sans Serif" w:hAnsi="Microsoft Sans Serif" w:cs="Microsoft Sans Serif"/>
          <w:b/>
          <w:bCs/>
          <w:szCs w:val="22"/>
        </w:rPr>
        <w:t>717.612.6033</w:t>
      </w:r>
      <w:r w:rsidRPr="00784CF7">
        <w:rPr>
          <w:rFonts w:ascii="Microsoft Sans Serif" w:eastAsia="Microsoft Sans Serif" w:hAnsi="Microsoft Sans Serif" w:cs="Microsoft Sans Serif"/>
          <w:b/>
          <w:bCs/>
          <w:szCs w:val="22"/>
        </w:rPr>
        <w:cr/>
        <w:t>717.612.6052</w:t>
      </w:r>
      <w:r w:rsidRPr="00784CF7">
        <w:rPr>
          <w:rFonts w:ascii="Microsoft Sans Serif" w:eastAsia="Microsoft Sans Serif" w:hAnsi="Microsoft Sans Serif" w:cs="Microsoft Sans Serif"/>
          <w:szCs w:val="22"/>
        </w:rPr>
        <w:cr/>
        <w:t>nstobbe@postschell.com</w:t>
      </w:r>
      <w:r w:rsidRPr="00784CF7">
        <w:rPr>
          <w:rFonts w:ascii="Microsoft Sans Serif" w:eastAsia="Microsoft Sans Serif" w:hAnsi="Microsoft Sans Serif" w:cs="Microsoft Sans Serif"/>
          <w:szCs w:val="22"/>
        </w:rPr>
        <w:cr/>
        <w:t>dryan@postschell.com</w:t>
      </w:r>
      <w:r w:rsidRPr="00784CF7">
        <w:rPr>
          <w:rFonts w:ascii="Microsoft Sans Serif" w:eastAsia="Microsoft Sans Serif" w:hAnsi="Microsoft Sans Serif" w:cs="Microsoft Sans Serif"/>
          <w:szCs w:val="22"/>
        </w:rPr>
        <w:br/>
        <w:t xml:space="preserve">Accepts </w:t>
      </w:r>
      <w:proofErr w:type="gramStart"/>
      <w:r w:rsidRPr="00784CF7">
        <w:rPr>
          <w:rFonts w:ascii="Microsoft Sans Serif" w:eastAsia="Microsoft Sans Serif" w:hAnsi="Microsoft Sans Serif" w:cs="Microsoft Sans Serif"/>
          <w:szCs w:val="22"/>
        </w:rPr>
        <w:t>eService</w:t>
      </w:r>
      <w:proofErr w:type="gramEnd"/>
      <w:r w:rsidRPr="00784CF7">
        <w:rPr>
          <w:rFonts w:ascii="Microsoft Sans Serif" w:eastAsia="Microsoft Sans Serif" w:hAnsi="Microsoft Sans Serif" w:cs="Microsoft Sans Serif"/>
          <w:szCs w:val="22"/>
        </w:rPr>
        <w:cr/>
      </w:r>
      <w:r w:rsidRPr="00784CF7">
        <w:rPr>
          <w:rFonts w:ascii="Microsoft Sans Serif" w:eastAsia="Microsoft Sans Serif" w:hAnsi="Microsoft Sans Serif" w:cs="Microsoft Sans Serif"/>
          <w:i/>
          <w:iCs/>
          <w:szCs w:val="22"/>
        </w:rPr>
        <w:t>Represents PPL Electric Utilities Corporation</w:t>
      </w:r>
      <w:r w:rsidRPr="00784CF7">
        <w:rPr>
          <w:rFonts w:ascii="Microsoft Sans Serif" w:eastAsia="Microsoft Sans Serif" w:hAnsi="Microsoft Sans Serif" w:cs="Microsoft Sans Serif"/>
          <w:i/>
          <w:iCs/>
          <w:szCs w:val="22"/>
        </w:rPr>
        <w:br/>
      </w:r>
      <w:r w:rsidRPr="00784CF7">
        <w:rPr>
          <w:rFonts w:ascii="Microsoft Sans Serif" w:eastAsia="Microsoft Sans Serif" w:hAnsi="Microsoft Sans Serif" w:cs="Microsoft Sans Serif"/>
          <w:i/>
          <w:iCs/>
          <w:szCs w:val="22"/>
        </w:rPr>
        <w:br/>
      </w:r>
      <w:r w:rsidRPr="00784CF7">
        <w:rPr>
          <w:rFonts w:ascii="Microsoft Sans Serif" w:eastAsia="Microsoft Sans Serif" w:hAnsi="Microsoft Sans Serif" w:cs="Microsoft Sans Serif"/>
          <w:szCs w:val="22"/>
        </w:rPr>
        <w:t>KIMBERLY A KLOCK ESQUIRE</w:t>
      </w:r>
      <w:r w:rsidRPr="00784CF7">
        <w:rPr>
          <w:rFonts w:ascii="Microsoft Sans Serif" w:eastAsia="Microsoft Sans Serif" w:hAnsi="Microsoft Sans Serif" w:cs="Microsoft Sans Serif"/>
          <w:szCs w:val="22"/>
        </w:rPr>
        <w:br/>
        <w:t>MICHAEL J SHAFER ESQUIRE</w:t>
      </w:r>
      <w:r w:rsidRPr="00784CF7">
        <w:rPr>
          <w:rFonts w:ascii="Microsoft Sans Serif" w:eastAsia="Microsoft Sans Serif" w:hAnsi="Microsoft Sans Serif" w:cs="Microsoft Sans Serif"/>
          <w:szCs w:val="22"/>
        </w:rPr>
        <w:cr/>
        <w:t>PPL SERVICES CORPORATION</w:t>
      </w:r>
      <w:r w:rsidRPr="00784CF7">
        <w:rPr>
          <w:rFonts w:ascii="Microsoft Sans Serif" w:eastAsia="Microsoft Sans Serif" w:hAnsi="Microsoft Sans Serif" w:cs="Microsoft Sans Serif"/>
          <w:szCs w:val="22"/>
        </w:rPr>
        <w:cr/>
        <w:t>2 NORTH 9TH STREER</w:t>
      </w:r>
      <w:r w:rsidRPr="00784CF7">
        <w:rPr>
          <w:rFonts w:ascii="Microsoft Sans Serif" w:eastAsia="Microsoft Sans Serif" w:hAnsi="Microsoft Sans Serif" w:cs="Microsoft Sans Serif"/>
          <w:szCs w:val="22"/>
        </w:rPr>
        <w:cr/>
        <w:t>ALLENTOWN PA  18101</w:t>
      </w:r>
      <w:r w:rsidRPr="00784CF7">
        <w:rPr>
          <w:rFonts w:ascii="Microsoft Sans Serif" w:eastAsia="Microsoft Sans Serif" w:hAnsi="Microsoft Sans Serif" w:cs="Microsoft Sans Serif"/>
          <w:szCs w:val="22"/>
        </w:rPr>
        <w:cr/>
      </w:r>
      <w:r w:rsidRPr="00784CF7">
        <w:rPr>
          <w:rFonts w:ascii="Microsoft Sans Serif" w:eastAsia="Microsoft Sans Serif" w:hAnsi="Microsoft Sans Serif" w:cs="Microsoft Sans Serif"/>
          <w:b/>
          <w:bCs/>
          <w:szCs w:val="22"/>
        </w:rPr>
        <w:t>610.774.5696</w:t>
      </w:r>
      <w:r w:rsidRPr="00784CF7">
        <w:rPr>
          <w:rFonts w:ascii="Microsoft Sans Serif" w:eastAsia="Microsoft Sans Serif" w:hAnsi="Microsoft Sans Serif" w:cs="Microsoft Sans Serif"/>
          <w:b/>
          <w:bCs/>
          <w:szCs w:val="22"/>
        </w:rPr>
        <w:br/>
        <w:t>610.774.2599</w:t>
      </w:r>
      <w:r w:rsidRPr="00784CF7">
        <w:rPr>
          <w:rFonts w:ascii="Microsoft Sans Serif" w:eastAsia="Microsoft Sans Serif" w:hAnsi="Microsoft Sans Serif" w:cs="Microsoft Sans Serif"/>
          <w:szCs w:val="22"/>
        </w:rPr>
        <w:cr/>
        <w:t>kklock@pplweb.com</w:t>
      </w:r>
      <w:r w:rsidRPr="00784CF7">
        <w:rPr>
          <w:rFonts w:ascii="Microsoft Sans Serif" w:eastAsia="Microsoft Sans Serif" w:hAnsi="Microsoft Sans Serif" w:cs="Microsoft Sans Serif"/>
          <w:szCs w:val="22"/>
        </w:rPr>
        <w:cr/>
        <w:t>mjshafer@pplweb.com</w:t>
      </w:r>
      <w:r w:rsidRPr="00784CF7">
        <w:rPr>
          <w:rFonts w:ascii="Microsoft Sans Serif" w:eastAsia="Microsoft Sans Serif" w:hAnsi="Microsoft Sans Serif" w:cs="Microsoft Sans Serif"/>
          <w:szCs w:val="22"/>
        </w:rPr>
        <w:cr/>
        <w:t xml:space="preserve">Accepts </w:t>
      </w:r>
      <w:proofErr w:type="gramStart"/>
      <w:r w:rsidRPr="00784CF7">
        <w:rPr>
          <w:rFonts w:ascii="Microsoft Sans Serif" w:eastAsia="Microsoft Sans Serif" w:hAnsi="Microsoft Sans Serif" w:cs="Microsoft Sans Serif"/>
          <w:szCs w:val="22"/>
        </w:rPr>
        <w:t>eService</w:t>
      </w:r>
      <w:proofErr w:type="gramEnd"/>
      <w:r w:rsidRPr="00784CF7">
        <w:rPr>
          <w:rFonts w:ascii="Microsoft Sans Serif" w:eastAsia="Microsoft Sans Serif" w:hAnsi="Microsoft Sans Serif" w:cs="Microsoft Sans Serif"/>
          <w:szCs w:val="22"/>
        </w:rPr>
        <w:t xml:space="preserve"> </w:t>
      </w:r>
    </w:p>
    <w:p w14:paraId="01B314D9" w14:textId="77777777" w:rsidR="00784CF7" w:rsidRPr="00784CF7" w:rsidRDefault="00784CF7" w:rsidP="00784CF7">
      <w:pPr>
        <w:spacing w:after="160" w:line="259" w:lineRule="auto"/>
        <w:jc w:val="left"/>
        <w:rPr>
          <w:rFonts w:ascii="Calibri" w:eastAsia="Times New Roman" w:hAnsi="Calibri"/>
          <w:sz w:val="22"/>
          <w:szCs w:val="22"/>
        </w:rPr>
      </w:pPr>
      <w:r w:rsidRPr="00784CF7">
        <w:rPr>
          <w:rFonts w:ascii="Microsoft Sans Serif" w:eastAsia="Microsoft Sans Serif" w:hAnsi="Microsoft Sans Serif" w:cs="Microsoft Sans Serif"/>
          <w:szCs w:val="22"/>
        </w:rPr>
        <w:cr/>
      </w:r>
    </w:p>
    <w:p w14:paraId="4E3368E7" w14:textId="77777777" w:rsidR="00784CF7" w:rsidRPr="00784CF7" w:rsidRDefault="00784CF7" w:rsidP="00784CF7">
      <w:pPr>
        <w:spacing w:after="160" w:line="259" w:lineRule="auto"/>
        <w:jc w:val="left"/>
        <w:rPr>
          <w:rFonts w:ascii="Calibri" w:eastAsia="Times New Roman" w:hAnsi="Calibri"/>
          <w:sz w:val="22"/>
          <w:szCs w:val="22"/>
        </w:rPr>
      </w:pPr>
    </w:p>
    <w:p w14:paraId="51F23430" w14:textId="5FB28DEB" w:rsidR="00D45BA4" w:rsidRDefault="00D45BA4" w:rsidP="00D45BA4">
      <w:pPr>
        <w:jc w:val="left"/>
      </w:pPr>
    </w:p>
    <w:sectPr w:rsidR="00D45BA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82115" w14:textId="77777777" w:rsidR="007C3BF5" w:rsidRDefault="007C3BF5" w:rsidP="00A07C4E">
      <w:pPr>
        <w:spacing w:line="240" w:lineRule="auto"/>
      </w:pPr>
      <w:r>
        <w:separator/>
      </w:r>
    </w:p>
  </w:endnote>
  <w:endnote w:type="continuationSeparator" w:id="0">
    <w:p w14:paraId="17471F1B" w14:textId="77777777" w:rsidR="007C3BF5" w:rsidRDefault="007C3BF5" w:rsidP="00A07C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8264394"/>
      <w:docPartObj>
        <w:docPartGallery w:val="Page Numbers (Bottom of Page)"/>
        <w:docPartUnique/>
      </w:docPartObj>
    </w:sdtPr>
    <w:sdtEndPr>
      <w:rPr>
        <w:noProof/>
        <w:sz w:val="20"/>
        <w:szCs w:val="20"/>
      </w:rPr>
    </w:sdtEndPr>
    <w:sdtContent>
      <w:p w14:paraId="121FD04E" w14:textId="77777777" w:rsidR="00BD6E66" w:rsidRPr="00784CF7" w:rsidRDefault="00BD6E66">
        <w:pPr>
          <w:pStyle w:val="Footer"/>
          <w:rPr>
            <w:sz w:val="20"/>
            <w:szCs w:val="20"/>
          </w:rPr>
        </w:pPr>
        <w:r w:rsidRPr="00784CF7">
          <w:rPr>
            <w:sz w:val="20"/>
            <w:szCs w:val="20"/>
          </w:rPr>
          <w:fldChar w:fldCharType="begin"/>
        </w:r>
        <w:r w:rsidRPr="00784CF7">
          <w:rPr>
            <w:sz w:val="20"/>
            <w:szCs w:val="20"/>
          </w:rPr>
          <w:instrText xml:space="preserve"> PAGE   \* MERGEFORMAT </w:instrText>
        </w:r>
        <w:r w:rsidRPr="00784CF7">
          <w:rPr>
            <w:sz w:val="20"/>
            <w:szCs w:val="20"/>
          </w:rPr>
          <w:fldChar w:fldCharType="separate"/>
        </w:r>
        <w:r w:rsidR="003C037A" w:rsidRPr="00784CF7">
          <w:rPr>
            <w:noProof/>
            <w:sz w:val="20"/>
            <w:szCs w:val="20"/>
          </w:rPr>
          <w:t>2</w:t>
        </w:r>
        <w:r w:rsidRPr="00784CF7">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CC8E9" w14:textId="0C25CAD7" w:rsidR="00784CF7" w:rsidRPr="00784CF7" w:rsidRDefault="00784CF7">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D76A5" w14:textId="77777777" w:rsidR="007C3BF5" w:rsidRDefault="007C3BF5" w:rsidP="00784CF7">
      <w:pPr>
        <w:spacing w:line="240" w:lineRule="auto"/>
        <w:jc w:val="both"/>
      </w:pPr>
      <w:r>
        <w:separator/>
      </w:r>
    </w:p>
  </w:footnote>
  <w:footnote w:type="continuationSeparator" w:id="0">
    <w:p w14:paraId="4FB50F4F" w14:textId="77777777" w:rsidR="007C3BF5" w:rsidRDefault="007C3BF5" w:rsidP="00A07C4E">
      <w:pPr>
        <w:spacing w:line="240" w:lineRule="auto"/>
      </w:pPr>
      <w:r>
        <w:continuationSeparator/>
      </w:r>
    </w:p>
  </w:footnote>
  <w:footnote w:id="1">
    <w:p w14:paraId="216A6E09" w14:textId="2AFA4525" w:rsidR="00C65061" w:rsidRDefault="00C65061" w:rsidP="00720C7D">
      <w:pPr>
        <w:pStyle w:val="FootnoteText"/>
        <w:jc w:val="both"/>
      </w:pPr>
      <w:r>
        <w:rPr>
          <w:rStyle w:val="FootnoteReference"/>
        </w:rPr>
        <w:footnoteRef/>
      </w:r>
      <w:r>
        <w:t xml:space="preserve"> Complainant is also requesting a monetary penalty in the amount of $384,000.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BA4"/>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122"/>
    <w:rsid w:val="0006752D"/>
    <w:rsid w:val="000676B2"/>
    <w:rsid w:val="00067CBC"/>
    <w:rsid w:val="00070AA1"/>
    <w:rsid w:val="00071A36"/>
    <w:rsid w:val="00072595"/>
    <w:rsid w:val="00072D46"/>
    <w:rsid w:val="000732B4"/>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18BB"/>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2B7"/>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2ABE"/>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E7A7D"/>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5EF"/>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22F0"/>
    <w:rsid w:val="002C4F02"/>
    <w:rsid w:val="002C69AD"/>
    <w:rsid w:val="002C747F"/>
    <w:rsid w:val="002D0E4D"/>
    <w:rsid w:val="002D11F2"/>
    <w:rsid w:val="002D1E71"/>
    <w:rsid w:val="002D29B0"/>
    <w:rsid w:val="002D6B36"/>
    <w:rsid w:val="002D7136"/>
    <w:rsid w:val="002D7978"/>
    <w:rsid w:val="002E2283"/>
    <w:rsid w:val="002E2CAD"/>
    <w:rsid w:val="002E32C2"/>
    <w:rsid w:val="002E5790"/>
    <w:rsid w:val="002E6CB4"/>
    <w:rsid w:val="002E7DC1"/>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037A"/>
    <w:rsid w:val="003C34F1"/>
    <w:rsid w:val="003C47E8"/>
    <w:rsid w:val="003C5102"/>
    <w:rsid w:val="003C5586"/>
    <w:rsid w:val="003C610C"/>
    <w:rsid w:val="003C6962"/>
    <w:rsid w:val="003C6EA1"/>
    <w:rsid w:val="003C6F65"/>
    <w:rsid w:val="003D1F46"/>
    <w:rsid w:val="003D41CF"/>
    <w:rsid w:val="003D5045"/>
    <w:rsid w:val="003D5E27"/>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3B74"/>
    <w:rsid w:val="00425C94"/>
    <w:rsid w:val="00426277"/>
    <w:rsid w:val="004262B3"/>
    <w:rsid w:val="00426605"/>
    <w:rsid w:val="00431130"/>
    <w:rsid w:val="00433AE5"/>
    <w:rsid w:val="0043485A"/>
    <w:rsid w:val="00434FD6"/>
    <w:rsid w:val="004366B8"/>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4D45"/>
    <w:rsid w:val="00477A71"/>
    <w:rsid w:val="00481269"/>
    <w:rsid w:val="004836C4"/>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08C"/>
    <w:rsid w:val="00593FF1"/>
    <w:rsid w:val="00594648"/>
    <w:rsid w:val="00594E77"/>
    <w:rsid w:val="0059623B"/>
    <w:rsid w:val="00596D1D"/>
    <w:rsid w:val="005A1839"/>
    <w:rsid w:val="005A2923"/>
    <w:rsid w:val="005A3759"/>
    <w:rsid w:val="005A44D9"/>
    <w:rsid w:val="005A4686"/>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E6605"/>
    <w:rsid w:val="005F064D"/>
    <w:rsid w:val="005F512E"/>
    <w:rsid w:val="005F5A21"/>
    <w:rsid w:val="005F6A04"/>
    <w:rsid w:val="00600458"/>
    <w:rsid w:val="00600F8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67036"/>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1E03"/>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0C7D"/>
    <w:rsid w:val="00721ECF"/>
    <w:rsid w:val="00722D13"/>
    <w:rsid w:val="007230FE"/>
    <w:rsid w:val="00725BEA"/>
    <w:rsid w:val="00726188"/>
    <w:rsid w:val="00726409"/>
    <w:rsid w:val="007306D1"/>
    <w:rsid w:val="00730BE2"/>
    <w:rsid w:val="00732046"/>
    <w:rsid w:val="007335EB"/>
    <w:rsid w:val="007337E0"/>
    <w:rsid w:val="007344C3"/>
    <w:rsid w:val="00736C31"/>
    <w:rsid w:val="00742245"/>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164"/>
    <w:rsid w:val="007833DA"/>
    <w:rsid w:val="00783492"/>
    <w:rsid w:val="00784522"/>
    <w:rsid w:val="0078470A"/>
    <w:rsid w:val="00784C15"/>
    <w:rsid w:val="00784CF7"/>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04C"/>
    <w:rsid w:val="007B5461"/>
    <w:rsid w:val="007B6474"/>
    <w:rsid w:val="007B7F0F"/>
    <w:rsid w:val="007C19EC"/>
    <w:rsid w:val="007C342D"/>
    <w:rsid w:val="007C3BF5"/>
    <w:rsid w:val="007C3C7F"/>
    <w:rsid w:val="007C51EB"/>
    <w:rsid w:val="007C60E2"/>
    <w:rsid w:val="007C7435"/>
    <w:rsid w:val="007D158A"/>
    <w:rsid w:val="007D5873"/>
    <w:rsid w:val="007D5B1C"/>
    <w:rsid w:val="007D6D87"/>
    <w:rsid w:val="007D6FD6"/>
    <w:rsid w:val="007E0ADA"/>
    <w:rsid w:val="007E15CF"/>
    <w:rsid w:val="007E1DB4"/>
    <w:rsid w:val="007E4954"/>
    <w:rsid w:val="007E5866"/>
    <w:rsid w:val="007F07AF"/>
    <w:rsid w:val="007F2A44"/>
    <w:rsid w:val="007F6E2B"/>
    <w:rsid w:val="007F7699"/>
    <w:rsid w:val="007F773D"/>
    <w:rsid w:val="008003C8"/>
    <w:rsid w:val="00802118"/>
    <w:rsid w:val="00804065"/>
    <w:rsid w:val="008047DD"/>
    <w:rsid w:val="0080611B"/>
    <w:rsid w:val="00806213"/>
    <w:rsid w:val="0081143C"/>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DC0"/>
    <w:rsid w:val="00857F8E"/>
    <w:rsid w:val="00860759"/>
    <w:rsid w:val="0086268A"/>
    <w:rsid w:val="008644EC"/>
    <w:rsid w:val="00864B15"/>
    <w:rsid w:val="00864D3B"/>
    <w:rsid w:val="00865C18"/>
    <w:rsid w:val="0086621E"/>
    <w:rsid w:val="0086717D"/>
    <w:rsid w:val="0087121E"/>
    <w:rsid w:val="00876B32"/>
    <w:rsid w:val="00881CB7"/>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066"/>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4C28"/>
    <w:rsid w:val="00997443"/>
    <w:rsid w:val="009A1BA1"/>
    <w:rsid w:val="009A2A81"/>
    <w:rsid w:val="009A2AFB"/>
    <w:rsid w:val="009A2DE2"/>
    <w:rsid w:val="009A3B62"/>
    <w:rsid w:val="009A3ED4"/>
    <w:rsid w:val="009A56EE"/>
    <w:rsid w:val="009A5C47"/>
    <w:rsid w:val="009A6535"/>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06AB"/>
    <w:rsid w:val="009F1AEE"/>
    <w:rsid w:val="009F1DB1"/>
    <w:rsid w:val="009F1EA5"/>
    <w:rsid w:val="009F5E68"/>
    <w:rsid w:val="009F69E5"/>
    <w:rsid w:val="009F7476"/>
    <w:rsid w:val="009F768D"/>
    <w:rsid w:val="00A00F26"/>
    <w:rsid w:val="00A018F7"/>
    <w:rsid w:val="00A02ABC"/>
    <w:rsid w:val="00A039B4"/>
    <w:rsid w:val="00A0555A"/>
    <w:rsid w:val="00A063F2"/>
    <w:rsid w:val="00A077A8"/>
    <w:rsid w:val="00A0799C"/>
    <w:rsid w:val="00A07C4E"/>
    <w:rsid w:val="00A07D8F"/>
    <w:rsid w:val="00A1122F"/>
    <w:rsid w:val="00A12531"/>
    <w:rsid w:val="00A13C95"/>
    <w:rsid w:val="00A15615"/>
    <w:rsid w:val="00A1707A"/>
    <w:rsid w:val="00A215E2"/>
    <w:rsid w:val="00A2164F"/>
    <w:rsid w:val="00A231A5"/>
    <w:rsid w:val="00A23803"/>
    <w:rsid w:val="00A249F6"/>
    <w:rsid w:val="00A2509D"/>
    <w:rsid w:val="00A250AD"/>
    <w:rsid w:val="00A26704"/>
    <w:rsid w:val="00A27248"/>
    <w:rsid w:val="00A27289"/>
    <w:rsid w:val="00A3073B"/>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95A"/>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96963"/>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A97"/>
    <w:rsid w:val="00AD5E7B"/>
    <w:rsid w:val="00AD7989"/>
    <w:rsid w:val="00AE0BFC"/>
    <w:rsid w:val="00AE1A08"/>
    <w:rsid w:val="00AE1BBA"/>
    <w:rsid w:val="00AE4BA3"/>
    <w:rsid w:val="00AE7E8A"/>
    <w:rsid w:val="00AF2A35"/>
    <w:rsid w:val="00AF32D8"/>
    <w:rsid w:val="00AF3F64"/>
    <w:rsid w:val="00AF40CA"/>
    <w:rsid w:val="00AF4C64"/>
    <w:rsid w:val="00AF70FF"/>
    <w:rsid w:val="00B01BE5"/>
    <w:rsid w:val="00B02385"/>
    <w:rsid w:val="00B03878"/>
    <w:rsid w:val="00B04B47"/>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3D70"/>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6F"/>
    <w:rsid w:val="00BB3FF6"/>
    <w:rsid w:val="00BB5630"/>
    <w:rsid w:val="00BB6BE1"/>
    <w:rsid w:val="00BC392E"/>
    <w:rsid w:val="00BC60A6"/>
    <w:rsid w:val="00BC62E0"/>
    <w:rsid w:val="00BC6FBF"/>
    <w:rsid w:val="00BD00D9"/>
    <w:rsid w:val="00BD1886"/>
    <w:rsid w:val="00BD23E3"/>
    <w:rsid w:val="00BD40BC"/>
    <w:rsid w:val="00BD585D"/>
    <w:rsid w:val="00BD6234"/>
    <w:rsid w:val="00BD6E66"/>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3A64"/>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4AA8"/>
    <w:rsid w:val="00C4601A"/>
    <w:rsid w:val="00C478FE"/>
    <w:rsid w:val="00C502DD"/>
    <w:rsid w:val="00C613E2"/>
    <w:rsid w:val="00C621E3"/>
    <w:rsid w:val="00C6430C"/>
    <w:rsid w:val="00C64E24"/>
    <w:rsid w:val="00C65047"/>
    <w:rsid w:val="00C65061"/>
    <w:rsid w:val="00C653CC"/>
    <w:rsid w:val="00C665D4"/>
    <w:rsid w:val="00C67E56"/>
    <w:rsid w:val="00C73CE1"/>
    <w:rsid w:val="00C74775"/>
    <w:rsid w:val="00C76F9B"/>
    <w:rsid w:val="00C77064"/>
    <w:rsid w:val="00C805FE"/>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1D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73F"/>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5BA4"/>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27017"/>
    <w:rsid w:val="00E3212A"/>
    <w:rsid w:val="00E32221"/>
    <w:rsid w:val="00E32512"/>
    <w:rsid w:val="00E333C7"/>
    <w:rsid w:val="00E3374E"/>
    <w:rsid w:val="00E33A7F"/>
    <w:rsid w:val="00E34A79"/>
    <w:rsid w:val="00E376F7"/>
    <w:rsid w:val="00E4104D"/>
    <w:rsid w:val="00E41293"/>
    <w:rsid w:val="00E41C3F"/>
    <w:rsid w:val="00E41CE3"/>
    <w:rsid w:val="00E44479"/>
    <w:rsid w:val="00E44A0A"/>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3D30"/>
    <w:rsid w:val="00EC41C2"/>
    <w:rsid w:val="00EC4E71"/>
    <w:rsid w:val="00EC5DF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1AB"/>
    <w:rsid w:val="00F32232"/>
    <w:rsid w:val="00F32242"/>
    <w:rsid w:val="00F35A79"/>
    <w:rsid w:val="00F361A3"/>
    <w:rsid w:val="00F36CDE"/>
    <w:rsid w:val="00F36E39"/>
    <w:rsid w:val="00F4003B"/>
    <w:rsid w:val="00F40A8F"/>
    <w:rsid w:val="00F40FF5"/>
    <w:rsid w:val="00F41DBE"/>
    <w:rsid w:val="00F41E1E"/>
    <w:rsid w:val="00F4325A"/>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F0266"/>
  <w15:docId w15:val="{128C9AB0-607E-45FA-8F9E-6545F0DA4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B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07C4E"/>
    <w:pPr>
      <w:spacing w:line="240" w:lineRule="auto"/>
    </w:pPr>
    <w:rPr>
      <w:sz w:val="20"/>
      <w:szCs w:val="20"/>
    </w:rPr>
  </w:style>
  <w:style w:type="character" w:customStyle="1" w:styleId="FootnoteTextChar">
    <w:name w:val="Footnote Text Char"/>
    <w:basedOn w:val="DefaultParagraphFont"/>
    <w:link w:val="FootnoteText"/>
    <w:uiPriority w:val="99"/>
    <w:semiHidden/>
    <w:rsid w:val="00A07C4E"/>
    <w:rPr>
      <w:sz w:val="20"/>
      <w:szCs w:val="20"/>
    </w:rPr>
  </w:style>
  <w:style w:type="character" w:styleId="FootnoteReference">
    <w:name w:val="footnote reference"/>
    <w:basedOn w:val="DefaultParagraphFont"/>
    <w:uiPriority w:val="99"/>
    <w:semiHidden/>
    <w:unhideWhenUsed/>
    <w:rsid w:val="00A07C4E"/>
    <w:rPr>
      <w:vertAlign w:val="superscript"/>
    </w:rPr>
  </w:style>
  <w:style w:type="paragraph" w:styleId="Header">
    <w:name w:val="header"/>
    <w:basedOn w:val="Normal"/>
    <w:link w:val="HeaderChar"/>
    <w:uiPriority w:val="99"/>
    <w:unhideWhenUsed/>
    <w:rsid w:val="00BD6E66"/>
    <w:pPr>
      <w:tabs>
        <w:tab w:val="center" w:pos="4680"/>
        <w:tab w:val="right" w:pos="9360"/>
      </w:tabs>
      <w:spacing w:line="240" w:lineRule="auto"/>
    </w:pPr>
  </w:style>
  <w:style w:type="character" w:customStyle="1" w:styleId="HeaderChar">
    <w:name w:val="Header Char"/>
    <w:basedOn w:val="DefaultParagraphFont"/>
    <w:link w:val="Header"/>
    <w:uiPriority w:val="99"/>
    <w:rsid w:val="00BD6E66"/>
  </w:style>
  <w:style w:type="paragraph" w:styleId="Footer">
    <w:name w:val="footer"/>
    <w:basedOn w:val="Normal"/>
    <w:link w:val="FooterChar"/>
    <w:uiPriority w:val="99"/>
    <w:unhideWhenUsed/>
    <w:rsid w:val="00BD6E66"/>
    <w:pPr>
      <w:tabs>
        <w:tab w:val="center" w:pos="4680"/>
        <w:tab w:val="right" w:pos="9360"/>
      </w:tabs>
      <w:spacing w:line="240" w:lineRule="auto"/>
    </w:pPr>
  </w:style>
  <w:style w:type="character" w:customStyle="1" w:styleId="FooterChar">
    <w:name w:val="Footer Char"/>
    <w:basedOn w:val="DefaultParagraphFont"/>
    <w:link w:val="Footer"/>
    <w:uiPriority w:val="99"/>
    <w:rsid w:val="00BD6E66"/>
  </w:style>
  <w:style w:type="paragraph" w:styleId="EndnoteText">
    <w:name w:val="endnote text"/>
    <w:basedOn w:val="Normal"/>
    <w:link w:val="EndnoteTextChar"/>
    <w:uiPriority w:val="99"/>
    <w:semiHidden/>
    <w:unhideWhenUsed/>
    <w:rsid w:val="00720C7D"/>
    <w:pPr>
      <w:spacing w:line="240" w:lineRule="auto"/>
    </w:pPr>
    <w:rPr>
      <w:sz w:val="20"/>
      <w:szCs w:val="20"/>
    </w:rPr>
  </w:style>
  <w:style w:type="character" w:customStyle="1" w:styleId="EndnoteTextChar">
    <w:name w:val="Endnote Text Char"/>
    <w:basedOn w:val="DefaultParagraphFont"/>
    <w:link w:val="EndnoteText"/>
    <w:uiPriority w:val="99"/>
    <w:semiHidden/>
    <w:rsid w:val="00720C7D"/>
    <w:rPr>
      <w:sz w:val="20"/>
      <w:szCs w:val="20"/>
    </w:rPr>
  </w:style>
  <w:style w:type="character" w:styleId="EndnoteReference">
    <w:name w:val="endnote reference"/>
    <w:basedOn w:val="DefaultParagraphFont"/>
    <w:uiPriority w:val="99"/>
    <w:semiHidden/>
    <w:unhideWhenUsed/>
    <w:rsid w:val="00720C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ygard1@gmail.com"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2FFBB-BD84-4D08-8011-338B33A16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1378</Words>
  <Characters>7860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Williams, Bobbie Jo</cp:lastModifiedBy>
  <cp:revision>2</cp:revision>
  <cp:lastPrinted>2014-07-03T13:04:00Z</cp:lastPrinted>
  <dcterms:created xsi:type="dcterms:W3CDTF">2023-03-08T14:36:00Z</dcterms:created>
  <dcterms:modified xsi:type="dcterms:W3CDTF">2023-03-08T14:36:00Z</dcterms:modified>
</cp:coreProperties>
</file>