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3470" w14:textId="77777777" w:rsidR="00124374" w:rsidRPr="006B7291" w:rsidRDefault="00124374" w:rsidP="00124374">
      <w:pPr>
        <w:autoSpaceDE w:val="0"/>
        <w:autoSpaceDN w:val="0"/>
        <w:spacing w:after="0" w:line="240" w:lineRule="auto"/>
        <w:jc w:val="center"/>
        <w:rPr>
          <w:rFonts w:eastAsia="Times New Roman" w:cs="Times New Roman"/>
          <w:b/>
          <w:szCs w:val="24"/>
        </w:rPr>
      </w:pPr>
      <w:r w:rsidRPr="006B7291">
        <w:rPr>
          <w:rFonts w:eastAsia="Times New Roman" w:cs="Times New Roman"/>
          <w:b/>
          <w:szCs w:val="24"/>
        </w:rPr>
        <w:t>BEFORE THE</w:t>
      </w:r>
    </w:p>
    <w:p w14:paraId="48CC797D" w14:textId="77777777" w:rsidR="00124374" w:rsidRPr="006B7291" w:rsidRDefault="00124374" w:rsidP="00124374">
      <w:pPr>
        <w:tabs>
          <w:tab w:val="center" w:pos="4680"/>
        </w:tabs>
        <w:suppressAutoHyphens/>
        <w:autoSpaceDE w:val="0"/>
        <w:autoSpaceDN w:val="0"/>
        <w:spacing w:after="0" w:line="240" w:lineRule="auto"/>
        <w:jc w:val="center"/>
        <w:rPr>
          <w:rFonts w:eastAsia="Times New Roman" w:cs="Times New Roman"/>
          <w:b/>
          <w:bCs/>
          <w:spacing w:val="-3"/>
          <w:szCs w:val="24"/>
        </w:rPr>
      </w:pPr>
      <w:r w:rsidRPr="006B7291">
        <w:rPr>
          <w:rFonts w:eastAsia="Times New Roman" w:cs="Times New Roman"/>
          <w:b/>
          <w:bCs/>
          <w:spacing w:val="-3"/>
          <w:szCs w:val="24"/>
        </w:rPr>
        <w:t>PENNSYLVANIA PUBLIC UTILITY COMMISSION</w:t>
      </w:r>
    </w:p>
    <w:p w14:paraId="675D9137" w14:textId="77777777" w:rsidR="00124374" w:rsidRPr="006B7291" w:rsidRDefault="00124374" w:rsidP="006B7291">
      <w:pPr>
        <w:tabs>
          <w:tab w:val="left" w:pos="-720"/>
        </w:tabs>
        <w:suppressAutoHyphens/>
        <w:autoSpaceDE w:val="0"/>
        <w:autoSpaceDN w:val="0"/>
        <w:spacing w:after="0" w:line="240" w:lineRule="auto"/>
        <w:rPr>
          <w:rFonts w:eastAsia="Times New Roman" w:cs="Times New Roman"/>
          <w:spacing w:val="-3"/>
          <w:szCs w:val="24"/>
        </w:rPr>
      </w:pPr>
    </w:p>
    <w:p w14:paraId="0B98DEE6" w14:textId="77777777" w:rsidR="00124374" w:rsidRPr="006B7291" w:rsidRDefault="00124374" w:rsidP="006B7291">
      <w:pPr>
        <w:tabs>
          <w:tab w:val="left" w:pos="-720"/>
        </w:tabs>
        <w:suppressAutoHyphens/>
        <w:autoSpaceDE w:val="0"/>
        <w:autoSpaceDN w:val="0"/>
        <w:spacing w:after="0" w:line="240" w:lineRule="auto"/>
        <w:rPr>
          <w:rFonts w:eastAsia="Times New Roman" w:cs="Times New Roman"/>
          <w:spacing w:val="-3"/>
          <w:szCs w:val="24"/>
        </w:rPr>
      </w:pPr>
    </w:p>
    <w:p w14:paraId="02ABD0F6" w14:textId="77777777" w:rsidR="00124374" w:rsidRPr="006B7291" w:rsidRDefault="00124374" w:rsidP="006B7291">
      <w:pPr>
        <w:tabs>
          <w:tab w:val="left" w:pos="-720"/>
        </w:tabs>
        <w:suppressAutoHyphens/>
        <w:autoSpaceDE w:val="0"/>
        <w:autoSpaceDN w:val="0"/>
        <w:spacing w:after="0" w:line="240" w:lineRule="auto"/>
        <w:rPr>
          <w:rFonts w:eastAsia="Times New Roman" w:cs="Times New Roman"/>
          <w:spacing w:val="-3"/>
          <w:szCs w:val="24"/>
        </w:rPr>
      </w:pPr>
    </w:p>
    <w:p w14:paraId="147C11B6" w14:textId="77777777" w:rsidR="00124374" w:rsidRPr="006B7291" w:rsidRDefault="00124374" w:rsidP="00124374">
      <w:pPr>
        <w:tabs>
          <w:tab w:val="left" w:pos="-720"/>
        </w:tabs>
        <w:suppressAutoHyphens/>
        <w:autoSpaceDE w:val="0"/>
        <w:autoSpaceDN w:val="0"/>
        <w:spacing w:after="0" w:line="240" w:lineRule="auto"/>
        <w:jc w:val="both"/>
        <w:rPr>
          <w:rFonts w:eastAsia="Times New Roman" w:cs="Times New Roman"/>
          <w:spacing w:val="-3"/>
          <w:szCs w:val="24"/>
        </w:rPr>
      </w:pPr>
      <w:r w:rsidRPr="006B7291">
        <w:rPr>
          <w:rFonts w:eastAsia="Times New Roman" w:cs="Times New Roman"/>
          <w:spacing w:val="-3"/>
          <w:szCs w:val="24"/>
        </w:rPr>
        <w:t>Charlene Miller</w:t>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fldChar w:fldCharType="begin"/>
      </w:r>
      <w:r w:rsidRPr="006B7291">
        <w:rPr>
          <w:rFonts w:eastAsia="Times New Roman" w:cs="Times New Roman"/>
          <w:spacing w:val="-3"/>
          <w:szCs w:val="24"/>
        </w:rPr>
        <w:instrText>fillin "Complainant's name" \d ""</w:instrText>
      </w:r>
      <w:r w:rsidRPr="006B7291">
        <w:rPr>
          <w:rFonts w:eastAsia="Times New Roman" w:cs="Times New Roman"/>
          <w:spacing w:val="-3"/>
          <w:szCs w:val="24"/>
        </w:rPr>
        <w:fldChar w:fldCharType="end"/>
      </w:r>
      <w:r w:rsidRPr="006B7291">
        <w:rPr>
          <w:rFonts w:eastAsia="Times New Roman" w:cs="Times New Roman"/>
          <w:spacing w:val="-3"/>
          <w:szCs w:val="24"/>
        </w:rPr>
        <w:t>:</w:t>
      </w:r>
    </w:p>
    <w:p w14:paraId="76C02A44" w14:textId="5A2903B6" w:rsidR="00124374" w:rsidRPr="006B7291" w:rsidRDefault="00124374" w:rsidP="00124374">
      <w:pPr>
        <w:tabs>
          <w:tab w:val="left" w:pos="-720"/>
        </w:tabs>
        <w:suppressAutoHyphens/>
        <w:autoSpaceDE w:val="0"/>
        <w:autoSpaceDN w:val="0"/>
        <w:spacing w:after="0" w:line="240" w:lineRule="auto"/>
        <w:jc w:val="both"/>
        <w:rPr>
          <w:rFonts w:eastAsia="Times New Roman" w:cs="Times New Roman"/>
          <w:spacing w:val="-3"/>
          <w:szCs w:val="24"/>
        </w:rPr>
      </w:pP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t>:</w:t>
      </w:r>
    </w:p>
    <w:p w14:paraId="4522578E" w14:textId="3B7226B2" w:rsidR="00124374" w:rsidRPr="006B7291" w:rsidRDefault="00124374" w:rsidP="00124374">
      <w:pPr>
        <w:tabs>
          <w:tab w:val="left" w:pos="-720"/>
        </w:tabs>
        <w:suppressAutoHyphens/>
        <w:autoSpaceDE w:val="0"/>
        <w:autoSpaceDN w:val="0"/>
        <w:spacing w:after="0" w:line="240" w:lineRule="auto"/>
        <w:jc w:val="both"/>
        <w:rPr>
          <w:rFonts w:eastAsia="Times New Roman" w:cs="Times New Roman"/>
          <w:spacing w:val="-3"/>
          <w:szCs w:val="24"/>
        </w:rPr>
      </w:pPr>
      <w:r w:rsidRPr="006B7291">
        <w:rPr>
          <w:rFonts w:eastAsia="Times New Roman" w:cs="Times New Roman"/>
          <w:spacing w:val="-3"/>
          <w:szCs w:val="24"/>
        </w:rPr>
        <w:tab/>
        <w:t>v.</w:t>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t>:</w:t>
      </w:r>
      <w:r w:rsidRPr="006B7291">
        <w:rPr>
          <w:rFonts w:eastAsia="Times New Roman" w:cs="Times New Roman"/>
          <w:spacing w:val="-3"/>
          <w:szCs w:val="24"/>
        </w:rPr>
        <w:tab/>
      </w:r>
      <w:r w:rsidRPr="006B7291">
        <w:rPr>
          <w:rFonts w:eastAsia="Times New Roman" w:cs="Times New Roman"/>
          <w:spacing w:val="-3"/>
          <w:szCs w:val="24"/>
        </w:rPr>
        <w:tab/>
      </w:r>
      <w:r w:rsidR="006B7291" w:rsidRPr="006B7291">
        <w:rPr>
          <w:rFonts w:eastAsia="Times New Roman" w:cs="Times New Roman"/>
          <w:spacing w:val="-3"/>
          <w:szCs w:val="24"/>
        </w:rPr>
        <w:t>C-2022-3032554</w:t>
      </w:r>
      <w:r w:rsidRPr="006B7291">
        <w:rPr>
          <w:rFonts w:eastAsia="Times New Roman" w:cs="Times New Roman"/>
          <w:spacing w:val="-3"/>
          <w:szCs w:val="24"/>
        </w:rPr>
        <w:fldChar w:fldCharType="begin"/>
      </w:r>
      <w:r w:rsidRPr="006B7291">
        <w:rPr>
          <w:rFonts w:eastAsia="Times New Roman" w:cs="Times New Roman"/>
          <w:spacing w:val="-3"/>
          <w:szCs w:val="24"/>
        </w:rPr>
        <w:instrText>fillin "Docket No." \d ""</w:instrText>
      </w:r>
      <w:r w:rsidRPr="006B7291">
        <w:rPr>
          <w:rFonts w:eastAsia="Times New Roman" w:cs="Times New Roman"/>
          <w:spacing w:val="-3"/>
          <w:szCs w:val="24"/>
        </w:rPr>
        <w:fldChar w:fldCharType="end"/>
      </w:r>
    </w:p>
    <w:p w14:paraId="5185CF4E" w14:textId="77777777" w:rsidR="00124374" w:rsidRPr="006B7291" w:rsidRDefault="00124374" w:rsidP="00124374">
      <w:pPr>
        <w:tabs>
          <w:tab w:val="left" w:pos="-720"/>
        </w:tabs>
        <w:suppressAutoHyphens/>
        <w:autoSpaceDE w:val="0"/>
        <w:autoSpaceDN w:val="0"/>
        <w:spacing w:after="0" w:line="240" w:lineRule="auto"/>
        <w:jc w:val="both"/>
        <w:rPr>
          <w:rFonts w:eastAsia="Times New Roman" w:cs="Times New Roman"/>
          <w:spacing w:val="-3"/>
          <w:szCs w:val="24"/>
        </w:rPr>
      </w:pP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r>
      <w:r w:rsidRPr="006B7291">
        <w:rPr>
          <w:rFonts w:eastAsia="Times New Roman" w:cs="Times New Roman"/>
          <w:spacing w:val="-3"/>
          <w:szCs w:val="24"/>
        </w:rPr>
        <w:tab/>
        <w:t>:</w:t>
      </w:r>
    </w:p>
    <w:p w14:paraId="156ED2AF" w14:textId="77777777" w:rsidR="00124374" w:rsidRPr="006B7291" w:rsidRDefault="00124374" w:rsidP="00124374">
      <w:pPr>
        <w:tabs>
          <w:tab w:val="left" w:pos="-720"/>
          <w:tab w:val="left" w:pos="5040"/>
        </w:tabs>
        <w:suppressAutoHyphens/>
        <w:autoSpaceDE w:val="0"/>
        <w:autoSpaceDN w:val="0"/>
        <w:spacing w:after="0" w:line="240" w:lineRule="auto"/>
        <w:jc w:val="both"/>
        <w:rPr>
          <w:rFonts w:eastAsia="Times New Roman" w:cs="Times New Roman"/>
          <w:spacing w:val="-3"/>
          <w:szCs w:val="24"/>
        </w:rPr>
      </w:pPr>
      <w:r w:rsidRPr="006B7291">
        <w:rPr>
          <w:rFonts w:eastAsia="Times New Roman" w:cs="Times New Roman"/>
          <w:spacing w:val="-3"/>
          <w:szCs w:val="24"/>
        </w:rPr>
        <w:t>Peoples Natural Gas Company</w:t>
      </w:r>
      <w:r w:rsidRPr="006B7291">
        <w:rPr>
          <w:rFonts w:eastAsia="Times New Roman" w:cs="Times New Roman"/>
          <w:spacing w:val="-3"/>
          <w:szCs w:val="24"/>
        </w:rPr>
        <w:tab/>
        <w:t>:</w:t>
      </w:r>
    </w:p>
    <w:p w14:paraId="579533E7" w14:textId="77777777" w:rsidR="00124374" w:rsidRPr="006B7291" w:rsidRDefault="00124374" w:rsidP="00124374">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11F504D4" w14:textId="77777777" w:rsidR="00124374" w:rsidRPr="006B7291" w:rsidRDefault="00124374" w:rsidP="00124374">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7FC6FFAB" w14:textId="77777777" w:rsidR="00124374" w:rsidRPr="006B7291" w:rsidRDefault="00124374" w:rsidP="00124374">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48901213" w14:textId="77777777" w:rsidR="006B7291" w:rsidRPr="006B7291" w:rsidRDefault="00124374" w:rsidP="00124374">
      <w:pPr>
        <w:spacing w:after="0" w:line="240" w:lineRule="auto"/>
        <w:jc w:val="center"/>
        <w:rPr>
          <w:rFonts w:cs="Times New Roman"/>
          <w:b/>
          <w:bCs/>
          <w:szCs w:val="24"/>
        </w:rPr>
      </w:pPr>
      <w:r w:rsidRPr="006B7291">
        <w:rPr>
          <w:rFonts w:cs="Times New Roman"/>
          <w:b/>
          <w:bCs/>
          <w:szCs w:val="24"/>
        </w:rPr>
        <w:t>SECOND INTERIM ORDER</w:t>
      </w:r>
    </w:p>
    <w:p w14:paraId="104B4E57" w14:textId="3B33AD67" w:rsidR="00124374" w:rsidRPr="006B7291" w:rsidRDefault="00124374" w:rsidP="00124374">
      <w:pPr>
        <w:spacing w:after="0" w:line="240" w:lineRule="auto"/>
        <w:jc w:val="center"/>
        <w:rPr>
          <w:rFonts w:cs="Times New Roman"/>
          <w:b/>
          <w:bCs/>
          <w:szCs w:val="24"/>
        </w:rPr>
      </w:pPr>
      <w:r w:rsidRPr="006B7291">
        <w:rPr>
          <w:rFonts w:cs="Times New Roman"/>
          <w:b/>
          <w:bCs/>
          <w:szCs w:val="24"/>
        </w:rPr>
        <w:t>ADMITTING RESPONDENT’S LATE FILE</w:t>
      </w:r>
    </w:p>
    <w:p w14:paraId="340925F7" w14:textId="77777777" w:rsidR="00124374" w:rsidRPr="006B7291" w:rsidRDefault="00124374" w:rsidP="00124374">
      <w:pPr>
        <w:spacing w:after="0" w:line="240" w:lineRule="auto"/>
        <w:jc w:val="center"/>
        <w:rPr>
          <w:rFonts w:cs="Times New Roman"/>
          <w:b/>
          <w:bCs/>
          <w:szCs w:val="24"/>
          <w:u w:val="single"/>
        </w:rPr>
      </w:pPr>
      <w:r w:rsidRPr="006B7291">
        <w:rPr>
          <w:rFonts w:cs="Times New Roman"/>
          <w:b/>
          <w:bCs/>
          <w:szCs w:val="24"/>
          <w:u w:val="single"/>
        </w:rPr>
        <w:t xml:space="preserve"> EXHIBIT INTO THE RECORD SUBJECT TO TIMELY OBJECTION</w:t>
      </w:r>
    </w:p>
    <w:p w14:paraId="5E023DB6" w14:textId="77777777" w:rsidR="00124374" w:rsidRPr="006B7291" w:rsidRDefault="00124374" w:rsidP="006B7291">
      <w:pPr>
        <w:spacing w:after="0" w:line="360" w:lineRule="auto"/>
        <w:rPr>
          <w:rFonts w:cs="Times New Roman"/>
          <w:szCs w:val="24"/>
        </w:rPr>
      </w:pPr>
    </w:p>
    <w:p w14:paraId="170645D0" w14:textId="1F96FC5D" w:rsidR="00124374" w:rsidRPr="006B7291" w:rsidRDefault="00124374" w:rsidP="006B7291">
      <w:pPr>
        <w:spacing w:after="0" w:line="360" w:lineRule="auto"/>
        <w:jc w:val="center"/>
        <w:rPr>
          <w:rFonts w:cs="Times New Roman"/>
          <w:szCs w:val="24"/>
          <w:u w:val="single"/>
        </w:rPr>
      </w:pPr>
      <w:r w:rsidRPr="006B7291">
        <w:rPr>
          <w:rFonts w:cs="Times New Roman"/>
          <w:szCs w:val="24"/>
          <w:u w:val="single"/>
        </w:rPr>
        <w:t>Procedural Background</w:t>
      </w:r>
    </w:p>
    <w:p w14:paraId="7E5C45A9" w14:textId="77777777" w:rsidR="006B7291" w:rsidRPr="006B7291" w:rsidRDefault="006B7291" w:rsidP="006B7291">
      <w:pPr>
        <w:spacing w:after="0" w:line="360" w:lineRule="auto"/>
        <w:jc w:val="center"/>
        <w:rPr>
          <w:rFonts w:cs="Times New Roman"/>
          <w:szCs w:val="24"/>
        </w:rPr>
      </w:pPr>
    </w:p>
    <w:p w14:paraId="66B0F61B" w14:textId="25F03D43" w:rsidR="00124374" w:rsidRPr="006B7291" w:rsidRDefault="00124374" w:rsidP="006B7291">
      <w:pPr>
        <w:spacing w:after="0" w:line="360" w:lineRule="auto"/>
        <w:rPr>
          <w:rFonts w:cs="Times New Roman"/>
          <w:szCs w:val="24"/>
        </w:rPr>
      </w:pPr>
      <w:r w:rsidRPr="006B7291">
        <w:rPr>
          <w:rFonts w:cs="Times New Roman"/>
          <w:szCs w:val="24"/>
        </w:rPr>
        <w:tab/>
      </w:r>
      <w:r w:rsidRPr="006B7291">
        <w:rPr>
          <w:rFonts w:cs="Times New Roman"/>
          <w:szCs w:val="24"/>
        </w:rPr>
        <w:tab/>
        <w:t xml:space="preserve">Complainant Charlene Miller filed a Formal Complaint against Respondent Peoples Natural Gas Company on May 16, 2022.  Complainant alleges that on or about April 4, 2022, Respondent changed the address for her gas service at 504 Western Avenue, Apartment 8, East Pittsburgh, Pennsylvania to 502 Western Avenue, Apartment 8, East Pittsburgh, Pennsylvania.  Complainant alleges the address change resulted in incorrect charges on her gas bill.  Complainant also alleges Respondent is threatening service termination.  </w:t>
      </w:r>
    </w:p>
    <w:p w14:paraId="0C6B01CB" w14:textId="77777777" w:rsidR="006B7291" w:rsidRPr="006B7291" w:rsidRDefault="006B7291" w:rsidP="006B7291">
      <w:pPr>
        <w:spacing w:after="0" w:line="360" w:lineRule="auto"/>
        <w:rPr>
          <w:rFonts w:cs="Times New Roman"/>
          <w:szCs w:val="24"/>
        </w:rPr>
      </w:pPr>
    </w:p>
    <w:p w14:paraId="2DDE56D5" w14:textId="7E07302C" w:rsidR="00124374" w:rsidRPr="006B7291" w:rsidRDefault="00124374" w:rsidP="00124374">
      <w:pPr>
        <w:spacing w:after="0" w:line="360" w:lineRule="auto"/>
        <w:rPr>
          <w:rFonts w:cs="Times New Roman"/>
          <w:szCs w:val="24"/>
        </w:rPr>
      </w:pPr>
      <w:r w:rsidRPr="006B7291">
        <w:rPr>
          <w:rFonts w:cs="Times New Roman"/>
          <w:szCs w:val="24"/>
        </w:rPr>
        <w:tab/>
      </w:r>
      <w:r w:rsidRPr="006B7291">
        <w:rPr>
          <w:rFonts w:cs="Times New Roman"/>
          <w:szCs w:val="24"/>
        </w:rPr>
        <w:tab/>
        <w:t>On July 6, 2022, Respondent filed an Answer, in pertinent part, as follows:</w:t>
      </w:r>
    </w:p>
    <w:p w14:paraId="74CFFA19" w14:textId="77777777" w:rsidR="006B7291" w:rsidRPr="006B7291" w:rsidRDefault="006B7291" w:rsidP="00124374">
      <w:pPr>
        <w:spacing w:after="0" w:line="360" w:lineRule="auto"/>
        <w:rPr>
          <w:rFonts w:cs="Times New Roman"/>
          <w:szCs w:val="24"/>
        </w:rPr>
      </w:pPr>
    </w:p>
    <w:p w14:paraId="45B5E7DE" w14:textId="77777777" w:rsidR="00124374" w:rsidRPr="006B7291" w:rsidRDefault="00124374" w:rsidP="00124374">
      <w:pPr>
        <w:spacing w:after="0" w:line="240" w:lineRule="auto"/>
        <w:ind w:left="1440" w:right="720"/>
        <w:rPr>
          <w:rFonts w:cs="Times New Roman"/>
          <w:szCs w:val="24"/>
        </w:rPr>
      </w:pPr>
      <w:r w:rsidRPr="006B7291">
        <w:rPr>
          <w:rFonts w:cs="Times New Roman"/>
          <w:szCs w:val="24"/>
        </w:rPr>
        <w:t xml:space="preserve">Peoples avers that the building that Complainant lives in and the actual apartment that she resides in have different street addresses. Although the building </w:t>
      </w:r>
      <w:proofErr w:type="gramStart"/>
      <w:r w:rsidRPr="006B7291">
        <w:rPr>
          <w:rFonts w:cs="Times New Roman"/>
          <w:szCs w:val="24"/>
        </w:rPr>
        <w:t>as a whole has</w:t>
      </w:r>
      <w:proofErr w:type="gramEnd"/>
      <w:r w:rsidRPr="006B7291">
        <w:rPr>
          <w:rFonts w:cs="Times New Roman"/>
          <w:szCs w:val="24"/>
        </w:rPr>
        <w:t xml:space="preserve"> an address of 301 Bessemer Avenue, East Pittsburgh, PA, Complainant’s unit faces Western Avenue and has an</w:t>
      </w:r>
    </w:p>
    <w:p w14:paraId="6E8D1C38" w14:textId="77777777" w:rsidR="00124374" w:rsidRPr="006B7291" w:rsidRDefault="00124374" w:rsidP="00124374">
      <w:pPr>
        <w:spacing w:after="0" w:line="240" w:lineRule="auto"/>
        <w:ind w:left="1440" w:right="720"/>
        <w:rPr>
          <w:rFonts w:cs="Times New Roman"/>
          <w:szCs w:val="24"/>
        </w:rPr>
      </w:pPr>
      <w:r w:rsidRPr="006B7291">
        <w:rPr>
          <w:rFonts w:cs="Times New Roman"/>
          <w:szCs w:val="24"/>
        </w:rPr>
        <w:t>address of 502 Western Avenue. Additionally, Complainant’s address was changed from 504 Western Avenue to 502 Western Avenue due to 911 updates.  Regardless of the address changes, Complainant has consistently been billed from the same meter number, which is the meter that serves the apartment she lives in, No. 8.  Complainant is responsible for the charges billed to her.</w:t>
      </w:r>
    </w:p>
    <w:p w14:paraId="368071C0" w14:textId="33538710" w:rsidR="00124374" w:rsidRPr="006B7291" w:rsidRDefault="00124374" w:rsidP="006B7291">
      <w:pPr>
        <w:spacing w:after="0" w:line="360" w:lineRule="auto"/>
        <w:ind w:firstLine="1440"/>
        <w:rPr>
          <w:rFonts w:cs="Times New Roman"/>
          <w:szCs w:val="24"/>
        </w:rPr>
      </w:pPr>
    </w:p>
    <w:p w14:paraId="14E565BC" w14:textId="5A7FF62B" w:rsidR="00124374" w:rsidRPr="006B7291" w:rsidRDefault="00124374" w:rsidP="006B7291">
      <w:pPr>
        <w:spacing w:line="360" w:lineRule="auto"/>
        <w:rPr>
          <w:rFonts w:cs="Times New Roman"/>
          <w:szCs w:val="24"/>
        </w:rPr>
      </w:pPr>
      <w:r w:rsidRPr="006B7291">
        <w:rPr>
          <w:rFonts w:cs="Times New Roman"/>
          <w:szCs w:val="24"/>
        </w:rPr>
        <w:t xml:space="preserve">Answer ¶ 4.  Respondent also alleges that Complainant presently owes $231.11.  </w:t>
      </w:r>
      <w:r w:rsidRPr="006B7291">
        <w:rPr>
          <w:rFonts w:cs="Times New Roman"/>
          <w:i/>
          <w:iCs/>
          <w:szCs w:val="24"/>
        </w:rPr>
        <w:t>Id.</w:t>
      </w:r>
    </w:p>
    <w:p w14:paraId="3F7CAB26" w14:textId="77777777" w:rsidR="00124374" w:rsidRPr="006B7291" w:rsidRDefault="00124374" w:rsidP="006B7291">
      <w:pPr>
        <w:spacing w:after="0" w:line="360" w:lineRule="auto"/>
        <w:ind w:firstLine="1440"/>
        <w:rPr>
          <w:rFonts w:cs="Times New Roman"/>
          <w:szCs w:val="24"/>
        </w:rPr>
      </w:pPr>
      <w:r w:rsidRPr="006B7291">
        <w:rPr>
          <w:rFonts w:cs="Times New Roman"/>
          <w:szCs w:val="24"/>
        </w:rPr>
        <w:lastRenderedPageBreak/>
        <w:t xml:space="preserve">An evidentiary hearing convened in this matter on October 19, 2022.  During </w:t>
      </w:r>
    </w:p>
    <w:p w14:paraId="2CBEA015" w14:textId="65D6353A" w:rsidR="00124374" w:rsidRPr="006B7291" w:rsidRDefault="00124374" w:rsidP="006B7291">
      <w:pPr>
        <w:spacing w:after="0" w:line="360" w:lineRule="auto"/>
        <w:rPr>
          <w:rFonts w:cs="Times New Roman"/>
          <w:szCs w:val="24"/>
        </w:rPr>
      </w:pPr>
      <w:r w:rsidRPr="006B7291">
        <w:rPr>
          <w:rFonts w:cs="Times New Roman"/>
          <w:szCs w:val="24"/>
        </w:rPr>
        <w:t xml:space="preserve">Complainant’s examination of her apartment neighbor and witness, Yvette Gibson, the testimony suggested there may be a foreign load at the service address.  Tr. 74.  A foreign load exists when the utility service to other parts of a building is connected to a residential rental unit’s meter, thereby providing service to parts of a building outside of the rental unit, such as a common area. </w:t>
      </w:r>
    </w:p>
    <w:p w14:paraId="65C4DF04" w14:textId="77777777" w:rsidR="006B7291" w:rsidRPr="006B7291" w:rsidRDefault="006B7291" w:rsidP="006B7291">
      <w:pPr>
        <w:spacing w:after="0" w:line="360" w:lineRule="auto"/>
        <w:rPr>
          <w:rFonts w:cs="Times New Roman"/>
          <w:szCs w:val="24"/>
        </w:rPr>
      </w:pPr>
    </w:p>
    <w:p w14:paraId="280FFFDA" w14:textId="4CAC7A56" w:rsidR="00124374" w:rsidRPr="006B7291" w:rsidRDefault="00124374" w:rsidP="006B7291">
      <w:pPr>
        <w:spacing w:after="0" w:line="360" w:lineRule="auto"/>
        <w:rPr>
          <w:rFonts w:cs="Times New Roman"/>
          <w:szCs w:val="24"/>
        </w:rPr>
      </w:pPr>
      <w:r w:rsidRPr="006B7291">
        <w:rPr>
          <w:rFonts w:cs="Times New Roman"/>
          <w:szCs w:val="24"/>
        </w:rPr>
        <w:tab/>
      </w:r>
      <w:r w:rsidRPr="006B7291">
        <w:rPr>
          <w:rFonts w:cs="Times New Roman"/>
          <w:szCs w:val="24"/>
        </w:rPr>
        <w:tab/>
        <w:t xml:space="preserve">Consequently, a definitive determination of whether there was a foreign load at the service address was needed before a decision could be is issued in this proceeding.  Accordingly, by First Interim order entered January 5, 2023, Respondent was directed to conduct a foreign load investigation at the service address and to file a report as to the results of the  investigation by February 10, 2023. </w:t>
      </w:r>
    </w:p>
    <w:p w14:paraId="0FDE25F0" w14:textId="77777777" w:rsidR="006B7291" w:rsidRPr="006B7291" w:rsidRDefault="006B7291" w:rsidP="006B7291">
      <w:pPr>
        <w:spacing w:after="0" w:line="360" w:lineRule="auto"/>
        <w:rPr>
          <w:rFonts w:cs="Times New Roman"/>
          <w:szCs w:val="24"/>
        </w:rPr>
      </w:pPr>
    </w:p>
    <w:p w14:paraId="08D706D8" w14:textId="181AB8CD" w:rsidR="00124374" w:rsidRPr="006B7291" w:rsidRDefault="00124374" w:rsidP="006B7291">
      <w:pPr>
        <w:spacing w:after="0" w:line="360" w:lineRule="auto"/>
        <w:ind w:firstLine="1440"/>
        <w:rPr>
          <w:rFonts w:cs="Times New Roman"/>
          <w:szCs w:val="24"/>
        </w:rPr>
      </w:pPr>
      <w:r w:rsidRPr="006B7291">
        <w:rPr>
          <w:rFonts w:cs="Times New Roman"/>
          <w:szCs w:val="24"/>
        </w:rPr>
        <w:t xml:space="preserve">On February 10, 2023, Respondent filed a foreign load investigation report and served Complainant a copy of the report along with a Late-Filed Exhibit purporting to indicate the date, serviceman’s finding and outcome of the investigation.  The Late-Filed Exhibit was not filed with the Secretary’s Bureau, according to Respondent, because it </w:t>
      </w:r>
      <w:r w:rsidR="006B7291" w:rsidRPr="006B7291">
        <w:rPr>
          <w:rFonts w:cs="Times New Roman"/>
          <w:szCs w:val="24"/>
        </w:rPr>
        <w:t>contains</w:t>
      </w:r>
      <w:r w:rsidRPr="006B7291">
        <w:rPr>
          <w:rFonts w:cs="Times New Roman"/>
          <w:szCs w:val="24"/>
        </w:rPr>
        <w:t xml:space="preserve"> Complainant’s confidential information.</w:t>
      </w:r>
    </w:p>
    <w:p w14:paraId="47E00E04" w14:textId="77777777" w:rsidR="006B7291" w:rsidRPr="006B7291" w:rsidRDefault="006B7291" w:rsidP="006B7291">
      <w:pPr>
        <w:spacing w:after="0" w:line="360" w:lineRule="auto"/>
        <w:ind w:firstLine="1440"/>
        <w:rPr>
          <w:rFonts w:cs="Times New Roman"/>
          <w:szCs w:val="24"/>
        </w:rPr>
      </w:pPr>
    </w:p>
    <w:p w14:paraId="1CF63444" w14:textId="5C15C2A7" w:rsidR="00513098" w:rsidRPr="006B7291" w:rsidRDefault="00513098" w:rsidP="006B7291">
      <w:pPr>
        <w:spacing w:after="0" w:line="360" w:lineRule="auto"/>
        <w:ind w:firstLine="1440"/>
        <w:rPr>
          <w:rFonts w:cs="Times New Roman"/>
          <w:szCs w:val="24"/>
        </w:rPr>
      </w:pPr>
      <w:r w:rsidRPr="006B7291">
        <w:rPr>
          <w:rFonts w:cs="Times New Roman"/>
          <w:szCs w:val="24"/>
        </w:rPr>
        <w:t xml:space="preserve">During the evidentiary hearing, Complainant’s Exhibit E and Respondent’s pre-marked Exhibits A, B, C, D, and H were admitted into the record. </w:t>
      </w:r>
      <w:r w:rsidR="006B7291">
        <w:rPr>
          <w:rFonts w:cs="Times New Roman"/>
          <w:szCs w:val="24"/>
        </w:rPr>
        <w:t xml:space="preserve"> </w:t>
      </w:r>
      <w:r w:rsidRPr="006B7291">
        <w:rPr>
          <w:rFonts w:cs="Times New Roman"/>
          <w:szCs w:val="24"/>
        </w:rPr>
        <w:t>Here, Respondent’s Late-Filed Exhibit is marked as Late Filed-Exhibit I.</w:t>
      </w:r>
    </w:p>
    <w:p w14:paraId="3770A963" w14:textId="77777777" w:rsidR="006B7291" w:rsidRPr="006B7291" w:rsidRDefault="006B7291" w:rsidP="006B7291">
      <w:pPr>
        <w:spacing w:after="0" w:line="360" w:lineRule="auto"/>
        <w:ind w:firstLine="1440"/>
        <w:rPr>
          <w:rFonts w:cs="Times New Roman"/>
          <w:szCs w:val="24"/>
        </w:rPr>
      </w:pPr>
    </w:p>
    <w:p w14:paraId="3C2E4C3C" w14:textId="781F0DE8" w:rsidR="00124374" w:rsidRPr="006B7291" w:rsidRDefault="00124374" w:rsidP="006B7291">
      <w:pPr>
        <w:spacing w:after="0" w:line="360" w:lineRule="auto"/>
        <w:jc w:val="center"/>
        <w:rPr>
          <w:rFonts w:cs="Times New Roman"/>
          <w:szCs w:val="24"/>
          <w:u w:val="single"/>
        </w:rPr>
      </w:pPr>
      <w:r w:rsidRPr="006B7291">
        <w:rPr>
          <w:rFonts w:cs="Times New Roman"/>
          <w:szCs w:val="24"/>
          <w:u w:val="single"/>
        </w:rPr>
        <w:t>Ruling</w:t>
      </w:r>
    </w:p>
    <w:p w14:paraId="5A658068" w14:textId="77777777" w:rsidR="006B7291" w:rsidRPr="006B7291" w:rsidRDefault="006B7291" w:rsidP="006B7291">
      <w:pPr>
        <w:spacing w:after="0" w:line="360" w:lineRule="auto"/>
        <w:jc w:val="center"/>
        <w:rPr>
          <w:rFonts w:cs="Times New Roman"/>
          <w:szCs w:val="24"/>
          <w:u w:val="single"/>
        </w:rPr>
      </w:pPr>
    </w:p>
    <w:p w14:paraId="572F6360" w14:textId="207C6472" w:rsidR="00124374" w:rsidRPr="006B7291" w:rsidRDefault="00124374" w:rsidP="006B7291">
      <w:pPr>
        <w:spacing w:after="0" w:line="360" w:lineRule="auto"/>
        <w:rPr>
          <w:rFonts w:cs="Times New Roman"/>
          <w:spacing w:val="-3"/>
          <w:szCs w:val="24"/>
        </w:rPr>
      </w:pPr>
      <w:r w:rsidRPr="006B7291">
        <w:rPr>
          <w:rFonts w:cs="Times New Roman"/>
          <w:spacing w:val="-3"/>
          <w:szCs w:val="24"/>
        </w:rPr>
        <w:tab/>
      </w:r>
      <w:r w:rsidRPr="006B7291">
        <w:rPr>
          <w:rFonts w:cs="Times New Roman"/>
          <w:spacing w:val="-3"/>
          <w:szCs w:val="24"/>
        </w:rPr>
        <w:tab/>
        <w:t xml:space="preserve">In the ordering paragraphs below, Respondent’s Late-Filed Exhibit </w:t>
      </w:r>
      <w:r w:rsidR="00513098" w:rsidRPr="006B7291">
        <w:rPr>
          <w:rFonts w:cs="Times New Roman"/>
          <w:spacing w:val="-3"/>
          <w:szCs w:val="24"/>
        </w:rPr>
        <w:t xml:space="preserve">I </w:t>
      </w:r>
      <w:r w:rsidRPr="006B7291">
        <w:rPr>
          <w:rFonts w:cs="Times New Roman"/>
          <w:spacing w:val="-3"/>
          <w:szCs w:val="24"/>
        </w:rPr>
        <w:t xml:space="preserve">will be admitted into the record, subject to Complainant filing objections to Late-Filed Exhibit </w:t>
      </w:r>
      <w:r w:rsidR="00513098" w:rsidRPr="006B7291">
        <w:rPr>
          <w:rFonts w:cs="Times New Roman"/>
          <w:spacing w:val="-3"/>
          <w:szCs w:val="24"/>
        </w:rPr>
        <w:t xml:space="preserve">I </w:t>
      </w:r>
      <w:r w:rsidRPr="006B7291">
        <w:rPr>
          <w:rFonts w:cs="Times New Roman"/>
          <w:spacing w:val="-3"/>
          <w:szCs w:val="24"/>
        </w:rPr>
        <w:t xml:space="preserve">within ten </w:t>
      </w:r>
      <w:r w:rsidR="00513098" w:rsidRPr="006B7291">
        <w:rPr>
          <w:rFonts w:cs="Times New Roman"/>
          <w:spacing w:val="-3"/>
          <w:szCs w:val="24"/>
        </w:rPr>
        <w:t xml:space="preserve">business </w:t>
      </w:r>
      <w:r w:rsidRPr="006B7291">
        <w:rPr>
          <w:rFonts w:cs="Times New Roman"/>
          <w:spacing w:val="-3"/>
          <w:szCs w:val="24"/>
        </w:rPr>
        <w:t>days of this order.</w:t>
      </w:r>
    </w:p>
    <w:p w14:paraId="5F263A1C" w14:textId="58903610" w:rsidR="006B7291" w:rsidRPr="006B7291" w:rsidRDefault="006B7291" w:rsidP="006B7291">
      <w:pPr>
        <w:spacing w:after="0" w:line="360" w:lineRule="auto"/>
        <w:rPr>
          <w:rFonts w:cs="Times New Roman"/>
          <w:spacing w:val="-3"/>
          <w:szCs w:val="24"/>
        </w:rPr>
      </w:pPr>
    </w:p>
    <w:p w14:paraId="2F76E140" w14:textId="7EAC1B21" w:rsidR="006B7291" w:rsidRPr="006B7291" w:rsidRDefault="006B7291" w:rsidP="006B7291">
      <w:pPr>
        <w:spacing w:after="0" w:line="360" w:lineRule="auto"/>
        <w:rPr>
          <w:rFonts w:cs="Times New Roman"/>
          <w:spacing w:val="-3"/>
          <w:szCs w:val="24"/>
        </w:rPr>
      </w:pPr>
    </w:p>
    <w:p w14:paraId="2B99BAC0" w14:textId="439E11AB" w:rsidR="006B7291" w:rsidRPr="006B7291" w:rsidRDefault="006B7291" w:rsidP="006B7291">
      <w:pPr>
        <w:spacing w:after="0" w:line="360" w:lineRule="auto"/>
        <w:rPr>
          <w:rFonts w:cs="Times New Roman"/>
          <w:spacing w:val="-3"/>
          <w:szCs w:val="24"/>
        </w:rPr>
      </w:pPr>
    </w:p>
    <w:p w14:paraId="2218B69F" w14:textId="77777777" w:rsidR="006B7291" w:rsidRPr="006B7291" w:rsidRDefault="006B7291" w:rsidP="006B7291">
      <w:pPr>
        <w:spacing w:after="0" w:line="360" w:lineRule="auto"/>
        <w:rPr>
          <w:rFonts w:cs="Times New Roman"/>
          <w:spacing w:val="-3"/>
          <w:szCs w:val="24"/>
        </w:rPr>
      </w:pPr>
    </w:p>
    <w:p w14:paraId="500441F3" w14:textId="77777777" w:rsidR="00124374" w:rsidRPr="006B7291" w:rsidRDefault="00124374" w:rsidP="006B7291">
      <w:pPr>
        <w:spacing w:after="0" w:line="360" w:lineRule="auto"/>
        <w:jc w:val="center"/>
        <w:rPr>
          <w:rFonts w:cs="Times New Roman"/>
          <w:spacing w:val="-3"/>
          <w:szCs w:val="24"/>
        </w:rPr>
      </w:pPr>
      <w:r w:rsidRPr="006B7291">
        <w:rPr>
          <w:rFonts w:cs="Times New Roman"/>
          <w:spacing w:val="-3"/>
          <w:szCs w:val="24"/>
          <w:u w:val="single"/>
        </w:rPr>
        <w:lastRenderedPageBreak/>
        <w:t>ORDER</w:t>
      </w:r>
    </w:p>
    <w:p w14:paraId="4E62EC94" w14:textId="2922C203" w:rsidR="00124374" w:rsidRPr="006B7291" w:rsidRDefault="00124374" w:rsidP="006B7291">
      <w:pPr>
        <w:pStyle w:val="ParaTab1"/>
        <w:spacing w:line="360" w:lineRule="auto"/>
        <w:ind w:firstLine="0"/>
        <w:rPr>
          <w:rFonts w:ascii="Times New Roman" w:hAnsi="Times New Roman" w:cs="Times New Roman"/>
          <w:spacing w:val="-3"/>
        </w:rPr>
      </w:pPr>
    </w:p>
    <w:p w14:paraId="3579B52C" w14:textId="77777777" w:rsidR="006B7291" w:rsidRPr="006B7291" w:rsidRDefault="006B7291" w:rsidP="006B7291">
      <w:pPr>
        <w:pStyle w:val="ParaTab1"/>
        <w:spacing w:line="360" w:lineRule="auto"/>
        <w:ind w:firstLine="0"/>
        <w:rPr>
          <w:rFonts w:ascii="Times New Roman" w:hAnsi="Times New Roman" w:cs="Times New Roman"/>
          <w:spacing w:val="-3"/>
        </w:rPr>
      </w:pPr>
    </w:p>
    <w:p w14:paraId="5521BCB3" w14:textId="192828C9" w:rsidR="00124374" w:rsidRPr="006B7291" w:rsidRDefault="00124374" w:rsidP="006B7291">
      <w:pPr>
        <w:spacing w:after="0" w:line="360" w:lineRule="auto"/>
        <w:rPr>
          <w:rFonts w:cs="Times New Roman"/>
          <w:szCs w:val="24"/>
        </w:rPr>
      </w:pPr>
      <w:r w:rsidRPr="006B7291">
        <w:rPr>
          <w:rFonts w:cs="Times New Roman"/>
          <w:szCs w:val="24"/>
        </w:rPr>
        <w:tab/>
      </w:r>
      <w:r w:rsidRPr="006B7291">
        <w:rPr>
          <w:rFonts w:cs="Times New Roman"/>
          <w:szCs w:val="24"/>
        </w:rPr>
        <w:tab/>
        <w:t>THEREFORE,</w:t>
      </w:r>
    </w:p>
    <w:p w14:paraId="34B16BA8" w14:textId="77777777" w:rsidR="006B7291" w:rsidRPr="006B7291" w:rsidRDefault="006B7291" w:rsidP="006B7291">
      <w:pPr>
        <w:spacing w:after="0" w:line="360" w:lineRule="auto"/>
        <w:rPr>
          <w:rFonts w:cs="Times New Roman"/>
          <w:szCs w:val="24"/>
        </w:rPr>
      </w:pPr>
    </w:p>
    <w:p w14:paraId="6081E1A5" w14:textId="77777777" w:rsidR="00124374" w:rsidRPr="006B7291" w:rsidRDefault="00124374" w:rsidP="006B7291">
      <w:pPr>
        <w:spacing w:after="0" w:line="360" w:lineRule="auto"/>
        <w:rPr>
          <w:rFonts w:cs="Times New Roman"/>
          <w:szCs w:val="24"/>
        </w:rPr>
      </w:pPr>
      <w:r w:rsidRPr="006B7291">
        <w:rPr>
          <w:rFonts w:cs="Times New Roman"/>
          <w:szCs w:val="24"/>
        </w:rPr>
        <w:tab/>
      </w:r>
      <w:r w:rsidRPr="006B7291">
        <w:rPr>
          <w:rFonts w:cs="Times New Roman"/>
          <w:szCs w:val="24"/>
        </w:rPr>
        <w:tab/>
        <w:t>IT IS ORDERED:</w:t>
      </w:r>
    </w:p>
    <w:p w14:paraId="71BA6276" w14:textId="77777777" w:rsidR="00124374" w:rsidRPr="006B7291" w:rsidRDefault="00124374" w:rsidP="006B7291">
      <w:pPr>
        <w:spacing w:after="0" w:line="360" w:lineRule="auto"/>
        <w:rPr>
          <w:rFonts w:cs="Times New Roman"/>
          <w:szCs w:val="24"/>
        </w:rPr>
      </w:pPr>
    </w:p>
    <w:p w14:paraId="612C41B0" w14:textId="155AA79C" w:rsidR="00513098" w:rsidRPr="006B7291" w:rsidRDefault="00124374" w:rsidP="006B7291">
      <w:pPr>
        <w:numPr>
          <w:ilvl w:val="0"/>
          <w:numId w:val="1"/>
        </w:numPr>
        <w:spacing w:after="0" w:line="360" w:lineRule="auto"/>
        <w:ind w:left="0" w:firstLine="1440"/>
        <w:rPr>
          <w:rFonts w:cs="Times New Roman"/>
          <w:szCs w:val="24"/>
        </w:rPr>
      </w:pPr>
      <w:r w:rsidRPr="006B7291">
        <w:rPr>
          <w:rFonts w:cs="Times New Roman"/>
          <w:szCs w:val="24"/>
        </w:rPr>
        <w:t>That Respondent Peoples Natural Gas Company</w:t>
      </w:r>
      <w:r w:rsidR="00513098" w:rsidRPr="006B7291">
        <w:rPr>
          <w:rFonts w:cs="Times New Roman"/>
          <w:szCs w:val="24"/>
        </w:rPr>
        <w:t xml:space="preserve">’s Late-Filed Exhibit I is admitted into the record, subject to Complainant Charlene Miller filing objections to the admission </w:t>
      </w:r>
      <w:r w:rsidR="007E5513" w:rsidRPr="006B7291">
        <w:rPr>
          <w:rFonts w:cs="Times New Roman"/>
          <w:szCs w:val="24"/>
        </w:rPr>
        <w:t xml:space="preserve">of Late-Filed Exhibit I </w:t>
      </w:r>
      <w:r w:rsidR="00513098" w:rsidRPr="006B7291">
        <w:rPr>
          <w:rFonts w:cs="Times New Roman"/>
          <w:szCs w:val="24"/>
        </w:rPr>
        <w:t>into the record within ten business days of this order.</w:t>
      </w:r>
    </w:p>
    <w:p w14:paraId="43B309E9" w14:textId="77777777" w:rsidR="00513098" w:rsidRPr="006B7291" w:rsidRDefault="00513098" w:rsidP="006B7291">
      <w:pPr>
        <w:spacing w:after="0" w:line="360" w:lineRule="auto"/>
        <w:rPr>
          <w:rFonts w:cs="Times New Roman"/>
          <w:szCs w:val="24"/>
        </w:rPr>
      </w:pPr>
    </w:p>
    <w:p w14:paraId="28123F5A" w14:textId="5F812080" w:rsidR="007E5513" w:rsidRPr="006B7291" w:rsidRDefault="00513098" w:rsidP="006B7291">
      <w:pPr>
        <w:numPr>
          <w:ilvl w:val="0"/>
          <w:numId w:val="1"/>
        </w:numPr>
        <w:spacing w:after="0" w:line="360" w:lineRule="auto"/>
        <w:ind w:left="0" w:firstLine="1440"/>
        <w:rPr>
          <w:rFonts w:cs="Times New Roman"/>
          <w:szCs w:val="24"/>
        </w:rPr>
      </w:pPr>
      <w:r w:rsidRPr="006B7291">
        <w:rPr>
          <w:rFonts w:cs="Times New Roman"/>
          <w:szCs w:val="24"/>
        </w:rPr>
        <w:t xml:space="preserve">That </w:t>
      </w:r>
      <w:r w:rsidR="007E5513" w:rsidRPr="006B7291">
        <w:rPr>
          <w:rFonts w:cs="Times New Roman"/>
          <w:szCs w:val="24"/>
        </w:rPr>
        <w:t>absent a filing</w:t>
      </w:r>
      <w:r w:rsidRPr="006B7291">
        <w:rPr>
          <w:rFonts w:cs="Times New Roman"/>
          <w:szCs w:val="24"/>
        </w:rPr>
        <w:t xml:space="preserve"> </w:t>
      </w:r>
      <w:r w:rsidR="007E5513" w:rsidRPr="006B7291">
        <w:rPr>
          <w:rFonts w:cs="Times New Roman"/>
          <w:szCs w:val="24"/>
        </w:rPr>
        <w:t xml:space="preserve">of an objection to the admission of Late-Filed Exhibit I into the record by Complainant </w:t>
      </w:r>
      <w:r w:rsidRPr="006B7291">
        <w:rPr>
          <w:rFonts w:cs="Times New Roman"/>
          <w:szCs w:val="24"/>
        </w:rPr>
        <w:t>Charlene Miller</w:t>
      </w:r>
      <w:r w:rsidR="007E5513" w:rsidRPr="006B7291">
        <w:rPr>
          <w:rFonts w:cs="Times New Roman"/>
          <w:szCs w:val="24"/>
        </w:rPr>
        <w:t xml:space="preserve"> by </w:t>
      </w:r>
      <w:r w:rsidR="007E5513" w:rsidRPr="006B7291">
        <w:rPr>
          <w:rFonts w:cs="Times New Roman"/>
          <w:b/>
          <w:bCs/>
          <w:szCs w:val="24"/>
        </w:rPr>
        <w:t>March 27, 2023</w:t>
      </w:r>
      <w:r w:rsidR="007E5513" w:rsidRPr="006B7291">
        <w:rPr>
          <w:rFonts w:cs="Times New Roman"/>
          <w:szCs w:val="24"/>
        </w:rPr>
        <w:t xml:space="preserve">, </w:t>
      </w:r>
      <w:r w:rsidRPr="006B7291">
        <w:rPr>
          <w:rFonts w:cs="Times New Roman"/>
          <w:szCs w:val="24"/>
        </w:rPr>
        <w:t xml:space="preserve">Respondent Peoples Natural Gas Company’s Late-Filed Exhibit I </w:t>
      </w:r>
      <w:r w:rsidR="007E5513" w:rsidRPr="006B7291">
        <w:rPr>
          <w:rFonts w:cs="Times New Roman"/>
          <w:szCs w:val="24"/>
        </w:rPr>
        <w:t>is admitted into the record.</w:t>
      </w:r>
    </w:p>
    <w:p w14:paraId="614E56CA" w14:textId="77777777" w:rsidR="006B7291" w:rsidRDefault="006B7291" w:rsidP="006B7291">
      <w:pPr>
        <w:tabs>
          <w:tab w:val="left" w:pos="-720"/>
        </w:tabs>
        <w:suppressAutoHyphens/>
        <w:spacing w:after="0" w:line="360" w:lineRule="auto"/>
        <w:rPr>
          <w:rFonts w:cs="Times New Roman"/>
        </w:rPr>
      </w:pPr>
    </w:p>
    <w:p w14:paraId="5C66758D" w14:textId="696BA2B8" w:rsidR="00124374" w:rsidRPr="00D10D6F" w:rsidRDefault="00124374" w:rsidP="006B7291">
      <w:pPr>
        <w:tabs>
          <w:tab w:val="left" w:pos="-720"/>
        </w:tabs>
        <w:suppressAutoHyphens/>
        <w:spacing w:after="0" w:line="360" w:lineRule="auto"/>
        <w:rPr>
          <w:rFonts w:cs="Times New Roman"/>
          <w:szCs w:val="20"/>
        </w:rPr>
      </w:pPr>
      <w:r>
        <w:rPr>
          <w:rFonts w:cs="Times New Roman"/>
          <w:noProof/>
          <w:spacing w:val="-3"/>
        </w:rPr>
        <w:drawing>
          <wp:anchor distT="0" distB="0" distL="114300" distR="114300" simplePos="0" relativeHeight="251659264" behindDoc="1" locked="0" layoutInCell="1" allowOverlap="1" wp14:anchorId="22D86E1E" wp14:editId="5296F433">
            <wp:simplePos x="0" y="0"/>
            <wp:positionH relativeFrom="column">
              <wp:posOffset>2881630</wp:posOffset>
            </wp:positionH>
            <wp:positionV relativeFrom="paragraph">
              <wp:posOffset>121669</wp:posOffset>
            </wp:positionV>
            <wp:extent cx="2816352" cy="1015365"/>
            <wp:effectExtent l="0" t="0" r="3175" b="0"/>
            <wp:wrapNone/>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6352" cy="1015365"/>
                    </a:xfrm>
                    <a:prstGeom prst="rect">
                      <a:avLst/>
                    </a:prstGeom>
                    <a:noFill/>
                  </pic:spPr>
                </pic:pic>
              </a:graphicData>
            </a:graphic>
            <wp14:sizeRelH relativeFrom="page">
              <wp14:pctWidth>0</wp14:pctWidth>
            </wp14:sizeRelH>
            <wp14:sizeRelV relativeFrom="page">
              <wp14:pctHeight>0</wp14:pctHeight>
            </wp14:sizeRelV>
          </wp:anchor>
        </w:drawing>
      </w:r>
    </w:p>
    <w:p w14:paraId="61B88AAC" w14:textId="4A7B7942" w:rsidR="00124374" w:rsidRPr="006B7291" w:rsidRDefault="00124374" w:rsidP="00124374">
      <w:pPr>
        <w:pStyle w:val="ParaTab1"/>
        <w:spacing w:line="360" w:lineRule="auto"/>
        <w:ind w:firstLine="0"/>
        <w:rPr>
          <w:rFonts w:ascii="Times New Roman" w:hAnsi="Times New Roman" w:cs="Times New Roman"/>
          <w:spacing w:val="-3"/>
          <w:u w:val="single"/>
        </w:rPr>
      </w:pPr>
      <w:r w:rsidRPr="006B7291">
        <w:rPr>
          <w:rFonts w:ascii="Times New Roman" w:hAnsi="Times New Roman" w:cs="Times New Roman"/>
          <w:spacing w:val="-3"/>
        </w:rPr>
        <w:t xml:space="preserve">Date:  </w:t>
      </w:r>
      <w:r w:rsidR="00577D6A" w:rsidRPr="006B7291">
        <w:rPr>
          <w:rFonts w:ascii="Times New Roman" w:hAnsi="Times New Roman" w:cs="Times New Roman"/>
          <w:spacing w:val="-3"/>
          <w:u w:val="single"/>
        </w:rPr>
        <w:t>March 13</w:t>
      </w:r>
      <w:r w:rsidRPr="006B7291">
        <w:rPr>
          <w:rFonts w:ascii="Times New Roman" w:hAnsi="Times New Roman" w:cs="Times New Roman"/>
          <w:spacing w:val="-3"/>
          <w:u w:val="single"/>
        </w:rPr>
        <w:t>, 2023</w:t>
      </w:r>
    </w:p>
    <w:p w14:paraId="7FACCA43" w14:textId="77777777" w:rsidR="00124374" w:rsidRDefault="00124374" w:rsidP="00124374">
      <w:r>
        <w:tab/>
      </w:r>
    </w:p>
    <w:p w14:paraId="2B701A3B" w14:textId="157BCE32" w:rsidR="008A45C7" w:rsidRDefault="00000000"/>
    <w:p w14:paraId="6A47F683" w14:textId="77777777" w:rsidR="006B7291" w:rsidRDefault="006B7291">
      <w:pPr>
        <w:sectPr w:rsidR="006B7291">
          <w:pgSz w:w="12240" w:h="15840"/>
          <w:pgMar w:top="1440" w:right="1440" w:bottom="1440" w:left="1440" w:header="720" w:footer="720" w:gutter="0"/>
          <w:cols w:space="720"/>
          <w:docGrid w:linePitch="360"/>
        </w:sectPr>
      </w:pPr>
    </w:p>
    <w:p w14:paraId="0B8F4A9C" w14:textId="5B768EF0" w:rsidR="006B7291" w:rsidRPr="006B7291" w:rsidRDefault="006B7291" w:rsidP="006B7291">
      <w:pPr>
        <w:spacing w:after="160" w:line="259" w:lineRule="auto"/>
        <w:rPr>
          <w:rFonts w:ascii="Microsoft Sans Serif" w:eastAsia="Microsoft Sans Serif" w:hAnsi="Microsoft Sans Serif" w:cs="Microsoft Sans Serif"/>
          <w:szCs w:val="24"/>
        </w:rPr>
      </w:pPr>
      <w:r w:rsidRPr="006B7291">
        <w:rPr>
          <w:rFonts w:ascii="Microsoft Sans Serif" w:eastAsia="Microsoft Sans Serif" w:hAnsi="Microsoft Sans Serif" w:cs="Microsoft Sans Serif"/>
          <w:b/>
          <w:szCs w:val="24"/>
          <w:u w:val="single"/>
        </w:rPr>
        <w:lastRenderedPageBreak/>
        <w:t>C-2022-3032554 - CHARLENE MILLER v. PEOPLES NATURAL GAS COMPANY</w:t>
      </w:r>
      <w:r w:rsidRPr="006B7291">
        <w:rPr>
          <w:rFonts w:ascii="Microsoft Sans Serif" w:eastAsia="Microsoft Sans Serif" w:hAnsi="Microsoft Sans Serif" w:cs="Microsoft Sans Serif"/>
          <w:b/>
          <w:szCs w:val="24"/>
          <w:u w:val="single"/>
        </w:rPr>
        <w:cr/>
      </w:r>
      <w:r w:rsidRPr="006B7291">
        <w:rPr>
          <w:rFonts w:ascii="Microsoft Sans Serif" w:eastAsia="Microsoft Sans Serif" w:hAnsi="Microsoft Sans Serif" w:cs="Microsoft Sans Serif"/>
          <w:szCs w:val="24"/>
        </w:rPr>
        <w:cr/>
        <w:t>CHARLENE MILLER</w:t>
      </w:r>
      <w:r w:rsidRPr="006B7291">
        <w:rPr>
          <w:rFonts w:ascii="Microsoft Sans Serif" w:eastAsia="Microsoft Sans Serif" w:hAnsi="Microsoft Sans Serif" w:cs="Microsoft Sans Serif"/>
          <w:szCs w:val="24"/>
        </w:rPr>
        <w:cr/>
        <w:t>301 BESSEMER AVE APT 8</w:t>
      </w:r>
      <w:r w:rsidRPr="006B7291">
        <w:rPr>
          <w:rFonts w:ascii="Microsoft Sans Serif" w:eastAsia="Microsoft Sans Serif" w:hAnsi="Microsoft Sans Serif" w:cs="Microsoft Sans Serif"/>
          <w:szCs w:val="24"/>
        </w:rPr>
        <w:cr/>
        <w:t>EAST PITTSBURGH PA  15112</w:t>
      </w:r>
      <w:r w:rsidRPr="006B7291">
        <w:rPr>
          <w:rFonts w:ascii="Microsoft Sans Serif" w:eastAsia="Microsoft Sans Serif" w:hAnsi="Microsoft Sans Serif" w:cs="Microsoft Sans Serif"/>
          <w:szCs w:val="24"/>
        </w:rPr>
        <w:cr/>
      </w:r>
      <w:r w:rsidRPr="006B7291">
        <w:rPr>
          <w:rFonts w:ascii="Microsoft Sans Serif" w:eastAsia="Microsoft Sans Serif" w:hAnsi="Microsoft Sans Serif" w:cs="Microsoft Sans Serif"/>
          <w:b/>
          <w:bCs/>
          <w:szCs w:val="24"/>
        </w:rPr>
        <w:t>412.377.0271</w:t>
      </w:r>
      <w:r w:rsidRPr="006B7291">
        <w:rPr>
          <w:rFonts w:ascii="Microsoft Sans Serif" w:eastAsia="Microsoft Sans Serif" w:hAnsi="Microsoft Sans Serif" w:cs="Microsoft Sans Serif"/>
          <w:szCs w:val="24"/>
        </w:rPr>
        <w:cr/>
      </w:r>
      <w:hyperlink r:id="rId6" w:history="1">
        <w:r w:rsidRPr="006B7291">
          <w:rPr>
            <w:rFonts w:ascii="Microsoft Sans Serif" w:eastAsia="Microsoft Sans Serif" w:hAnsi="Microsoft Sans Serif" w:cs="Microsoft Sans Serif"/>
            <w:color w:val="0563C1"/>
            <w:szCs w:val="24"/>
            <w:u w:val="single"/>
          </w:rPr>
          <w:t>charlenemiller8261958@gmail.com</w:t>
        </w:r>
      </w:hyperlink>
    </w:p>
    <w:p w14:paraId="132E0357" w14:textId="77777777" w:rsidR="006B7291" w:rsidRPr="006B7291" w:rsidRDefault="006B7291" w:rsidP="006B7291">
      <w:pPr>
        <w:spacing w:after="160" w:line="259" w:lineRule="auto"/>
        <w:rPr>
          <w:rFonts w:ascii="Microsoft Sans Serif" w:eastAsia="Microsoft Sans Serif" w:hAnsi="Microsoft Sans Serif" w:cs="Microsoft Sans Serif"/>
          <w:i/>
          <w:iCs/>
          <w:szCs w:val="24"/>
        </w:rPr>
      </w:pPr>
      <w:r w:rsidRPr="006B7291">
        <w:rPr>
          <w:rFonts w:ascii="Microsoft Sans Serif" w:eastAsia="Microsoft Sans Serif" w:hAnsi="Microsoft Sans Serif" w:cs="Microsoft Sans Serif"/>
          <w:szCs w:val="24"/>
        </w:rPr>
        <w:cr/>
        <w:t>JENNIFER L. PETRISEK ESQUIRE</w:t>
      </w:r>
      <w:r w:rsidRPr="006B7291">
        <w:rPr>
          <w:rFonts w:ascii="Microsoft Sans Serif" w:eastAsia="Microsoft Sans Serif" w:hAnsi="Microsoft Sans Serif" w:cs="Microsoft Sans Serif"/>
          <w:szCs w:val="24"/>
        </w:rPr>
        <w:cr/>
        <w:t xml:space="preserve">375 NORTH SHORE DRIVE </w:t>
      </w:r>
      <w:r w:rsidRPr="006B7291">
        <w:rPr>
          <w:rFonts w:ascii="Microsoft Sans Serif" w:eastAsia="Microsoft Sans Serif" w:hAnsi="Microsoft Sans Serif" w:cs="Microsoft Sans Serif"/>
          <w:szCs w:val="24"/>
        </w:rPr>
        <w:cr/>
        <w:t>PITTSBURGH PA  15212</w:t>
      </w:r>
      <w:r w:rsidRPr="006B7291">
        <w:rPr>
          <w:rFonts w:ascii="Microsoft Sans Serif" w:eastAsia="Microsoft Sans Serif" w:hAnsi="Microsoft Sans Serif" w:cs="Microsoft Sans Serif"/>
          <w:szCs w:val="24"/>
        </w:rPr>
        <w:cr/>
      </w:r>
      <w:r w:rsidRPr="006B7291">
        <w:rPr>
          <w:rFonts w:ascii="Microsoft Sans Serif" w:eastAsia="Microsoft Sans Serif" w:hAnsi="Microsoft Sans Serif" w:cs="Microsoft Sans Serif"/>
          <w:b/>
          <w:bCs/>
          <w:szCs w:val="24"/>
        </w:rPr>
        <w:t xml:space="preserve">412.208.6834 </w:t>
      </w:r>
      <w:r w:rsidRPr="006B7291">
        <w:rPr>
          <w:rFonts w:ascii="Microsoft Sans Serif" w:eastAsia="Microsoft Sans Serif" w:hAnsi="Microsoft Sans Serif" w:cs="Microsoft Sans Serif"/>
          <w:b/>
          <w:bCs/>
          <w:szCs w:val="24"/>
        </w:rPr>
        <w:cr/>
      </w:r>
      <w:hyperlink r:id="rId7" w:history="1">
        <w:r w:rsidRPr="006B7291">
          <w:rPr>
            <w:rFonts w:ascii="Microsoft Sans Serif" w:eastAsia="Microsoft Sans Serif" w:hAnsi="Microsoft Sans Serif" w:cs="Microsoft Sans Serif"/>
            <w:color w:val="0563C1"/>
            <w:szCs w:val="24"/>
            <w:u w:val="single"/>
          </w:rPr>
          <w:t>Jennifer.Petrisek@peoples-gas.com</w:t>
        </w:r>
      </w:hyperlink>
      <w:r w:rsidRPr="006B7291">
        <w:rPr>
          <w:rFonts w:ascii="Microsoft Sans Serif" w:eastAsia="Microsoft Sans Serif" w:hAnsi="Microsoft Sans Serif" w:cs="Microsoft Sans Serif"/>
          <w:szCs w:val="24"/>
        </w:rPr>
        <w:br/>
        <w:t xml:space="preserve">Accepts </w:t>
      </w:r>
      <w:proofErr w:type="gramStart"/>
      <w:r w:rsidRPr="006B7291">
        <w:rPr>
          <w:rFonts w:ascii="Microsoft Sans Serif" w:eastAsia="Microsoft Sans Serif" w:hAnsi="Microsoft Sans Serif" w:cs="Microsoft Sans Serif"/>
          <w:szCs w:val="24"/>
        </w:rPr>
        <w:t>eService</w:t>
      </w:r>
      <w:proofErr w:type="gramEnd"/>
      <w:r w:rsidRPr="006B7291">
        <w:rPr>
          <w:rFonts w:ascii="Microsoft Sans Serif" w:eastAsia="Microsoft Sans Serif" w:hAnsi="Microsoft Sans Serif" w:cs="Microsoft Sans Serif"/>
          <w:szCs w:val="24"/>
        </w:rPr>
        <w:t xml:space="preserve"> </w:t>
      </w:r>
      <w:r w:rsidRPr="006B7291">
        <w:rPr>
          <w:rFonts w:ascii="Microsoft Sans Serif" w:eastAsia="Microsoft Sans Serif" w:hAnsi="Microsoft Sans Serif" w:cs="Microsoft Sans Serif"/>
          <w:szCs w:val="24"/>
        </w:rPr>
        <w:cr/>
      </w:r>
      <w:r w:rsidRPr="006B7291">
        <w:rPr>
          <w:rFonts w:ascii="Microsoft Sans Serif" w:eastAsia="Microsoft Sans Serif" w:hAnsi="Microsoft Sans Serif" w:cs="Microsoft Sans Serif"/>
          <w:i/>
          <w:iCs/>
          <w:szCs w:val="24"/>
        </w:rPr>
        <w:t>(Counsel for Peoples Natural Gas Company LLC)</w:t>
      </w:r>
    </w:p>
    <w:p w14:paraId="49A2168D" w14:textId="77777777" w:rsidR="006B7291" w:rsidRPr="006B7291" w:rsidRDefault="006B7291">
      <w:pPr>
        <w:rPr>
          <w:rFonts w:ascii="Microsoft Sans Serif" w:hAnsi="Microsoft Sans Serif" w:cs="Microsoft Sans Serif"/>
          <w:szCs w:val="24"/>
        </w:rPr>
      </w:pPr>
    </w:p>
    <w:sectPr w:rsidR="006B7291" w:rsidRPr="006B7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76A65B52"/>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94577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74"/>
    <w:rsid w:val="00071DCD"/>
    <w:rsid w:val="00124374"/>
    <w:rsid w:val="00347D13"/>
    <w:rsid w:val="003C0EFD"/>
    <w:rsid w:val="00513098"/>
    <w:rsid w:val="00577D6A"/>
    <w:rsid w:val="00652332"/>
    <w:rsid w:val="00693971"/>
    <w:rsid w:val="006B7291"/>
    <w:rsid w:val="00711224"/>
    <w:rsid w:val="00745948"/>
    <w:rsid w:val="007E5513"/>
    <w:rsid w:val="008F7FBC"/>
    <w:rsid w:val="0091539B"/>
    <w:rsid w:val="009C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C9FB"/>
  <w15:chartTrackingRefBased/>
  <w15:docId w15:val="{A2884CD4-B9AF-466A-8A36-F0ACF1C6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24374"/>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paragraph" w:styleId="ListParagraph">
    <w:name w:val="List Paragraph"/>
    <w:basedOn w:val="Normal"/>
    <w:uiPriority w:val="34"/>
    <w:unhideWhenUsed/>
    <w:qFormat/>
    <w:rsid w:val="00124374"/>
    <w:pPr>
      <w:autoSpaceDE w:val="0"/>
      <w:autoSpaceDN w:val="0"/>
      <w:spacing w:after="0" w:line="240" w:lineRule="auto"/>
      <w:ind w:left="720"/>
      <w:contextualSpacing/>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ifer.Petrisek@peoples-g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enemiller8261958@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Alban, Daniela</cp:lastModifiedBy>
  <cp:revision>3</cp:revision>
  <dcterms:created xsi:type="dcterms:W3CDTF">2023-03-13T20:01:00Z</dcterms:created>
  <dcterms:modified xsi:type="dcterms:W3CDTF">2023-03-13T20:02:00Z</dcterms:modified>
</cp:coreProperties>
</file>