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3C12F779" w:rsidR="004B3171" w:rsidRPr="004B3171" w:rsidRDefault="009E71AC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31,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5E545435" w:rsidR="004B3171" w:rsidRPr="004B3171" w:rsidRDefault="004B3171" w:rsidP="009E71AC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9E71AC" w:rsidRPr="009E71A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C-2023-3037932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740607ED" w14:textId="77777777" w:rsidR="00D1637F" w:rsidRDefault="00D1637F" w:rsidP="00D1637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8C59D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Kristen Flaherty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8C59D8">
        <w:rPr>
          <w:rFonts w:ascii="Microsoft Sans Serif" w:hAnsi="Microsoft Sans Serif" w:cs="Microsoft Sans Serif"/>
          <w:b/>
          <w:spacing w:val="-3"/>
          <w:sz w:val="24"/>
          <w:szCs w:val="24"/>
        </w:rPr>
        <w:t>Pennsylvania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-</w:t>
      </w:r>
      <w:r w:rsidRPr="008C59D8">
        <w:rPr>
          <w:rFonts w:ascii="Microsoft Sans Serif" w:hAnsi="Microsoft Sans Serif" w:cs="Microsoft Sans Serif"/>
          <w:b/>
          <w:spacing w:val="-3"/>
          <w:sz w:val="24"/>
          <w:szCs w:val="24"/>
        </w:rPr>
        <w:t>American Water Company</w:t>
      </w:r>
    </w:p>
    <w:p w14:paraId="266AFA9F" w14:textId="77777777" w:rsidR="00D1637F" w:rsidRPr="009C607B" w:rsidRDefault="00D1637F" w:rsidP="00D1637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11D7269" w14:textId="77777777" w:rsidR="00D1637F" w:rsidRDefault="00D1637F" w:rsidP="00D1637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C5548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661CADEE" w14:textId="4A1DCB1E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6BD5FA9" w14:textId="77777777" w:rsidR="006A1128" w:rsidRPr="009C607B" w:rsidRDefault="006A1128" w:rsidP="006A112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1C554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1C5548">
        <w:rPr>
          <w:rFonts w:ascii="Microsoft Sans Serif" w:hAnsi="Microsoft Sans Serif" w:cs="Microsoft Sans Serif"/>
          <w:sz w:val="24"/>
          <w:szCs w:val="24"/>
        </w:rPr>
        <w:t>:</w:t>
      </w:r>
      <w:r w:rsidRPr="001C554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C5548">
        <w:rPr>
          <w:rFonts w:ascii="Microsoft Sans Serif" w:hAnsi="Microsoft Sans Serif" w:cs="Microsoft Sans Serif"/>
          <w:b/>
          <w:sz w:val="24"/>
          <w:szCs w:val="24"/>
        </w:rPr>
        <w:tab/>
        <w:t>Initial 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</w:p>
    <w:p w14:paraId="1A0BAA8B" w14:textId="77777777" w:rsidR="006A1128" w:rsidRPr="00566160" w:rsidRDefault="006A1128" w:rsidP="006A112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C9A494C" w14:textId="77777777" w:rsidR="006A1128" w:rsidRPr="00566160" w:rsidRDefault="006A1128" w:rsidP="006A112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April 13, 2023</w:t>
      </w:r>
    </w:p>
    <w:p w14:paraId="55FAC84B" w14:textId="77777777" w:rsidR="006A1128" w:rsidRPr="00566160" w:rsidRDefault="006A1128" w:rsidP="006A112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0E2BD5D" w14:textId="77777777" w:rsidR="006A1128" w:rsidRPr="00566160" w:rsidRDefault="006A1128" w:rsidP="006A112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58763A3" w14:textId="77777777" w:rsidR="006A1128" w:rsidRPr="00566160" w:rsidRDefault="006A1128" w:rsidP="006A112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16064FAA" w:rsidR="00D90ECA" w:rsidRDefault="006A1128" w:rsidP="006A1128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Pr="00BB57B3">
        <w:rPr>
          <w:rFonts w:ascii="Microsoft Sans Serif" w:hAnsi="Microsoft Sans Serif" w:cs="Microsoft Sans Serif"/>
          <w:b/>
          <w:sz w:val="24"/>
          <w:szCs w:val="24"/>
        </w:rPr>
        <w:t>Judge Chad Allensworth</w:t>
      </w:r>
      <w:r>
        <w:rPr>
          <w:rFonts w:ascii="Microsoft Sans Serif" w:hAnsi="Microsoft Sans Serif" w:cs="Microsoft Sans Serif"/>
          <w:sz w:val="24"/>
          <w:szCs w:val="24"/>
        </w:rPr>
        <w:t xml:space="preserve">     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1C88BD50" w14:textId="3C54EE46" w:rsidR="00743855" w:rsidRDefault="00440D5F" w:rsidP="0074385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743855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C-2023-3037932 - KRISTEN FLAHERTY v. PENNSYLVANIA-AMERICAN WATER COMPANY</w:t>
      </w:r>
      <w:r w:rsidR="0074385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74385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743855">
        <w:rPr>
          <w:rFonts w:ascii="Microsoft Sans Serif" w:eastAsia="Microsoft Sans Serif" w:hAnsi="Microsoft Sans Serif" w:cs="Microsoft Sans Serif"/>
          <w:sz w:val="24"/>
        </w:rPr>
        <w:t>KRISTEN FLAHERTY</w:t>
      </w:r>
      <w:r w:rsidR="00743855">
        <w:rPr>
          <w:rFonts w:ascii="Microsoft Sans Serif" w:eastAsia="Microsoft Sans Serif" w:hAnsi="Microsoft Sans Serif" w:cs="Microsoft Sans Serif"/>
          <w:sz w:val="24"/>
        </w:rPr>
        <w:cr/>
        <w:t>349 OLD GILKESON ROAD</w:t>
      </w:r>
      <w:r w:rsidR="00743855">
        <w:rPr>
          <w:rFonts w:ascii="Microsoft Sans Serif" w:eastAsia="Microsoft Sans Serif" w:hAnsi="Microsoft Sans Serif" w:cs="Microsoft Sans Serif"/>
          <w:sz w:val="24"/>
        </w:rPr>
        <w:cr/>
        <w:t>PITTSBURGH PA  15228</w:t>
      </w:r>
      <w:r w:rsidR="00743855">
        <w:rPr>
          <w:rFonts w:ascii="Microsoft Sans Serif" w:eastAsia="Microsoft Sans Serif" w:hAnsi="Microsoft Sans Serif" w:cs="Microsoft Sans Serif"/>
          <w:sz w:val="24"/>
        </w:rPr>
        <w:cr/>
      </w:r>
      <w:r w:rsidR="00743855" w:rsidRPr="00BD4873">
        <w:rPr>
          <w:rFonts w:ascii="Microsoft Sans Serif" w:eastAsia="Microsoft Sans Serif" w:hAnsi="Microsoft Sans Serif" w:cs="Microsoft Sans Serif"/>
          <w:b/>
          <w:bCs/>
          <w:sz w:val="24"/>
        </w:rPr>
        <w:t>724.579.3975</w:t>
      </w:r>
      <w:r w:rsidR="00743855">
        <w:rPr>
          <w:rFonts w:ascii="Microsoft Sans Serif" w:eastAsia="Microsoft Sans Serif" w:hAnsi="Microsoft Sans Serif" w:cs="Microsoft Sans Serif"/>
          <w:sz w:val="24"/>
        </w:rPr>
        <w:cr/>
        <w:t>hockeymomk10@outlook.com</w:t>
      </w:r>
      <w:r w:rsidR="00743855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2145D01E" w14:textId="77777777" w:rsidR="00743855" w:rsidRDefault="00743855" w:rsidP="00743855">
      <w:pPr>
        <w:rPr>
          <w:rFonts w:ascii="Microsoft Sans Serif" w:eastAsia="Microsoft Sans Serif" w:hAnsi="Microsoft Sans Serif" w:cs="Microsoft Sans Serif"/>
          <w:sz w:val="24"/>
        </w:rPr>
      </w:pPr>
    </w:p>
    <w:p w14:paraId="44D3709E" w14:textId="77777777" w:rsidR="00743855" w:rsidRPr="005D2B86" w:rsidRDefault="00743855" w:rsidP="00743855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  <w:sz w:val="24"/>
        </w:rPr>
        <w:t>MICHAEL A GRUIN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 16TH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D2B86">
        <w:rPr>
          <w:rFonts w:ascii="Microsoft Sans Serif" w:eastAsia="Microsoft Sans Serif" w:hAnsi="Microsoft Sans Serif" w:cs="Microsoft Sans Serif"/>
          <w:b/>
          <w:bCs/>
          <w:sz w:val="24"/>
        </w:rPr>
        <w:t>717.255.7365</w:t>
      </w:r>
      <w:r w:rsidRPr="005D2B86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717.234.1090</w:t>
      </w:r>
      <w:r>
        <w:rPr>
          <w:rFonts w:ascii="Microsoft Sans Serif" w:eastAsia="Microsoft Sans Serif" w:hAnsi="Microsoft Sans Serif" w:cs="Microsoft Sans Serif"/>
          <w:sz w:val="24"/>
        </w:rPr>
        <w:cr/>
        <w:t>michael.gruin@stevenslee.com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Pennsylvania-American Water Company</w:t>
      </w:r>
    </w:p>
    <w:p w14:paraId="4DBD654A" w14:textId="7E942CF8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4C9C" w14:textId="77777777" w:rsidR="00EB3953" w:rsidRDefault="00EB3953">
      <w:r>
        <w:separator/>
      </w:r>
    </w:p>
  </w:endnote>
  <w:endnote w:type="continuationSeparator" w:id="0">
    <w:p w14:paraId="7611493E" w14:textId="77777777" w:rsidR="00EB3953" w:rsidRDefault="00EB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7A21" w14:textId="77777777" w:rsidR="00EB3953" w:rsidRDefault="00EB3953">
      <w:r>
        <w:separator/>
      </w:r>
    </w:p>
  </w:footnote>
  <w:footnote w:type="continuationSeparator" w:id="0">
    <w:p w14:paraId="3563E3A0" w14:textId="77777777" w:rsidR="00EB3953" w:rsidRDefault="00EB3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65569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1128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43855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9E71AC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37F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3953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1035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2023-03-31T11:49:00Z</dcterms:created>
  <dcterms:modified xsi:type="dcterms:W3CDTF">2023-03-31T11:51:00Z</dcterms:modified>
</cp:coreProperties>
</file>