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DFA7195" w:rsidR="009E1C5A" w:rsidRPr="007A4C3A" w:rsidRDefault="00097C8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JM</w:t>
      </w:r>
      <w:r w:rsidR="00405592">
        <w:rPr>
          <w:rFonts w:ascii="Times New Roman" w:hAnsi="Times New Roman" w:cs="Times New Roman"/>
          <w:spacing w:val="-3"/>
        </w:rPr>
        <w:t>M</w:t>
      </w:r>
      <w:r>
        <w:rPr>
          <w:rFonts w:ascii="Times New Roman" w:hAnsi="Times New Roman" w:cs="Times New Roman"/>
          <w:spacing w:val="-3"/>
        </w:rPr>
        <w:t>D Holdings, LLC</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1ED5A6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BC61E0">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w:t>
      </w:r>
      <w:r w:rsidR="00097C89">
        <w:rPr>
          <w:rFonts w:ascii="Times New Roman" w:hAnsi="Times New Roman" w:cs="Times New Roman"/>
          <w:spacing w:val="-3"/>
        </w:rPr>
        <w:t>9111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D9B81B1" w:rsidR="009E1C5A" w:rsidRPr="007A4C3A" w:rsidRDefault="00097C89"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69F3F6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97C89">
        <w:rPr>
          <w:rFonts w:ascii="Times New Roman" w:hAnsi="Times New Roman" w:cs="Times New Roman"/>
        </w:rPr>
        <w:t>4</w:t>
      </w:r>
      <w:r w:rsidR="00EC320A" w:rsidRPr="00EC320A">
        <w:rPr>
          <w:rFonts w:ascii="Times New Roman" w:hAnsi="Times New Roman" w:cs="Times New Roman"/>
          <w:vertAlign w:val="superscript"/>
        </w:rPr>
        <w:t>th</w:t>
      </w:r>
      <w:r w:rsidR="00EC320A">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097C89">
        <w:rPr>
          <w:rFonts w:ascii="Times New Roman" w:hAnsi="Times New Roman" w:cs="Times New Roman"/>
        </w:rPr>
        <w:t xml:space="preserve">April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A3027A5"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w:t>
      </w:r>
      <w:r w:rsidR="00097C89">
        <w:rPr>
          <w:rFonts w:ascii="Times New Roman" w:hAnsi="Times New Roman" w:cs="Times New Roman"/>
          <w:b/>
          <w:bCs/>
        </w:rPr>
        <w:t>uesday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BC61E0">
        <w:rPr>
          <w:rFonts w:ascii="Times New Roman" w:hAnsi="Times New Roman" w:cs="Times New Roman"/>
          <w:b/>
          <w:bCs/>
        </w:rPr>
        <w:t xml:space="preserve">May </w:t>
      </w:r>
      <w:r w:rsidR="00097C89">
        <w:rPr>
          <w:rFonts w:ascii="Times New Roman" w:hAnsi="Times New Roman" w:cs="Times New Roman"/>
          <w:b/>
          <w:bCs/>
        </w:rPr>
        <w:t>23</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432C6E85" w:rsidR="000C1A32" w:rsidRDefault="000C1A32" w:rsidP="000C1A32">
      <w:pPr>
        <w:pStyle w:val="ParaTab1"/>
        <w:spacing w:line="360" w:lineRule="auto"/>
        <w:ind w:firstLine="0"/>
        <w:rPr>
          <w:rFonts w:ascii="Times New Roman" w:hAnsi="Times New Roman" w:cs="Times New Roman"/>
          <w:spacing w:val="-3"/>
        </w:rPr>
      </w:pPr>
    </w:p>
    <w:p w14:paraId="1A98C653" w14:textId="71FD281B" w:rsidR="005E1F1D" w:rsidRDefault="005E1F1D" w:rsidP="000C1A32">
      <w:pPr>
        <w:pStyle w:val="ParaTab1"/>
        <w:spacing w:line="360" w:lineRule="auto"/>
        <w:ind w:firstLine="0"/>
        <w:rPr>
          <w:rFonts w:ascii="Times New Roman" w:hAnsi="Times New Roman" w:cs="Times New Roman"/>
          <w:spacing w:val="-3"/>
        </w:rPr>
      </w:pPr>
    </w:p>
    <w:p w14:paraId="17F8785D" w14:textId="77777777" w:rsidR="005E1F1D" w:rsidRDefault="005E1F1D" w:rsidP="000C1A32">
      <w:pPr>
        <w:pStyle w:val="ParaTab1"/>
        <w:spacing w:line="360" w:lineRule="auto"/>
        <w:ind w:firstLine="0"/>
        <w:rPr>
          <w:rFonts w:ascii="Times New Roman" w:hAnsi="Times New Roman" w:cs="Times New Roman"/>
          <w:spacing w:val="-3"/>
        </w:rPr>
      </w:pPr>
    </w:p>
    <w:p w14:paraId="736717C7" w14:textId="3238AC08" w:rsidR="000C1A32" w:rsidRDefault="006F6565" w:rsidP="000C1A32">
      <w:pPr>
        <w:pStyle w:val="ParaTab1"/>
        <w:tabs>
          <w:tab w:val="clear" w:pos="-720"/>
          <w:tab w:val="left" w:pos="720"/>
          <w:tab w:val="left" w:pos="5040"/>
        </w:tabs>
        <w:ind w:firstLine="0"/>
        <w:rPr>
          <w:rFonts w:ascii="Times New Roman" w:hAnsi="Times New Roman" w:cs="Times New Roman"/>
          <w:spacing w:val="-3"/>
        </w:rPr>
      </w:pPr>
      <w:r w:rsidRPr="005E1F1D">
        <w:rPr>
          <w:rFonts w:ascii="Times New Roman" w:hAnsi="Times New Roman" w:cs="Times New Roman"/>
          <w:spacing w:val="-3"/>
          <w:u w:val="single"/>
        </w:rPr>
        <w:t>Dated: April 4,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5E1F1D">
        <w:rPr>
          <w:rFonts w:ascii="Times New Roman" w:hAnsi="Times New Roman" w:cs="Times New Roman"/>
          <w:spacing w:val="-3"/>
          <w:u w:val="single"/>
        </w:rPr>
        <w:t>____</w:t>
      </w:r>
      <w:r w:rsidR="00BC61E0">
        <w:rPr>
          <w:rFonts w:ascii="Times New Roman" w:hAnsi="Times New Roman" w:cs="Times New Roman"/>
          <w:spacing w:val="-3"/>
          <w:u w:val="single"/>
        </w:rPr>
        <w:t xml:space="preserve"> </w:t>
      </w:r>
      <w:r w:rsidR="000C1A32">
        <w:rPr>
          <w:rFonts w:ascii="Times New Roman" w:hAnsi="Times New Roman" w:cs="Times New Roman"/>
          <w:spacing w:val="-3"/>
          <w:u w:val="single"/>
        </w:rPr>
        <w:t>/s/</w:t>
      </w:r>
      <w:r w:rsidR="000C1A32">
        <w:rPr>
          <w:rFonts w:ascii="Times New Roman" w:hAnsi="Times New Roman" w:cs="Times New Roman"/>
          <w:spacing w:val="-3"/>
          <w:u w:val="single"/>
        </w:rPr>
        <w:tab/>
      </w:r>
      <w:r w:rsidR="005E1F1D">
        <w:rPr>
          <w:rFonts w:ascii="Times New Roman" w:hAnsi="Times New Roman" w:cs="Times New Roman"/>
          <w:spacing w:val="-3"/>
          <w:u w:val="single"/>
        </w:rPr>
        <w:t>___</w:t>
      </w:r>
      <w:r w:rsidR="00BC61E0">
        <w:rPr>
          <w:rFonts w:ascii="Times New Roman" w:hAnsi="Times New Roman" w:cs="Times New Roman"/>
          <w:spacing w:val="-3"/>
          <w:u w:val="single"/>
        </w:rPr>
        <w:t xml:space="preserve">     </w:t>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4566122E" w14:textId="77777777" w:rsidR="00C25EF8" w:rsidRPr="00464809" w:rsidRDefault="00C25EF8" w:rsidP="00C25EF8">
      <w:pPr>
        <w:rPr>
          <w:rFonts w:ascii="Microsoft Sans Serif" w:hAnsi="Microsoft Sans Serif" w:cs="Microsoft Sans Serif"/>
        </w:rPr>
      </w:pPr>
      <w:r>
        <w:rPr>
          <w:rFonts w:ascii="Microsoft Sans Serif" w:eastAsia="Microsoft Sans Serif" w:hAnsi="Microsoft Sans Serif" w:cs="Microsoft Sans Serif"/>
          <w:b/>
          <w:u w:val="single"/>
        </w:rPr>
        <w:lastRenderedPageBreak/>
        <w:t>C-2023-3039111 - JMMD HOLDINGS LLC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VINCENT TALIERCIO</w:t>
      </w:r>
      <w:r>
        <w:rPr>
          <w:rFonts w:ascii="Microsoft Sans Serif" w:eastAsia="Microsoft Sans Serif" w:hAnsi="Microsoft Sans Serif" w:cs="Microsoft Sans Serif"/>
        </w:rPr>
        <w:cr/>
        <w:t>FAUTORE REALTY &amp;PROPERTY MANAGEMENT</w:t>
      </w:r>
      <w:r>
        <w:rPr>
          <w:rFonts w:ascii="Microsoft Sans Serif" w:eastAsia="Microsoft Sans Serif" w:hAnsi="Microsoft Sans Serif" w:cs="Microsoft Sans Serif"/>
        </w:rPr>
        <w:cr/>
        <w:t>532 E LINCOLN HWY</w:t>
      </w:r>
      <w:r>
        <w:rPr>
          <w:rFonts w:ascii="Microsoft Sans Serif" w:eastAsia="Microsoft Sans Serif" w:hAnsi="Microsoft Sans Serif" w:cs="Microsoft Sans Serif"/>
        </w:rPr>
        <w:cr/>
        <w:t>SUITE 7</w:t>
      </w:r>
      <w:r>
        <w:rPr>
          <w:rFonts w:ascii="Microsoft Sans Serif" w:eastAsia="Microsoft Sans Serif" w:hAnsi="Microsoft Sans Serif" w:cs="Microsoft Sans Serif"/>
        </w:rPr>
        <w:cr/>
        <w:t>COATESVILLE PA  19320</w:t>
      </w:r>
      <w:r>
        <w:rPr>
          <w:rFonts w:ascii="Microsoft Sans Serif" w:eastAsia="Microsoft Sans Serif" w:hAnsi="Microsoft Sans Serif" w:cs="Microsoft Sans Serif"/>
        </w:rPr>
        <w:cr/>
      </w:r>
      <w:r w:rsidRPr="00FC51B4">
        <w:rPr>
          <w:rFonts w:ascii="Microsoft Sans Serif" w:eastAsia="Microsoft Sans Serif" w:hAnsi="Microsoft Sans Serif" w:cs="Microsoft Sans Serif"/>
          <w:b/>
          <w:bCs/>
        </w:rPr>
        <w:t>610.656.8881</w:t>
      </w:r>
      <w:r w:rsidRPr="00FC51B4">
        <w:rPr>
          <w:rFonts w:ascii="Microsoft Sans Serif" w:eastAsia="Microsoft Sans Serif" w:hAnsi="Microsoft Sans Serif" w:cs="Microsoft Sans Serif"/>
          <w:b/>
          <w:bCs/>
        </w:rPr>
        <w:cr/>
      </w:r>
      <w:r>
        <w:rPr>
          <w:rFonts w:ascii="Microsoft Sans Serif" w:eastAsia="Microsoft Sans Serif" w:hAnsi="Microsoft Sans Serif" w:cs="Microsoft Sans Serif"/>
        </w:rPr>
        <w:t>yourbrokervince@gmail.com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FC51B4">
        <w:rPr>
          <w:rFonts w:ascii="Microsoft Sans Serif" w:eastAsia="Microsoft Sans Serif" w:hAnsi="Microsoft Sans Serif" w:cs="Microsoft Sans Serif"/>
          <w:b/>
          <w:bCs/>
        </w:rPr>
        <w:t>215.841.6841</w:t>
      </w:r>
      <w:r w:rsidRPr="00FC51B4">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p>
    <w:p w14:paraId="7F747697" w14:textId="4470A649" w:rsidR="008B6732" w:rsidRDefault="008B6732" w:rsidP="00BF6A87">
      <w:pPr>
        <w:rPr>
          <w:rFonts w:ascii="Times New Roman" w:hAnsi="Times New Roman" w:cs="Times New Roman"/>
          <w:spacing w:val="-3"/>
        </w:rPr>
      </w:pP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40F8" w14:textId="77777777" w:rsidR="006876AB" w:rsidRDefault="006876AB" w:rsidP="00244F8F">
      <w:r>
        <w:separator/>
      </w:r>
    </w:p>
  </w:endnote>
  <w:endnote w:type="continuationSeparator" w:id="0">
    <w:p w14:paraId="507040E2" w14:textId="77777777" w:rsidR="006876AB" w:rsidRDefault="006876A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F135" w14:textId="4890EE93" w:rsidR="00E6422F" w:rsidRPr="002608F5" w:rsidRDefault="00E6422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5031" w14:textId="77777777" w:rsidR="006876AB" w:rsidRDefault="006876AB" w:rsidP="00244F8F">
      <w:r>
        <w:separator/>
      </w:r>
    </w:p>
  </w:footnote>
  <w:footnote w:type="continuationSeparator" w:id="0">
    <w:p w14:paraId="2BE7C410" w14:textId="77777777" w:rsidR="006876AB" w:rsidRDefault="006876A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97C89"/>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3A46"/>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0516"/>
    <w:rsid w:val="0036346A"/>
    <w:rsid w:val="00364E00"/>
    <w:rsid w:val="003729B6"/>
    <w:rsid w:val="00387858"/>
    <w:rsid w:val="00394B4C"/>
    <w:rsid w:val="003C26DD"/>
    <w:rsid w:val="003D53E4"/>
    <w:rsid w:val="003D77A0"/>
    <w:rsid w:val="003E282A"/>
    <w:rsid w:val="003E4E4E"/>
    <w:rsid w:val="003E6A5C"/>
    <w:rsid w:val="003F0684"/>
    <w:rsid w:val="003F49E4"/>
    <w:rsid w:val="004054B8"/>
    <w:rsid w:val="00405592"/>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1F1D"/>
    <w:rsid w:val="005E26F7"/>
    <w:rsid w:val="006032DD"/>
    <w:rsid w:val="006110F9"/>
    <w:rsid w:val="00611FFA"/>
    <w:rsid w:val="00614083"/>
    <w:rsid w:val="006205E8"/>
    <w:rsid w:val="0063424C"/>
    <w:rsid w:val="00635601"/>
    <w:rsid w:val="00636518"/>
    <w:rsid w:val="00645252"/>
    <w:rsid w:val="00654737"/>
    <w:rsid w:val="00663476"/>
    <w:rsid w:val="006706DB"/>
    <w:rsid w:val="006876AB"/>
    <w:rsid w:val="006C2F29"/>
    <w:rsid w:val="006C483E"/>
    <w:rsid w:val="006C51A6"/>
    <w:rsid w:val="006D3D74"/>
    <w:rsid w:val="006E30B2"/>
    <w:rsid w:val="006E6368"/>
    <w:rsid w:val="006F400C"/>
    <w:rsid w:val="006F6565"/>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03FF"/>
    <w:rsid w:val="008628DD"/>
    <w:rsid w:val="00864317"/>
    <w:rsid w:val="00865DB2"/>
    <w:rsid w:val="008749E6"/>
    <w:rsid w:val="00875B4D"/>
    <w:rsid w:val="00880AFA"/>
    <w:rsid w:val="00897AA3"/>
    <w:rsid w:val="008B341E"/>
    <w:rsid w:val="008B6732"/>
    <w:rsid w:val="008C51FE"/>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9E4057"/>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C61E0"/>
    <w:rsid w:val="00BD0E6D"/>
    <w:rsid w:val="00BD2278"/>
    <w:rsid w:val="00BF2476"/>
    <w:rsid w:val="00BF323B"/>
    <w:rsid w:val="00BF6A87"/>
    <w:rsid w:val="00BF7CEE"/>
    <w:rsid w:val="00C00B9A"/>
    <w:rsid w:val="00C1533F"/>
    <w:rsid w:val="00C175C7"/>
    <w:rsid w:val="00C21330"/>
    <w:rsid w:val="00C25146"/>
    <w:rsid w:val="00C25EF8"/>
    <w:rsid w:val="00C27A2B"/>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422F"/>
    <w:rsid w:val="00E65FA9"/>
    <w:rsid w:val="00E66BE3"/>
    <w:rsid w:val="00E8563B"/>
    <w:rsid w:val="00EC320A"/>
    <w:rsid w:val="00EC74A1"/>
    <w:rsid w:val="00ED672F"/>
    <w:rsid w:val="00ED6B67"/>
    <w:rsid w:val="00ED6C45"/>
    <w:rsid w:val="00EE05F4"/>
    <w:rsid w:val="00EE209E"/>
    <w:rsid w:val="00EE2AA5"/>
    <w:rsid w:val="00EF40F4"/>
    <w:rsid w:val="00EF55BB"/>
    <w:rsid w:val="00F00719"/>
    <w:rsid w:val="00F14D7A"/>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1611</Words>
  <Characters>9184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2023-04-04T18:52:00Z</dcterms:created>
  <dcterms:modified xsi:type="dcterms:W3CDTF">2023-04-04T18:52:00Z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