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43DC724D" w:rsidR="00F27224" w:rsidRPr="00F27224" w:rsidRDefault="00652698" w:rsidP="00F27224">
      <w:pPr>
        <w:jc w:val="center"/>
        <w:rPr>
          <w:rFonts w:ascii="Arial" w:hAnsi="Arial"/>
        </w:rPr>
      </w:pPr>
      <w:r>
        <w:rPr>
          <w:rFonts w:ascii="Arial" w:hAnsi="Arial"/>
        </w:rPr>
        <w:t>April 12, 2023</w:t>
      </w:r>
    </w:p>
    <w:p w14:paraId="58AB63D0" w14:textId="6291A875" w:rsidR="00F27224" w:rsidRPr="00F27224" w:rsidRDefault="00652698" w:rsidP="00F27224">
      <w:pPr>
        <w:jc w:val="right"/>
        <w:rPr>
          <w:rFonts w:ascii="Arial" w:hAnsi="Arial"/>
        </w:rPr>
      </w:pPr>
      <w:r>
        <w:rPr>
          <w:rFonts w:ascii="Arial" w:hAnsi="Arial"/>
        </w:rPr>
        <w:t>A-2023-3039878</w:t>
      </w:r>
    </w:p>
    <w:p w14:paraId="2F1EA470" w14:textId="77777777" w:rsidR="00AA6B27" w:rsidRDefault="00AA6B27" w:rsidP="00F27224">
      <w:pPr>
        <w:rPr>
          <w:rFonts w:ascii="Arial" w:hAnsi="Arial"/>
        </w:rPr>
      </w:pPr>
    </w:p>
    <w:p w14:paraId="3121C42A" w14:textId="178EDF5F" w:rsidR="00E662BA" w:rsidRDefault="000A700E" w:rsidP="00F27224">
      <w:pPr>
        <w:rPr>
          <w:rFonts w:ascii="Arial" w:hAnsi="Arial"/>
        </w:rPr>
      </w:pPr>
      <w:r>
        <w:rPr>
          <w:rFonts w:ascii="Arial" w:hAnsi="Arial"/>
        </w:rPr>
        <w:t xml:space="preserve">JOSEPH </w:t>
      </w:r>
      <w:proofErr w:type="gramStart"/>
      <w:r>
        <w:rPr>
          <w:rFonts w:ascii="Arial" w:hAnsi="Arial"/>
        </w:rPr>
        <w:t>GIORDANO  ESQ</w:t>
      </w:r>
      <w:proofErr w:type="gramEnd"/>
    </w:p>
    <w:p w14:paraId="5F1C0019" w14:textId="1FA4A9FE" w:rsidR="000A700E" w:rsidRDefault="000A700E" w:rsidP="00F27224">
      <w:pPr>
        <w:rPr>
          <w:rFonts w:ascii="Arial" w:hAnsi="Arial"/>
        </w:rPr>
      </w:pPr>
      <w:r>
        <w:rPr>
          <w:rFonts w:ascii="Arial" w:hAnsi="Arial"/>
        </w:rPr>
        <w:t>GIORDANO DELCOLLO WERB &amp; GAGNE LLC</w:t>
      </w:r>
    </w:p>
    <w:p w14:paraId="0B1A4021" w14:textId="394E02B9" w:rsidR="000A700E" w:rsidRDefault="000A700E" w:rsidP="00F27224">
      <w:pPr>
        <w:rPr>
          <w:rFonts w:ascii="Arial" w:hAnsi="Arial"/>
        </w:rPr>
      </w:pPr>
      <w:r>
        <w:rPr>
          <w:rFonts w:ascii="Arial" w:hAnsi="Arial"/>
        </w:rPr>
        <w:t>5315 LIMESTONE RD</w:t>
      </w:r>
    </w:p>
    <w:p w14:paraId="00CB35F9" w14:textId="4FD54650" w:rsidR="000A700E" w:rsidRPr="00F27224" w:rsidRDefault="000A700E" w:rsidP="00F27224">
      <w:pPr>
        <w:rPr>
          <w:rFonts w:ascii="Arial" w:hAnsi="Arial"/>
        </w:rPr>
      </w:pPr>
      <w:proofErr w:type="gramStart"/>
      <w:r>
        <w:rPr>
          <w:rFonts w:ascii="Arial" w:hAnsi="Arial"/>
        </w:rPr>
        <w:t>WILMINGTON  DE</w:t>
      </w:r>
      <w:proofErr w:type="gramEnd"/>
      <w:r>
        <w:rPr>
          <w:rFonts w:ascii="Arial" w:hAnsi="Arial"/>
        </w:rPr>
        <w:t xml:space="preserve">   19808</w:t>
      </w:r>
    </w:p>
    <w:p w14:paraId="231285E7" w14:textId="77777777" w:rsidR="00F27224" w:rsidRPr="00F27224" w:rsidRDefault="00F27224" w:rsidP="00F27224">
      <w:pPr>
        <w:rPr>
          <w:rFonts w:ascii="Arial" w:hAnsi="Arial"/>
        </w:rPr>
      </w:pPr>
    </w:p>
    <w:p w14:paraId="7785AF61" w14:textId="0F158B61" w:rsidR="00F27224" w:rsidRPr="00F27224" w:rsidRDefault="00F27224" w:rsidP="00F27224">
      <w:pPr>
        <w:rPr>
          <w:rFonts w:ascii="Arial" w:hAnsi="Arial"/>
        </w:rPr>
      </w:pPr>
      <w:r w:rsidRPr="00F27224">
        <w:rPr>
          <w:rFonts w:ascii="Arial" w:hAnsi="Arial"/>
        </w:rPr>
        <w:t xml:space="preserve">Dear </w:t>
      </w:r>
      <w:r w:rsidR="00E662BA">
        <w:rPr>
          <w:rFonts w:ascii="Arial" w:hAnsi="Arial"/>
        </w:rPr>
        <w:t xml:space="preserve">Mr. </w:t>
      </w:r>
      <w:r w:rsidR="000A700E">
        <w:rPr>
          <w:rFonts w:ascii="Arial" w:hAnsi="Arial"/>
        </w:rPr>
        <w:t>Giordano</w:t>
      </w:r>
      <w:r w:rsidRPr="00F27224">
        <w:rPr>
          <w:rFonts w:ascii="Arial" w:hAnsi="Arial"/>
        </w:rPr>
        <w:t>:</w:t>
      </w:r>
    </w:p>
    <w:p w14:paraId="5EA60FED" w14:textId="77777777" w:rsidR="00F27224" w:rsidRPr="00F27224" w:rsidRDefault="00F27224" w:rsidP="00F27224">
      <w:pPr>
        <w:rPr>
          <w:rFonts w:ascii="Arial" w:hAnsi="Arial"/>
        </w:rPr>
      </w:pPr>
    </w:p>
    <w:p w14:paraId="0BFEBFF3" w14:textId="0BFFF8FB" w:rsidR="00F27224" w:rsidRPr="00F27224" w:rsidRDefault="00F27224" w:rsidP="00F27224">
      <w:pPr>
        <w:rPr>
          <w:rFonts w:ascii="Arial" w:hAnsi="Arial"/>
        </w:rPr>
      </w:pPr>
      <w:r w:rsidRPr="00F27224">
        <w:rPr>
          <w:rFonts w:ascii="Arial" w:hAnsi="Arial"/>
        </w:rPr>
        <w:tab/>
        <w:t xml:space="preserve">On </w:t>
      </w:r>
      <w:r w:rsidR="000A700E">
        <w:rPr>
          <w:rFonts w:ascii="Arial" w:hAnsi="Arial"/>
        </w:rPr>
        <w:t>April 7,</w:t>
      </w:r>
      <w:r w:rsidR="00DA2D28">
        <w:rPr>
          <w:rFonts w:ascii="Arial" w:hAnsi="Arial"/>
        </w:rPr>
        <w:t xml:space="preserve"> 202</w:t>
      </w:r>
      <w:r w:rsidR="00E662BA">
        <w:rPr>
          <w:rFonts w:ascii="Arial" w:hAnsi="Arial"/>
        </w:rPr>
        <w:t>3</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w:t>
      </w:r>
      <w:r w:rsidR="008271A7">
        <w:rPr>
          <w:rFonts w:ascii="Arial" w:hAnsi="Arial"/>
        </w:rPr>
        <w:t>A-2</w:t>
      </w:r>
      <w:r w:rsidR="00E662BA">
        <w:rPr>
          <w:rFonts w:ascii="Arial" w:hAnsi="Arial"/>
        </w:rPr>
        <w:t>023-</w:t>
      </w:r>
      <w:r w:rsidR="000A700E">
        <w:rPr>
          <w:rFonts w:ascii="Arial" w:hAnsi="Arial"/>
        </w:rPr>
        <w:t>3039878</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w:t>
      </w:r>
      <w:proofErr w:type="gramStart"/>
      <w:r w:rsidRPr="00F27224">
        <w:rPr>
          <w:rFonts w:ascii="Arial" w:hAnsi="Arial" w:cs="Arial"/>
        </w:rPr>
        <w:t>above set forth</w:t>
      </w:r>
      <w:proofErr w:type="gramEnd"/>
      <w:r w:rsidRPr="00F27224">
        <w:rPr>
          <w:rFonts w:ascii="Arial" w:hAnsi="Arial" w:cs="Arial"/>
        </w:rPr>
        <w:t xml:space="preserve">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0D94ECF8" w14:textId="4F5F3FFF" w:rsidR="00A207D0"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p w14:paraId="5A7E4BFA" w14:textId="5A827EA2" w:rsidR="00DA2D28" w:rsidRPr="00F27224" w:rsidRDefault="00DA2D28" w:rsidP="00F27224">
      <w:pPr>
        <w:rPr>
          <w:rFonts w:ascii="Arial" w:hAnsi="Arial"/>
        </w:rPr>
      </w:pPr>
      <w:r>
        <w:rPr>
          <w:rFonts w:ascii="Arial" w:hAnsi="Arial"/>
        </w:rPr>
        <w:t xml:space="preserve">cc: </w:t>
      </w:r>
      <w:r w:rsidR="00937073">
        <w:rPr>
          <w:rFonts w:ascii="Arial" w:hAnsi="Arial"/>
        </w:rPr>
        <w:t xml:space="preserve">Chad Jackson via e-mail: </w:t>
      </w:r>
      <w:hyperlink r:id="rId14" w:history="1">
        <w:r w:rsidR="00937073" w:rsidRPr="003D1138">
          <w:rPr>
            <w:rStyle w:val="Hyperlink"/>
            <w:rFonts w:ascii="Arial" w:hAnsi="Arial"/>
          </w:rPr>
          <w:t>chad@affinityenergy.net</w:t>
        </w:r>
      </w:hyperlink>
      <w:r w:rsidR="00937073">
        <w:rPr>
          <w:rFonts w:ascii="Arial" w:hAnsi="Arial"/>
        </w:rPr>
        <w:t xml:space="preserve"> </w:t>
      </w:r>
      <w:r w:rsidR="007E441E">
        <w:rPr>
          <w:rFonts w:ascii="Arial" w:hAnsi="Arial"/>
        </w:rPr>
        <w:t xml:space="preserve"> </w:t>
      </w:r>
      <w:r>
        <w:rPr>
          <w:rFonts w:ascii="Arial" w:hAnsi="Arial"/>
        </w:rPr>
        <w:t xml:space="preserve"> </w:t>
      </w:r>
    </w:p>
    <w:sectPr w:rsidR="00DA2D28"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5F4C" w14:textId="77777777" w:rsidR="00642AD3" w:rsidRDefault="00642AD3">
      <w:r>
        <w:separator/>
      </w:r>
    </w:p>
  </w:endnote>
  <w:endnote w:type="continuationSeparator" w:id="0">
    <w:p w14:paraId="10CC753A" w14:textId="77777777" w:rsidR="00642AD3" w:rsidRDefault="0064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309D" w14:textId="77777777" w:rsidR="00642AD3" w:rsidRDefault="00642AD3">
      <w:r>
        <w:separator/>
      </w:r>
    </w:p>
  </w:footnote>
  <w:footnote w:type="continuationSeparator" w:id="0">
    <w:p w14:paraId="3DBCFC4D" w14:textId="77777777" w:rsidR="00642AD3" w:rsidRDefault="00642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A700E"/>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9471C"/>
    <w:rsid w:val="002A6DAF"/>
    <w:rsid w:val="002E0E41"/>
    <w:rsid w:val="002E4A14"/>
    <w:rsid w:val="002E4F38"/>
    <w:rsid w:val="002F0138"/>
    <w:rsid w:val="002F2A55"/>
    <w:rsid w:val="002F55B1"/>
    <w:rsid w:val="003074C3"/>
    <w:rsid w:val="00340F5E"/>
    <w:rsid w:val="003569E8"/>
    <w:rsid w:val="00372134"/>
    <w:rsid w:val="00385CA5"/>
    <w:rsid w:val="0043634A"/>
    <w:rsid w:val="00455B2F"/>
    <w:rsid w:val="00474D6A"/>
    <w:rsid w:val="004C090E"/>
    <w:rsid w:val="004C4A5A"/>
    <w:rsid w:val="004D2698"/>
    <w:rsid w:val="004D57EC"/>
    <w:rsid w:val="0051639C"/>
    <w:rsid w:val="005461C3"/>
    <w:rsid w:val="00547363"/>
    <w:rsid w:val="005E25C5"/>
    <w:rsid w:val="005F2A6B"/>
    <w:rsid w:val="00602685"/>
    <w:rsid w:val="00642AD3"/>
    <w:rsid w:val="006439A8"/>
    <w:rsid w:val="00652698"/>
    <w:rsid w:val="00662620"/>
    <w:rsid w:val="006755C0"/>
    <w:rsid w:val="00685561"/>
    <w:rsid w:val="006F786E"/>
    <w:rsid w:val="0071154F"/>
    <w:rsid w:val="0071271A"/>
    <w:rsid w:val="00717C2B"/>
    <w:rsid w:val="007617B1"/>
    <w:rsid w:val="00794CF5"/>
    <w:rsid w:val="007A69A2"/>
    <w:rsid w:val="007C085F"/>
    <w:rsid w:val="007C7666"/>
    <w:rsid w:val="007E441E"/>
    <w:rsid w:val="007F7263"/>
    <w:rsid w:val="0081537D"/>
    <w:rsid w:val="008271A7"/>
    <w:rsid w:val="008750DB"/>
    <w:rsid w:val="0088179E"/>
    <w:rsid w:val="008877EC"/>
    <w:rsid w:val="008E637E"/>
    <w:rsid w:val="00900881"/>
    <w:rsid w:val="00934FA1"/>
    <w:rsid w:val="00937073"/>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AA6B27"/>
    <w:rsid w:val="00B05141"/>
    <w:rsid w:val="00B64EDB"/>
    <w:rsid w:val="00B659CF"/>
    <w:rsid w:val="00B75046"/>
    <w:rsid w:val="00BE47D7"/>
    <w:rsid w:val="00BE4A72"/>
    <w:rsid w:val="00BE5119"/>
    <w:rsid w:val="00BE6D93"/>
    <w:rsid w:val="00C13A14"/>
    <w:rsid w:val="00C3156D"/>
    <w:rsid w:val="00C64ED9"/>
    <w:rsid w:val="00C74A51"/>
    <w:rsid w:val="00C77F29"/>
    <w:rsid w:val="00C90506"/>
    <w:rsid w:val="00C91484"/>
    <w:rsid w:val="00CB5738"/>
    <w:rsid w:val="00CD41E5"/>
    <w:rsid w:val="00CD798F"/>
    <w:rsid w:val="00CF047C"/>
    <w:rsid w:val="00CF290E"/>
    <w:rsid w:val="00D15D82"/>
    <w:rsid w:val="00D2288A"/>
    <w:rsid w:val="00D24C04"/>
    <w:rsid w:val="00D365AD"/>
    <w:rsid w:val="00D4351D"/>
    <w:rsid w:val="00D725FE"/>
    <w:rsid w:val="00D901A3"/>
    <w:rsid w:val="00DA2D28"/>
    <w:rsid w:val="00DC7D85"/>
    <w:rsid w:val="00DD678C"/>
    <w:rsid w:val="00DE3F29"/>
    <w:rsid w:val="00DE7F5E"/>
    <w:rsid w:val="00E24D3E"/>
    <w:rsid w:val="00E33998"/>
    <w:rsid w:val="00E349DA"/>
    <w:rsid w:val="00E57386"/>
    <w:rsid w:val="00E64F2D"/>
    <w:rsid w:val="00E662BA"/>
    <w:rsid w:val="00EB4DF4"/>
    <w:rsid w:val="00EE555D"/>
    <w:rsid w:val="00EF5F20"/>
    <w:rsid w:val="00F001A3"/>
    <w:rsid w:val="00F27224"/>
    <w:rsid w:val="00F353C6"/>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d@affinityenerg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2023-04-12T18:35:00Z</dcterms:created>
  <dcterms:modified xsi:type="dcterms:W3CDTF">2023-04-12T18:35:00Z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