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3952B43A" w:rsidR="001319D1" w:rsidRDefault="005C48C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4C3C1DD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7D5EE257" w:rsidR="0065038B" w:rsidRDefault="00C42540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23,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5DBA204C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C42540">
        <w:rPr>
          <w:rFonts w:ascii="Microsoft Sans Serif" w:eastAsia="Microsoft Sans Serif" w:hAnsi="Microsoft Sans Serif" w:cs="Microsoft Sans Serif"/>
          <w:b/>
          <w:sz w:val="24"/>
        </w:rPr>
        <w:t>F-2023-3039444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75CB5E" w14:textId="10CCB2F0" w:rsidR="0065038B" w:rsidRPr="00C42540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807B8F5" w14:textId="434F2E55" w:rsidR="006660B4" w:rsidRDefault="00C42540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proofErr w:type="spellStart"/>
      <w:r>
        <w:rPr>
          <w:rFonts w:ascii="Microsoft Sans Serif" w:eastAsia="Microsoft Sans Serif" w:hAnsi="Microsoft Sans Serif" w:cs="Microsoft Sans Serif"/>
          <w:sz w:val="24"/>
        </w:rPr>
        <w:t>Caruth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Investments, LLC v. PECO Energy Company </w:t>
      </w:r>
    </w:p>
    <w:p w14:paraId="466E3CF0" w14:textId="77777777" w:rsidR="006952CA" w:rsidRDefault="006952CA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</w:p>
    <w:p w14:paraId="7B4F4061" w14:textId="3FEDC48D" w:rsidR="0065038B" w:rsidRPr="0065038B" w:rsidRDefault="006952CA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Billing Dispute 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663F66C3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952CA">
        <w:rPr>
          <w:rFonts w:ascii="Microsoft Sans Serif" w:hAnsi="Microsoft Sans Serif" w:cs="Microsoft Sans Serif"/>
          <w:sz w:val="24"/>
          <w:szCs w:val="24"/>
        </w:rPr>
        <w:t xml:space="preserve">Deputy Chief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952CA">
        <w:rPr>
          <w:rFonts w:ascii="Microsoft Sans Serif" w:hAnsi="Microsoft Sans Serif" w:cs="Microsoft Sans Serif"/>
          <w:sz w:val="24"/>
          <w:szCs w:val="24"/>
        </w:rPr>
        <w:t>Mark Hoyer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6952CA">
        <w:rPr>
          <w:rFonts w:ascii="Microsoft Sans Serif" w:hAnsi="Microsoft Sans Serif" w:cs="Microsoft Sans Serif"/>
          <w:sz w:val="24"/>
          <w:szCs w:val="24"/>
        </w:rPr>
        <w:t xml:space="preserve">Hoyer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33B0756E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6453D7" w:rsidRPr="006453D7"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816A811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60730F18" w14:textId="4EDED3DD" w:rsidR="00020FA0" w:rsidRDefault="00020FA0" w:rsidP="00020F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F-2023-3039444 - CARUTH INVESTMENTS LLC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KENNETH CARRUTH III</w:t>
      </w:r>
      <w:r>
        <w:rPr>
          <w:rFonts w:ascii="Microsoft Sans Serif" w:eastAsia="Microsoft Sans Serif" w:hAnsi="Microsoft Sans Serif" w:cs="Microsoft Sans Serif"/>
          <w:sz w:val="24"/>
        </w:rPr>
        <w:cr/>
        <w:t>CARRUTH INVESTMENT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7244 CASTOR AVENUE </w:t>
      </w:r>
      <w:r>
        <w:rPr>
          <w:rFonts w:ascii="Microsoft Sans Serif" w:eastAsia="Microsoft Sans Serif" w:hAnsi="Microsoft Sans Serif" w:cs="Microsoft Sans Serif"/>
          <w:sz w:val="24"/>
        </w:rPr>
        <w:cr/>
        <w:t>BOX 5034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t>879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t>7030</w:t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4D0889">
          <w:rPr>
            <w:rStyle w:val="Hyperlink"/>
            <w:rFonts w:ascii="Microsoft Sans Serif" w:eastAsia="Microsoft Sans Serif" w:hAnsi="Microsoft Sans Serif" w:cs="Microsoft Sans Serif"/>
            <w:sz w:val="24"/>
          </w:rPr>
          <w:t>denise@carruthinvestments.com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916E4E2" w14:textId="77777777" w:rsidR="00020FA0" w:rsidRDefault="00020FA0" w:rsidP="00020FA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3E5791C9" w14:textId="77777777" w:rsidR="00020FA0" w:rsidRDefault="00020FA0" w:rsidP="00020FA0"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FC724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4D0889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1F4FFA5" w14:textId="444D318F" w:rsidR="0065038B" w:rsidRPr="006D2BBE" w:rsidRDefault="0065038B" w:rsidP="00020FA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20FA0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C48C2"/>
    <w:rsid w:val="005E25C5"/>
    <w:rsid w:val="006020B9"/>
    <w:rsid w:val="00620964"/>
    <w:rsid w:val="00623D97"/>
    <w:rsid w:val="006352B7"/>
    <w:rsid w:val="006453D7"/>
    <w:rsid w:val="0065038B"/>
    <w:rsid w:val="00650B73"/>
    <w:rsid w:val="00652A3A"/>
    <w:rsid w:val="0065410F"/>
    <w:rsid w:val="006660B4"/>
    <w:rsid w:val="006755C0"/>
    <w:rsid w:val="006925F3"/>
    <w:rsid w:val="006952CA"/>
    <w:rsid w:val="006D2BBE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42540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020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e@carruthinvestm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2023-05-23T12:32:00Z</dcterms:created>
  <dcterms:modified xsi:type="dcterms:W3CDTF">2023-05-23T12:35:00Z</dcterms:modified>
</cp:coreProperties>
</file>