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8EEFA" w14:textId="77777777" w:rsidR="00DB0AE1" w:rsidRPr="009355D2" w:rsidRDefault="00DB0AE1" w:rsidP="00DB0AE1">
      <w:pPr>
        <w:tabs>
          <w:tab w:val="left" w:pos="3780"/>
        </w:tabs>
        <w:jc w:val="center"/>
        <w:rPr>
          <w:rFonts w:ascii="Times New Roman" w:hAnsi="Times New Roman" w:cs="Times New Roman"/>
          <w:b/>
        </w:rPr>
      </w:pPr>
      <w:r w:rsidRPr="009355D2">
        <w:rPr>
          <w:rFonts w:ascii="Times New Roman" w:hAnsi="Times New Roman" w:cs="Times New Roman"/>
          <w:b/>
        </w:rPr>
        <w:t>BEFORE THE</w:t>
      </w:r>
    </w:p>
    <w:p w14:paraId="2B74C011" w14:textId="77777777" w:rsidR="00DB0AE1" w:rsidRPr="009355D2" w:rsidRDefault="00DB0AE1" w:rsidP="00DB0AE1">
      <w:pPr>
        <w:tabs>
          <w:tab w:val="center" w:pos="4680"/>
        </w:tabs>
        <w:suppressAutoHyphens/>
        <w:jc w:val="center"/>
        <w:rPr>
          <w:rFonts w:ascii="Times New Roman" w:hAnsi="Times New Roman" w:cs="Times New Roman"/>
          <w:b/>
          <w:bCs/>
          <w:spacing w:val="-3"/>
        </w:rPr>
      </w:pPr>
      <w:r w:rsidRPr="009355D2">
        <w:rPr>
          <w:rFonts w:ascii="Times New Roman" w:hAnsi="Times New Roman" w:cs="Times New Roman"/>
          <w:b/>
          <w:bCs/>
          <w:spacing w:val="-3"/>
        </w:rPr>
        <w:t>PENNSYLVANIA PUBLIC UTILITY COMMISSION</w:t>
      </w:r>
    </w:p>
    <w:p w14:paraId="38F91E73" w14:textId="77777777" w:rsidR="00DB0AE1" w:rsidRPr="009355D2" w:rsidRDefault="00DB0AE1" w:rsidP="00DB0AE1">
      <w:pPr>
        <w:tabs>
          <w:tab w:val="left" w:pos="-720"/>
        </w:tabs>
        <w:suppressAutoHyphens/>
        <w:ind w:firstLine="1440"/>
        <w:rPr>
          <w:rFonts w:ascii="Times New Roman" w:hAnsi="Times New Roman" w:cs="Times New Roman"/>
          <w:spacing w:val="-3"/>
        </w:rPr>
      </w:pPr>
    </w:p>
    <w:p w14:paraId="4811E630" w14:textId="77777777" w:rsidR="00DB0AE1" w:rsidRPr="009355D2" w:rsidRDefault="00DB0AE1" w:rsidP="00DB0AE1">
      <w:pPr>
        <w:tabs>
          <w:tab w:val="left" w:pos="-720"/>
        </w:tabs>
        <w:suppressAutoHyphens/>
        <w:ind w:firstLine="1440"/>
        <w:rPr>
          <w:rFonts w:ascii="Times New Roman" w:hAnsi="Times New Roman" w:cs="Times New Roman"/>
          <w:spacing w:val="-3"/>
        </w:rPr>
      </w:pPr>
    </w:p>
    <w:p w14:paraId="71B8930E" w14:textId="77777777" w:rsidR="00DB0AE1" w:rsidRPr="009355D2" w:rsidRDefault="00DB0AE1" w:rsidP="00DB0AE1">
      <w:pPr>
        <w:tabs>
          <w:tab w:val="left" w:pos="-720"/>
        </w:tabs>
        <w:suppressAutoHyphens/>
        <w:jc w:val="both"/>
        <w:rPr>
          <w:rFonts w:ascii="Times New Roman" w:hAnsi="Times New Roman" w:cs="Times New Roman"/>
          <w:spacing w:val="-3"/>
        </w:rPr>
      </w:pPr>
    </w:p>
    <w:p w14:paraId="50EE7533" w14:textId="77777777" w:rsidR="00DB0AE1" w:rsidRPr="009355D2" w:rsidRDefault="00DB0AE1" w:rsidP="00DB0AE1">
      <w:pPr>
        <w:tabs>
          <w:tab w:val="left" w:pos="-720"/>
        </w:tabs>
        <w:suppressAutoHyphens/>
        <w:jc w:val="both"/>
        <w:rPr>
          <w:rFonts w:ascii="Times New Roman" w:hAnsi="Times New Roman" w:cs="Times New Roman"/>
          <w:spacing w:val="-3"/>
        </w:rPr>
      </w:pPr>
      <w:r w:rsidRPr="009355D2">
        <w:rPr>
          <w:rFonts w:ascii="Times New Roman" w:hAnsi="Times New Roman" w:cs="Times New Roman"/>
          <w:spacing w:val="-3"/>
        </w:rPr>
        <w:t>Michael Hillman</w:t>
      </w:r>
      <w:r w:rsidRPr="009355D2">
        <w:rPr>
          <w:rFonts w:ascii="Times New Roman" w:hAnsi="Times New Roman" w:cs="Times New Roman"/>
          <w:spacing w:val="-3"/>
        </w:rPr>
        <w:tab/>
      </w:r>
      <w:r w:rsidRPr="009355D2">
        <w:rPr>
          <w:rFonts w:ascii="Times New Roman" w:hAnsi="Times New Roman" w:cs="Times New Roman"/>
          <w:spacing w:val="-3"/>
        </w:rPr>
        <w:tab/>
      </w:r>
      <w:r w:rsidRPr="009355D2">
        <w:rPr>
          <w:rFonts w:ascii="Times New Roman" w:hAnsi="Times New Roman" w:cs="Times New Roman"/>
          <w:spacing w:val="-3"/>
        </w:rPr>
        <w:tab/>
      </w:r>
      <w:r w:rsidRPr="009355D2">
        <w:rPr>
          <w:rFonts w:ascii="Times New Roman" w:hAnsi="Times New Roman" w:cs="Times New Roman"/>
          <w:spacing w:val="-3"/>
        </w:rPr>
        <w:tab/>
      </w:r>
      <w:r w:rsidRPr="009355D2">
        <w:rPr>
          <w:rFonts w:ascii="Times New Roman" w:hAnsi="Times New Roman" w:cs="Times New Roman"/>
          <w:spacing w:val="-3"/>
        </w:rPr>
        <w:tab/>
        <w:t>:</w:t>
      </w:r>
      <w:r w:rsidRPr="009355D2">
        <w:rPr>
          <w:rFonts w:ascii="Times New Roman" w:hAnsi="Times New Roman" w:cs="Times New Roman"/>
          <w:spacing w:val="-3"/>
        </w:rPr>
        <w:tab/>
      </w:r>
      <w:r w:rsidRPr="009355D2">
        <w:rPr>
          <w:rFonts w:ascii="Times New Roman" w:hAnsi="Times New Roman" w:cs="Times New Roman"/>
          <w:spacing w:val="-3"/>
        </w:rPr>
        <w:fldChar w:fldCharType="begin"/>
      </w:r>
      <w:r w:rsidRPr="009355D2">
        <w:rPr>
          <w:rFonts w:ascii="Times New Roman" w:hAnsi="Times New Roman" w:cs="Times New Roman"/>
          <w:spacing w:val="-3"/>
        </w:rPr>
        <w:instrText>fillin "Complainant's name" \d ""</w:instrText>
      </w:r>
      <w:r w:rsidRPr="009355D2">
        <w:rPr>
          <w:rFonts w:ascii="Times New Roman" w:hAnsi="Times New Roman" w:cs="Times New Roman"/>
          <w:spacing w:val="-3"/>
        </w:rPr>
        <w:fldChar w:fldCharType="end"/>
      </w:r>
      <w:r w:rsidRPr="009355D2">
        <w:rPr>
          <w:rFonts w:ascii="Times New Roman" w:hAnsi="Times New Roman" w:cs="Times New Roman"/>
          <w:spacing w:val="-3"/>
        </w:rPr>
        <w:tab/>
      </w:r>
      <w:r w:rsidRPr="009355D2">
        <w:rPr>
          <w:rFonts w:ascii="Times New Roman" w:hAnsi="Times New Roman" w:cs="Times New Roman"/>
          <w:spacing w:val="-3"/>
        </w:rPr>
        <w:tab/>
      </w:r>
      <w:r w:rsidRPr="009355D2">
        <w:rPr>
          <w:rFonts w:ascii="Times New Roman" w:hAnsi="Times New Roman" w:cs="Times New Roman"/>
          <w:spacing w:val="-3"/>
        </w:rPr>
        <w:tab/>
      </w:r>
      <w:r w:rsidRPr="009355D2">
        <w:rPr>
          <w:rFonts w:ascii="Times New Roman" w:hAnsi="Times New Roman" w:cs="Times New Roman"/>
          <w:spacing w:val="-3"/>
        </w:rPr>
        <w:tab/>
      </w:r>
      <w:r w:rsidRPr="009355D2">
        <w:rPr>
          <w:rFonts w:ascii="Times New Roman" w:hAnsi="Times New Roman" w:cs="Times New Roman"/>
          <w:spacing w:val="-3"/>
        </w:rPr>
        <w:tab/>
      </w:r>
      <w:r w:rsidRPr="009355D2">
        <w:rPr>
          <w:rFonts w:ascii="Times New Roman" w:hAnsi="Times New Roman" w:cs="Times New Roman"/>
          <w:spacing w:val="-3"/>
        </w:rPr>
        <w:tab/>
      </w:r>
      <w:r w:rsidRPr="009355D2">
        <w:rPr>
          <w:rFonts w:ascii="Times New Roman" w:hAnsi="Times New Roman" w:cs="Times New Roman"/>
          <w:spacing w:val="-3"/>
        </w:rPr>
        <w:tab/>
      </w:r>
      <w:r w:rsidRPr="009355D2">
        <w:rPr>
          <w:rFonts w:ascii="Times New Roman" w:hAnsi="Times New Roman" w:cs="Times New Roman"/>
          <w:spacing w:val="-3"/>
        </w:rPr>
        <w:tab/>
      </w:r>
      <w:r w:rsidRPr="009355D2">
        <w:rPr>
          <w:rFonts w:ascii="Times New Roman" w:hAnsi="Times New Roman" w:cs="Times New Roman"/>
          <w:spacing w:val="-3"/>
        </w:rPr>
        <w:tab/>
      </w:r>
      <w:r w:rsidRPr="009355D2">
        <w:rPr>
          <w:rFonts w:ascii="Times New Roman" w:hAnsi="Times New Roman" w:cs="Times New Roman"/>
          <w:spacing w:val="-3"/>
        </w:rPr>
        <w:tab/>
      </w:r>
      <w:r w:rsidRPr="009355D2">
        <w:rPr>
          <w:rFonts w:ascii="Times New Roman" w:hAnsi="Times New Roman" w:cs="Times New Roman"/>
          <w:spacing w:val="-3"/>
        </w:rPr>
        <w:tab/>
      </w:r>
      <w:r>
        <w:rPr>
          <w:rFonts w:ascii="Times New Roman" w:hAnsi="Times New Roman" w:cs="Times New Roman"/>
          <w:spacing w:val="-3"/>
        </w:rPr>
        <w:tab/>
      </w:r>
      <w:r w:rsidRPr="009355D2">
        <w:rPr>
          <w:rFonts w:ascii="Times New Roman" w:hAnsi="Times New Roman" w:cs="Times New Roman"/>
          <w:spacing w:val="-3"/>
        </w:rPr>
        <w:t>:</w:t>
      </w:r>
      <w:r w:rsidRPr="009355D2">
        <w:rPr>
          <w:rFonts w:ascii="Times New Roman" w:hAnsi="Times New Roman" w:cs="Times New Roman"/>
          <w:spacing w:val="-3"/>
        </w:rPr>
        <w:tab/>
      </w:r>
      <w:r w:rsidRPr="009355D2">
        <w:rPr>
          <w:rFonts w:ascii="Times New Roman" w:hAnsi="Times New Roman" w:cs="Times New Roman"/>
          <w:spacing w:val="-3"/>
        </w:rPr>
        <w:tab/>
      </w:r>
      <w:r>
        <w:rPr>
          <w:rFonts w:ascii="Times New Roman" w:hAnsi="Times New Roman" w:cs="Times New Roman"/>
          <w:spacing w:val="-3"/>
        </w:rPr>
        <w:tab/>
      </w:r>
    </w:p>
    <w:p w14:paraId="6712FBC5" w14:textId="380091EB" w:rsidR="00DB0AE1" w:rsidRPr="009355D2" w:rsidRDefault="00216721" w:rsidP="00DB0AE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DB0AE1" w:rsidRPr="009355D2">
        <w:rPr>
          <w:rFonts w:ascii="Times New Roman" w:hAnsi="Times New Roman" w:cs="Times New Roman"/>
          <w:spacing w:val="-3"/>
        </w:rPr>
        <w:t>v.</w:t>
      </w:r>
      <w:r w:rsidR="00DB0AE1" w:rsidRPr="009355D2">
        <w:rPr>
          <w:rFonts w:ascii="Times New Roman" w:hAnsi="Times New Roman" w:cs="Times New Roman"/>
          <w:spacing w:val="-3"/>
        </w:rPr>
        <w:tab/>
      </w:r>
      <w:r w:rsidR="00DB0AE1" w:rsidRPr="009355D2">
        <w:rPr>
          <w:rFonts w:ascii="Times New Roman" w:hAnsi="Times New Roman" w:cs="Times New Roman"/>
          <w:spacing w:val="-3"/>
        </w:rPr>
        <w:tab/>
      </w:r>
      <w:r w:rsidR="00DB0AE1" w:rsidRPr="009355D2">
        <w:rPr>
          <w:rFonts w:ascii="Times New Roman" w:hAnsi="Times New Roman" w:cs="Times New Roman"/>
          <w:spacing w:val="-3"/>
        </w:rPr>
        <w:tab/>
      </w:r>
      <w:r w:rsidR="00DB0AE1" w:rsidRPr="009355D2">
        <w:rPr>
          <w:rFonts w:ascii="Times New Roman" w:hAnsi="Times New Roman" w:cs="Times New Roman"/>
          <w:spacing w:val="-3"/>
        </w:rPr>
        <w:tab/>
      </w:r>
      <w:r w:rsidR="00DB0AE1" w:rsidRPr="009355D2">
        <w:rPr>
          <w:rFonts w:ascii="Times New Roman" w:hAnsi="Times New Roman" w:cs="Times New Roman"/>
          <w:spacing w:val="-3"/>
        </w:rPr>
        <w:tab/>
      </w:r>
      <w:r w:rsidR="00DB0AE1" w:rsidRPr="009355D2">
        <w:rPr>
          <w:rFonts w:ascii="Times New Roman" w:hAnsi="Times New Roman" w:cs="Times New Roman"/>
          <w:spacing w:val="-3"/>
        </w:rPr>
        <w:tab/>
        <w:t>:</w:t>
      </w:r>
      <w:r w:rsidR="00DB0AE1" w:rsidRPr="009355D2">
        <w:rPr>
          <w:rFonts w:ascii="Times New Roman" w:hAnsi="Times New Roman" w:cs="Times New Roman"/>
          <w:spacing w:val="-3"/>
        </w:rPr>
        <w:tab/>
      </w:r>
      <w:r w:rsidR="00DB0AE1" w:rsidRPr="009355D2">
        <w:rPr>
          <w:rFonts w:ascii="Times New Roman" w:hAnsi="Times New Roman" w:cs="Times New Roman"/>
          <w:spacing w:val="-3"/>
        </w:rPr>
        <w:tab/>
        <w:t>C-2023-3038201</w:t>
      </w:r>
      <w:r w:rsidR="00DB0AE1" w:rsidRPr="009355D2">
        <w:rPr>
          <w:rFonts w:ascii="Times New Roman" w:hAnsi="Times New Roman" w:cs="Times New Roman"/>
          <w:spacing w:val="-3"/>
        </w:rPr>
        <w:fldChar w:fldCharType="begin"/>
      </w:r>
      <w:r w:rsidR="00DB0AE1" w:rsidRPr="009355D2">
        <w:rPr>
          <w:rFonts w:ascii="Times New Roman" w:hAnsi="Times New Roman" w:cs="Times New Roman"/>
          <w:spacing w:val="-3"/>
        </w:rPr>
        <w:instrText>fillin "Docket No." \d ""</w:instrText>
      </w:r>
      <w:r w:rsidR="00DB0AE1" w:rsidRPr="009355D2">
        <w:rPr>
          <w:rFonts w:ascii="Times New Roman" w:hAnsi="Times New Roman" w:cs="Times New Roman"/>
          <w:spacing w:val="-3"/>
        </w:rPr>
        <w:fldChar w:fldCharType="end"/>
      </w:r>
    </w:p>
    <w:p w14:paraId="5E519107" w14:textId="77777777" w:rsidR="00DB0AE1" w:rsidRPr="009355D2" w:rsidRDefault="00DB0AE1" w:rsidP="00DB0AE1">
      <w:pPr>
        <w:tabs>
          <w:tab w:val="left" w:pos="-720"/>
        </w:tabs>
        <w:suppressAutoHyphens/>
        <w:jc w:val="both"/>
        <w:rPr>
          <w:rFonts w:ascii="Times New Roman" w:hAnsi="Times New Roman" w:cs="Times New Roman"/>
          <w:spacing w:val="-3"/>
        </w:rPr>
      </w:pPr>
      <w:r w:rsidRPr="009355D2">
        <w:rPr>
          <w:rFonts w:ascii="Times New Roman" w:hAnsi="Times New Roman" w:cs="Times New Roman"/>
          <w:spacing w:val="-3"/>
        </w:rPr>
        <w:tab/>
      </w:r>
      <w:r w:rsidRPr="009355D2">
        <w:rPr>
          <w:rFonts w:ascii="Times New Roman" w:hAnsi="Times New Roman" w:cs="Times New Roman"/>
          <w:spacing w:val="-3"/>
        </w:rPr>
        <w:tab/>
      </w:r>
      <w:r w:rsidRPr="009355D2">
        <w:rPr>
          <w:rFonts w:ascii="Times New Roman" w:hAnsi="Times New Roman" w:cs="Times New Roman"/>
          <w:spacing w:val="-3"/>
        </w:rPr>
        <w:tab/>
      </w:r>
      <w:r w:rsidRPr="009355D2">
        <w:rPr>
          <w:rFonts w:ascii="Times New Roman" w:hAnsi="Times New Roman" w:cs="Times New Roman"/>
          <w:spacing w:val="-3"/>
        </w:rPr>
        <w:tab/>
      </w:r>
      <w:r w:rsidRPr="009355D2">
        <w:rPr>
          <w:rFonts w:ascii="Times New Roman" w:hAnsi="Times New Roman" w:cs="Times New Roman"/>
          <w:spacing w:val="-3"/>
        </w:rPr>
        <w:tab/>
      </w:r>
      <w:r w:rsidRPr="009355D2">
        <w:rPr>
          <w:rFonts w:ascii="Times New Roman" w:hAnsi="Times New Roman" w:cs="Times New Roman"/>
          <w:spacing w:val="-3"/>
        </w:rPr>
        <w:tab/>
      </w:r>
      <w:r w:rsidRPr="009355D2">
        <w:rPr>
          <w:rFonts w:ascii="Times New Roman" w:hAnsi="Times New Roman" w:cs="Times New Roman"/>
          <w:spacing w:val="-3"/>
        </w:rPr>
        <w:tab/>
        <w:t>:</w:t>
      </w:r>
    </w:p>
    <w:p w14:paraId="7A3598EC" w14:textId="77777777" w:rsidR="00DB0AE1" w:rsidRPr="009355D2" w:rsidRDefault="00DB0AE1" w:rsidP="00DB0AE1">
      <w:pPr>
        <w:tabs>
          <w:tab w:val="left" w:pos="-720"/>
        </w:tabs>
        <w:suppressAutoHyphens/>
        <w:jc w:val="both"/>
        <w:rPr>
          <w:rFonts w:ascii="Times New Roman" w:hAnsi="Times New Roman" w:cs="Times New Roman"/>
          <w:spacing w:val="-3"/>
        </w:rPr>
      </w:pPr>
      <w:r w:rsidRPr="009355D2">
        <w:rPr>
          <w:rFonts w:ascii="Times New Roman" w:hAnsi="Times New Roman" w:cs="Times New Roman"/>
          <w:spacing w:val="-3"/>
        </w:rPr>
        <w:t>Aqua PA, Inc.</w:t>
      </w:r>
      <w:r w:rsidRPr="009355D2">
        <w:rPr>
          <w:rFonts w:ascii="Times New Roman" w:hAnsi="Times New Roman" w:cs="Times New Roman"/>
          <w:spacing w:val="-3"/>
        </w:rPr>
        <w:tab/>
      </w:r>
      <w:r w:rsidRPr="009355D2">
        <w:rPr>
          <w:rFonts w:ascii="Times New Roman" w:hAnsi="Times New Roman" w:cs="Times New Roman"/>
          <w:spacing w:val="-3"/>
        </w:rPr>
        <w:tab/>
      </w:r>
      <w:r w:rsidRPr="009355D2">
        <w:rPr>
          <w:rFonts w:ascii="Times New Roman" w:hAnsi="Times New Roman" w:cs="Times New Roman"/>
          <w:spacing w:val="-3"/>
        </w:rPr>
        <w:tab/>
      </w:r>
      <w:r w:rsidRPr="009355D2">
        <w:rPr>
          <w:rFonts w:ascii="Times New Roman" w:hAnsi="Times New Roman" w:cs="Times New Roman"/>
          <w:spacing w:val="-3"/>
        </w:rPr>
        <w:tab/>
      </w:r>
      <w:r w:rsidRPr="009355D2">
        <w:rPr>
          <w:rFonts w:ascii="Times New Roman" w:hAnsi="Times New Roman" w:cs="Times New Roman"/>
          <w:spacing w:val="-3"/>
        </w:rPr>
        <w:tab/>
      </w:r>
      <w:r w:rsidRPr="009355D2">
        <w:rPr>
          <w:rFonts w:ascii="Times New Roman" w:hAnsi="Times New Roman" w:cs="Times New Roman"/>
          <w:spacing w:val="-3"/>
        </w:rPr>
        <w:tab/>
        <w:t>:</w:t>
      </w:r>
    </w:p>
    <w:p w14:paraId="75389EB3" w14:textId="77777777" w:rsidR="00DB0AE1" w:rsidRPr="009355D2" w:rsidRDefault="00DB0AE1" w:rsidP="00DB0AE1">
      <w:pPr>
        <w:tabs>
          <w:tab w:val="left" w:pos="-720"/>
          <w:tab w:val="left" w:pos="5040"/>
        </w:tabs>
        <w:suppressAutoHyphens/>
        <w:jc w:val="both"/>
        <w:rPr>
          <w:rFonts w:ascii="Times New Roman" w:hAnsi="Times New Roman" w:cs="Times New Roman"/>
          <w:spacing w:val="-3"/>
        </w:rPr>
      </w:pPr>
    </w:p>
    <w:p w14:paraId="182D3ABB" w14:textId="77777777" w:rsidR="00DB0AE1" w:rsidRPr="009355D2" w:rsidRDefault="00DB0AE1" w:rsidP="00DB0AE1">
      <w:pPr>
        <w:rPr>
          <w:rFonts w:ascii="Times New Roman" w:hAnsi="Times New Roman" w:cs="Times New Roman"/>
        </w:rPr>
      </w:pPr>
    </w:p>
    <w:p w14:paraId="1A32DB99" w14:textId="77777777" w:rsidR="00DB0AE1" w:rsidRPr="009355D2" w:rsidRDefault="00DB0AE1" w:rsidP="00DB0AE1">
      <w:pPr>
        <w:rPr>
          <w:rFonts w:ascii="Times New Roman" w:hAnsi="Times New Roman" w:cs="Times New Roman"/>
        </w:rPr>
      </w:pPr>
    </w:p>
    <w:p w14:paraId="035E646C" w14:textId="027824CD" w:rsidR="007D6655" w:rsidRPr="0007587C" w:rsidRDefault="00DB0AE1" w:rsidP="0007587C">
      <w:pPr>
        <w:spacing w:line="360" w:lineRule="auto"/>
        <w:jc w:val="center"/>
        <w:rPr>
          <w:rFonts w:ascii="Times New Roman" w:hAnsi="Times New Roman" w:cs="Times New Roman"/>
          <w:u w:val="single"/>
        </w:rPr>
      </w:pPr>
      <w:r w:rsidRPr="009355D2">
        <w:rPr>
          <w:rFonts w:ascii="Times New Roman" w:hAnsi="Times New Roman" w:cs="Times New Roman"/>
          <w:u w:val="single"/>
        </w:rPr>
        <w:t>ORDER</w:t>
      </w:r>
    </w:p>
    <w:p w14:paraId="6403E872" w14:textId="77777777" w:rsidR="00DB0AE1" w:rsidRDefault="00DB0AE1"/>
    <w:p w14:paraId="6C69D500" w14:textId="6CBB4830" w:rsidR="00DB0AE1" w:rsidRDefault="00DB0AE1" w:rsidP="00DB0AE1">
      <w:pPr>
        <w:spacing w:line="360" w:lineRule="auto"/>
        <w:ind w:firstLine="1440"/>
      </w:pPr>
      <w:r>
        <w:t xml:space="preserve">Aqua Pennsylvania, Inc. (Company or Aqua), has submitted a Motion for Judgment on the Pleadings to the Formal Complaint pursuant to 52 Pa. Code § 5.102 filed by Complainant Michael Hillman. </w:t>
      </w:r>
      <w:r w:rsidR="0007587C">
        <w:t xml:space="preserve"> </w:t>
      </w:r>
      <w:r w:rsidR="00F73109">
        <w:t xml:space="preserve">Aqua avers that </w:t>
      </w:r>
      <w:r w:rsidR="00C3735E">
        <w:t>t</w:t>
      </w:r>
      <w:r w:rsidR="00F73109">
        <w:t>he matter should be dismissed because the issues raised are beyond the statute of limitations</w:t>
      </w:r>
      <w:r w:rsidR="00B70D41">
        <w:t xml:space="preserve">, </w:t>
      </w:r>
      <w:r w:rsidR="00523C29">
        <w:t xml:space="preserve">were raised in a </w:t>
      </w:r>
      <w:r w:rsidR="00C3735E">
        <w:t>complaint</w:t>
      </w:r>
      <w:r w:rsidR="00523C29">
        <w:t xml:space="preserve"> filed in 202</w:t>
      </w:r>
      <w:r w:rsidR="00C3735E">
        <w:t>0</w:t>
      </w:r>
      <w:r w:rsidR="00523C29">
        <w:t xml:space="preserve"> that was dismissed with prejudice and </w:t>
      </w:r>
      <w:r w:rsidR="00BD4BEF">
        <w:t xml:space="preserve">the requested relief is not available. </w:t>
      </w:r>
      <w:r w:rsidR="0007587C">
        <w:t xml:space="preserve"> </w:t>
      </w:r>
      <w:r>
        <w:t xml:space="preserve">The Motion is granted in part and denied in part. </w:t>
      </w:r>
    </w:p>
    <w:p w14:paraId="48FF7361" w14:textId="77777777" w:rsidR="00DB0AE1" w:rsidRDefault="00DB0AE1" w:rsidP="00DB0AE1">
      <w:pPr>
        <w:spacing w:line="360" w:lineRule="auto"/>
        <w:ind w:firstLine="1440"/>
      </w:pPr>
    </w:p>
    <w:p w14:paraId="58915D84" w14:textId="595E4901" w:rsidR="00DB0AE1" w:rsidRPr="0016657F" w:rsidRDefault="00DB0AE1" w:rsidP="0016657F">
      <w:pPr>
        <w:spacing w:line="360" w:lineRule="auto"/>
        <w:jc w:val="center"/>
        <w:rPr>
          <w:u w:val="single"/>
        </w:rPr>
      </w:pPr>
      <w:r w:rsidRPr="0016657F">
        <w:rPr>
          <w:u w:val="single"/>
        </w:rPr>
        <w:t>HISTORY OF THE PROCEEDINGS</w:t>
      </w:r>
    </w:p>
    <w:p w14:paraId="1C12DE0C" w14:textId="77777777" w:rsidR="00DB0AE1" w:rsidRDefault="00DB0AE1" w:rsidP="00DB0AE1">
      <w:pPr>
        <w:spacing w:line="360" w:lineRule="auto"/>
        <w:ind w:firstLine="1440"/>
      </w:pPr>
    </w:p>
    <w:p w14:paraId="34289D5C" w14:textId="4FC49676" w:rsidR="00E76349" w:rsidRDefault="001C4890" w:rsidP="001C4890">
      <w:pPr>
        <w:spacing w:line="360" w:lineRule="auto"/>
        <w:ind w:firstLine="1440"/>
      </w:pPr>
      <w:r>
        <w:t xml:space="preserve">On February 21, 2020, the Complainant filed a Formal Complaint against Aqua at Docket No. F-2020-3019026, alleging there was foreign load “dating back to 2015” (2020 </w:t>
      </w:r>
      <w:r w:rsidR="005B0166">
        <w:t>Complaint</w:t>
      </w:r>
      <w:r>
        <w:t>).  On March 24, 2020, Aqua filed its Answer and New Matter</w:t>
      </w:r>
      <w:r w:rsidR="00D72459">
        <w:t>,</w:t>
      </w:r>
      <w:r>
        <w:t xml:space="preserve"> admitting the foreign load issue was timely investigated and </w:t>
      </w:r>
      <w:r w:rsidR="00CC29BB">
        <w:t xml:space="preserve">stating that the Company </w:t>
      </w:r>
      <w:r w:rsidR="002B354B">
        <w:t>had</w:t>
      </w:r>
      <w:r w:rsidR="00D72459">
        <w:t xml:space="preserve"> </w:t>
      </w:r>
      <w:r>
        <w:t xml:space="preserve">verified that no foreign load existed </w:t>
      </w:r>
      <w:r w:rsidR="00D72459">
        <w:t>and that</w:t>
      </w:r>
      <w:r>
        <w:t xml:space="preserve"> the radiator that the Complainant alleged was tied to his water meter was permanently disconnected. </w:t>
      </w:r>
    </w:p>
    <w:p w14:paraId="7716624C" w14:textId="77777777" w:rsidR="00E76349" w:rsidRDefault="00E76349" w:rsidP="001C4890">
      <w:pPr>
        <w:spacing w:line="360" w:lineRule="auto"/>
        <w:ind w:firstLine="1440"/>
      </w:pPr>
    </w:p>
    <w:p w14:paraId="78C014EF" w14:textId="2C225872" w:rsidR="00A028A7" w:rsidRDefault="001C4890" w:rsidP="0007587C">
      <w:pPr>
        <w:spacing w:line="360" w:lineRule="auto"/>
        <w:ind w:firstLine="1440"/>
      </w:pPr>
      <w:r>
        <w:t xml:space="preserve">On December 2, 2020, the Initial Decision of the </w:t>
      </w:r>
      <w:r w:rsidR="00040E33">
        <w:t>Administrative Law Judge</w:t>
      </w:r>
      <w:r>
        <w:t xml:space="preserve"> Christopher Pell was issued dismissing the 2020 </w:t>
      </w:r>
      <w:r w:rsidR="00E76349">
        <w:t>Complaint</w:t>
      </w:r>
      <w:r>
        <w:t xml:space="preserve"> with prejudice</w:t>
      </w:r>
      <w:r w:rsidR="00DA716E">
        <w:t xml:space="preserve"> (2020 Decision)</w:t>
      </w:r>
      <w:r w:rsidR="001F6625">
        <w:t>, stating that</w:t>
      </w:r>
      <w:r>
        <w:t xml:space="preserve"> the Complainant </w:t>
      </w:r>
      <w:r w:rsidR="001F6625">
        <w:t>“</w:t>
      </w:r>
      <w:r>
        <w:t>obstructed the orderly conduct of the proceeding in a way that was inimical to the public interest, abandoned his hearing, and consequently failed to meet his burden of proof.</w:t>
      </w:r>
      <w:r w:rsidR="001F6625">
        <w:t xml:space="preserve">” </w:t>
      </w:r>
      <w:r>
        <w:t xml:space="preserve"> No exceptions were filed to the </w:t>
      </w:r>
      <w:r w:rsidR="000E1A30">
        <w:t>202</w:t>
      </w:r>
      <w:r w:rsidR="000F524A">
        <w:t>0</w:t>
      </w:r>
      <w:r>
        <w:t xml:space="preserve"> Decision. </w:t>
      </w:r>
    </w:p>
    <w:p w14:paraId="0B478DE8" w14:textId="3CA7C815" w:rsidR="00A028A7" w:rsidRDefault="001C4890" w:rsidP="000E1A30">
      <w:pPr>
        <w:spacing w:line="360" w:lineRule="auto"/>
        <w:ind w:firstLine="1440"/>
      </w:pPr>
      <w:r>
        <w:lastRenderedPageBreak/>
        <w:t xml:space="preserve">A Final Order </w:t>
      </w:r>
      <w:r w:rsidR="00A028A7">
        <w:t xml:space="preserve">for the 2020 Decision </w:t>
      </w:r>
      <w:r>
        <w:t xml:space="preserve">was entered January 27, 2021. </w:t>
      </w:r>
      <w:r w:rsidR="0007587C">
        <w:t xml:space="preserve"> </w:t>
      </w:r>
      <w:r>
        <w:t xml:space="preserve">No appeal </w:t>
      </w:r>
      <w:r w:rsidR="00A028A7">
        <w:t xml:space="preserve">of the 2020 Decision </w:t>
      </w:r>
      <w:r>
        <w:t xml:space="preserve">was filed with the Commonwealth Court. </w:t>
      </w:r>
    </w:p>
    <w:p w14:paraId="665EEAE8" w14:textId="77777777" w:rsidR="00A028A7" w:rsidRDefault="00A028A7" w:rsidP="000E1A30">
      <w:pPr>
        <w:spacing w:line="360" w:lineRule="auto"/>
        <w:ind w:firstLine="1440"/>
      </w:pPr>
    </w:p>
    <w:p w14:paraId="78E777A0" w14:textId="4D821801" w:rsidR="00DB0AE1" w:rsidRDefault="00DB0AE1" w:rsidP="00DB0AE1">
      <w:pPr>
        <w:spacing w:line="360" w:lineRule="auto"/>
        <w:ind w:firstLine="1440"/>
      </w:pPr>
      <w:r>
        <w:t>On February 9, 2023, the Complainant filed the instant Complaint disputing billed charges</w:t>
      </w:r>
      <w:r w:rsidR="000F5BD0">
        <w:t>,</w:t>
      </w:r>
      <w:r>
        <w:t xml:space="preserve"> arguing that there was foreign load at the service address. </w:t>
      </w:r>
      <w:r w:rsidR="0007587C">
        <w:t xml:space="preserve"> </w:t>
      </w:r>
      <w:r>
        <w:t xml:space="preserve">The Complainant seeks a “federal jury trial hearing to resolve this matter.” </w:t>
      </w:r>
    </w:p>
    <w:p w14:paraId="0ED6E248" w14:textId="77777777" w:rsidR="00DB0AE1" w:rsidRDefault="00DB0AE1" w:rsidP="00DB0AE1">
      <w:pPr>
        <w:spacing w:line="360" w:lineRule="auto"/>
        <w:ind w:firstLine="1440"/>
      </w:pPr>
    </w:p>
    <w:p w14:paraId="339CBC43" w14:textId="5BA20F2D" w:rsidR="00DB0AE1" w:rsidRDefault="00DB0AE1" w:rsidP="00DB0AE1">
      <w:pPr>
        <w:spacing w:line="360" w:lineRule="auto"/>
        <w:ind w:firstLine="1440"/>
      </w:pPr>
      <w:r>
        <w:t xml:space="preserve">On March 1, 2023, Aqua filed an Answer and New Matter denying the Complainant’s recitation of facts and timeline of events as it relates to the water service provided. </w:t>
      </w:r>
      <w:r w:rsidR="0007587C">
        <w:t xml:space="preserve"> </w:t>
      </w:r>
      <w:r>
        <w:t xml:space="preserve">In the New Matter, Aqua avers that any dispute regarding the financial responsibilities of the Complainant and the owner/landlord is a matter to be resolved in the Court of Common Pleas and is outside the Commission’s jurisdiction. </w:t>
      </w:r>
    </w:p>
    <w:p w14:paraId="56A86272" w14:textId="77777777" w:rsidR="00DB0AE1" w:rsidRDefault="00DB0AE1" w:rsidP="00DB0AE1">
      <w:pPr>
        <w:spacing w:line="360" w:lineRule="auto"/>
        <w:ind w:firstLine="1440"/>
      </w:pPr>
    </w:p>
    <w:p w14:paraId="5F639029" w14:textId="2EB3B689" w:rsidR="006F6840" w:rsidRDefault="00DB0AE1" w:rsidP="00DB0AE1">
      <w:pPr>
        <w:spacing w:line="360" w:lineRule="auto"/>
        <w:ind w:firstLine="1440"/>
      </w:pPr>
      <w:r>
        <w:t>On March 23, 2023, Mr. Hillman filed a Response to the New Matter</w:t>
      </w:r>
      <w:r w:rsidR="0049504A">
        <w:t>,</w:t>
      </w:r>
      <w:r>
        <w:t xml:space="preserve"> arguing that the foreign load issue was not timely addressed or corrected and that the 2020 </w:t>
      </w:r>
      <w:r w:rsidR="0049504A">
        <w:t>Complaint</w:t>
      </w:r>
      <w:r>
        <w:t xml:space="preserve"> was “judged in error” </w:t>
      </w:r>
      <w:r w:rsidR="0049504A">
        <w:t xml:space="preserve">as well as that </w:t>
      </w:r>
      <w:r w:rsidR="006F6840">
        <w:t xml:space="preserve">the </w:t>
      </w:r>
      <w:r>
        <w:t xml:space="preserve">Commission “lacks jurisdiction to conduct a federal jury trial hearing. But this is the requested relief, sought here.” </w:t>
      </w:r>
    </w:p>
    <w:p w14:paraId="0BC684FF" w14:textId="77777777" w:rsidR="006F6840" w:rsidRDefault="006F6840" w:rsidP="00DB0AE1">
      <w:pPr>
        <w:spacing w:line="360" w:lineRule="auto"/>
        <w:ind w:firstLine="1440"/>
      </w:pPr>
    </w:p>
    <w:p w14:paraId="1ADBA90C" w14:textId="3960C4E4" w:rsidR="00E13285" w:rsidRDefault="00DB0AE1" w:rsidP="00DB0AE1">
      <w:pPr>
        <w:spacing w:line="360" w:lineRule="auto"/>
        <w:ind w:firstLine="1440"/>
      </w:pPr>
      <w:r>
        <w:t>By Notice, dated March 30, 2023, an Initial Call-in Telephonic Hearing was scheduled for Tuesday, May 16, 2023</w:t>
      </w:r>
      <w:r w:rsidR="00B07D2C">
        <w:t xml:space="preserve"> </w:t>
      </w:r>
      <w:r>
        <w:t xml:space="preserve">before the </w:t>
      </w:r>
      <w:r w:rsidR="00B07D2C">
        <w:t xml:space="preserve">undersigned. </w:t>
      </w:r>
      <w:r w:rsidR="0007587C">
        <w:t xml:space="preserve"> </w:t>
      </w:r>
      <w:r>
        <w:t>On May 1, 2023, the Complainant filed a document labeled “Argument</w:t>
      </w:r>
      <w:r w:rsidR="000F5BD0">
        <w:t>,</w:t>
      </w:r>
      <w:r>
        <w:t xml:space="preserve">” stating “this case is on-going…the actual facts are beyond the PUC’s jurisdiction.” </w:t>
      </w:r>
    </w:p>
    <w:p w14:paraId="736A4AAA" w14:textId="77777777" w:rsidR="00E13285" w:rsidRDefault="00E13285" w:rsidP="00DB0AE1">
      <w:pPr>
        <w:spacing w:line="360" w:lineRule="auto"/>
        <w:ind w:firstLine="1440"/>
      </w:pPr>
    </w:p>
    <w:p w14:paraId="18C490D0" w14:textId="02FBEF1F" w:rsidR="001A3D96" w:rsidRDefault="00DB0AE1" w:rsidP="0007587C">
      <w:pPr>
        <w:spacing w:line="360" w:lineRule="auto"/>
        <w:ind w:firstLine="1440"/>
      </w:pPr>
      <w:r>
        <w:t xml:space="preserve">On May 8, 2023, the Complainant submitted Proposed Exhibits A and B. Proposed Exhibit A is a copy of the Utility Report, dated May 2, 2019, issued by Aqua addressing the foreign load issue. Proposed Exhibit B is the Utility Report, dated December 27, 2022, issued by PECO Energy Company, the Complainant’s provider of electric and gas services. 11. </w:t>
      </w:r>
      <w:r w:rsidR="0007587C">
        <w:t xml:space="preserve"> </w:t>
      </w:r>
      <w:r>
        <w:t xml:space="preserve">The hearing convened as scheduled on May 16, 2023. </w:t>
      </w:r>
      <w:r w:rsidR="0007587C">
        <w:t xml:space="preserve"> </w:t>
      </w:r>
      <w:r>
        <w:t xml:space="preserve">The Complainant appeared </w:t>
      </w:r>
      <w:r w:rsidRPr="00E13285">
        <w:rPr>
          <w:i/>
          <w:iCs/>
        </w:rPr>
        <w:t>pro se</w:t>
      </w:r>
      <w:r>
        <w:t>, alleging that he had not received Aqua’s Proposed Hearing Exhibits</w:t>
      </w:r>
      <w:r w:rsidR="00E13285">
        <w:t xml:space="preserve">. </w:t>
      </w:r>
      <w:r w:rsidR="0007587C">
        <w:t xml:space="preserve"> </w:t>
      </w:r>
      <w:r w:rsidR="00E13285">
        <w:t xml:space="preserve">The </w:t>
      </w:r>
      <w:r w:rsidR="00094686">
        <w:t>hearing could not be conducted in an orderly fashion by telephone</w:t>
      </w:r>
      <w:r w:rsidR="001A3D96">
        <w:t>,</w:t>
      </w:r>
      <w:r w:rsidR="00094686">
        <w:t xml:space="preserve"> and</w:t>
      </w:r>
      <w:r>
        <w:t xml:space="preserve">, </w:t>
      </w:r>
      <w:r w:rsidR="00094686">
        <w:t>with the concurrence of the Complainant, the</w:t>
      </w:r>
      <w:r w:rsidR="008B4C8B">
        <w:t xml:space="preserve"> hearing was adjourned, to be reconvened in person</w:t>
      </w:r>
      <w:r w:rsidR="00844AAF">
        <w:t xml:space="preserve">. </w:t>
      </w:r>
      <w:r w:rsidR="0007587C">
        <w:t xml:space="preserve"> </w:t>
      </w:r>
      <w:r w:rsidR="00844AAF">
        <w:t xml:space="preserve">(Tr. </w:t>
      </w:r>
      <w:r w:rsidR="001A3D96">
        <w:t>13-15).</w:t>
      </w:r>
    </w:p>
    <w:p w14:paraId="002D283F" w14:textId="065346DD" w:rsidR="001A3D96" w:rsidRDefault="00323099" w:rsidP="0007587C">
      <w:pPr>
        <w:spacing w:line="360" w:lineRule="auto"/>
        <w:ind w:firstLine="1440"/>
      </w:pPr>
      <w:r>
        <w:lastRenderedPageBreak/>
        <w:t>During the May 16, 2023 hearing, counsel for Aqua</w:t>
      </w:r>
      <w:r w:rsidR="00FA5812">
        <w:t xml:space="preserve"> presented an oral Motion to Dismiss</w:t>
      </w:r>
      <w:r w:rsidR="002442D6">
        <w:t xml:space="preserve"> the Complaint. </w:t>
      </w:r>
      <w:r w:rsidR="0007587C">
        <w:t xml:space="preserve"> </w:t>
      </w:r>
      <w:r w:rsidR="002442D6">
        <w:t xml:space="preserve">On </w:t>
      </w:r>
      <w:r w:rsidR="000B5D6E">
        <w:t>May 31</w:t>
      </w:r>
      <w:r w:rsidR="001F77FF">
        <w:t xml:space="preserve">, 2023, </w:t>
      </w:r>
      <w:r w:rsidR="000B5D6E">
        <w:t xml:space="preserve">an order was issued directing Aqua to file its Motion to Dismiss </w:t>
      </w:r>
      <w:r w:rsidR="00334359">
        <w:t xml:space="preserve">in writing by June 7, 2023 and that the Complainant file any response no later than June 14, 2023. </w:t>
      </w:r>
      <w:r w:rsidR="0007587C">
        <w:t xml:space="preserve"> </w:t>
      </w:r>
      <w:r w:rsidR="00334359">
        <w:t>On June 7, 2023, Aqua filed a Motion for Judgment on the Pleadings</w:t>
      </w:r>
      <w:r w:rsidR="00611EDA">
        <w:t xml:space="preserve">. </w:t>
      </w:r>
      <w:r w:rsidR="000F5BD0">
        <w:t>To date, the Commission has not received a response from the Complainant.</w:t>
      </w:r>
    </w:p>
    <w:p w14:paraId="50A77FA3" w14:textId="77777777" w:rsidR="003045CC" w:rsidRDefault="003045CC" w:rsidP="0007587C">
      <w:pPr>
        <w:spacing w:line="360" w:lineRule="auto"/>
        <w:ind w:firstLine="1440"/>
      </w:pPr>
    </w:p>
    <w:p w14:paraId="7A7A5FB4" w14:textId="6D2B0CE8" w:rsidR="00860FD2" w:rsidRPr="000F5BD0" w:rsidRDefault="00860FD2" w:rsidP="000F5BD0">
      <w:pPr>
        <w:spacing w:line="360" w:lineRule="auto"/>
        <w:jc w:val="center"/>
        <w:rPr>
          <w:u w:val="single"/>
        </w:rPr>
      </w:pPr>
      <w:r w:rsidRPr="000F5BD0">
        <w:rPr>
          <w:u w:val="single"/>
        </w:rPr>
        <w:t>MOTION FILED</w:t>
      </w:r>
    </w:p>
    <w:p w14:paraId="0193D0E7" w14:textId="77777777" w:rsidR="00860FD2" w:rsidRDefault="00860FD2" w:rsidP="0007587C">
      <w:pPr>
        <w:spacing w:line="360" w:lineRule="auto"/>
      </w:pPr>
    </w:p>
    <w:p w14:paraId="1074BFE9" w14:textId="647B8483" w:rsidR="00860FD2" w:rsidRDefault="004215FE" w:rsidP="008E2FDC">
      <w:pPr>
        <w:spacing w:line="360" w:lineRule="auto"/>
        <w:ind w:firstLine="1440"/>
      </w:pPr>
      <w:r>
        <w:t xml:space="preserve">Aqua </w:t>
      </w:r>
      <w:r w:rsidR="00126670">
        <w:t>contends in its motion that</w:t>
      </w:r>
      <w:r>
        <w:t xml:space="preserve"> there is no genuine issue of material fact in dispute</w:t>
      </w:r>
      <w:r w:rsidR="00126670">
        <w:t>, a</w:t>
      </w:r>
      <w:r>
        <w:t xml:space="preserve"> hearing is not necessary</w:t>
      </w:r>
      <w:r w:rsidR="00126670">
        <w:t xml:space="preserve"> and that </w:t>
      </w:r>
      <w:r>
        <w:t xml:space="preserve">the sole issue is a legal one. </w:t>
      </w:r>
      <w:r w:rsidR="0007587C">
        <w:t xml:space="preserve"> </w:t>
      </w:r>
      <w:r w:rsidR="00E81386">
        <w:t>It is Aqua’s position that the 2023 Complaint</w:t>
      </w:r>
      <w:r>
        <w:t xml:space="preserve"> attempts to litigate the issues that were dismissed with prejudice in the 2020 </w:t>
      </w:r>
      <w:r w:rsidR="000F5BD0">
        <w:t>Complaint</w:t>
      </w:r>
      <w:r w:rsidR="00E81386">
        <w:t xml:space="preserve">, that the </w:t>
      </w:r>
      <w:r>
        <w:t xml:space="preserve">2023 </w:t>
      </w:r>
      <w:r w:rsidR="000F5BD0">
        <w:t>Complaint</w:t>
      </w:r>
      <w:r>
        <w:t xml:space="preserve"> is barred, without exception, by the three-year statute of limitations under Section 3314(a) of the Code</w:t>
      </w:r>
      <w:r w:rsidR="00E81386">
        <w:t xml:space="preserve"> and that </w:t>
      </w:r>
      <w:r>
        <w:t>Aqua is entitled to judgment as a matter of law.</w:t>
      </w:r>
    </w:p>
    <w:p w14:paraId="6C0C4781" w14:textId="77777777" w:rsidR="00E81386" w:rsidRDefault="00E81386" w:rsidP="008E2FDC">
      <w:pPr>
        <w:spacing w:line="360" w:lineRule="auto"/>
        <w:ind w:firstLine="1440"/>
      </w:pPr>
    </w:p>
    <w:p w14:paraId="1CC5D6F1" w14:textId="4CA68E51" w:rsidR="00C14FBE" w:rsidRDefault="00C14FBE" w:rsidP="00C14FBE">
      <w:pPr>
        <w:spacing w:line="360" w:lineRule="auto"/>
        <w:ind w:firstLine="1440"/>
      </w:pPr>
      <w:r>
        <w:t xml:space="preserve">After the pleadings are closed but within such time as to not delay a hearing, a party may move for judgment on the pleadings. </w:t>
      </w:r>
      <w:r w:rsidR="0007587C">
        <w:t xml:space="preserve"> </w:t>
      </w:r>
      <w:r>
        <w:t>52 Pa. Code § 5.102(a)</w:t>
      </w:r>
      <w:r w:rsidR="000F5BD0">
        <w:t>;</w:t>
      </w:r>
      <w:r>
        <w:t xml:space="preserve"> 66 </w:t>
      </w:r>
      <w:proofErr w:type="spellStart"/>
      <w:r>
        <w:t>Pa.C.S</w:t>
      </w:r>
      <w:proofErr w:type="spellEnd"/>
      <w:r>
        <w:t xml:space="preserve">.§ 3314(a).  A presiding officer should grant a motion for judgment on the pleadings “if the pleadings, depositions, answers to interrogatories and admissions, together with affidavits, if any, show that there is no genuine issue as to a material fact and that the moving participant is entitled to judgment as a matter of law.” </w:t>
      </w:r>
      <w:r w:rsidR="0007587C">
        <w:t xml:space="preserve"> </w:t>
      </w:r>
      <w:r>
        <w:t xml:space="preserve">52 Pa. Code § 5.102 (d)(1). </w:t>
      </w:r>
      <w:r w:rsidRPr="00296477">
        <w:rPr>
          <w:i/>
          <w:iCs/>
        </w:rPr>
        <w:t>Hammerstein v. Lindsay</w:t>
      </w:r>
      <w:r>
        <w:t xml:space="preserve">, M.D., 655 A.2d 597 (Pa. Super. 1995). </w:t>
      </w:r>
    </w:p>
    <w:p w14:paraId="0CAEC928" w14:textId="77777777" w:rsidR="0007587C" w:rsidRDefault="0007587C" w:rsidP="00C14FBE">
      <w:pPr>
        <w:spacing w:line="360" w:lineRule="auto"/>
        <w:ind w:firstLine="1440"/>
      </w:pPr>
    </w:p>
    <w:p w14:paraId="6CD38EF3" w14:textId="06E1505C" w:rsidR="00C14FBE" w:rsidRDefault="00C14FBE" w:rsidP="00C14FBE">
      <w:pPr>
        <w:spacing w:line="360" w:lineRule="auto"/>
        <w:ind w:firstLine="1440"/>
      </w:pPr>
      <w:r>
        <w:t>When deciding whether a motion for judgment on the pleadings should be granted</w:t>
      </w:r>
      <w:r w:rsidR="000F5BD0">
        <w:t>,</w:t>
      </w:r>
      <w:r>
        <w:t xml:space="preserve"> the </w:t>
      </w:r>
      <w:r w:rsidR="000F5BD0">
        <w:t>record must be examined</w:t>
      </w:r>
      <w:r>
        <w:t xml:space="preserve"> in the light most favorable to the non-moving party and all doubts as to the existence of a genuine issue of material fact must be resolved in favor of the non-moving party. </w:t>
      </w:r>
      <w:r w:rsidR="0007587C">
        <w:t xml:space="preserve"> </w:t>
      </w:r>
      <w:r w:rsidRPr="00296477">
        <w:rPr>
          <w:i/>
          <w:iCs/>
        </w:rPr>
        <w:t>First Mortgage Co. of Pennsylvania v. McCall</w:t>
      </w:r>
      <w:r>
        <w:t xml:space="preserve">, 459 A.2d 406 (Pa. Super. 1983). </w:t>
      </w:r>
      <w:r w:rsidR="0007587C">
        <w:t xml:space="preserve"> </w:t>
      </w:r>
      <w:r>
        <w:t>The Commission’s regulations related to a motion for judgment on the pleadings serves judicial economy where no factual dispute exists.</w:t>
      </w:r>
      <w:r w:rsidR="0007587C">
        <w:t xml:space="preserve"> </w:t>
      </w:r>
      <w:r>
        <w:t xml:space="preserve"> If no factual dispute exists, a hearing is wholly unnecessary. 66 </w:t>
      </w:r>
      <w:proofErr w:type="spellStart"/>
      <w:r>
        <w:t>Pa.C.S</w:t>
      </w:r>
      <w:proofErr w:type="spellEnd"/>
      <w:r>
        <w:t xml:space="preserve">. § 703(b). </w:t>
      </w:r>
      <w:r w:rsidR="0007587C">
        <w:t xml:space="preserve"> </w:t>
      </w:r>
      <w:r w:rsidRPr="00296477">
        <w:rPr>
          <w:i/>
          <w:iCs/>
        </w:rPr>
        <w:t>Lehigh Valley Power Committee v. Pennsylvania Public Utility Commission</w:t>
      </w:r>
      <w:r>
        <w:t xml:space="preserve">, 563 A.2d 557 (Pa. </w:t>
      </w:r>
      <w:proofErr w:type="spellStart"/>
      <w:r>
        <w:t>Cmwlth</w:t>
      </w:r>
      <w:proofErr w:type="spellEnd"/>
      <w:r>
        <w:t xml:space="preserve">. 1989). Section 5.102 of the Commission </w:t>
      </w:r>
      <w:r>
        <w:lastRenderedPageBreak/>
        <w:t xml:space="preserve">regulations provides for the granting of a motion where there is no genuine issue as to a material fact and Respondent is entitled to a judgment as a matter of law. </w:t>
      </w:r>
      <w:r w:rsidR="0007587C">
        <w:t xml:space="preserve"> </w:t>
      </w:r>
      <w:r>
        <w:t xml:space="preserve">52 Pa. Code § 5.102. </w:t>
      </w:r>
      <w:r w:rsidR="0007587C">
        <w:t xml:space="preserve"> </w:t>
      </w:r>
      <w:r>
        <w:t xml:space="preserve">The Commission has discretion to dismiss any complaint without a hearing if, in its opinion, a hearing is not necessary to the public interest. </w:t>
      </w:r>
      <w:r w:rsidR="0007587C">
        <w:t xml:space="preserve"> </w:t>
      </w:r>
      <w:r>
        <w:t xml:space="preserve">66 </w:t>
      </w:r>
      <w:proofErr w:type="spellStart"/>
      <w:r>
        <w:t>Pa.C.S</w:t>
      </w:r>
      <w:proofErr w:type="spellEnd"/>
      <w:r>
        <w:t xml:space="preserve">. § 703(b); 52 Pa. Code § 5.21(d). </w:t>
      </w:r>
      <w:r w:rsidR="0007587C">
        <w:t xml:space="preserve"> </w:t>
      </w:r>
      <w:r>
        <w:t xml:space="preserve">A hearing is necessary only to resolve the disputed questions of fact, and when the question presented is one of law, the Commission need not hold a hearing. </w:t>
      </w:r>
      <w:r w:rsidR="0007587C">
        <w:t xml:space="preserve"> </w:t>
      </w:r>
      <w:r w:rsidRPr="00296477">
        <w:rPr>
          <w:i/>
          <w:iCs/>
        </w:rPr>
        <w:t>Lehigh Valley Power Comm. v. Pa. Pub. Util. Comm’n</w:t>
      </w:r>
      <w:r>
        <w:t xml:space="preserve">., 563 A.2d 548 (Pa. </w:t>
      </w:r>
      <w:proofErr w:type="spellStart"/>
      <w:r>
        <w:t>Cmwlth</w:t>
      </w:r>
      <w:proofErr w:type="spellEnd"/>
      <w:r>
        <w:t xml:space="preserve">. 1989); </w:t>
      </w:r>
      <w:r w:rsidRPr="00296477">
        <w:rPr>
          <w:i/>
          <w:iCs/>
        </w:rPr>
        <w:t>Edan Transportation Corp. v. Pa. Pub. Util. Comm’n</w:t>
      </w:r>
      <w:r>
        <w:t xml:space="preserve">, 623 A.2d 6 (Pa. </w:t>
      </w:r>
      <w:proofErr w:type="spellStart"/>
      <w:r>
        <w:t>Cmwlth</w:t>
      </w:r>
      <w:proofErr w:type="spellEnd"/>
      <w:r>
        <w:t>. 1993).</w:t>
      </w:r>
    </w:p>
    <w:p w14:paraId="0B1FF159" w14:textId="77777777" w:rsidR="00C14FBE" w:rsidRPr="0007587C" w:rsidRDefault="00C14FBE" w:rsidP="00C14FBE">
      <w:pPr>
        <w:spacing w:line="360" w:lineRule="auto"/>
        <w:ind w:firstLine="1440"/>
        <w:rPr>
          <w:rFonts w:ascii="Times New Roman" w:hAnsi="Times New Roman" w:cs="Times New Roman"/>
        </w:rPr>
      </w:pPr>
    </w:p>
    <w:p w14:paraId="637A9A8D" w14:textId="77777777" w:rsidR="00C14FBE" w:rsidRPr="0007587C" w:rsidRDefault="00C14FBE" w:rsidP="0007587C">
      <w:pPr>
        <w:pStyle w:val="ListParagraph"/>
        <w:numPr>
          <w:ilvl w:val="0"/>
          <w:numId w:val="1"/>
        </w:numPr>
        <w:spacing w:line="360" w:lineRule="auto"/>
        <w:ind w:left="2160" w:hanging="720"/>
        <w:rPr>
          <w:rFonts w:ascii="Times New Roman" w:hAnsi="Times New Roman" w:cs="Times New Roman"/>
          <w:sz w:val="24"/>
          <w:szCs w:val="24"/>
        </w:rPr>
      </w:pPr>
      <w:r w:rsidRPr="0007587C">
        <w:rPr>
          <w:rFonts w:ascii="Times New Roman" w:hAnsi="Times New Roman" w:cs="Times New Roman"/>
          <w:sz w:val="24"/>
          <w:szCs w:val="24"/>
        </w:rPr>
        <w:t>Issues in 2020 Complaint</w:t>
      </w:r>
    </w:p>
    <w:p w14:paraId="71880E67" w14:textId="102CB460" w:rsidR="00C14FBE" w:rsidRDefault="00C14FBE" w:rsidP="00C14FBE">
      <w:pPr>
        <w:spacing w:line="360" w:lineRule="auto"/>
        <w:ind w:firstLine="1440"/>
      </w:pPr>
      <w:r>
        <w:t xml:space="preserve">Aqua seeks dismissal of the 2023 Complaint because it raises the same issues addressed in the 2020 Complaint that was dismissed, with prejudice, namely, the Complainant’s contention that there is foreign load. </w:t>
      </w:r>
      <w:r w:rsidR="0007587C">
        <w:t xml:space="preserve"> </w:t>
      </w:r>
      <w:r>
        <w:t xml:space="preserve">Aqua notes that Section 316 of the Code prevents collateral attacks upon Commission orders, stating, “Whenever the commission shall make any rule, finding, determination or order, the same shall be </w:t>
      </w:r>
      <w:r w:rsidRPr="000F5BD0">
        <w:rPr>
          <w:i/>
          <w:iCs/>
        </w:rPr>
        <w:t>prima facie</w:t>
      </w:r>
      <w:r>
        <w:t xml:space="preserve"> evidence of the facts found and shall remain conclusive upon all parties affected thereby, unless set aside or modified on judicial review.”</w:t>
      </w:r>
    </w:p>
    <w:p w14:paraId="4D127A4E" w14:textId="77777777" w:rsidR="0007587C" w:rsidRDefault="0007587C" w:rsidP="00C14FBE">
      <w:pPr>
        <w:spacing w:line="360" w:lineRule="auto"/>
        <w:ind w:firstLine="1440"/>
      </w:pPr>
    </w:p>
    <w:p w14:paraId="0B9D76F0" w14:textId="5E730BE1" w:rsidR="00C14FBE" w:rsidRDefault="00C14FBE" w:rsidP="00C14FBE">
      <w:pPr>
        <w:spacing w:line="360" w:lineRule="auto"/>
        <w:ind w:firstLine="1440"/>
      </w:pPr>
      <w:r>
        <w:t xml:space="preserve">In the Complaint and in his testimony, Mr. Hillman asserts that the foreign load is continuing. </w:t>
      </w:r>
      <w:r w:rsidR="0007587C">
        <w:t xml:space="preserve"> </w:t>
      </w:r>
      <w:r>
        <w:t xml:space="preserve">To determine whether </w:t>
      </w:r>
      <w:r w:rsidR="000F5BD0">
        <w:t xml:space="preserve">foreign load continued and </w:t>
      </w:r>
      <w:r>
        <w:t xml:space="preserve">includes dates within the statute of limitations requires further inquiry. </w:t>
      </w:r>
      <w:r w:rsidR="0007587C">
        <w:t xml:space="preserve"> </w:t>
      </w:r>
      <w:r>
        <w:t xml:space="preserve">The collateral attack part of the motion is denied. </w:t>
      </w:r>
    </w:p>
    <w:p w14:paraId="32F33F2B" w14:textId="77777777" w:rsidR="0007587C" w:rsidRPr="0007587C" w:rsidRDefault="0007587C" w:rsidP="00C14FBE">
      <w:pPr>
        <w:spacing w:line="360" w:lineRule="auto"/>
        <w:ind w:firstLine="1440"/>
        <w:rPr>
          <w:rFonts w:ascii="Times New Roman" w:hAnsi="Times New Roman" w:cs="Times New Roman"/>
          <w:sz w:val="28"/>
          <w:szCs w:val="28"/>
        </w:rPr>
      </w:pPr>
    </w:p>
    <w:p w14:paraId="32E88FDC" w14:textId="77777777" w:rsidR="00C14FBE" w:rsidRPr="0007587C" w:rsidRDefault="00C14FBE" w:rsidP="0007587C">
      <w:pPr>
        <w:pStyle w:val="ListParagraph"/>
        <w:numPr>
          <w:ilvl w:val="0"/>
          <w:numId w:val="1"/>
        </w:numPr>
        <w:spacing w:line="360" w:lineRule="auto"/>
        <w:ind w:left="2160" w:hanging="720"/>
        <w:rPr>
          <w:rFonts w:ascii="Times New Roman" w:hAnsi="Times New Roman" w:cs="Times New Roman"/>
          <w:sz w:val="24"/>
          <w:szCs w:val="24"/>
        </w:rPr>
      </w:pPr>
      <w:r w:rsidRPr="0007587C">
        <w:rPr>
          <w:rFonts w:ascii="Times New Roman" w:hAnsi="Times New Roman" w:cs="Times New Roman"/>
          <w:sz w:val="24"/>
          <w:szCs w:val="24"/>
        </w:rPr>
        <w:t>Statute of Limitations</w:t>
      </w:r>
    </w:p>
    <w:p w14:paraId="1EE3A704" w14:textId="620BF30A" w:rsidR="00C14FBE" w:rsidRDefault="00C14FBE" w:rsidP="00C14FBE">
      <w:pPr>
        <w:spacing w:line="360" w:lineRule="auto"/>
        <w:ind w:firstLine="1440"/>
      </w:pPr>
      <w:r>
        <w:t xml:space="preserve">Aqua seeks to dismiss the Complaint </w:t>
      </w:r>
      <w:proofErr w:type="spellStart"/>
      <w:r>
        <w:t>as</w:t>
      </w:r>
      <w:proofErr w:type="spellEnd"/>
      <w:r>
        <w:t xml:space="preserve"> filed beyond the statute of limitations. </w:t>
      </w:r>
      <w:r w:rsidR="0007587C">
        <w:t xml:space="preserve"> </w:t>
      </w:r>
      <w:r>
        <w:t xml:space="preserve">The Company notes that the statute of limitations at 66 </w:t>
      </w:r>
      <w:proofErr w:type="spellStart"/>
      <w:r>
        <w:t>Pa.C.S</w:t>
      </w:r>
      <w:proofErr w:type="spellEnd"/>
      <w:r>
        <w:t xml:space="preserve">. § 3314 is non-waivable since it terminates the right to bring an action before the Commission as well as any remedy the Commission may order. </w:t>
      </w:r>
      <w:r w:rsidR="0007587C">
        <w:t xml:space="preserve"> </w:t>
      </w:r>
      <w:r>
        <w:t>Aqua is correct that Complaints must be filed within three years from the date that the liability arose.</w:t>
      </w:r>
      <w:r w:rsidR="0007587C">
        <w:t xml:space="preserve"> </w:t>
      </w:r>
      <w:r>
        <w:t xml:space="preserve"> 66 </w:t>
      </w:r>
      <w:proofErr w:type="spellStart"/>
      <w:r>
        <w:t>Pa.C.S</w:t>
      </w:r>
      <w:proofErr w:type="spellEnd"/>
      <w:r>
        <w:t xml:space="preserve">.§ 3314(a); </w:t>
      </w:r>
      <w:r w:rsidRPr="00E242A2">
        <w:rPr>
          <w:i/>
          <w:iCs/>
        </w:rPr>
        <w:t>Duquesne Light Co. v. Pa. P.U.C</w:t>
      </w:r>
      <w:r>
        <w:t>., 611 A.2d 370 (</w:t>
      </w:r>
      <w:proofErr w:type="spellStart"/>
      <w:r>
        <w:t>Pa.Cmwlth</w:t>
      </w:r>
      <w:proofErr w:type="spellEnd"/>
      <w:r>
        <w:t xml:space="preserve">. 1992).  Section 3314 of the Code divests the Commission of jurisdiction </w:t>
      </w:r>
      <w:r>
        <w:lastRenderedPageBreak/>
        <w:t xml:space="preserve">to hear an action brought more than three years from the date the liability arose. 66 </w:t>
      </w:r>
      <w:proofErr w:type="spellStart"/>
      <w:r>
        <w:t>Pa.C.S</w:t>
      </w:r>
      <w:proofErr w:type="spellEnd"/>
      <w:r>
        <w:t xml:space="preserve">.§ 3314(a).  </w:t>
      </w:r>
    </w:p>
    <w:p w14:paraId="7A5DD2AF" w14:textId="77777777" w:rsidR="00C14FBE" w:rsidRDefault="00C14FBE" w:rsidP="00C14FBE">
      <w:pPr>
        <w:spacing w:line="360" w:lineRule="auto"/>
        <w:ind w:firstLine="1440"/>
      </w:pPr>
    </w:p>
    <w:p w14:paraId="2DB57837" w14:textId="77777777" w:rsidR="0007587C" w:rsidRDefault="00C14FBE" w:rsidP="00C14FBE">
      <w:pPr>
        <w:spacing w:line="360" w:lineRule="auto"/>
        <w:ind w:firstLine="1440"/>
      </w:pPr>
      <w:r>
        <w:t xml:space="preserve">Aqua argues that applying the three-year statute of limitations at </w:t>
      </w:r>
    </w:p>
    <w:p w14:paraId="1E8B11DB" w14:textId="73D510B0" w:rsidR="00C14FBE" w:rsidRDefault="00C14FBE" w:rsidP="0007587C">
      <w:pPr>
        <w:spacing w:line="360" w:lineRule="auto"/>
      </w:pPr>
      <w:r>
        <w:t xml:space="preserve">66 </w:t>
      </w:r>
      <w:proofErr w:type="spellStart"/>
      <w:r>
        <w:t>Pa.C.S</w:t>
      </w:r>
      <w:proofErr w:type="spellEnd"/>
      <w:r>
        <w:t xml:space="preserve">. § 3314 to this case, the Complainant was present when Aqua investigated the allegation of the foreign on April 22, 2019. </w:t>
      </w:r>
      <w:r w:rsidR="0007587C">
        <w:t xml:space="preserve"> </w:t>
      </w:r>
      <w:r>
        <w:t xml:space="preserve">The 2023 Formal was filed with the Commission on February 2, 2023, alleging the foreign load still existed. </w:t>
      </w:r>
      <w:r w:rsidR="0007587C">
        <w:t xml:space="preserve"> </w:t>
      </w:r>
      <w:r>
        <w:t xml:space="preserve">The three-year statute of limitations therefore bars any claim that arose prior to April 22, 2022. </w:t>
      </w:r>
    </w:p>
    <w:p w14:paraId="4F860732" w14:textId="77777777" w:rsidR="00C14FBE" w:rsidRDefault="00C14FBE" w:rsidP="00C14FBE">
      <w:pPr>
        <w:spacing w:line="360" w:lineRule="auto"/>
        <w:ind w:firstLine="1440"/>
      </w:pPr>
    </w:p>
    <w:p w14:paraId="5838CA63" w14:textId="3A251FF1" w:rsidR="00C14FBE" w:rsidRDefault="00C14FBE" w:rsidP="00C14FBE">
      <w:pPr>
        <w:spacing w:line="360" w:lineRule="auto"/>
        <w:ind w:firstLine="1440"/>
      </w:pPr>
      <w:r>
        <w:t xml:space="preserve">Any remedy regarding charges or actions beyond the three-year statute of limitation are not available to the Complainant. </w:t>
      </w:r>
      <w:r w:rsidR="0007587C">
        <w:t xml:space="preserve"> </w:t>
      </w:r>
      <w:r>
        <w:t xml:space="preserve">While the hearing will proceed to determine whether foreign load and remedies exist within the statute of limitations, the motion is granted with respect to claims pertaining </w:t>
      </w:r>
      <w:r w:rsidR="000F5BD0">
        <w:t xml:space="preserve">to </w:t>
      </w:r>
      <w:r>
        <w:t xml:space="preserve">expired claims. </w:t>
      </w:r>
      <w:r w:rsidR="0007587C">
        <w:t xml:space="preserve"> </w:t>
      </w:r>
      <w:r>
        <w:t xml:space="preserve">Arguments may be presented at the hearing as to dates of </w:t>
      </w:r>
      <w:r w:rsidR="000F5BD0">
        <w:t xml:space="preserve">the </w:t>
      </w:r>
      <w:r>
        <w:t xml:space="preserve">applicable statute of limitations. </w:t>
      </w:r>
    </w:p>
    <w:p w14:paraId="15B90AEA" w14:textId="77777777" w:rsidR="00C14FBE" w:rsidRPr="0007587C" w:rsidRDefault="00C14FBE" w:rsidP="00C14FBE">
      <w:pPr>
        <w:spacing w:line="360" w:lineRule="auto"/>
        <w:ind w:left="1440"/>
        <w:rPr>
          <w:rFonts w:ascii="Times New Roman" w:hAnsi="Times New Roman" w:cs="Times New Roman"/>
          <w:sz w:val="28"/>
          <w:szCs w:val="28"/>
        </w:rPr>
      </w:pPr>
    </w:p>
    <w:p w14:paraId="76E46967" w14:textId="77777777" w:rsidR="00C14FBE" w:rsidRPr="0007587C" w:rsidRDefault="00C14FBE" w:rsidP="00C14FBE">
      <w:pPr>
        <w:pStyle w:val="ListParagraph"/>
        <w:numPr>
          <w:ilvl w:val="0"/>
          <w:numId w:val="1"/>
        </w:numPr>
        <w:spacing w:line="360" w:lineRule="auto"/>
        <w:rPr>
          <w:rFonts w:ascii="Times New Roman" w:hAnsi="Times New Roman" w:cs="Times New Roman"/>
          <w:sz w:val="24"/>
          <w:szCs w:val="24"/>
        </w:rPr>
      </w:pPr>
      <w:r w:rsidRPr="0007587C">
        <w:rPr>
          <w:rFonts w:ascii="Times New Roman" w:hAnsi="Times New Roman" w:cs="Times New Roman"/>
          <w:sz w:val="24"/>
          <w:szCs w:val="24"/>
        </w:rPr>
        <w:t>Jury Trial</w:t>
      </w:r>
    </w:p>
    <w:p w14:paraId="33AC8FAD" w14:textId="45D9BF06" w:rsidR="00C14FBE" w:rsidRDefault="00C14FBE" w:rsidP="00C14FBE">
      <w:pPr>
        <w:spacing w:line="360" w:lineRule="auto"/>
        <w:ind w:firstLine="1440"/>
      </w:pPr>
      <w:r>
        <w:t xml:space="preserve">Aqua contends that the Commission lacks jurisdiction to provide the Complaint with a “federal jury trial hearing to resolve this matter.”  </w:t>
      </w:r>
      <w:r w:rsidR="000F5BD0" w:rsidRPr="000F5BD0">
        <w:rPr>
          <w:i/>
          <w:iCs/>
        </w:rPr>
        <w:t>See</w:t>
      </w:r>
      <w:r w:rsidR="000F5BD0">
        <w:t xml:space="preserve"> </w:t>
      </w:r>
      <w:r>
        <w:t xml:space="preserve">Complaint.  Juries are available in civil courts, not within the jurisdiction of the Commission. </w:t>
      </w:r>
    </w:p>
    <w:p w14:paraId="5C0A8313" w14:textId="77777777" w:rsidR="00C14FBE" w:rsidRDefault="00C14FBE" w:rsidP="00C14FBE">
      <w:pPr>
        <w:spacing w:line="360" w:lineRule="auto"/>
        <w:ind w:firstLine="1440"/>
      </w:pPr>
    </w:p>
    <w:p w14:paraId="27BE94B9" w14:textId="77777777" w:rsidR="0007587C" w:rsidRDefault="0007587C" w:rsidP="00C14FBE">
      <w:pPr>
        <w:spacing w:line="360" w:lineRule="auto"/>
        <w:ind w:firstLine="1440"/>
      </w:pPr>
    </w:p>
    <w:p w14:paraId="1C78F79B" w14:textId="6A0232F0" w:rsidR="00E81386" w:rsidRDefault="00C14FBE" w:rsidP="00C14FBE">
      <w:pPr>
        <w:spacing w:line="360" w:lineRule="auto"/>
        <w:ind w:firstLine="1440"/>
      </w:pPr>
      <w:r>
        <w:t>THEREFORE</w:t>
      </w:r>
    </w:p>
    <w:p w14:paraId="653C18A6" w14:textId="77777777" w:rsidR="00C14FBE" w:rsidRDefault="00C14FBE" w:rsidP="00C14FBE">
      <w:pPr>
        <w:spacing w:line="360" w:lineRule="auto"/>
        <w:ind w:firstLine="1440"/>
      </w:pPr>
    </w:p>
    <w:p w14:paraId="563BB729" w14:textId="555C3B2C" w:rsidR="00C14FBE" w:rsidRDefault="00C14FBE" w:rsidP="0007587C">
      <w:pPr>
        <w:spacing w:line="360" w:lineRule="auto"/>
        <w:ind w:firstLine="1440"/>
      </w:pPr>
      <w:r>
        <w:t>IT IS ORDERED</w:t>
      </w:r>
    </w:p>
    <w:p w14:paraId="21A660CF" w14:textId="77777777" w:rsidR="00C14FBE" w:rsidRDefault="00C14FBE" w:rsidP="00C14FBE">
      <w:pPr>
        <w:spacing w:line="360" w:lineRule="auto"/>
      </w:pPr>
    </w:p>
    <w:p w14:paraId="6CC2C114" w14:textId="562DEE81" w:rsidR="0007587C" w:rsidRPr="00102862" w:rsidRDefault="00DF3B9F" w:rsidP="0007587C">
      <w:pPr>
        <w:pStyle w:val="ListParagraph"/>
        <w:numPr>
          <w:ilvl w:val="0"/>
          <w:numId w:val="2"/>
        </w:numPr>
        <w:spacing w:line="360" w:lineRule="auto"/>
        <w:ind w:left="0" w:firstLine="1440"/>
        <w:rPr>
          <w:rFonts w:ascii="Times New Roman" w:hAnsi="Times New Roman" w:cs="Times New Roman"/>
        </w:rPr>
      </w:pPr>
      <w:r w:rsidRPr="00102862">
        <w:rPr>
          <w:rFonts w:ascii="Times New Roman" w:hAnsi="Times New Roman" w:cs="Times New Roman"/>
        </w:rPr>
        <w:t xml:space="preserve">That the Motion for Judgment on the Pleadings is granted in part and denied in part. </w:t>
      </w:r>
    </w:p>
    <w:p w14:paraId="12AA66D3" w14:textId="751CDFE7" w:rsidR="00B257D9" w:rsidRDefault="00B257D9" w:rsidP="009E7668">
      <w:pPr>
        <w:pStyle w:val="ListParagraph"/>
        <w:numPr>
          <w:ilvl w:val="0"/>
          <w:numId w:val="2"/>
        </w:numPr>
        <w:spacing w:line="360" w:lineRule="auto"/>
        <w:ind w:left="2160" w:hanging="720"/>
        <w:rPr>
          <w:rFonts w:ascii="Times New Roman" w:hAnsi="Times New Roman" w:cs="Times New Roman"/>
        </w:rPr>
      </w:pPr>
      <w:r w:rsidRPr="0007587C">
        <w:rPr>
          <w:rFonts w:ascii="Times New Roman" w:hAnsi="Times New Roman" w:cs="Times New Roman"/>
        </w:rPr>
        <w:t>That all claims and remedies beyond the statute of limitations are dismissed.</w:t>
      </w:r>
    </w:p>
    <w:p w14:paraId="79D0748D" w14:textId="17701EA0" w:rsidR="0007587C" w:rsidRPr="009E7668" w:rsidRDefault="0007587C" w:rsidP="0007587C">
      <w:pPr>
        <w:pStyle w:val="ListParagraph"/>
        <w:spacing w:line="360" w:lineRule="auto"/>
        <w:rPr>
          <w:rFonts w:ascii="Times New Roman" w:hAnsi="Times New Roman" w:cs="Times New Roman"/>
          <w:sz w:val="24"/>
          <w:szCs w:val="24"/>
        </w:rPr>
      </w:pPr>
    </w:p>
    <w:p w14:paraId="0A1A9974" w14:textId="0FD4CF6A" w:rsidR="009E7668" w:rsidRDefault="00B257D9" w:rsidP="009E7668">
      <w:pPr>
        <w:pStyle w:val="ListParagraph"/>
        <w:numPr>
          <w:ilvl w:val="0"/>
          <w:numId w:val="2"/>
        </w:numPr>
        <w:spacing w:line="360" w:lineRule="auto"/>
        <w:ind w:left="0" w:firstLine="1440"/>
        <w:rPr>
          <w:rFonts w:ascii="Times New Roman" w:hAnsi="Times New Roman" w:cs="Times New Roman"/>
        </w:rPr>
      </w:pPr>
      <w:r w:rsidRPr="0007587C">
        <w:rPr>
          <w:rFonts w:ascii="Times New Roman" w:hAnsi="Times New Roman" w:cs="Times New Roman"/>
        </w:rPr>
        <w:t xml:space="preserve">That the parties </w:t>
      </w:r>
      <w:r w:rsidR="0065086B" w:rsidRPr="0007587C">
        <w:rPr>
          <w:rFonts w:ascii="Times New Roman" w:hAnsi="Times New Roman" w:cs="Times New Roman"/>
        </w:rPr>
        <w:t xml:space="preserve">may prepare and present </w:t>
      </w:r>
      <w:r w:rsidR="00870F6D" w:rsidRPr="0007587C">
        <w:rPr>
          <w:rFonts w:ascii="Times New Roman" w:hAnsi="Times New Roman" w:cs="Times New Roman"/>
        </w:rPr>
        <w:t xml:space="preserve">as a preliminary matter on the date of the hearing </w:t>
      </w:r>
      <w:r w:rsidR="0065086B" w:rsidRPr="0007587C">
        <w:rPr>
          <w:rFonts w:ascii="Times New Roman" w:hAnsi="Times New Roman" w:cs="Times New Roman"/>
        </w:rPr>
        <w:t xml:space="preserve">an argument regarding the </w:t>
      </w:r>
      <w:r w:rsidR="00F94142" w:rsidRPr="0007587C">
        <w:rPr>
          <w:rFonts w:ascii="Times New Roman" w:hAnsi="Times New Roman" w:cs="Times New Roman"/>
        </w:rPr>
        <w:t xml:space="preserve">dates of the applicable </w:t>
      </w:r>
      <w:r w:rsidR="0065086B" w:rsidRPr="0007587C">
        <w:rPr>
          <w:rFonts w:ascii="Times New Roman" w:hAnsi="Times New Roman" w:cs="Times New Roman"/>
        </w:rPr>
        <w:t>statute of limitations</w:t>
      </w:r>
      <w:r w:rsidR="001C166E" w:rsidRPr="0007587C">
        <w:rPr>
          <w:rFonts w:ascii="Times New Roman" w:hAnsi="Times New Roman" w:cs="Times New Roman"/>
        </w:rPr>
        <w:t>.</w:t>
      </w:r>
      <w:r w:rsidR="00870F6D" w:rsidRPr="0007587C">
        <w:rPr>
          <w:rFonts w:ascii="Times New Roman" w:hAnsi="Times New Roman" w:cs="Times New Roman"/>
        </w:rPr>
        <w:t xml:space="preserve"> </w:t>
      </w:r>
    </w:p>
    <w:p w14:paraId="53F1D20F" w14:textId="520DD917" w:rsidR="009E7668" w:rsidRPr="009E7668" w:rsidRDefault="009E7668" w:rsidP="009E7668">
      <w:pPr>
        <w:pStyle w:val="ListParagraph"/>
        <w:spacing w:line="360" w:lineRule="auto"/>
        <w:ind w:left="1440"/>
        <w:rPr>
          <w:rFonts w:ascii="Times New Roman" w:hAnsi="Times New Roman" w:cs="Times New Roman"/>
        </w:rPr>
      </w:pPr>
    </w:p>
    <w:p w14:paraId="14D17B2C" w14:textId="4EA65183" w:rsidR="009E6B6A" w:rsidRDefault="001C166E" w:rsidP="009E7668">
      <w:pPr>
        <w:pStyle w:val="ListParagraph"/>
        <w:numPr>
          <w:ilvl w:val="0"/>
          <w:numId w:val="2"/>
        </w:numPr>
        <w:spacing w:line="360" w:lineRule="auto"/>
        <w:ind w:left="2160" w:hanging="720"/>
        <w:rPr>
          <w:rFonts w:ascii="Times New Roman" w:hAnsi="Times New Roman" w:cs="Times New Roman"/>
        </w:rPr>
      </w:pPr>
      <w:r w:rsidRPr="0007587C">
        <w:rPr>
          <w:rFonts w:ascii="Times New Roman" w:hAnsi="Times New Roman" w:cs="Times New Roman"/>
        </w:rPr>
        <w:t xml:space="preserve">That the Complainant’s request for a jury trial is </w:t>
      </w:r>
      <w:r w:rsidR="000F5BD0">
        <w:rPr>
          <w:rFonts w:ascii="Times New Roman" w:hAnsi="Times New Roman" w:cs="Times New Roman"/>
        </w:rPr>
        <w:t xml:space="preserve">denied and </w:t>
      </w:r>
      <w:r w:rsidRPr="0007587C">
        <w:rPr>
          <w:rFonts w:ascii="Times New Roman" w:hAnsi="Times New Roman" w:cs="Times New Roman"/>
        </w:rPr>
        <w:t>dismissed</w:t>
      </w:r>
      <w:r w:rsidR="009E6B6A" w:rsidRPr="0007587C">
        <w:rPr>
          <w:rFonts w:ascii="Times New Roman" w:hAnsi="Times New Roman" w:cs="Times New Roman"/>
        </w:rPr>
        <w:t xml:space="preserve"> </w:t>
      </w:r>
    </w:p>
    <w:p w14:paraId="31651D26" w14:textId="77777777" w:rsidR="009E7668" w:rsidRPr="0007587C" w:rsidRDefault="009E7668" w:rsidP="009E7668">
      <w:pPr>
        <w:pStyle w:val="ListParagraph"/>
        <w:spacing w:line="360" w:lineRule="auto"/>
        <w:rPr>
          <w:rFonts w:ascii="Times New Roman" w:hAnsi="Times New Roman" w:cs="Times New Roman"/>
        </w:rPr>
      </w:pPr>
    </w:p>
    <w:p w14:paraId="4B88B88B" w14:textId="4C05C7DE" w:rsidR="009E6B6A" w:rsidRPr="0007587C" w:rsidRDefault="009E6B6A" w:rsidP="009E7668">
      <w:pPr>
        <w:pStyle w:val="ListParagraph"/>
        <w:numPr>
          <w:ilvl w:val="0"/>
          <w:numId w:val="2"/>
        </w:numPr>
        <w:spacing w:line="360" w:lineRule="auto"/>
        <w:ind w:left="2160" w:hanging="720"/>
        <w:rPr>
          <w:rFonts w:ascii="Times New Roman" w:hAnsi="Times New Roman" w:cs="Times New Roman"/>
        </w:rPr>
      </w:pPr>
      <w:r w:rsidRPr="0007587C">
        <w:rPr>
          <w:rFonts w:ascii="Times New Roman" w:hAnsi="Times New Roman" w:cs="Times New Roman"/>
        </w:rPr>
        <w:t xml:space="preserve">That the hearing will be held as scheduled on June 27, 2023. </w:t>
      </w:r>
    </w:p>
    <w:p w14:paraId="70FBA796" w14:textId="436F1390" w:rsidR="001C166E" w:rsidRDefault="001C166E" w:rsidP="009E6B6A">
      <w:pPr>
        <w:spacing w:line="360" w:lineRule="auto"/>
        <w:ind w:left="360"/>
      </w:pPr>
    </w:p>
    <w:p w14:paraId="7E9DB532" w14:textId="77777777" w:rsidR="001C166E" w:rsidRDefault="001C166E" w:rsidP="009E6B6A">
      <w:pPr>
        <w:pStyle w:val="ListParagraph"/>
        <w:spacing w:line="360" w:lineRule="auto"/>
        <w:rPr>
          <w:rFonts w:ascii="Times New Roman" w:hAnsi="Times New Roman" w:cs="Times New Roman"/>
          <w:sz w:val="24"/>
          <w:szCs w:val="24"/>
        </w:rPr>
      </w:pPr>
    </w:p>
    <w:p w14:paraId="24952544" w14:textId="51A4C0FC" w:rsidR="009E7668" w:rsidRPr="009E7668" w:rsidRDefault="009E7668" w:rsidP="009E7668">
      <w:pPr>
        <w:rPr>
          <w:rFonts w:ascii="Times New Roman" w:hAnsi="Times New Roman" w:cs="Times New Roman"/>
        </w:rPr>
      </w:pPr>
      <w:r w:rsidRPr="009E7668">
        <w:rPr>
          <w:rFonts w:ascii="Times New Roman" w:hAnsi="Times New Roman" w:cs="Times New Roman"/>
        </w:rPr>
        <w:t xml:space="preserve">Date:  </w:t>
      </w:r>
      <w:r w:rsidRPr="009E7668">
        <w:rPr>
          <w:rFonts w:ascii="Times New Roman" w:hAnsi="Times New Roman" w:cs="Times New Roman"/>
          <w:u w:val="single"/>
        </w:rPr>
        <w:t>June 1</w:t>
      </w:r>
      <w:r>
        <w:rPr>
          <w:rFonts w:ascii="Times New Roman" w:hAnsi="Times New Roman" w:cs="Times New Roman"/>
          <w:u w:val="single"/>
        </w:rPr>
        <w:t>6</w:t>
      </w:r>
      <w:r w:rsidRPr="009E7668">
        <w:rPr>
          <w:rFonts w:ascii="Times New Roman" w:hAnsi="Times New Roman" w:cs="Times New Roman"/>
          <w:u w:val="single"/>
        </w:rPr>
        <w:t>, 2023</w:t>
      </w:r>
      <w:r w:rsidRPr="009E7668">
        <w:rPr>
          <w:rFonts w:ascii="Times New Roman" w:hAnsi="Times New Roman" w:cs="Times New Roman"/>
          <w:u w:val="single"/>
        </w:rPr>
        <w:tab/>
      </w:r>
      <w:r w:rsidRPr="009E7668">
        <w:rPr>
          <w:rFonts w:ascii="Times New Roman" w:hAnsi="Times New Roman" w:cs="Times New Roman"/>
        </w:rPr>
        <w:t xml:space="preserve"> </w:t>
      </w:r>
      <w:r w:rsidRPr="009E7668">
        <w:rPr>
          <w:rFonts w:ascii="Times New Roman" w:hAnsi="Times New Roman" w:cs="Times New Roman"/>
        </w:rPr>
        <w:tab/>
      </w:r>
      <w:r w:rsidRPr="009E7668">
        <w:rPr>
          <w:rFonts w:ascii="Times New Roman" w:hAnsi="Times New Roman" w:cs="Times New Roman"/>
        </w:rPr>
        <w:tab/>
      </w:r>
      <w:r w:rsidRPr="009E7668">
        <w:rPr>
          <w:rFonts w:ascii="Times New Roman" w:hAnsi="Times New Roman" w:cs="Times New Roman"/>
        </w:rPr>
        <w:tab/>
      </w:r>
      <w:r w:rsidRPr="009E7668">
        <w:rPr>
          <w:rFonts w:ascii="Times New Roman" w:hAnsi="Times New Roman" w:cs="Times New Roman"/>
        </w:rPr>
        <w:tab/>
      </w:r>
      <w:r w:rsidRPr="009E7668">
        <w:rPr>
          <w:rFonts w:ascii="Times New Roman" w:hAnsi="Times New Roman" w:cs="Times New Roman"/>
          <w:u w:val="single"/>
        </w:rPr>
        <w:tab/>
      </w:r>
      <w:r w:rsidRPr="009E7668">
        <w:rPr>
          <w:rFonts w:ascii="Times New Roman" w:hAnsi="Times New Roman" w:cs="Times New Roman"/>
          <w:u w:val="single"/>
        </w:rPr>
        <w:tab/>
        <w:t>/s/</w:t>
      </w:r>
      <w:r w:rsidRPr="009E7668">
        <w:rPr>
          <w:rFonts w:ascii="Times New Roman" w:hAnsi="Times New Roman" w:cs="Times New Roman"/>
          <w:u w:val="single"/>
        </w:rPr>
        <w:tab/>
      </w:r>
      <w:r w:rsidRPr="009E7668">
        <w:rPr>
          <w:rFonts w:ascii="Times New Roman" w:hAnsi="Times New Roman" w:cs="Times New Roman"/>
          <w:u w:val="single"/>
        </w:rPr>
        <w:tab/>
      </w:r>
      <w:r w:rsidRPr="009E7668">
        <w:rPr>
          <w:rFonts w:ascii="Times New Roman" w:hAnsi="Times New Roman" w:cs="Times New Roman"/>
          <w:u w:val="single"/>
        </w:rPr>
        <w:tab/>
      </w:r>
    </w:p>
    <w:p w14:paraId="08C35688" w14:textId="77777777" w:rsidR="009E7668" w:rsidRPr="009E7668" w:rsidRDefault="009E7668" w:rsidP="009E7668">
      <w:pPr>
        <w:rPr>
          <w:rFonts w:ascii="Times New Roman" w:hAnsi="Times New Roman" w:cs="Times New Roman"/>
        </w:rPr>
      </w:pPr>
      <w:r w:rsidRPr="009E7668">
        <w:rPr>
          <w:rFonts w:ascii="Times New Roman" w:hAnsi="Times New Roman" w:cs="Times New Roman"/>
        </w:rPr>
        <w:tab/>
      </w:r>
      <w:r w:rsidRPr="009E7668">
        <w:rPr>
          <w:rFonts w:ascii="Times New Roman" w:hAnsi="Times New Roman" w:cs="Times New Roman"/>
        </w:rPr>
        <w:tab/>
      </w:r>
      <w:r w:rsidRPr="009E7668">
        <w:rPr>
          <w:rFonts w:ascii="Times New Roman" w:hAnsi="Times New Roman" w:cs="Times New Roman"/>
        </w:rPr>
        <w:tab/>
      </w:r>
      <w:r w:rsidRPr="009E7668">
        <w:rPr>
          <w:rFonts w:ascii="Times New Roman" w:hAnsi="Times New Roman" w:cs="Times New Roman"/>
        </w:rPr>
        <w:tab/>
      </w:r>
      <w:r w:rsidRPr="009E7668">
        <w:rPr>
          <w:rFonts w:ascii="Times New Roman" w:hAnsi="Times New Roman" w:cs="Times New Roman"/>
        </w:rPr>
        <w:tab/>
      </w:r>
      <w:r w:rsidRPr="009E7668">
        <w:rPr>
          <w:rFonts w:ascii="Times New Roman" w:hAnsi="Times New Roman" w:cs="Times New Roman"/>
        </w:rPr>
        <w:tab/>
      </w:r>
      <w:r w:rsidRPr="009E7668">
        <w:rPr>
          <w:rFonts w:ascii="Times New Roman" w:hAnsi="Times New Roman" w:cs="Times New Roman"/>
        </w:rPr>
        <w:tab/>
        <w:t>Darlene D. Heep</w:t>
      </w:r>
    </w:p>
    <w:p w14:paraId="48DB550E" w14:textId="77777777" w:rsidR="009E7668" w:rsidRPr="009E7668" w:rsidRDefault="009E7668" w:rsidP="009E7668">
      <w:pPr>
        <w:rPr>
          <w:rFonts w:ascii="Times New Roman" w:hAnsi="Times New Roman" w:cs="Times New Roman"/>
        </w:rPr>
      </w:pPr>
      <w:r w:rsidRPr="009E7668">
        <w:rPr>
          <w:rFonts w:ascii="Times New Roman" w:hAnsi="Times New Roman" w:cs="Times New Roman"/>
        </w:rPr>
        <w:tab/>
      </w:r>
      <w:r w:rsidRPr="009E7668">
        <w:rPr>
          <w:rFonts w:ascii="Times New Roman" w:hAnsi="Times New Roman" w:cs="Times New Roman"/>
        </w:rPr>
        <w:tab/>
      </w:r>
      <w:r w:rsidRPr="009E7668">
        <w:rPr>
          <w:rFonts w:ascii="Times New Roman" w:hAnsi="Times New Roman" w:cs="Times New Roman"/>
        </w:rPr>
        <w:tab/>
      </w:r>
      <w:r w:rsidRPr="009E7668">
        <w:rPr>
          <w:rFonts w:ascii="Times New Roman" w:hAnsi="Times New Roman" w:cs="Times New Roman"/>
        </w:rPr>
        <w:tab/>
      </w:r>
      <w:r w:rsidRPr="009E7668">
        <w:rPr>
          <w:rFonts w:ascii="Times New Roman" w:hAnsi="Times New Roman" w:cs="Times New Roman"/>
        </w:rPr>
        <w:tab/>
      </w:r>
      <w:r w:rsidRPr="009E7668">
        <w:rPr>
          <w:rFonts w:ascii="Times New Roman" w:hAnsi="Times New Roman" w:cs="Times New Roman"/>
        </w:rPr>
        <w:tab/>
      </w:r>
      <w:r w:rsidRPr="009E7668">
        <w:rPr>
          <w:rFonts w:ascii="Times New Roman" w:hAnsi="Times New Roman" w:cs="Times New Roman"/>
        </w:rPr>
        <w:tab/>
        <w:t xml:space="preserve">Administrative Law Judge </w:t>
      </w:r>
    </w:p>
    <w:p w14:paraId="592632C0" w14:textId="70D909D9" w:rsidR="009E7668" w:rsidRDefault="009E7668" w:rsidP="009E6B6A">
      <w:pPr>
        <w:pStyle w:val="ListParagraph"/>
        <w:spacing w:line="360" w:lineRule="auto"/>
        <w:rPr>
          <w:rFonts w:ascii="Times New Roman" w:hAnsi="Times New Roman" w:cs="Times New Roman"/>
          <w:sz w:val="24"/>
          <w:szCs w:val="24"/>
        </w:rPr>
      </w:pPr>
    </w:p>
    <w:p w14:paraId="45ED34D9" w14:textId="77777777" w:rsidR="00402B72" w:rsidRDefault="00402B72" w:rsidP="009E6B6A">
      <w:pPr>
        <w:pStyle w:val="ListParagraph"/>
        <w:spacing w:line="360" w:lineRule="auto"/>
        <w:rPr>
          <w:rFonts w:ascii="Times New Roman" w:hAnsi="Times New Roman" w:cs="Times New Roman"/>
          <w:sz w:val="24"/>
          <w:szCs w:val="24"/>
        </w:rPr>
      </w:pPr>
    </w:p>
    <w:p w14:paraId="0AB02138" w14:textId="21F7119A" w:rsidR="00402B72" w:rsidRDefault="00402B72">
      <w:pPr>
        <w:autoSpaceDE/>
        <w:autoSpaceDN/>
        <w:spacing w:after="160" w:line="259" w:lineRule="auto"/>
        <w:rPr>
          <w:rFonts w:ascii="Times New Roman" w:eastAsiaTheme="minorHAnsi" w:hAnsi="Times New Roman" w:cs="Times New Roman"/>
        </w:rPr>
      </w:pPr>
      <w:r>
        <w:rPr>
          <w:rFonts w:ascii="Times New Roman" w:hAnsi="Times New Roman" w:cs="Times New Roman"/>
        </w:rPr>
        <w:br w:type="page"/>
      </w:r>
    </w:p>
    <w:p w14:paraId="46829B27" w14:textId="77777777" w:rsidR="00402B72" w:rsidRPr="00402B72" w:rsidRDefault="00402B72" w:rsidP="00402B72">
      <w:pPr>
        <w:autoSpaceDE/>
        <w:autoSpaceDN/>
        <w:spacing w:line="259" w:lineRule="auto"/>
        <w:rPr>
          <w:rFonts w:ascii="Times New Roman" w:eastAsia="Microsoft Sans Serif" w:hAnsi="Times New Roman" w:cs="Times New Roman"/>
          <w:bCs/>
          <w:szCs w:val="22"/>
        </w:rPr>
      </w:pPr>
      <w:r w:rsidRPr="00402B72">
        <w:rPr>
          <w:rFonts w:ascii="Times New Roman" w:eastAsia="Microsoft Sans Serif" w:hAnsi="Times New Roman" w:cs="Times New Roman"/>
          <w:b/>
          <w:szCs w:val="22"/>
          <w:u w:val="single"/>
        </w:rPr>
        <w:lastRenderedPageBreak/>
        <w:t>C-2023-3038201 - MICHAEL HILLMAN v. AQUA PENNSYLVANIA, INC.</w:t>
      </w:r>
      <w:r w:rsidRPr="00402B72">
        <w:rPr>
          <w:rFonts w:ascii="Times New Roman" w:eastAsia="Microsoft Sans Serif" w:hAnsi="Times New Roman" w:cs="Times New Roman"/>
          <w:b/>
          <w:szCs w:val="22"/>
          <w:u w:val="single"/>
        </w:rPr>
        <w:cr/>
      </w:r>
      <w:r w:rsidRPr="00402B72">
        <w:rPr>
          <w:rFonts w:ascii="Times New Roman" w:eastAsia="Microsoft Sans Serif" w:hAnsi="Times New Roman" w:cs="Times New Roman"/>
          <w:bCs/>
          <w:szCs w:val="22"/>
        </w:rPr>
        <w:cr/>
      </w:r>
      <w:r w:rsidRPr="00402B72">
        <w:rPr>
          <w:rFonts w:ascii="Times New Roman" w:eastAsia="Microsoft Sans Serif" w:hAnsi="Times New Roman" w:cs="Times New Roman"/>
          <w:bCs/>
          <w:i/>
          <w:iCs/>
          <w:szCs w:val="22"/>
        </w:rPr>
        <w:t>revised 5-22-23</w:t>
      </w:r>
    </w:p>
    <w:p w14:paraId="1B8705CE" w14:textId="77777777" w:rsidR="00402B72" w:rsidRPr="00402B72" w:rsidRDefault="00402B72" w:rsidP="00402B72">
      <w:pPr>
        <w:autoSpaceDE/>
        <w:autoSpaceDN/>
        <w:spacing w:line="259" w:lineRule="auto"/>
        <w:rPr>
          <w:rFonts w:ascii="Times New Roman" w:eastAsia="Microsoft Sans Serif" w:hAnsi="Times New Roman" w:cs="Times New Roman"/>
          <w:bCs/>
          <w:szCs w:val="22"/>
        </w:rPr>
      </w:pPr>
    </w:p>
    <w:p w14:paraId="25F67320" w14:textId="77777777" w:rsidR="00402B72" w:rsidRPr="00402B72" w:rsidRDefault="00402B72" w:rsidP="00402B72">
      <w:pPr>
        <w:autoSpaceDE/>
        <w:autoSpaceDN/>
        <w:spacing w:after="160" w:line="259" w:lineRule="auto"/>
        <w:rPr>
          <w:rFonts w:ascii="Times New Roman" w:eastAsiaTheme="minorEastAsia" w:hAnsi="Times New Roman" w:cs="Times New Roman"/>
          <w:sz w:val="22"/>
          <w:szCs w:val="22"/>
        </w:rPr>
      </w:pPr>
      <w:r w:rsidRPr="00402B72">
        <w:rPr>
          <w:rFonts w:ascii="Times New Roman" w:eastAsia="Microsoft Sans Serif" w:hAnsi="Times New Roman" w:cs="Times New Roman"/>
          <w:szCs w:val="22"/>
        </w:rPr>
        <w:t>MICHAEL HILLMAN</w:t>
      </w:r>
      <w:r w:rsidRPr="00402B72">
        <w:rPr>
          <w:rFonts w:ascii="Times New Roman" w:eastAsia="Microsoft Sans Serif" w:hAnsi="Times New Roman" w:cs="Times New Roman"/>
          <w:szCs w:val="22"/>
        </w:rPr>
        <w:cr/>
        <w:t>PO BOX 27757</w:t>
      </w:r>
      <w:r w:rsidRPr="00402B72">
        <w:rPr>
          <w:rFonts w:ascii="Times New Roman" w:eastAsia="Microsoft Sans Serif" w:hAnsi="Times New Roman" w:cs="Times New Roman"/>
          <w:szCs w:val="22"/>
        </w:rPr>
        <w:cr/>
        <w:t>PHILADELPHIA PA  19118-0757</w:t>
      </w:r>
      <w:r w:rsidRPr="00402B72">
        <w:rPr>
          <w:rFonts w:ascii="Times New Roman" w:eastAsia="Microsoft Sans Serif" w:hAnsi="Times New Roman" w:cs="Times New Roman"/>
          <w:szCs w:val="22"/>
        </w:rPr>
        <w:cr/>
      </w:r>
      <w:r w:rsidRPr="00402B72">
        <w:rPr>
          <w:rFonts w:ascii="Times New Roman" w:eastAsia="Microsoft Sans Serif" w:hAnsi="Times New Roman" w:cs="Times New Roman"/>
          <w:b/>
          <w:bCs/>
          <w:szCs w:val="22"/>
        </w:rPr>
        <w:t>215.990.1155</w:t>
      </w:r>
      <w:r w:rsidRPr="00402B72">
        <w:rPr>
          <w:rFonts w:ascii="Times New Roman" w:eastAsia="Microsoft Sans Serif" w:hAnsi="Times New Roman" w:cs="Times New Roman"/>
          <w:szCs w:val="22"/>
        </w:rPr>
        <w:t xml:space="preserve"> </w:t>
      </w:r>
      <w:r w:rsidRPr="00402B72">
        <w:rPr>
          <w:rFonts w:ascii="Times New Roman" w:eastAsia="Microsoft Sans Serif" w:hAnsi="Times New Roman" w:cs="Times New Roman"/>
          <w:szCs w:val="22"/>
        </w:rPr>
        <w:br/>
      </w:r>
      <w:r w:rsidRPr="00402B72">
        <w:rPr>
          <w:rFonts w:ascii="Times New Roman" w:eastAsia="Microsoft Sans Serif" w:hAnsi="Times New Roman" w:cs="Times New Roman"/>
          <w:szCs w:val="22"/>
        </w:rPr>
        <w:br/>
        <w:t>MARGARET MORRIS ESQUIRE</w:t>
      </w:r>
      <w:r w:rsidRPr="00402B72">
        <w:rPr>
          <w:rFonts w:ascii="Times New Roman" w:eastAsia="Microsoft Sans Serif" w:hAnsi="Times New Roman" w:cs="Times New Roman"/>
          <w:szCs w:val="22"/>
        </w:rPr>
        <w:cr/>
        <w:t>REGER RIZZO &amp; DARNALL</w:t>
      </w:r>
      <w:r w:rsidRPr="00402B72">
        <w:rPr>
          <w:rFonts w:ascii="Times New Roman" w:eastAsia="Microsoft Sans Serif" w:hAnsi="Times New Roman" w:cs="Times New Roman"/>
          <w:szCs w:val="22"/>
        </w:rPr>
        <w:cr/>
        <w:t>CIRA CENTRE 13TH FLOOR</w:t>
      </w:r>
      <w:r w:rsidRPr="00402B72">
        <w:rPr>
          <w:rFonts w:ascii="Times New Roman" w:eastAsia="Microsoft Sans Serif" w:hAnsi="Times New Roman" w:cs="Times New Roman"/>
          <w:szCs w:val="22"/>
        </w:rPr>
        <w:cr/>
        <w:t>2929 ARCH STREET</w:t>
      </w:r>
      <w:r w:rsidRPr="00402B72">
        <w:rPr>
          <w:rFonts w:ascii="Times New Roman" w:eastAsia="Microsoft Sans Serif" w:hAnsi="Times New Roman" w:cs="Times New Roman"/>
          <w:szCs w:val="22"/>
        </w:rPr>
        <w:cr/>
        <w:t>PHILADELPHIA PA  19104</w:t>
      </w:r>
      <w:r w:rsidRPr="00402B72">
        <w:rPr>
          <w:rFonts w:ascii="Times New Roman" w:eastAsia="Microsoft Sans Serif" w:hAnsi="Times New Roman" w:cs="Times New Roman"/>
          <w:szCs w:val="22"/>
        </w:rPr>
        <w:cr/>
      </w:r>
      <w:r w:rsidRPr="00402B72">
        <w:rPr>
          <w:rFonts w:ascii="Times New Roman" w:eastAsia="Microsoft Sans Serif" w:hAnsi="Times New Roman" w:cs="Times New Roman"/>
          <w:b/>
          <w:bCs/>
          <w:szCs w:val="22"/>
        </w:rPr>
        <w:t>215.495.6524</w:t>
      </w:r>
      <w:r w:rsidRPr="00402B72">
        <w:rPr>
          <w:rFonts w:ascii="Times New Roman" w:eastAsia="Microsoft Sans Serif" w:hAnsi="Times New Roman" w:cs="Times New Roman"/>
          <w:b/>
          <w:bCs/>
          <w:szCs w:val="22"/>
        </w:rPr>
        <w:cr/>
        <w:t>215.870.5785</w:t>
      </w:r>
      <w:r w:rsidRPr="00402B72">
        <w:rPr>
          <w:rFonts w:ascii="Times New Roman" w:eastAsia="Microsoft Sans Serif" w:hAnsi="Times New Roman" w:cs="Times New Roman"/>
          <w:b/>
          <w:bCs/>
          <w:szCs w:val="22"/>
        </w:rPr>
        <w:cr/>
      </w:r>
      <w:r w:rsidRPr="00402B72">
        <w:rPr>
          <w:rFonts w:ascii="Times New Roman" w:eastAsia="Microsoft Sans Serif" w:hAnsi="Times New Roman" w:cs="Times New Roman"/>
          <w:szCs w:val="22"/>
        </w:rPr>
        <w:t>mmorris@regerlaw.com</w:t>
      </w:r>
      <w:r w:rsidRPr="00402B72">
        <w:rPr>
          <w:rFonts w:ascii="Times New Roman" w:eastAsia="Microsoft Sans Serif" w:hAnsi="Times New Roman" w:cs="Times New Roman"/>
          <w:szCs w:val="22"/>
        </w:rPr>
        <w:cr/>
        <w:t xml:space="preserve">Accepts eService </w:t>
      </w:r>
      <w:r w:rsidRPr="00402B72">
        <w:rPr>
          <w:rFonts w:ascii="Times New Roman" w:eastAsia="Microsoft Sans Serif" w:hAnsi="Times New Roman" w:cs="Times New Roman"/>
          <w:szCs w:val="22"/>
        </w:rPr>
        <w:br/>
      </w:r>
    </w:p>
    <w:p w14:paraId="7AAB4A71" w14:textId="77777777" w:rsidR="00402B72" w:rsidRPr="00402B72" w:rsidRDefault="00402B72" w:rsidP="00402B72">
      <w:pPr>
        <w:autoSpaceDE/>
        <w:autoSpaceDN/>
        <w:spacing w:after="160" w:line="259" w:lineRule="auto"/>
        <w:rPr>
          <w:rFonts w:ascii="Times New Roman" w:eastAsiaTheme="minorEastAsia" w:hAnsi="Times New Roman" w:cs="Times New Roman"/>
          <w:sz w:val="22"/>
          <w:szCs w:val="22"/>
        </w:rPr>
      </w:pPr>
    </w:p>
    <w:p w14:paraId="1E6AF386" w14:textId="77777777" w:rsidR="00402B72" w:rsidRPr="00402B72" w:rsidRDefault="00402B72" w:rsidP="009E6B6A">
      <w:pPr>
        <w:pStyle w:val="ListParagraph"/>
        <w:spacing w:line="360" w:lineRule="auto"/>
        <w:rPr>
          <w:rFonts w:ascii="Times New Roman" w:hAnsi="Times New Roman" w:cs="Times New Roman"/>
          <w:sz w:val="24"/>
          <w:szCs w:val="24"/>
        </w:rPr>
      </w:pPr>
    </w:p>
    <w:sectPr w:rsidR="00402B72" w:rsidRPr="00402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35F56"/>
    <w:multiLevelType w:val="hybridMultilevel"/>
    <w:tmpl w:val="7A9067FA"/>
    <w:lvl w:ilvl="0" w:tplc="36B08054">
      <w:start w:val="1"/>
      <w:numFmt w:val="upperLetter"/>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37B298A"/>
    <w:multiLevelType w:val="hybridMultilevel"/>
    <w:tmpl w:val="B6185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4937226">
    <w:abstractNumId w:val="0"/>
  </w:num>
  <w:num w:numId="2" w16cid:durableId="761947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AE1"/>
    <w:rsid w:val="00040E33"/>
    <w:rsid w:val="0007587C"/>
    <w:rsid w:val="00094686"/>
    <w:rsid w:val="000B5D6E"/>
    <w:rsid w:val="000E1A30"/>
    <w:rsid w:val="000F524A"/>
    <w:rsid w:val="000F5BD0"/>
    <w:rsid w:val="00102862"/>
    <w:rsid w:val="00113DDA"/>
    <w:rsid w:val="00126670"/>
    <w:rsid w:val="0016657F"/>
    <w:rsid w:val="001A3D96"/>
    <w:rsid w:val="001C166E"/>
    <w:rsid w:val="001C4890"/>
    <w:rsid w:val="001F6625"/>
    <w:rsid w:val="001F77FF"/>
    <w:rsid w:val="00216721"/>
    <w:rsid w:val="00222D1A"/>
    <w:rsid w:val="002442D6"/>
    <w:rsid w:val="00284693"/>
    <w:rsid w:val="002B354B"/>
    <w:rsid w:val="003045CC"/>
    <w:rsid w:val="00323099"/>
    <w:rsid w:val="00334359"/>
    <w:rsid w:val="00402B72"/>
    <w:rsid w:val="004215FE"/>
    <w:rsid w:val="0049504A"/>
    <w:rsid w:val="00523C29"/>
    <w:rsid w:val="005B0166"/>
    <w:rsid w:val="00611EDA"/>
    <w:rsid w:val="006300CD"/>
    <w:rsid w:val="0065086B"/>
    <w:rsid w:val="006F6840"/>
    <w:rsid w:val="007D6655"/>
    <w:rsid w:val="00810FBA"/>
    <w:rsid w:val="00844AAF"/>
    <w:rsid w:val="00860FD2"/>
    <w:rsid w:val="00870F6D"/>
    <w:rsid w:val="008731B4"/>
    <w:rsid w:val="008B4C8B"/>
    <w:rsid w:val="008E2FDC"/>
    <w:rsid w:val="009B2278"/>
    <w:rsid w:val="009E6B6A"/>
    <w:rsid w:val="009E7668"/>
    <w:rsid w:val="00A028A7"/>
    <w:rsid w:val="00A850EB"/>
    <w:rsid w:val="00B07D2C"/>
    <w:rsid w:val="00B257D9"/>
    <w:rsid w:val="00B37770"/>
    <w:rsid w:val="00B70D41"/>
    <w:rsid w:val="00B90F10"/>
    <w:rsid w:val="00B9435A"/>
    <w:rsid w:val="00BD4BEF"/>
    <w:rsid w:val="00C14FBE"/>
    <w:rsid w:val="00C3735E"/>
    <w:rsid w:val="00C6032A"/>
    <w:rsid w:val="00CC29BB"/>
    <w:rsid w:val="00D454E8"/>
    <w:rsid w:val="00D72459"/>
    <w:rsid w:val="00DA716E"/>
    <w:rsid w:val="00DB0AE1"/>
    <w:rsid w:val="00DF3B9F"/>
    <w:rsid w:val="00E13285"/>
    <w:rsid w:val="00E46D7C"/>
    <w:rsid w:val="00E76349"/>
    <w:rsid w:val="00E81386"/>
    <w:rsid w:val="00F73109"/>
    <w:rsid w:val="00F94142"/>
    <w:rsid w:val="00FA5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8FC50"/>
  <w15:chartTrackingRefBased/>
  <w15:docId w15:val="{C49E2BF8-BE3F-4893-8157-0E55FE5F8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AE1"/>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FBE"/>
    <w:pPr>
      <w:autoSpaceDE/>
      <w:autoSpaceDN/>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7587C"/>
    <w:rPr>
      <w:sz w:val="16"/>
      <w:szCs w:val="16"/>
    </w:rPr>
  </w:style>
  <w:style w:type="paragraph" w:styleId="CommentText">
    <w:name w:val="annotation text"/>
    <w:basedOn w:val="Normal"/>
    <w:link w:val="CommentTextChar"/>
    <w:uiPriority w:val="99"/>
    <w:unhideWhenUsed/>
    <w:rsid w:val="0007587C"/>
    <w:rPr>
      <w:sz w:val="20"/>
      <w:szCs w:val="20"/>
    </w:rPr>
  </w:style>
  <w:style w:type="character" w:customStyle="1" w:styleId="CommentTextChar">
    <w:name w:val="Comment Text Char"/>
    <w:basedOn w:val="DefaultParagraphFont"/>
    <w:link w:val="CommentText"/>
    <w:uiPriority w:val="99"/>
    <w:rsid w:val="0007587C"/>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07587C"/>
    <w:rPr>
      <w:b/>
      <w:bCs/>
    </w:rPr>
  </w:style>
  <w:style w:type="character" w:customStyle="1" w:styleId="CommentSubjectChar">
    <w:name w:val="Comment Subject Char"/>
    <w:basedOn w:val="CommentTextChar"/>
    <w:link w:val="CommentSubject"/>
    <w:uiPriority w:val="99"/>
    <w:semiHidden/>
    <w:rsid w:val="0007587C"/>
    <w:rPr>
      <w:rFonts w:ascii="CG Times" w:eastAsia="Times New Roman" w:hAnsi="CG Times" w:cs="CG Time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1518</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Delvillar, Shalea</cp:lastModifiedBy>
  <cp:revision>3</cp:revision>
  <dcterms:created xsi:type="dcterms:W3CDTF">2023-06-20T13:52:00Z</dcterms:created>
  <dcterms:modified xsi:type="dcterms:W3CDTF">2023-06-20T13:52:00Z</dcterms:modified>
</cp:coreProperties>
</file>