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D515" w14:textId="77777777" w:rsidR="000E41A9" w:rsidRPr="00E65075" w:rsidRDefault="000E41A9" w:rsidP="00AB1C74">
      <w:pPr>
        <w:autoSpaceDE w:val="0"/>
        <w:autoSpaceDN w:val="0"/>
        <w:spacing w:after="0" w:line="240" w:lineRule="auto"/>
        <w:jc w:val="center"/>
        <w:rPr>
          <w:rFonts w:ascii="Times New Roman" w:eastAsia="Times New Roman" w:hAnsi="Times New Roman" w:cs="Times New Roman"/>
          <w:b/>
          <w:sz w:val="24"/>
          <w:szCs w:val="24"/>
        </w:rPr>
      </w:pPr>
      <w:r w:rsidRPr="00E65075">
        <w:rPr>
          <w:rFonts w:ascii="Times New Roman" w:eastAsia="Times New Roman" w:hAnsi="Times New Roman" w:cs="Times New Roman"/>
          <w:b/>
          <w:sz w:val="24"/>
          <w:szCs w:val="24"/>
        </w:rPr>
        <w:t>BEFORE THE</w:t>
      </w:r>
    </w:p>
    <w:p w14:paraId="6A354F88" w14:textId="77777777" w:rsidR="000E41A9" w:rsidRPr="00E65075" w:rsidRDefault="000E41A9" w:rsidP="00AB1C74">
      <w:pPr>
        <w:autoSpaceDE w:val="0"/>
        <w:autoSpaceDN w:val="0"/>
        <w:spacing w:after="0" w:line="240" w:lineRule="auto"/>
        <w:jc w:val="center"/>
        <w:rPr>
          <w:rFonts w:ascii="Times New Roman" w:eastAsia="Times New Roman" w:hAnsi="Times New Roman" w:cs="Times New Roman"/>
          <w:b/>
          <w:sz w:val="24"/>
          <w:szCs w:val="24"/>
        </w:rPr>
      </w:pPr>
      <w:r w:rsidRPr="00E65075">
        <w:rPr>
          <w:rFonts w:ascii="Times New Roman" w:eastAsia="Times New Roman" w:hAnsi="Times New Roman" w:cs="Times New Roman"/>
          <w:b/>
          <w:sz w:val="24"/>
          <w:szCs w:val="24"/>
        </w:rPr>
        <w:t>PENNSYLVANIA PUBLIC UTILITY COMMISSION</w:t>
      </w:r>
    </w:p>
    <w:p w14:paraId="1A390A7F" w14:textId="77777777" w:rsidR="000E41A9" w:rsidRPr="00E65075" w:rsidRDefault="000E41A9" w:rsidP="00AB1C74">
      <w:pPr>
        <w:autoSpaceDE w:val="0"/>
        <w:autoSpaceDN w:val="0"/>
        <w:spacing w:after="0" w:line="240" w:lineRule="auto"/>
        <w:rPr>
          <w:rFonts w:ascii="Times New Roman" w:eastAsia="Times New Roman" w:hAnsi="Times New Roman" w:cs="Times New Roman"/>
          <w:bCs/>
          <w:sz w:val="24"/>
          <w:szCs w:val="24"/>
        </w:rPr>
      </w:pPr>
    </w:p>
    <w:p w14:paraId="195467CE" w14:textId="77777777" w:rsidR="000E41A9" w:rsidRPr="00E65075" w:rsidRDefault="000E41A9" w:rsidP="00AB1C74">
      <w:pPr>
        <w:autoSpaceDE w:val="0"/>
        <w:autoSpaceDN w:val="0"/>
        <w:spacing w:after="0" w:line="240" w:lineRule="auto"/>
        <w:rPr>
          <w:rFonts w:ascii="Times New Roman" w:eastAsia="Times New Roman" w:hAnsi="Times New Roman" w:cs="Times New Roman"/>
          <w:bCs/>
          <w:sz w:val="24"/>
          <w:szCs w:val="24"/>
        </w:rPr>
      </w:pPr>
    </w:p>
    <w:p w14:paraId="561F101E" w14:textId="77777777" w:rsidR="000E41A9" w:rsidRPr="00E65075" w:rsidRDefault="000E41A9" w:rsidP="00AB1C74">
      <w:pPr>
        <w:autoSpaceDE w:val="0"/>
        <w:autoSpaceDN w:val="0"/>
        <w:spacing w:after="0" w:line="240" w:lineRule="auto"/>
        <w:rPr>
          <w:rFonts w:ascii="Times New Roman" w:eastAsia="Times New Roman" w:hAnsi="Times New Roman" w:cs="Times New Roman"/>
          <w:bCs/>
          <w:sz w:val="24"/>
          <w:szCs w:val="24"/>
        </w:rPr>
      </w:pPr>
    </w:p>
    <w:p w14:paraId="00BA3747" w14:textId="77777777" w:rsidR="000E41A9" w:rsidRPr="00E65075" w:rsidRDefault="000E41A9" w:rsidP="00AB1C74">
      <w:pPr>
        <w:spacing w:after="0" w:line="240" w:lineRule="auto"/>
        <w:rPr>
          <w:rFonts w:ascii="Times New Roman" w:hAnsi="Times New Roman" w:cs="Times New Roman"/>
          <w:sz w:val="24"/>
          <w:szCs w:val="24"/>
        </w:rPr>
      </w:pPr>
      <w:bookmarkStart w:id="0" w:name="_Hlk137470421"/>
      <w:r w:rsidRPr="00E65075">
        <w:rPr>
          <w:rFonts w:ascii="Times New Roman" w:hAnsi="Times New Roman" w:cs="Times New Roman"/>
          <w:sz w:val="24"/>
          <w:szCs w:val="24"/>
        </w:rPr>
        <w:t>Application Of Towamencin Township,</w:t>
      </w:r>
      <w:r w:rsidRPr="00E65075">
        <w:rPr>
          <w:rFonts w:ascii="Times New Roman" w:hAnsi="Times New Roman" w:cs="Times New Roman"/>
          <w:sz w:val="24"/>
          <w:szCs w:val="24"/>
        </w:rPr>
        <w:tab/>
      </w:r>
      <w:r w:rsidRPr="00E65075">
        <w:rPr>
          <w:rFonts w:ascii="Times New Roman" w:hAnsi="Times New Roman" w:cs="Times New Roman"/>
          <w:sz w:val="24"/>
          <w:szCs w:val="24"/>
        </w:rPr>
        <w:tab/>
        <w:t>:</w:t>
      </w:r>
    </w:p>
    <w:p w14:paraId="02E7533F" w14:textId="77777777" w:rsidR="000E41A9" w:rsidRPr="00E65075" w:rsidRDefault="000E41A9" w:rsidP="00AB1C74">
      <w:pPr>
        <w:spacing w:after="0" w:line="240" w:lineRule="auto"/>
        <w:rPr>
          <w:rFonts w:ascii="Times New Roman" w:hAnsi="Times New Roman" w:cs="Times New Roman"/>
          <w:sz w:val="24"/>
          <w:szCs w:val="24"/>
        </w:rPr>
      </w:pPr>
      <w:r w:rsidRPr="00E65075">
        <w:rPr>
          <w:rFonts w:ascii="Times New Roman" w:hAnsi="Times New Roman" w:cs="Times New Roman"/>
          <w:sz w:val="24"/>
          <w:szCs w:val="24"/>
        </w:rPr>
        <w:t>Pursuant To 66 Pa. C.S. § 1102(A),</w:t>
      </w:r>
      <w:r w:rsidRPr="00E65075">
        <w:rPr>
          <w:rFonts w:ascii="Times New Roman" w:hAnsi="Times New Roman" w:cs="Times New Roman"/>
          <w:sz w:val="24"/>
          <w:szCs w:val="24"/>
        </w:rPr>
        <w:tab/>
      </w:r>
      <w:r w:rsidRPr="00E65075">
        <w:rPr>
          <w:rFonts w:ascii="Times New Roman" w:hAnsi="Times New Roman" w:cs="Times New Roman"/>
          <w:sz w:val="24"/>
          <w:szCs w:val="24"/>
        </w:rPr>
        <w:tab/>
      </w:r>
      <w:r w:rsidRPr="00E65075">
        <w:rPr>
          <w:rFonts w:ascii="Times New Roman" w:hAnsi="Times New Roman" w:cs="Times New Roman"/>
          <w:sz w:val="24"/>
          <w:szCs w:val="24"/>
        </w:rPr>
        <w:tab/>
        <w:t>:</w:t>
      </w:r>
    </w:p>
    <w:p w14:paraId="7F71510E" w14:textId="77777777" w:rsidR="000E41A9" w:rsidRPr="00E65075" w:rsidRDefault="000E41A9" w:rsidP="00AB1C74">
      <w:pPr>
        <w:spacing w:after="0" w:line="240" w:lineRule="auto"/>
        <w:rPr>
          <w:rFonts w:ascii="Times New Roman" w:hAnsi="Times New Roman" w:cs="Times New Roman"/>
          <w:sz w:val="24"/>
          <w:szCs w:val="24"/>
        </w:rPr>
      </w:pPr>
      <w:r w:rsidRPr="00E65075">
        <w:rPr>
          <w:rFonts w:ascii="Times New Roman" w:hAnsi="Times New Roman" w:cs="Times New Roman"/>
          <w:sz w:val="24"/>
          <w:szCs w:val="24"/>
        </w:rPr>
        <w:t xml:space="preserve">For A Certificate Of Public Convenience To Offer, </w:t>
      </w:r>
      <w:r w:rsidRPr="00E65075">
        <w:rPr>
          <w:rFonts w:ascii="Times New Roman" w:hAnsi="Times New Roman" w:cs="Times New Roman"/>
          <w:sz w:val="24"/>
          <w:szCs w:val="24"/>
        </w:rPr>
        <w:tab/>
        <w:t>:</w:t>
      </w:r>
    </w:p>
    <w:p w14:paraId="393F8221" w14:textId="11392440" w:rsidR="000E41A9" w:rsidRPr="00E65075" w:rsidRDefault="000E41A9" w:rsidP="00AB1C74">
      <w:pPr>
        <w:spacing w:after="0" w:line="240" w:lineRule="auto"/>
        <w:rPr>
          <w:rFonts w:ascii="Times New Roman" w:hAnsi="Times New Roman" w:cs="Times New Roman"/>
          <w:sz w:val="24"/>
          <w:szCs w:val="24"/>
        </w:rPr>
      </w:pPr>
      <w:r w:rsidRPr="00E65075">
        <w:rPr>
          <w:rFonts w:ascii="Times New Roman" w:hAnsi="Times New Roman" w:cs="Times New Roman"/>
          <w:sz w:val="24"/>
          <w:szCs w:val="24"/>
        </w:rPr>
        <w:t>Furnish, Render, And Supply Wastewater Service</w:t>
      </w:r>
      <w:r w:rsidRPr="00E65075">
        <w:rPr>
          <w:rFonts w:ascii="Times New Roman" w:hAnsi="Times New Roman" w:cs="Times New Roman"/>
          <w:sz w:val="24"/>
          <w:szCs w:val="24"/>
        </w:rPr>
        <w:tab/>
        <w:t>:</w:t>
      </w:r>
      <w:r w:rsidRPr="00E65075">
        <w:rPr>
          <w:rFonts w:ascii="Times New Roman" w:hAnsi="Times New Roman" w:cs="Times New Roman"/>
          <w:sz w:val="24"/>
          <w:szCs w:val="24"/>
        </w:rPr>
        <w:tab/>
      </w:r>
      <w:r w:rsidRPr="00E65075">
        <w:rPr>
          <w:rFonts w:ascii="Times New Roman" w:hAnsi="Times New Roman" w:cs="Times New Roman"/>
          <w:sz w:val="24"/>
          <w:szCs w:val="24"/>
        </w:rPr>
        <w:tab/>
        <w:t>A-2023-3040661</w:t>
      </w:r>
    </w:p>
    <w:p w14:paraId="546FF6D7" w14:textId="77777777" w:rsidR="000E41A9" w:rsidRPr="00E65075" w:rsidRDefault="000E41A9" w:rsidP="00AB1C74">
      <w:pPr>
        <w:spacing w:after="0" w:line="240" w:lineRule="auto"/>
        <w:rPr>
          <w:rFonts w:ascii="Times New Roman" w:hAnsi="Times New Roman" w:cs="Times New Roman"/>
          <w:sz w:val="24"/>
          <w:szCs w:val="24"/>
        </w:rPr>
      </w:pPr>
      <w:r w:rsidRPr="00E65075">
        <w:rPr>
          <w:rFonts w:ascii="Times New Roman" w:hAnsi="Times New Roman" w:cs="Times New Roman"/>
          <w:sz w:val="24"/>
          <w:szCs w:val="24"/>
        </w:rPr>
        <w:t xml:space="preserve">To The Public In Certain Portions Of Worcester </w:t>
      </w:r>
      <w:r w:rsidRPr="00E65075">
        <w:rPr>
          <w:rFonts w:ascii="Times New Roman" w:hAnsi="Times New Roman" w:cs="Times New Roman"/>
          <w:sz w:val="24"/>
          <w:szCs w:val="24"/>
        </w:rPr>
        <w:tab/>
        <w:t>:</w:t>
      </w:r>
    </w:p>
    <w:p w14:paraId="665D818D" w14:textId="77777777" w:rsidR="000E41A9" w:rsidRPr="00E65075" w:rsidRDefault="000E41A9" w:rsidP="00AB1C74">
      <w:pPr>
        <w:spacing w:after="0" w:line="240" w:lineRule="auto"/>
        <w:rPr>
          <w:rFonts w:ascii="Times New Roman" w:hAnsi="Times New Roman" w:cs="Times New Roman"/>
          <w:sz w:val="24"/>
          <w:szCs w:val="24"/>
        </w:rPr>
      </w:pPr>
      <w:r w:rsidRPr="00E65075">
        <w:rPr>
          <w:rFonts w:ascii="Times New Roman" w:hAnsi="Times New Roman" w:cs="Times New Roman"/>
          <w:sz w:val="24"/>
          <w:szCs w:val="24"/>
        </w:rPr>
        <w:t>Township, Lower Salford Township, Franconia</w:t>
      </w:r>
      <w:r w:rsidRPr="00E65075">
        <w:rPr>
          <w:rFonts w:ascii="Times New Roman" w:hAnsi="Times New Roman" w:cs="Times New Roman"/>
          <w:sz w:val="24"/>
          <w:szCs w:val="24"/>
        </w:rPr>
        <w:tab/>
        <w:t>:</w:t>
      </w:r>
    </w:p>
    <w:p w14:paraId="2C3FEA32" w14:textId="77777777" w:rsidR="000E41A9" w:rsidRPr="00E65075" w:rsidRDefault="000E41A9" w:rsidP="00AB1C74">
      <w:pPr>
        <w:spacing w:after="0" w:line="240" w:lineRule="auto"/>
        <w:rPr>
          <w:rFonts w:ascii="Times New Roman" w:hAnsi="Times New Roman" w:cs="Times New Roman"/>
          <w:sz w:val="24"/>
          <w:szCs w:val="24"/>
        </w:rPr>
      </w:pPr>
      <w:r w:rsidRPr="00E65075">
        <w:rPr>
          <w:rFonts w:ascii="Times New Roman" w:hAnsi="Times New Roman" w:cs="Times New Roman"/>
          <w:sz w:val="24"/>
          <w:szCs w:val="24"/>
        </w:rPr>
        <w:t xml:space="preserve">Township And Lansdale Borough, </w:t>
      </w:r>
      <w:r w:rsidRPr="00E65075">
        <w:rPr>
          <w:rFonts w:ascii="Times New Roman" w:hAnsi="Times New Roman" w:cs="Times New Roman"/>
          <w:sz w:val="24"/>
          <w:szCs w:val="24"/>
        </w:rPr>
        <w:tab/>
      </w:r>
      <w:r w:rsidRPr="00E65075">
        <w:rPr>
          <w:rFonts w:ascii="Times New Roman" w:hAnsi="Times New Roman" w:cs="Times New Roman"/>
          <w:sz w:val="24"/>
          <w:szCs w:val="24"/>
        </w:rPr>
        <w:tab/>
      </w:r>
      <w:r w:rsidRPr="00E65075">
        <w:rPr>
          <w:rFonts w:ascii="Times New Roman" w:hAnsi="Times New Roman" w:cs="Times New Roman"/>
          <w:sz w:val="24"/>
          <w:szCs w:val="24"/>
        </w:rPr>
        <w:tab/>
        <w:t>:</w:t>
      </w:r>
    </w:p>
    <w:p w14:paraId="2B085030" w14:textId="77777777" w:rsidR="000E41A9" w:rsidRPr="00E65075" w:rsidRDefault="000E41A9" w:rsidP="00AB1C74">
      <w:pPr>
        <w:spacing w:after="0" w:line="240" w:lineRule="auto"/>
        <w:rPr>
          <w:rFonts w:ascii="Times New Roman" w:hAnsi="Times New Roman" w:cs="Times New Roman"/>
          <w:sz w:val="24"/>
          <w:szCs w:val="24"/>
        </w:rPr>
      </w:pPr>
      <w:r w:rsidRPr="00E65075">
        <w:rPr>
          <w:rFonts w:ascii="Times New Roman" w:hAnsi="Times New Roman" w:cs="Times New Roman"/>
          <w:sz w:val="24"/>
          <w:szCs w:val="24"/>
        </w:rPr>
        <w:t>All In Montgomery County, Pennsylvania</w:t>
      </w:r>
      <w:r w:rsidRPr="00E65075">
        <w:rPr>
          <w:rFonts w:ascii="Times New Roman" w:hAnsi="Times New Roman" w:cs="Times New Roman"/>
          <w:sz w:val="24"/>
          <w:szCs w:val="24"/>
        </w:rPr>
        <w:tab/>
      </w:r>
      <w:bookmarkEnd w:id="0"/>
      <w:r w:rsidRPr="00E65075">
        <w:rPr>
          <w:rFonts w:ascii="Times New Roman" w:hAnsi="Times New Roman" w:cs="Times New Roman"/>
          <w:sz w:val="24"/>
          <w:szCs w:val="24"/>
        </w:rPr>
        <w:tab/>
        <w:t>:</w:t>
      </w:r>
    </w:p>
    <w:p w14:paraId="29890F3E" w14:textId="481CF8D7" w:rsidR="005603D0" w:rsidRPr="00E65075" w:rsidRDefault="000E41A9" w:rsidP="00AB1C74">
      <w:pPr>
        <w:autoSpaceDE w:val="0"/>
        <w:autoSpaceDN w:val="0"/>
        <w:spacing w:after="0" w:line="240" w:lineRule="auto"/>
        <w:rPr>
          <w:rFonts w:ascii="Times New Roman" w:eastAsia="Times New Roman" w:hAnsi="Times New Roman" w:cs="Times New Roman"/>
          <w:caps/>
          <w:sz w:val="24"/>
          <w:szCs w:val="24"/>
        </w:rPr>
      </w:pPr>
      <w:r w:rsidRPr="00E65075">
        <w:rPr>
          <w:rFonts w:ascii="Times New Roman" w:eastAsia="Times New Roman" w:hAnsi="Times New Roman" w:cs="Times New Roman"/>
          <w:caps/>
          <w:sz w:val="24"/>
          <w:szCs w:val="24"/>
        </w:rPr>
        <w:t xml:space="preserve"> </w:t>
      </w:r>
    </w:p>
    <w:p w14:paraId="17E5D305" w14:textId="77777777" w:rsidR="004F5EB6" w:rsidRPr="00E65075" w:rsidRDefault="004F5EB6" w:rsidP="00AB1C74">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6DD350A" w14:textId="77777777" w:rsidR="004F5EB6" w:rsidRPr="00E65075" w:rsidRDefault="004F5EB6" w:rsidP="00AB1C74">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F48B2BF" w14:textId="77777777" w:rsidR="004F5EB6" w:rsidRPr="00E65075" w:rsidRDefault="001D346E" w:rsidP="00AB1C74">
      <w:pPr>
        <w:suppressAutoHyphens/>
        <w:autoSpaceDE w:val="0"/>
        <w:autoSpaceDN w:val="0"/>
        <w:spacing w:after="0" w:line="360" w:lineRule="auto"/>
        <w:jc w:val="center"/>
        <w:rPr>
          <w:rFonts w:ascii="Times New Roman" w:eastAsia="Times New Roman" w:hAnsi="Times New Roman" w:cs="Times New Roman"/>
          <w:b/>
          <w:sz w:val="24"/>
          <w:szCs w:val="24"/>
          <w:u w:val="single"/>
        </w:rPr>
      </w:pPr>
      <w:r w:rsidRPr="00E65075">
        <w:rPr>
          <w:rFonts w:ascii="Times New Roman" w:eastAsia="Times New Roman" w:hAnsi="Times New Roman" w:cs="Times New Roman"/>
          <w:b/>
          <w:sz w:val="24"/>
          <w:szCs w:val="24"/>
          <w:u w:val="single"/>
        </w:rPr>
        <w:t>PREHEARING ORDER</w:t>
      </w:r>
    </w:p>
    <w:p w14:paraId="4E47B15A" w14:textId="77777777" w:rsidR="00B107A4" w:rsidRPr="00E65075" w:rsidRDefault="00B107A4" w:rsidP="00AB1C74">
      <w:pPr>
        <w:autoSpaceDE w:val="0"/>
        <w:autoSpaceDN w:val="0"/>
        <w:spacing w:after="0" w:line="360" w:lineRule="auto"/>
        <w:rPr>
          <w:rFonts w:ascii="Times New Roman" w:eastAsia="Times New Roman" w:hAnsi="Times New Roman" w:cs="Times New Roman"/>
          <w:sz w:val="24"/>
          <w:szCs w:val="24"/>
        </w:rPr>
      </w:pPr>
    </w:p>
    <w:p w14:paraId="076D1C67" w14:textId="251EFDF8" w:rsidR="009B4773" w:rsidRPr="00E65075" w:rsidRDefault="004F5EB6" w:rsidP="00C50DC1">
      <w:pPr>
        <w:spacing w:after="0" w:line="360" w:lineRule="auto"/>
        <w:rPr>
          <w:rFonts w:ascii="Times New Roman" w:hAnsi="Times New Roman" w:cs="Times New Roman"/>
          <w:sz w:val="24"/>
          <w:szCs w:val="24"/>
        </w:rPr>
      </w:pPr>
      <w:r w:rsidRPr="00E65075">
        <w:rPr>
          <w:rFonts w:ascii="Times New Roman" w:eastAsia="Times New Roman" w:hAnsi="Times New Roman" w:cs="Times New Roman"/>
          <w:sz w:val="24"/>
          <w:szCs w:val="24"/>
        </w:rPr>
        <w:tab/>
      </w:r>
      <w:r w:rsidR="006B5F60" w:rsidRPr="00E65075">
        <w:rPr>
          <w:rFonts w:ascii="Times New Roman" w:eastAsia="Times New Roman" w:hAnsi="Times New Roman" w:cs="Times New Roman"/>
          <w:sz w:val="24"/>
          <w:szCs w:val="24"/>
        </w:rPr>
        <w:tab/>
      </w:r>
      <w:r w:rsidR="009B4773" w:rsidRPr="00E65075">
        <w:rPr>
          <w:rFonts w:ascii="Times New Roman" w:hAnsi="Times New Roman" w:cs="Times New Roman"/>
          <w:sz w:val="24"/>
          <w:szCs w:val="24"/>
        </w:rPr>
        <w:t>On May 1</w:t>
      </w:r>
      <w:r w:rsidR="00511A7A" w:rsidRPr="00E65075">
        <w:rPr>
          <w:rFonts w:ascii="Times New Roman" w:hAnsi="Times New Roman" w:cs="Times New Roman"/>
          <w:sz w:val="24"/>
          <w:szCs w:val="24"/>
        </w:rPr>
        <w:t>2</w:t>
      </w:r>
      <w:r w:rsidR="009B4773" w:rsidRPr="00E65075">
        <w:rPr>
          <w:rFonts w:ascii="Times New Roman" w:hAnsi="Times New Roman" w:cs="Times New Roman"/>
          <w:sz w:val="24"/>
          <w:szCs w:val="24"/>
        </w:rPr>
        <w:t xml:space="preserve">, 2023, Towamencin Township (“Applicant” or “Township”) filed an Application for a Certificate of Public Convenience </w:t>
      </w:r>
      <w:r w:rsidR="009B4773" w:rsidRPr="00E65075">
        <w:rPr>
          <w:rFonts w:ascii="Times New Roman" w:hAnsi="Times New Roman" w:cs="Times New Roman"/>
          <w:i/>
          <w:iCs/>
          <w:sz w:val="24"/>
          <w:szCs w:val="24"/>
        </w:rPr>
        <w:t>Nunc Pro Tunc</w:t>
      </w:r>
      <w:r w:rsidR="009B4773" w:rsidRPr="00E65075">
        <w:rPr>
          <w:rFonts w:ascii="Times New Roman" w:hAnsi="Times New Roman" w:cs="Times New Roman"/>
          <w:sz w:val="24"/>
          <w:szCs w:val="24"/>
        </w:rPr>
        <w:t xml:space="preserve">, to offer, furnish, </w:t>
      </w:r>
      <w:r w:rsidR="00097BFC" w:rsidRPr="00E65075">
        <w:rPr>
          <w:rFonts w:ascii="Times New Roman" w:hAnsi="Times New Roman" w:cs="Times New Roman"/>
          <w:sz w:val="24"/>
          <w:szCs w:val="24"/>
        </w:rPr>
        <w:t>render,</w:t>
      </w:r>
      <w:r w:rsidR="009B4773" w:rsidRPr="00E65075">
        <w:rPr>
          <w:rFonts w:ascii="Times New Roman" w:hAnsi="Times New Roman" w:cs="Times New Roman"/>
          <w:sz w:val="24"/>
          <w:szCs w:val="24"/>
        </w:rPr>
        <w:t xml:space="preserve"> and supply wastewater service to the public in certain portions of Worcester Township, Lower Salford Township, Franconia Township and Lansdale Borough, and all of Montgomery County, Pennsylvania</w:t>
      </w:r>
      <w:r w:rsidR="006B0391" w:rsidRPr="00E65075">
        <w:rPr>
          <w:rFonts w:ascii="Times New Roman" w:hAnsi="Times New Roman" w:cs="Times New Roman"/>
          <w:sz w:val="24"/>
          <w:szCs w:val="24"/>
        </w:rPr>
        <w:t>,</w:t>
      </w:r>
      <w:r w:rsidR="009B4773" w:rsidRPr="00E65075">
        <w:rPr>
          <w:rFonts w:ascii="Times New Roman" w:hAnsi="Times New Roman" w:cs="Times New Roman"/>
          <w:sz w:val="24"/>
          <w:szCs w:val="24"/>
        </w:rPr>
        <w:t xml:space="preserve"> pursuant to Pennsylvania Public Utility Code, 66 Pa. C.S. § 1102(a).  </w:t>
      </w:r>
      <w:r w:rsidR="00511A7A" w:rsidRPr="00E65075">
        <w:rPr>
          <w:rFonts w:ascii="Times New Roman" w:hAnsi="Times New Roman" w:cs="Times New Roman"/>
          <w:sz w:val="24"/>
          <w:szCs w:val="24"/>
        </w:rPr>
        <w:t>T</w:t>
      </w:r>
      <w:r w:rsidR="009B4773" w:rsidRPr="00E65075">
        <w:rPr>
          <w:rFonts w:ascii="Times New Roman" w:hAnsi="Times New Roman" w:cs="Times New Roman"/>
          <w:sz w:val="24"/>
          <w:szCs w:val="24"/>
        </w:rPr>
        <w:t>he Application also requests a Certificate to Abandon Service upon the closing of a proposed sale of substantially all of the Applicant’s assets comprising its wastewater system to the Pennsylvania-American Water Company (“PAWC” or “Company”) pursuant to Pennsylvania Public Utility Code, 66 Pa. C.S. § 1102(a).</w:t>
      </w:r>
    </w:p>
    <w:p w14:paraId="3349D5E6" w14:textId="287DEA75" w:rsidR="005A03DA" w:rsidRPr="00E65075" w:rsidRDefault="005A03DA" w:rsidP="00C50DC1">
      <w:pPr>
        <w:spacing w:after="0" w:line="360" w:lineRule="auto"/>
        <w:rPr>
          <w:rFonts w:ascii="Times New Roman" w:hAnsi="Times New Roman" w:cs="Times New Roman"/>
          <w:sz w:val="24"/>
          <w:szCs w:val="24"/>
        </w:rPr>
      </w:pPr>
    </w:p>
    <w:p w14:paraId="5E9A6C4E" w14:textId="026F0225" w:rsidR="00401951" w:rsidRPr="00E65075" w:rsidRDefault="009C7B99" w:rsidP="00C50DC1">
      <w:pPr>
        <w:spacing w:after="0" w:line="360" w:lineRule="auto"/>
        <w:ind w:firstLine="1440"/>
        <w:rPr>
          <w:rFonts w:ascii="Times New Roman" w:hAnsi="Times New Roman" w:cs="Times New Roman"/>
          <w:sz w:val="24"/>
          <w:szCs w:val="24"/>
        </w:rPr>
      </w:pPr>
      <w:r w:rsidRPr="00E65075">
        <w:rPr>
          <w:rFonts w:ascii="Times New Roman" w:hAnsi="Times New Roman" w:cs="Times New Roman"/>
          <w:sz w:val="24"/>
          <w:szCs w:val="24"/>
        </w:rPr>
        <w:t xml:space="preserve">By a Commission Notice dated June </w:t>
      </w:r>
      <w:r w:rsidR="00376E1D" w:rsidRPr="00E65075">
        <w:rPr>
          <w:rFonts w:ascii="Times New Roman" w:hAnsi="Times New Roman" w:cs="Times New Roman"/>
          <w:sz w:val="24"/>
          <w:szCs w:val="24"/>
        </w:rPr>
        <w:t>13</w:t>
      </w:r>
      <w:r w:rsidRPr="00E65075">
        <w:rPr>
          <w:rFonts w:ascii="Times New Roman" w:hAnsi="Times New Roman" w:cs="Times New Roman"/>
          <w:sz w:val="24"/>
          <w:szCs w:val="24"/>
        </w:rPr>
        <w:t>, 202</w:t>
      </w:r>
      <w:r w:rsidR="00376E1D" w:rsidRPr="00E65075">
        <w:rPr>
          <w:rFonts w:ascii="Times New Roman" w:hAnsi="Times New Roman" w:cs="Times New Roman"/>
          <w:sz w:val="24"/>
          <w:szCs w:val="24"/>
        </w:rPr>
        <w:t>3</w:t>
      </w:r>
      <w:r w:rsidRPr="00E65075">
        <w:rPr>
          <w:rFonts w:ascii="Times New Roman" w:hAnsi="Times New Roman" w:cs="Times New Roman"/>
          <w:sz w:val="24"/>
          <w:szCs w:val="24"/>
        </w:rPr>
        <w:t xml:space="preserve">, a telephonic Prehearing Conference was scheduled for </w:t>
      </w:r>
      <w:r w:rsidR="005A03DA" w:rsidRPr="00E65075">
        <w:rPr>
          <w:rFonts w:ascii="Times New Roman" w:hAnsi="Times New Roman" w:cs="Times New Roman"/>
          <w:sz w:val="24"/>
          <w:szCs w:val="24"/>
        </w:rPr>
        <w:t xml:space="preserve">and held on </w:t>
      </w:r>
      <w:r w:rsidRPr="00E65075">
        <w:rPr>
          <w:rFonts w:ascii="Times New Roman" w:hAnsi="Times New Roman" w:cs="Times New Roman"/>
          <w:sz w:val="24"/>
          <w:szCs w:val="24"/>
        </w:rPr>
        <w:t xml:space="preserve">June </w:t>
      </w:r>
      <w:r w:rsidR="00452681" w:rsidRPr="00E65075">
        <w:rPr>
          <w:rFonts w:ascii="Times New Roman" w:hAnsi="Times New Roman" w:cs="Times New Roman"/>
          <w:sz w:val="24"/>
          <w:szCs w:val="24"/>
        </w:rPr>
        <w:t>22</w:t>
      </w:r>
      <w:r w:rsidRPr="00E65075">
        <w:rPr>
          <w:rFonts w:ascii="Times New Roman" w:hAnsi="Times New Roman" w:cs="Times New Roman"/>
          <w:sz w:val="24"/>
          <w:szCs w:val="24"/>
        </w:rPr>
        <w:t>, 202</w:t>
      </w:r>
      <w:r w:rsidR="00452681" w:rsidRPr="00E65075">
        <w:rPr>
          <w:rFonts w:ascii="Times New Roman" w:hAnsi="Times New Roman" w:cs="Times New Roman"/>
          <w:sz w:val="24"/>
          <w:szCs w:val="24"/>
        </w:rPr>
        <w:t>3</w:t>
      </w:r>
      <w:r w:rsidRPr="00E65075">
        <w:rPr>
          <w:rFonts w:ascii="Times New Roman" w:hAnsi="Times New Roman" w:cs="Times New Roman"/>
          <w:sz w:val="24"/>
          <w:szCs w:val="24"/>
        </w:rPr>
        <w:t>, at 2:</w:t>
      </w:r>
      <w:r w:rsidR="00452681" w:rsidRPr="00E65075">
        <w:rPr>
          <w:rFonts w:ascii="Times New Roman" w:hAnsi="Times New Roman" w:cs="Times New Roman"/>
          <w:sz w:val="24"/>
          <w:szCs w:val="24"/>
        </w:rPr>
        <w:t>0</w:t>
      </w:r>
      <w:r w:rsidRPr="00E65075">
        <w:rPr>
          <w:rFonts w:ascii="Times New Roman" w:hAnsi="Times New Roman" w:cs="Times New Roman"/>
          <w:sz w:val="24"/>
          <w:szCs w:val="24"/>
        </w:rPr>
        <w:t>0 p.m</w:t>
      </w:r>
      <w:r w:rsidR="005A03DA" w:rsidRPr="00E65075">
        <w:rPr>
          <w:rFonts w:ascii="Times New Roman" w:hAnsi="Times New Roman" w:cs="Times New Roman"/>
          <w:sz w:val="24"/>
          <w:szCs w:val="24"/>
        </w:rPr>
        <w:t xml:space="preserve">.  </w:t>
      </w:r>
      <w:r w:rsidR="00CE2E89" w:rsidRPr="00E65075">
        <w:rPr>
          <w:rFonts w:ascii="Times New Roman" w:hAnsi="Times New Roman" w:cs="Times New Roman"/>
          <w:sz w:val="24"/>
          <w:szCs w:val="24"/>
        </w:rPr>
        <w:t>Present were</w:t>
      </w:r>
      <w:r w:rsidR="00C71D01" w:rsidRPr="00E65075">
        <w:rPr>
          <w:rFonts w:ascii="Times New Roman" w:hAnsi="Times New Roman" w:cs="Times New Roman"/>
          <w:sz w:val="24"/>
          <w:szCs w:val="24"/>
        </w:rPr>
        <w:t xml:space="preserve"> the following:</w:t>
      </w:r>
    </w:p>
    <w:p w14:paraId="3147D304" w14:textId="2B7718DF" w:rsidR="00C71D01" w:rsidRPr="00E65075" w:rsidRDefault="00C71D01" w:rsidP="00C50DC1">
      <w:pPr>
        <w:spacing w:after="0" w:line="360" w:lineRule="auto"/>
        <w:ind w:firstLine="1440"/>
        <w:rPr>
          <w:rFonts w:ascii="Times New Roman" w:hAnsi="Times New Roman" w:cs="Times New Roman"/>
          <w:sz w:val="24"/>
          <w:szCs w:val="24"/>
        </w:rPr>
      </w:pPr>
    </w:p>
    <w:p w14:paraId="2BA72580" w14:textId="77777777" w:rsidR="00873F9D" w:rsidRPr="00E65075" w:rsidRDefault="00873F9D" w:rsidP="00C50DC1">
      <w:pPr>
        <w:spacing w:after="0" w:line="360" w:lineRule="auto"/>
        <w:ind w:left="1440"/>
        <w:rPr>
          <w:rFonts w:ascii="Times New Roman" w:hAnsi="Times New Roman" w:cs="Times New Roman"/>
          <w:sz w:val="24"/>
          <w:szCs w:val="24"/>
        </w:rPr>
      </w:pPr>
      <w:r w:rsidRPr="00E65075">
        <w:rPr>
          <w:rFonts w:ascii="Times New Roman" w:hAnsi="Times New Roman" w:cs="Times New Roman"/>
          <w:sz w:val="24"/>
          <w:szCs w:val="24"/>
        </w:rPr>
        <w:t>Mark A. Feller, Esquire – Towamencin</w:t>
      </w:r>
    </w:p>
    <w:p w14:paraId="46566961" w14:textId="77777777" w:rsidR="00873F9D" w:rsidRPr="00E65075" w:rsidRDefault="00873F9D" w:rsidP="00C50DC1">
      <w:pPr>
        <w:spacing w:after="0" w:line="360" w:lineRule="auto"/>
        <w:ind w:left="1440"/>
        <w:rPr>
          <w:rFonts w:ascii="Times New Roman" w:hAnsi="Times New Roman" w:cs="Times New Roman"/>
          <w:sz w:val="24"/>
          <w:szCs w:val="24"/>
        </w:rPr>
      </w:pPr>
      <w:r w:rsidRPr="00E65075">
        <w:rPr>
          <w:rFonts w:ascii="Times New Roman" w:hAnsi="Times New Roman" w:cs="Times New Roman"/>
          <w:sz w:val="24"/>
          <w:szCs w:val="24"/>
        </w:rPr>
        <w:t>Elizabeth Preate Havey, Esquire – Towamencin</w:t>
      </w:r>
    </w:p>
    <w:p w14:paraId="7C158BD2" w14:textId="77777777" w:rsidR="00873F9D" w:rsidRPr="00E65075" w:rsidRDefault="00873F9D" w:rsidP="00C50DC1">
      <w:pPr>
        <w:spacing w:after="0" w:line="360" w:lineRule="auto"/>
        <w:ind w:left="1440"/>
        <w:rPr>
          <w:rFonts w:ascii="Times New Roman" w:hAnsi="Times New Roman" w:cs="Times New Roman"/>
          <w:sz w:val="24"/>
          <w:szCs w:val="24"/>
        </w:rPr>
      </w:pPr>
      <w:r w:rsidRPr="00E65075">
        <w:rPr>
          <w:rFonts w:ascii="Times New Roman" w:hAnsi="Times New Roman" w:cs="Times New Roman"/>
          <w:sz w:val="24"/>
          <w:szCs w:val="24"/>
        </w:rPr>
        <w:t>Jack Small, Esquire – Towamencin</w:t>
      </w:r>
    </w:p>
    <w:p w14:paraId="61A1F278" w14:textId="64CB492D" w:rsidR="00873F9D" w:rsidRPr="00E65075" w:rsidRDefault="00873F9D" w:rsidP="00C50DC1">
      <w:pPr>
        <w:spacing w:after="0" w:line="360" w:lineRule="auto"/>
        <w:ind w:left="1440"/>
        <w:rPr>
          <w:rFonts w:ascii="Times New Roman" w:hAnsi="Times New Roman" w:cs="Times New Roman"/>
          <w:sz w:val="24"/>
          <w:szCs w:val="24"/>
        </w:rPr>
      </w:pPr>
      <w:r w:rsidRPr="00E65075">
        <w:rPr>
          <w:rFonts w:ascii="Times New Roman" w:hAnsi="Times New Roman" w:cs="Times New Roman"/>
          <w:sz w:val="24"/>
          <w:szCs w:val="24"/>
        </w:rPr>
        <w:t xml:space="preserve">Sharon E. Webb, Esquire – </w:t>
      </w:r>
      <w:r w:rsidR="006B0391" w:rsidRPr="00E65075">
        <w:rPr>
          <w:rFonts w:ascii="Times New Roman" w:hAnsi="Times New Roman" w:cs="Times New Roman"/>
          <w:sz w:val="24"/>
          <w:szCs w:val="24"/>
        </w:rPr>
        <w:t>Office of Small Business Advocate</w:t>
      </w:r>
    </w:p>
    <w:p w14:paraId="1CDFD71D" w14:textId="1E99D6BE" w:rsidR="00873F9D" w:rsidRPr="00E65075" w:rsidRDefault="00873F9D" w:rsidP="00C50DC1">
      <w:pPr>
        <w:spacing w:after="0" w:line="360" w:lineRule="auto"/>
        <w:ind w:left="1440"/>
        <w:rPr>
          <w:rFonts w:ascii="Times New Roman" w:hAnsi="Times New Roman" w:cs="Times New Roman"/>
          <w:sz w:val="24"/>
          <w:szCs w:val="24"/>
        </w:rPr>
      </w:pPr>
      <w:r w:rsidRPr="00E65075">
        <w:rPr>
          <w:rFonts w:ascii="Times New Roman" w:hAnsi="Times New Roman" w:cs="Times New Roman"/>
          <w:sz w:val="24"/>
          <w:szCs w:val="24"/>
        </w:rPr>
        <w:lastRenderedPageBreak/>
        <w:t xml:space="preserve">Lauren A. Gallagher, Esquire – Upper Gwynedd </w:t>
      </w:r>
    </w:p>
    <w:p w14:paraId="524C2E21" w14:textId="0ED00900" w:rsidR="00873F9D" w:rsidRPr="00E65075" w:rsidRDefault="00873F9D" w:rsidP="00C50DC1">
      <w:pPr>
        <w:spacing w:after="0" w:line="360" w:lineRule="auto"/>
        <w:ind w:left="1440"/>
        <w:rPr>
          <w:rFonts w:ascii="Times New Roman" w:hAnsi="Times New Roman" w:cs="Times New Roman"/>
          <w:sz w:val="24"/>
          <w:szCs w:val="24"/>
        </w:rPr>
      </w:pPr>
      <w:r w:rsidRPr="00E65075">
        <w:rPr>
          <w:rFonts w:ascii="Times New Roman" w:hAnsi="Times New Roman" w:cs="Times New Roman"/>
          <w:sz w:val="24"/>
          <w:szCs w:val="24"/>
        </w:rPr>
        <w:t xml:space="preserve">Samantha L. Newell, Esquire – Upper Gwynedd </w:t>
      </w:r>
    </w:p>
    <w:p w14:paraId="4F92837A" w14:textId="5DF5ED89" w:rsidR="00873F9D" w:rsidRPr="00E65075" w:rsidRDefault="00873F9D" w:rsidP="00C50DC1">
      <w:pPr>
        <w:spacing w:after="0" w:line="360" w:lineRule="auto"/>
        <w:ind w:left="1440"/>
        <w:rPr>
          <w:rFonts w:ascii="Times New Roman" w:hAnsi="Times New Roman" w:cs="Times New Roman"/>
          <w:sz w:val="24"/>
          <w:szCs w:val="24"/>
        </w:rPr>
      </w:pPr>
      <w:r w:rsidRPr="00E65075">
        <w:rPr>
          <w:rFonts w:ascii="Times New Roman" w:hAnsi="Times New Roman" w:cs="Times New Roman"/>
          <w:sz w:val="24"/>
          <w:szCs w:val="24"/>
        </w:rPr>
        <w:t xml:space="preserve">Rudolph Clarke, Esquire – Upper Gwynedd </w:t>
      </w:r>
    </w:p>
    <w:p w14:paraId="42CAB0D8" w14:textId="03E9909E" w:rsidR="00873F9D" w:rsidRPr="00E65075" w:rsidRDefault="00873F9D" w:rsidP="00C50DC1">
      <w:pPr>
        <w:spacing w:after="0" w:line="360" w:lineRule="auto"/>
        <w:ind w:left="1440"/>
        <w:rPr>
          <w:rFonts w:ascii="Times New Roman" w:hAnsi="Times New Roman" w:cs="Times New Roman"/>
          <w:sz w:val="24"/>
          <w:szCs w:val="24"/>
        </w:rPr>
      </w:pPr>
      <w:r w:rsidRPr="00E65075">
        <w:rPr>
          <w:rFonts w:ascii="Times New Roman" w:hAnsi="Times New Roman" w:cs="Times New Roman"/>
          <w:sz w:val="24"/>
          <w:szCs w:val="24"/>
        </w:rPr>
        <w:t xml:space="preserve">Christopher M. Andreoli, Esquire – </w:t>
      </w:r>
      <w:r w:rsidR="006B0391" w:rsidRPr="00E65075">
        <w:rPr>
          <w:rFonts w:ascii="Times New Roman" w:hAnsi="Times New Roman" w:cs="Times New Roman"/>
          <w:sz w:val="24"/>
          <w:szCs w:val="24"/>
        </w:rPr>
        <w:t>Office of Consumer Advocate</w:t>
      </w:r>
    </w:p>
    <w:p w14:paraId="6E87B964" w14:textId="77777777" w:rsidR="00D2312F" w:rsidRPr="00E65075" w:rsidRDefault="00D2312F" w:rsidP="00C50DC1">
      <w:pPr>
        <w:spacing w:after="0" w:line="360" w:lineRule="auto"/>
        <w:ind w:left="1440"/>
        <w:rPr>
          <w:rFonts w:ascii="Times New Roman" w:hAnsi="Times New Roman" w:cs="Times New Roman"/>
          <w:sz w:val="24"/>
          <w:szCs w:val="24"/>
        </w:rPr>
      </w:pPr>
    </w:p>
    <w:p w14:paraId="748A7823" w14:textId="71595F6B" w:rsidR="0097597F" w:rsidRPr="00E65075" w:rsidRDefault="006B0391" w:rsidP="00AB1C74">
      <w:pPr>
        <w:spacing w:after="0" w:line="360" w:lineRule="auto"/>
        <w:ind w:firstLine="1440"/>
        <w:rPr>
          <w:rFonts w:ascii="Times New Roman" w:hAnsi="Times New Roman" w:cs="Times New Roman"/>
          <w:i/>
          <w:iCs/>
          <w:sz w:val="24"/>
          <w:szCs w:val="24"/>
        </w:rPr>
      </w:pPr>
      <w:r w:rsidRPr="00E65075">
        <w:rPr>
          <w:rFonts w:ascii="Times New Roman" w:hAnsi="Times New Roman" w:cs="Times New Roman"/>
          <w:sz w:val="24"/>
          <w:szCs w:val="24"/>
        </w:rPr>
        <w:t>During the conference, t</w:t>
      </w:r>
      <w:r w:rsidR="00F12E72" w:rsidRPr="00E65075">
        <w:rPr>
          <w:rFonts w:ascii="Times New Roman" w:hAnsi="Times New Roman" w:cs="Times New Roman"/>
          <w:sz w:val="24"/>
          <w:szCs w:val="24"/>
        </w:rPr>
        <w:t>he parties were advised</w:t>
      </w:r>
      <w:r w:rsidR="00C5065C" w:rsidRPr="00E65075">
        <w:rPr>
          <w:rFonts w:ascii="Times New Roman" w:hAnsi="Times New Roman" w:cs="Times New Roman"/>
          <w:sz w:val="24"/>
          <w:szCs w:val="24"/>
        </w:rPr>
        <w:t xml:space="preserve"> that there were questions as to whether this is the proper forum to address rates, particularly an increase, and </w:t>
      </w:r>
      <w:r w:rsidR="009E66D1" w:rsidRPr="00E65075">
        <w:rPr>
          <w:rFonts w:ascii="Times New Roman" w:hAnsi="Times New Roman" w:cs="Times New Roman"/>
          <w:sz w:val="24"/>
          <w:szCs w:val="24"/>
        </w:rPr>
        <w:t>to seek a certificate to abandon give</w:t>
      </w:r>
      <w:r w:rsidR="00CA2968" w:rsidRPr="00E65075">
        <w:rPr>
          <w:rFonts w:ascii="Times New Roman" w:hAnsi="Times New Roman" w:cs="Times New Roman"/>
          <w:sz w:val="24"/>
          <w:szCs w:val="24"/>
        </w:rPr>
        <w:t>n</w:t>
      </w:r>
      <w:r w:rsidR="009E66D1" w:rsidRPr="00E65075">
        <w:rPr>
          <w:rFonts w:ascii="Times New Roman" w:hAnsi="Times New Roman" w:cs="Times New Roman"/>
          <w:sz w:val="24"/>
          <w:szCs w:val="24"/>
        </w:rPr>
        <w:t xml:space="preserve"> there</w:t>
      </w:r>
      <w:r w:rsidR="001E2480" w:rsidRPr="00E65075">
        <w:rPr>
          <w:rFonts w:ascii="Times New Roman" w:hAnsi="Times New Roman" w:cs="Times New Roman"/>
          <w:sz w:val="24"/>
          <w:szCs w:val="24"/>
        </w:rPr>
        <w:t xml:space="preserve"> i</w:t>
      </w:r>
      <w:r w:rsidR="009E66D1" w:rsidRPr="00E65075">
        <w:rPr>
          <w:rFonts w:ascii="Times New Roman" w:hAnsi="Times New Roman" w:cs="Times New Roman"/>
          <w:sz w:val="24"/>
          <w:szCs w:val="24"/>
        </w:rPr>
        <w:t xml:space="preserve">s no entity </w:t>
      </w:r>
      <w:r w:rsidR="00CA2968" w:rsidRPr="00E65075">
        <w:rPr>
          <w:rFonts w:ascii="Times New Roman" w:hAnsi="Times New Roman" w:cs="Times New Roman"/>
          <w:sz w:val="24"/>
          <w:szCs w:val="24"/>
        </w:rPr>
        <w:t xml:space="preserve">in this proceeding </w:t>
      </w:r>
      <w:r w:rsidR="009E66D1" w:rsidRPr="00E65075">
        <w:rPr>
          <w:rFonts w:ascii="Times New Roman" w:hAnsi="Times New Roman" w:cs="Times New Roman"/>
          <w:sz w:val="24"/>
          <w:szCs w:val="24"/>
        </w:rPr>
        <w:t xml:space="preserve">to which </w:t>
      </w:r>
      <w:r w:rsidR="00CA2968" w:rsidRPr="00E65075">
        <w:rPr>
          <w:rFonts w:ascii="Times New Roman" w:hAnsi="Times New Roman" w:cs="Times New Roman"/>
          <w:sz w:val="24"/>
          <w:szCs w:val="24"/>
        </w:rPr>
        <w:t>service</w:t>
      </w:r>
      <w:r w:rsidRPr="00E65075">
        <w:rPr>
          <w:rFonts w:ascii="Times New Roman" w:hAnsi="Times New Roman" w:cs="Times New Roman"/>
          <w:sz w:val="24"/>
          <w:szCs w:val="24"/>
        </w:rPr>
        <w:t>s</w:t>
      </w:r>
      <w:r w:rsidR="00CA2968" w:rsidRPr="00E65075">
        <w:rPr>
          <w:rFonts w:ascii="Times New Roman" w:hAnsi="Times New Roman" w:cs="Times New Roman"/>
          <w:sz w:val="24"/>
          <w:szCs w:val="24"/>
        </w:rPr>
        <w:t xml:space="preserve"> and assets would be abandoned</w:t>
      </w:r>
      <w:r w:rsidR="009953CB" w:rsidRPr="00E65075">
        <w:rPr>
          <w:rFonts w:ascii="Times New Roman" w:hAnsi="Times New Roman" w:cs="Times New Roman"/>
          <w:sz w:val="24"/>
          <w:szCs w:val="24"/>
        </w:rPr>
        <w:t xml:space="preserve"> and the </w:t>
      </w:r>
      <w:r w:rsidR="00DE04F8" w:rsidRPr="00E65075">
        <w:rPr>
          <w:rFonts w:ascii="Times New Roman" w:hAnsi="Times New Roman" w:cs="Times New Roman"/>
          <w:sz w:val="24"/>
          <w:szCs w:val="24"/>
        </w:rPr>
        <w:t xml:space="preserve">request for a </w:t>
      </w:r>
      <w:r w:rsidR="00250A0C" w:rsidRPr="00E65075">
        <w:rPr>
          <w:rFonts w:ascii="Times New Roman" w:hAnsi="Times New Roman" w:cs="Times New Roman"/>
          <w:sz w:val="24"/>
          <w:szCs w:val="24"/>
        </w:rPr>
        <w:t xml:space="preserve">certificate to abandon </w:t>
      </w:r>
      <w:r w:rsidRPr="00E65075">
        <w:rPr>
          <w:rFonts w:ascii="Times New Roman" w:hAnsi="Times New Roman" w:cs="Times New Roman"/>
          <w:sz w:val="24"/>
          <w:szCs w:val="24"/>
        </w:rPr>
        <w:t xml:space="preserve">service </w:t>
      </w:r>
      <w:r w:rsidR="00250A0C" w:rsidRPr="00E65075">
        <w:rPr>
          <w:rFonts w:ascii="Times New Roman" w:hAnsi="Times New Roman" w:cs="Times New Roman"/>
          <w:sz w:val="24"/>
          <w:szCs w:val="24"/>
        </w:rPr>
        <w:t>was not included in the</w:t>
      </w:r>
      <w:r w:rsidR="00DE04F8" w:rsidRPr="00E65075">
        <w:rPr>
          <w:rFonts w:ascii="Times New Roman" w:hAnsi="Times New Roman" w:cs="Times New Roman"/>
          <w:sz w:val="24"/>
          <w:szCs w:val="24"/>
        </w:rPr>
        <w:t xml:space="preserve"> </w:t>
      </w:r>
      <w:r w:rsidR="005663E2" w:rsidRPr="00E65075">
        <w:rPr>
          <w:rFonts w:ascii="Times New Roman" w:hAnsi="Times New Roman" w:cs="Times New Roman"/>
          <w:sz w:val="24"/>
          <w:szCs w:val="24"/>
        </w:rPr>
        <w:t xml:space="preserve">published </w:t>
      </w:r>
      <w:r w:rsidR="009842BD" w:rsidRPr="00E65075">
        <w:rPr>
          <w:rFonts w:ascii="Times New Roman" w:hAnsi="Times New Roman" w:cs="Times New Roman"/>
          <w:sz w:val="24"/>
          <w:szCs w:val="24"/>
        </w:rPr>
        <w:t>notices of the Application.</w:t>
      </w:r>
      <w:r w:rsidR="0046262D" w:rsidRPr="00E65075">
        <w:rPr>
          <w:rFonts w:ascii="Times New Roman" w:hAnsi="Times New Roman" w:cs="Times New Roman"/>
          <w:sz w:val="24"/>
          <w:szCs w:val="24"/>
        </w:rPr>
        <w:t xml:space="preserve"> </w:t>
      </w:r>
      <w:r w:rsidR="00CA2968" w:rsidRPr="00E65075">
        <w:rPr>
          <w:rFonts w:ascii="Times New Roman" w:hAnsi="Times New Roman" w:cs="Times New Roman"/>
          <w:sz w:val="24"/>
          <w:szCs w:val="24"/>
        </w:rPr>
        <w:t>After discussi</w:t>
      </w:r>
      <w:r w:rsidR="009953CB" w:rsidRPr="00E65075">
        <w:rPr>
          <w:rFonts w:ascii="Times New Roman" w:hAnsi="Times New Roman" w:cs="Times New Roman"/>
          <w:sz w:val="24"/>
          <w:szCs w:val="24"/>
        </w:rPr>
        <w:t xml:space="preserve">on, the parties were advised that this </w:t>
      </w:r>
      <w:r w:rsidR="0046262D" w:rsidRPr="00E65075">
        <w:rPr>
          <w:rFonts w:ascii="Times New Roman" w:hAnsi="Times New Roman" w:cs="Times New Roman"/>
          <w:sz w:val="24"/>
          <w:szCs w:val="24"/>
        </w:rPr>
        <w:t xml:space="preserve">matter would proceed on the § 1102(a) Application for a Certificate of Public Convenience </w:t>
      </w:r>
      <w:r w:rsidR="0046262D" w:rsidRPr="00E65075">
        <w:rPr>
          <w:rFonts w:ascii="Times New Roman" w:hAnsi="Times New Roman" w:cs="Times New Roman"/>
          <w:i/>
          <w:iCs/>
          <w:sz w:val="24"/>
          <w:szCs w:val="24"/>
        </w:rPr>
        <w:t>Nunc Pro Tunc</w:t>
      </w:r>
      <w:r w:rsidR="00EB6A65" w:rsidRPr="00E65075">
        <w:rPr>
          <w:rFonts w:ascii="Times New Roman" w:hAnsi="Times New Roman" w:cs="Times New Roman"/>
          <w:i/>
          <w:iCs/>
          <w:sz w:val="24"/>
          <w:szCs w:val="24"/>
        </w:rPr>
        <w:t xml:space="preserve">.  </w:t>
      </w:r>
      <w:r w:rsidR="00EB6A65" w:rsidRPr="00E65075">
        <w:rPr>
          <w:rFonts w:ascii="Times New Roman" w:hAnsi="Times New Roman" w:cs="Times New Roman"/>
          <w:sz w:val="24"/>
          <w:szCs w:val="24"/>
        </w:rPr>
        <w:t xml:space="preserve">The parties were given until </w:t>
      </w:r>
      <w:r w:rsidR="005A310C" w:rsidRPr="00E65075">
        <w:rPr>
          <w:rFonts w:ascii="Times New Roman" w:hAnsi="Times New Roman" w:cs="Times New Roman"/>
          <w:sz w:val="24"/>
          <w:szCs w:val="24"/>
        </w:rPr>
        <w:t xml:space="preserve">the following week to provide any authority or argument that this </w:t>
      </w:r>
      <w:r w:rsidRPr="00E65075">
        <w:rPr>
          <w:rFonts w:ascii="Times New Roman" w:hAnsi="Times New Roman" w:cs="Times New Roman"/>
          <w:sz w:val="24"/>
          <w:szCs w:val="24"/>
        </w:rPr>
        <w:t>m</w:t>
      </w:r>
      <w:r w:rsidR="005A310C" w:rsidRPr="00E65075">
        <w:rPr>
          <w:rFonts w:ascii="Times New Roman" w:hAnsi="Times New Roman" w:cs="Times New Roman"/>
          <w:sz w:val="24"/>
          <w:szCs w:val="24"/>
        </w:rPr>
        <w:t>atter should otherwise proceed.</w:t>
      </w:r>
      <w:r w:rsidR="005A310C" w:rsidRPr="00E65075">
        <w:rPr>
          <w:rFonts w:ascii="Times New Roman" w:hAnsi="Times New Roman" w:cs="Times New Roman"/>
          <w:i/>
          <w:iCs/>
          <w:sz w:val="24"/>
          <w:szCs w:val="24"/>
        </w:rPr>
        <w:t xml:space="preserve"> </w:t>
      </w:r>
    </w:p>
    <w:p w14:paraId="46229581" w14:textId="77777777" w:rsidR="004F1961" w:rsidRPr="00E65075" w:rsidRDefault="004F1961" w:rsidP="00AB1C74">
      <w:pPr>
        <w:spacing w:after="0" w:line="360" w:lineRule="auto"/>
        <w:ind w:firstLine="1440"/>
        <w:rPr>
          <w:rFonts w:ascii="Times New Roman" w:hAnsi="Times New Roman" w:cs="Times New Roman"/>
          <w:sz w:val="24"/>
          <w:szCs w:val="24"/>
        </w:rPr>
      </w:pPr>
    </w:p>
    <w:p w14:paraId="22443924" w14:textId="39BDA437" w:rsidR="005069FA" w:rsidRPr="00E65075" w:rsidRDefault="00715B32" w:rsidP="00AB1C74">
      <w:pPr>
        <w:spacing w:after="0" w:line="360" w:lineRule="auto"/>
        <w:ind w:firstLine="1440"/>
        <w:rPr>
          <w:rFonts w:ascii="Times New Roman" w:hAnsi="Times New Roman" w:cs="Times New Roman"/>
          <w:sz w:val="24"/>
          <w:szCs w:val="24"/>
        </w:rPr>
      </w:pPr>
      <w:r w:rsidRPr="00E65075">
        <w:rPr>
          <w:rFonts w:ascii="Times New Roman" w:hAnsi="Times New Roman" w:cs="Times New Roman"/>
          <w:sz w:val="24"/>
          <w:szCs w:val="24"/>
        </w:rPr>
        <w:t xml:space="preserve">A letter was received from an attorney for the Applicant, </w:t>
      </w:r>
      <w:r w:rsidR="00E76CB0" w:rsidRPr="00E65075">
        <w:rPr>
          <w:rFonts w:ascii="Times New Roman" w:hAnsi="Times New Roman" w:cs="Times New Roman"/>
          <w:sz w:val="24"/>
          <w:szCs w:val="24"/>
        </w:rPr>
        <w:t xml:space="preserve">James </w:t>
      </w:r>
      <w:r w:rsidR="004F1961" w:rsidRPr="00E65075">
        <w:rPr>
          <w:rFonts w:ascii="Times New Roman" w:hAnsi="Times New Roman" w:cs="Times New Roman"/>
          <w:sz w:val="24"/>
          <w:szCs w:val="24"/>
        </w:rPr>
        <w:t xml:space="preserve">J. </w:t>
      </w:r>
      <w:r w:rsidR="00E76CB0" w:rsidRPr="00E65075">
        <w:rPr>
          <w:rFonts w:ascii="Times New Roman" w:hAnsi="Times New Roman" w:cs="Times New Roman"/>
          <w:sz w:val="24"/>
          <w:szCs w:val="24"/>
        </w:rPr>
        <w:t>Rogers, Esquire,</w:t>
      </w:r>
      <w:r w:rsidR="004F1961" w:rsidRPr="00E65075">
        <w:rPr>
          <w:rFonts w:ascii="Times New Roman" w:hAnsi="Times New Roman" w:cs="Times New Roman"/>
          <w:sz w:val="24"/>
          <w:szCs w:val="24"/>
        </w:rPr>
        <w:t xml:space="preserve"> </w:t>
      </w:r>
      <w:r w:rsidR="001E3EFE" w:rsidRPr="00E65075">
        <w:rPr>
          <w:rFonts w:ascii="Times New Roman" w:hAnsi="Times New Roman" w:cs="Times New Roman"/>
          <w:sz w:val="24"/>
          <w:szCs w:val="24"/>
        </w:rPr>
        <w:t>s</w:t>
      </w:r>
      <w:r w:rsidR="003C4330" w:rsidRPr="00E65075">
        <w:rPr>
          <w:rFonts w:ascii="Times New Roman" w:hAnsi="Times New Roman" w:cs="Times New Roman"/>
          <w:sz w:val="24"/>
          <w:szCs w:val="24"/>
        </w:rPr>
        <w:t xml:space="preserve">eeking inclusion </w:t>
      </w:r>
      <w:r w:rsidR="001E3EFE" w:rsidRPr="00E65075">
        <w:rPr>
          <w:rFonts w:ascii="Times New Roman" w:hAnsi="Times New Roman" w:cs="Times New Roman"/>
          <w:sz w:val="24"/>
          <w:szCs w:val="24"/>
        </w:rPr>
        <w:t xml:space="preserve">of the </w:t>
      </w:r>
      <w:r w:rsidR="003C4330" w:rsidRPr="00E65075">
        <w:rPr>
          <w:rFonts w:ascii="Times New Roman" w:hAnsi="Times New Roman" w:cs="Times New Roman"/>
          <w:sz w:val="24"/>
          <w:szCs w:val="24"/>
        </w:rPr>
        <w:t xml:space="preserve">abandonment matter </w:t>
      </w:r>
      <w:r w:rsidR="004F1961" w:rsidRPr="00E65075">
        <w:rPr>
          <w:rFonts w:ascii="Times New Roman" w:hAnsi="Times New Roman" w:cs="Times New Roman"/>
          <w:sz w:val="24"/>
          <w:szCs w:val="24"/>
        </w:rPr>
        <w:t>“</w:t>
      </w:r>
      <w:r w:rsidR="00F275AC" w:rsidRPr="00E65075">
        <w:rPr>
          <w:rFonts w:ascii="Times New Roman" w:hAnsi="Times New Roman" w:cs="Times New Roman"/>
          <w:sz w:val="24"/>
          <w:szCs w:val="24"/>
        </w:rPr>
        <w:t>to avoid unnecessary delay and confusion</w:t>
      </w:r>
      <w:r w:rsidR="004F1961" w:rsidRPr="00E65075">
        <w:rPr>
          <w:rFonts w:ascii="Times New Roman" w:hAnsi="Times New Roman" w:cs="Times New Roman"/>
          <w:sz w:val="24"/>
          <w:szCs w:val="24"/>
        </w:rPr>
        <w:t>”</w:t>
      </w:r>
      <w:r w:rsidR="00F275AC" w:rsidRPr="00E65075">
        <w:rPr>
          <w:rFonts w:ascii="Times New Roman" w:hAnsi="Times New Roman" w:cs="Times New Roman"/>
          <w:sz w:val="24"/>
          <w:szCs w:val="24"/>
        </w:rPr>
        <w:t xml:space="preserve"> </w:t>
      </w:r>
      <w:r w:rsidR="003C4330" w:rsidRPr="00E65075">
        <w:rPr>
          <w:rFonts w:ascii="Times New Roman" w:hAnsi="Times New Roman" w:cs="Times New Roman"/>
          <w:sz w:val="24"/>
          <w:szCs w:val="24"/>
        </w:rPr>
        <w:t xml:space="preserve">and </w:t>
      </w:r>
      <w:r w:rsidR="00DE219F" w:rsidRPr="00E65075">
        <w:rPr>
          <w:rFonts w:ascii="Times New Roman" w:hAnsi="Times New Roman" w:cs="Times New Roman"/>
          <w:sz w:val="24"/>
          <w:szCs w:val="24"/>
        </w:rPr>
        <w:t xml:space="preserve">also stating that </w:t>
      </w:r>
      <w:r w:rsidR="003C4330" w:rsidRPr="00E65075">
        <w:rPr>
          <w:rFonts w:ascii="Times New Roman" w:hAnsi="Times New Roman" w:cs="Times New Roman"/>
          <w:sz w:val="24"/>
          <w:szCs w:val="24"/>
        </w:rPr>
        <w:t xml:space="preserve">rates </w:t>
      </w:r>
      <w:r w:rsidR="00DE219F" w:rsidRPr="00E65075">
        <w:rPr>
          <w:rFonts w:ascii="Times New Roman" w:hAnsi="Times New Roman" w:cs="Times New Roman"/>
          <w:sz w:val="24"/>
          <w:szCs w:val="24"/>
        </w:rPr>
        <w:t xml:space="preserve">are properly and required to be addressed in these proceedings. </w:t>
      </w:r>
    </w:p>
    <w:p w14:paraId="3DE6F2B6" w14:textId="77777777" w:rsidR="005069FA" w:rsidRPr="00E65075" w:rsidRDefault="005069FA" w:rsidP="00AB1C74">
      <w:pPr>
        <w:spacing w:after="0" w:line="360" w:lineRule="auto"/>
        <w:rPr>
          <w:rFonts w:ascii="Times New Roman" w:hAnsi="Times New Roman" w:cs="Times New Roman"/>
          <w:sz w:val="24"/>
          <w:szCs w:val="24"/>
        </w:rPr>
      </w:pPr>
    </w:p>
    <w:p w14:paraId="15CFF404" w14:textId="14A03A37" w:rsidR="005069FA" w:rsidRPr="00E65075" w:rsidRDefault="005069FA" w:rsidP="00AB1C74">
      <w:pPr>
        <w:spacing w:after="0" w:line="360" w:lineRule="auto"/>
        <w:ind w:firstLine="1440"/>
        <w:rPr>
          <w:rFonts w:ascii="Times New Roman" w:hAnsi="Times New Roman" w:cs="Times New Roman"/>
          <w:sz w:val="24"/>
          <w:szCs w:val="24"/>
        </w:rPr>
      </w:pPr>
      <w:r w:rsidRPr="00E65075">
        <w:rPr>
          <w:rFonts w:ascii="Times New Roman" w:hAnsi="Times New Roman" w:cs="Times New Roman"/>
          <w:sz w:val="24"/>
          <w:szCs w:val="24"/>
        </w:rPr>
        <w:t xml:space="preserve">Counsel is correct that </w:t>
      </w:r>
      <w:r w:rsidR="003F3439" w:rsidRPr="00E65075">
        <w:rPr>
          <w:rFonts w:ascii="Times New Roman" w:hAnsi="Times New Roman" w:cs="Times New Roman"/>
          <w:sz w:val="24"/>
          <w:szCs w:val="24"/>
        </w:rPr>
        <w:t xml:space="preserve">Commission regulations require that an application for new service include proposed rates. </w:t>
      </w:r>
      <w:r w:rsidR="00E84FF9" w:rsidRPr="00E65075">
        <w:rPr>
          <w:rFonts w:ascii="Times New Roman" w:hAnsi="Times New Roman" w:cs="Times New Roman"/>
          <w:sz w:val="24"/>
          <w:szCs w:val="24"/>
          <w:shd w:val="clear" w:color="auto" w:fill="FFFFFF"/>
        </w:rPr>
        <w:t>52 Pa. Code § </w:t>
      </w:r>
      <w:r w:rsidR="003F3439" w:rsidRPr="00E65075">
        <w:rPr>
          <w:rFonts w:ascii="Times New Roman" w:hAnsi="Times New Roman" w:cs="Times New Roman"/>
          <w:sz w:val="24"/>
          <w:szCs w:val="24"/>
        </w:rPr>
        <w:t xml:space="preserve">3.501(a)(4). </w:t>
      </w:r>
      <w:r w:rsidR="00C50DC1" w:rsidRPr="00E65075">
        <w:rPr>
          <w:rFonts w:ascii="Times New Roman" w:hAnsi="Times New Roman" w:cs="Times New Roman"/>
          <w:sz w:val="24"/>
          <w:szCs w:val="24"/>
        </w:rPr>
        <w:t xml:space="preserve"> </w:t>
      </w:r>
      <w:r w:rsidR="006572C4" w:rsidRPr="00E65075">
        <w:rPr>
          <w:rFonts w:ascii="Times New Roman" w:hAnsi="Times New Roman" w:cs="Times New Roman"/>
          <w:sz w:val="24"/>
          <w:szCs w:val="24"/>
        </w:rPr>
        <w:t>It is proper for the Applicant to file a tariff reflecting the rates</w:t>
      </w:r>
      <w:r w:rsidR="00DC2487" w:rsidRPr="00E65075">
        <w:rPr>
          <w:rFonts w:ascii="Times New Roman" w:hAnsi="Times New Roman" w:cs="Times New Roman"/>
          <w:sz w:val="24"/>
          <w:szCs w:val="24"/>
        </w:rPr>
        <w:t xml:space="preserve"> of the entity for which the </w:t>
      </w:r>
      <w:r w:rsidR="0088496A" w:rsidRPr="00E65075">
        <w:rPr>
          <w:rFonts w:ascii="Times New Roman" w:hAnsi="Times New Roman" w:cs="Times New Roman"/>
          <w:sz w:val="24"/>
          <w:szCs w:val="24"/>
        </w:rPr>
        <w:t xml:space="preserve">Applicant seeks a certificate. </w:t>
      </w:r>
      <w:r w:rsidR="006572C4" w:rsidRPr="00E65075">
        <w:rPr>
          <w:rFonts w:ascii="Times New Roman" w:hAnsi="Times New Roman" w:cs="Times New Roman"/>
          <w:sz w:val="24"/>
          <w:szCs w:val="24"/>
        </w:rPr>
        <w:t xml:space="preserve"> </w:t>
      </w:r>
      <w:r w:rsidR="003F3439" w:rsidRPr="00E65075">
        <w:rPr>
          <w:rFonts w:ascii="Times New Roman" w:hAnsi="Times New Roman" w:cs="Times New Roman"/>
          <w:sz w:val="24"/>
          <w:szCs w:val="24"/>
        </w:rPr>
        <w:t>However,</w:t>
      </w:r>
      <w:r w:rsidR="002D6468" w:rsidRPr="00E65075">
        <w:rPr>
          <w:rFonts w:ascii="Times New Roman" w:hAnsi="Times New Roman" w:cs="Times New Roman"/>
          <w:sz w:val="24"/>
          <w:szCs w:val="24"/>
        </w:rPr>
        <w:t xml:space="preserve"> Applicant has for many years operated</w:t>
      </w:r>
      <w:r w:rsidR="006B0391" w:rsidRPr="00E65075">
        <w:rPr>
          <w:rFonts w:ascii="Times New Roman" w:hAnsi="Times New Roman" w:cs="Times New Roman"/>
          <w:sz w:val="24"/>
          <w:szCs w:val="24"/>
        </w:rPr>
        <w:t xml:space="preserve"> without a certificate from the Commission.</w:t>
      </w:r>
      <w:r w:rsidR="002D6468" w:rsidRPr="00E65075">
        <w:rPr>
          <w:rFonts w:ascii="Times New Roman" w:hAnsi="Times New Roman" w:cs="Times New Roman"/>
          <w:sz w:val="24"/>
          <w:szCs w:val="24"/>
        </w:rPr>
        <w:t xml:space="preserve"> I</w:t>
      </w:r>
      <w:r w:rsidR="003F3439" w:rsidRPr="00E65075">
        <w:rPr>
          <w:rFonts w:ascii="Times New Roman" w:hAnsi="Times New Roman" w:cs="Times New Roman"/>
          <w:sz w:val="24"/>
          <w:szCs w:val="24"/>
        </w:rPr>
        <w:t xml:space="preserve">f the </w:t>
      </w:r>
      <w:r w:rsidR="006B0391" w:rsidRPr="00E65075">
        <w:rPr>
          <w:rFonts w:ascii="Times New Roman" w:hAnsi="Times New Roman" w:cs="Times New Roman"/>
          <w:sz w:val="24"/>
          <w:szCs w:val="24"/>
        </w:rPr>
        <w:t xml:space="preserve">application for a </w:t>
      </w:r>
      <w:r w:rsidR="00B91609" w:rsidRPr="00E65075">
        <w:rPr>
          <w:rFonts w:ascii="Times New Roman" w:hAnsi="Times New Roman" w:cs="Times New Roman"/>
          <w:sz w:val="24"/>
          <w:szCs w:val="24"/>
        </w:rPr>
        <w:t xml:space="preserve">Certificate of Public Convenience is approved, the Applicant would have to avail itself of Commission rate procedures to </w:t>
      </w:r>
      <w:r w:rsidR="006B0391" w:rsidRPr="00E65075">
        <w:rPr>
          <w:rFonts w:ascii="Times New Roman" w:hAnsi="Times New Roman" w:cs="Times New Roman"/>
          <w:sz w:val="24"/>
          <w:szCs w:val="24"/>
        </w:rPr>
        <w:t>increase</w:t>
      </w:r>
      <w:r w:rsidR="00B91609" w:rsidRPr="00E65075">
        <w:rPr>
          <w:rFonts w:ascii="Times New Roman" w:hAnsi="Times New Roman" w:cs="Times New Roman"/>
          <w:sz w:val="24"/>
          <w:szCs w:val="24"/>
        </w:rPr>
        <w:t xml:space="preserve"> its </w:t>
      </w:r>
      <w:r w:rsidR="0041237E" w:rsidRPr="00E65075">
        <w:rPr>
          <w:rFonts w:ascii="Times New Roman" w:hAnsi="Times New Roman" w:cs="Times New Roman"/>
          <w:sz w:val="24"/>
          <w:szCs w:val="24"/>
        </w:rPr>
        <w:t xml:space="preserve">future </w:t>
      </w:r>
      <w:r w:rsidR="00B91609" w:rsidRPr="00E65075">
        <w:rPr>
          <w:rFonts w:ascii="Times New Roman" w:hAnsi="Times New Roman" w:cs="Times New Roman"/>
          <w:sz w:val="24"/>
          <w:szCs w:val="24"/>
        </w:rPr>
        <w:t xml:space="preserve">rates as </w:t>
      </w:r>
      <w:r w:rsidR="008F3CC4" w:rsidRPr="00E65075">
        <w:rPr>
          <w:rFonts w:ascii="Times New Roman" w:hAnsi="Times New Roman" w:cs="Times New Roman"/>
          <w:sz w:val="24"/>
          <w:szCs w:val="24"/>
        </w:rPr>
        <w:t>presented</w:t>
      </w:r>
      <w:r w:rsidR="00B91609" w:rsidRPr="00E65075">
        <w:rPr>
          <w:rFonts w:ascii="Times New Roman" w:hAnsi="Times New Roman" w:cs="Times New Roman"/>
          <w:sz w:val="24"/>
          <w:szCs w:val="24"/>
        </w:rPr>
        <w:t xml:space="preserve"> in the </w:t>
      </w:r>
      <w:r w:rsidR="009C294E" w:rsidRPr="00E65075">
        <w:rPr>
          <w:rFonts w:ascii="Times New Roman" w:hAnsi="Times New Roman" w:cs="Times New Roman"/>
          <w:sz w:val="24"/>
          <w:szCs w:val="24"/>
        </w:rPr>
        <w:t>Application</w:t>
      </w:r>
      <w:r w:rsidR="006B0391" w:rsidRPr="00E65075">
        <w:rPr>
          <w:rFonts w:ascii="Times New Roman" w:hAnsi="Times New Roman" w:cs="Times New Roman"/>
          <w:sz w:val="24"/>
          <w:szCs w:val="24"/>
        </w:rPr>
        <w:t>, as would any entity to which it may abandon service in the future</w:t>
      </w:r>
      <w:r w:rsidR="009C294E" w:rsidRPr="00E65075">
        <w:rPr>
          <w:rFonts w:ascii="Times New Roman" w:hAnsi="Times New Roman" w:cs="Times New Roman"/>
          <w:sz w:val="24"/>
          <w:szCs w:val="24"/>
        </w:rPr>
        <w:t xml:space="preserve">. </w:t>
      </w:r>
      <w:r w:rsidR="00E84FF9" w:rsidRPr="00E65075">
        <w:rPr>
          <w:rFonts w:ascii="Times New Roman" w:hAnsi="Times New Roman" w:cs="Times New Roman"/>
          <w:sz w:val="24"/>
          <w:szCs w:val="24"/>
        </w:rPr>
        <w:t xml:space="preserve"> </w:t>
      </w:r>
    </w:p>
    <w:p w14:paraId="7187FD1A" w14:textId="77777777" w:rsidR="005069FA" w:rsidRPr="00E65075" w:rsidRDefault="005069FA" w:rsidP="00AB1C74">
      <w:pPr>
        <w:spacing w:after="0" w:line="360" w:lineRule="auto"/>
        <w:rPr>
          <w:rFonts w:ascii="Times New Roman" w:hAnsi="Times New Roman" w:cs="Times New Roman"/>
          <w:sz w:val="24"/>
          <w:szCs w:val="24"/>
        </w:rPr>
      </w:pPr>
    </w:p>
    <w:p w14:paraId="2B2E6D9F" w14:textId="50883C98" w:rsidR="00CE7CD0" w:rsidRPr="00E65075" w:rsidRDefault="008B1576" w:rsidP="00C50DC1">
      <w:pPr>
        <w:spacing w:after="0" w:line="360" w:lineRule="auto"/>
        <w:ind w:firstLine="1440"/>
        <w:rPr>
          <w:rFonts w:ascii="Times New Roman" w:hAnsi="Times New Roman" w:cs="Times New Roman"/>
          <w:sz w:val="24"/>
          <w:szCs w:val="24"/>
        </w:rPr>
      </w:pPr>
      <w:r w:rsidRPr="00E65075">
        <w:rPr>
          <w:rFonts w:ascii="Times New Roman" w:hAnsi="Times New Roman" w:cs="Times New Roman"/>
          <w:sz w:val="24"/>
          <w:szCs w:val="24"/>
        </w:rPr>
        <w:t xml:space="preserve">The abandon service issue will not be considered here. </w:t>
      </w:r>
      <w:r w:rsidR="00C50DC1" w:rsidRPr="00E65075">
        <w:rPr>
          <w:rFonts w:ascii="Times New Roman" w:hAnsi="Times New Roman" w:cs="Times New Roman"/>
          <w:sz w:val="24"/>
          <w:szCs w:val="24"/>
        </w:rPr>
        <w:t xml:space="preserve"> </w:t>
      </w:r>
      <w:r w:rsidR="00F654B3" w:rsidRPr="00E65075">
        <w:rPr>
          <w:rFonts w:ascii="Times New Roman" w:hAnsi="Times New Roman" w:cs="Times New Roman"/>
          <w:sz w:val="24"/>
          <w:szCs w:val="24"/>
        </w:rPr>
        <w:t>First</w:t>
      </w:r>
      <w:r w:rsidR="002F08EF" w:rsidRPr="00E65075">
        <w:rPr>
          <w:rFonts w:ascii="Times New Roman" w:hAnsi="Times New Roman" w:cs="Times New Roman"/>
          <w:sz w:val="24"/>
          <w:szCs w:val="24"/>
        </w:rPr>
        <w:t xml:space="preserve">, </w:t>
      </w:r>
      <w:r w:rsidR="00BD4B93" w:rsidRPr="00E65075">
        <w:rPr>
          <w:rFonts w:ascii="Times New Roman" w:hAnsi="Times New Roman" w:cs="Times New Roman"/>
          <w:sz w:val="24"/>
          <w:szCs w:val="24"/>
        </w:rPr>
        <w:t>t</w:t>
      </w:r>
      <w:r w:rsidR="006F1132" w:rsidRPr="00E65075">
        <w:rPr>
          <w:rFonts w:ascii="Times New Roman" w:hAnsi="Times New Roman" w:cs="Times New Roman"/>
          <w:sz w:val="24"/>
          <w:szCs w:val="24"/>
        </w:rPr>
        <w:t>he abandonment matter was</w:t>
      </w:r>
      <w:r w:rsidR="002F08EF" w:rsidRPr="00E65075">
        <w:rPr>
          <w:rFonts w:ascii="Times New Roman" w:hAnsi="Times New Roman" w:cs="Times New Roman"/>
          <w:sz w:val="24"/>
          <w:szCs w:val="24"/>
        </w:rPr>
        <w:t xml:space="preserve"> not included in the</w:t>
      </w:r>
      <w:r w:rsidR="00F654B3" w:rsidRPr="00E65075">
        <w:rPr>
          <w:rFonts w:ascii="Times New Roman" w:hAnsi="Times New Roman" w:cs="Times New Roman"/>
          <w:sz w:val="24"/>
          <w:szCs w:val="24"/>
        </w:rPr>
        <w:t xml:space="preserve"> Application notices published by the Applicant.</w:t>
      </w:r>
      <w:r w:rsidR="00C50DC1" w:rsidRPr="00E65075">
        <w:rPr>
          <w:rFonts w:ascii="Times New Roman" w:hAnsi="Times New Roman" w:cs="Times New Roman"/>
          <w:sz w:val="24"/>
          <w:szCs w:val="24"/>
        </w:rPr>
        <w:t xml:space="preserve"> </w:t>
      </w:r>
      <w:r w:rsidR="00F654B3" w:rsidRPr="00E65075">
        <w:rPr>
          <w:rFonts w:ascii="Times New Roman" w:hAnsi="Times New Roman" w:cs="Times New Roman"/>
          <w:sz w:val="24"/>
          <w:szCs w:val="24"/>
        </w:rPr>
        <w:t xml:space="preserve"> Second, there is no party to this action to which the </w:t>
      </w:r>
      <w:r w:rsidR="00CC4CA4" w:rsidRPr="00E65075">
        <w:rPr>
          <w:rFonts w:ascii="Times New Roman" w:hAnsi="Times New Roman" w:cs="Times New Roman"/>
          <w:sz w:val="24"/>
          <w:szCs w:val="24"/>
        </w:rPr>
        <w:t>services and assets would be abandoned.</w:t>
      </w:r>
      <w:r w:rsidR="00F85D5B" w:rsidRPr="00E65075">
        <w:rPr>
          <w:rFonts w:ascii="Times New Roman" w:hAnsi="Times New Roman" w:cs="Times New Roman"/>
          <w:sz w:val="24"/>
          <w:szCs w:val="24"/>
        </w:rPr>
        <w:t xml:space="preserve"> </w:t>
      </w:r>
      <w:r w:rsidR="00C50DC1" w:rsidRPr="00E65075">
        <w:rPr>
          <w:rFonts w:ascii="Times New Roman" w:hAnsi="Times New Roman" w:cs="Times New Roman"/>
          <w:sz w:val="24"/>
          <w:szCs w:val="24"/>
        </w:rPr>
        <w:t xml:space="preserve"> </w:t>
      </w:r>
      <w:r w:rsidR="00E91ABD" w:rsidRPr="00E65075">
        <w:rPr>
          <w:rFonts w:ascii="Times New Roman" w:hAnsi="Times New Roman" w:cs="Times New Roman"/>
          <w:sz w:val="24"/>
          <w:szCs w:val="24"/>
        </w:rPr>
        <w:t xml:space="preserve">It cannot be </w:t>
      </w:r>
      <w:r w:rsidR="00E91ABD" w:rsidRPr="00E65075">
        <w:rPr>
          <w:rFonts w:ascii="Times New Roman" w:hAnsi="Times New Roman" w:cs="Times New Roman"/>
          <w:sz w:val="24"/>
          <w:szCs w:val="24"/>
        </w:rPr>
        <w:lastRenderedPageBreak/>
        <w:t xml:space="preserve">presumed that </w:t>
      </w:r>
      <w:r w:rsidR="00CE7CD0" w:rsidRPr="00E65075">
        <w:rPr>
          <w:rFonts w:ascii="Times New Roman" w:hAnsi="Times New Roman" w:cs="Times New Roman"/>
          <w:sz w:val="24"/>
          <w:szCs w:val="24"/>
        </w:rPr>
        <w:t>t</w:t>
      </w:r>
      <w:r w:rsidR="00E91ABD" w:rsidRPr="00E65075">
        <w:rPr>
          <w:rFonts w:ascii="Times New Roman" w:hAnsi="Times New Roman" w:cs="Times New Roman"/>
          <w:sz w:val="24"/>
          <w:szCs w:val="24"/>
        </w:rPr>
        <w:t xml:space="preserve">he Commission will </w:t>
      </w:r>
      <w:r w:rsidR="00CE7CD0" w:rsidRPr="00E65075">
        <w:rPr>
          <w:rFonts w:ascii="Times New Roman" w:hAnsi="Times New Roman" w:cs="Times New Roman"/>
          <w:sz w:val="24"/>
          <w:szCs w:val="24"/>
        </w:rPr>
        <w:t>determine</w:t>
      </w:r>
      <w:r w:rsidR="00EC642B" w:rsidRPr="00E65075">
        <w:rPr>
          <w:rFonts w:ascii="Times New Roman" w:hAnsi="Times New Roman" w:cs="Times New Roman"/>
          <w:sz w:val="24"/>
          <w:szCs w:val="24"/>
        </w:rPr>
        <w:t xml:space="preserve">, in another </w:t>
      </w:r>
      <w:r w:rsidR="00C011F6" w:rsidRPr="00E65075">
        <w:rPr>
          <w:rFonts w:ascii="Times New Roman" w:hAnsi="Times New Roman" w:cs="Times New Roman"/>
          <w:sz w:val="24"/>
          <w:szCs w:val="24"/>
        </w:rPr>
        <w:t>proceeding</w:t>
      </w:r>
      <w:r w:rsidR="00EC642B" w:rsidRPr="00E65075">
        <w:rPr>
          <w:rFonts w:ascii="Times New Roman" w:hAnsi="Times New Roman" w:cs="Times New Roman"/>
          <w:sz w:val="24"/>
          <w:szCs w:val="24"/>
        </w:rPr>
        <w:t xml:space="preserve">, </w:t>
      </w:r>
      <w:r w:rsidR="00CE7CD0" w:rsidRPr="00E65075">
        <w:rPr>
          <w:rFonts w:ascii="Times New Roman" w:hAnsi="Times New Roman" w:cs="Times New Roman"/>
          <w:sz w:val="24"/>
          <w:szCs w:val="24"/>
        </w:rPr>
        <w:t xml:space="preserve">that </w:t>
      </w:r>
      <w:r w:rsidR="001C4ED5" w:rsidRPr="00E65075">
        <w:rPr>
          <w:rFonts w:ascii="Times New Roman" w:hAnsi="Times New Roman" w:cs="Times New Roman"/>
          <w:sz w:val="24"/>
          <w:szCs w:val="24"/>
        </w:rPr>
        <w:t>tak</w:t>
      </w:r>
      <w:r w:rsidR="00C50DC1" w:rsidRPr="00E65075">
        <w:rPr>
          <w:rFonts w:ascii="Times New Roman" w:hAnsi="Times New Roman" w:cs="Times New Roman"/>
          <w:sz w:val="24"/>
          <w:szCs w:val="24"/>
        </w:rPr>
        <w:t>e</w:t>
      </w:r>
      <w:r w:rsidR="001C4ED5" w:rsidRPr="00E65075">
        <w:rPr>
          <w:rFonts w:ascii="Times New Roman" w:hAnsi="Times New Roman" w:cs="Times New Roman"/>
          <w:sz w:val="24"/>
          <w:szCs w:val="24"/>
        </w:rPr>
        <w:t>over</w:t>
      </w:r>
      <w:r w:rsidR="00CE7CD0" w:rsidRPr="00E65075">
        <w:rPr>
          <w:rFonts w:ascii="Times New Roman" w:hAnsi="Times New Roman" w:cs="Times New Roman"/>
          <w:sz w:val="24"/>
          <w:szCs w:val="24"/>
        </w:rPr>
        <w:t xml:space="preserve"> of the service</w:t>
      </w:r>
      <w:r w:rsidR="009375F9" w:rsidRPr="00E65075">
        <w:rPr>
          <w:rFonts w:ascii="Times New Roman" w:hAnsi="Times New Roman" w:cs="Times New Roman"/>
          <w:sz w:val="24"/>
          <w:szCs w:val="24"/>
        </w:rPr>
        <w:t>s</w:t>
      </w:r>
      <w:r w:rsidR="00CE7CD0" w:rsidRPr="00E65075">
        <w:rPr>
          <w:rFonts w:ascii="Times New Roman" w:hAnsi="Times New Roman" w:cs="Times New Roman"/>
          <w:sz w:val="24"/>
          <w:szCs w:val="24"/>
        </w:rPr>
        <w:t xml:space="preserve"> </w:t>
      </w:r>
      <w:r w:rsidR="0046287F" w:rsidRPr="00E65075">
        <w:rPr>
          <w:rFonts w:ascii="Times New Roman" w:hAnsi="Times New Roman" w:cs="Times New Roman"/>
          <w:sz w:val="24"/>
          <w:szCs w:val="24"/>
        </w:rPr>
        <w:t xml:space="preserve">and assets of the Applicant </w:t>
      </w:r>
      <w:r w:rsidR="00CE7CD0" w:rsidRPr="00E65075">
        <w:rPr>
          <w:rFonts w:ascii="Times New Roman" w:hAnsi="Times New Roman" w:cs="Times New Roman"/>
          <w:sz w:val="24"/>
          <w:szCs w:val="24"/>
        </w:rPr>
        <w:t>by another entity would be in the public interest.</w:t>
      </w:r>
    </w:p>
    <w:p w14:paraId="4CC06DBE" w14:textId="77777777" w:rsidR="006B0391" w:rsidRPr="00E65075" w:rsidRDefault="006B0391" w:rsidP="00C50DC1">
      <w:pPr>
        <w:spacing w:after="0" w:line="360" w:lineRule="auto"/>
        <w:ind w:firstLine="1440"/>
        <w:rPr>
          <w:rFonts w:ascii="Times New Roman" w:hAnsi="Times New Roman" w:cs="Times New Roman"/>
          <w:sz w:val="24"/>
          <w:szCs w:val="24"/>
        </w:rPr>
      </w:pPr>
    </w:p>
    <w:p w14:paraId="3FB1CDAF" w14:textId="427CF82E" w:rsidR="004F5EB6" w:rsidRPr="00E65075" w:rsidRDefault="004F5EB6" w:rsidP="00AB1C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This order sets forth the procedural matters addressed at the prehearing conference.</w:t>
      </w:r>
    </w:p>
    <w:p w14:paraId="04EAD38B" w14:textId="77777777" w:rsidR="00C818BD" w:rsidRPr="00E65075" w:rsidRDefault="00C818BD" w:rsidP="00AB1C74">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5A5E7A63" w14:textId="79916CB4" w:rsidR="004F5EB6" w:rsidRPr="00E65075" w:rsidRDefault="004F5EB6" w:rsidP="00AB1C74">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IT IS ORDERED:</w:t>
      </w:r>
    </w:p>
    <w:p w14:paraId="5B0423AF" w14:textId="77777777" w:rsidR="001B223E" w:rsidRPr="00E65075" w:rsidRDefault="001B223E" w:rsidP="00AB1C74">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5D7C65D6" w14:textId="77777777" w:rsidR="00733891" w:rsidRPr="00E65075" w:rsidRDefault="00733891" w:rsidP="00AB1C74">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345A9A96" w14:textId="7003ED9E" w:rsidR="00BA36C5" w:rsidRPr="00E65075" w:rsidRDefault="00BA36C5" w:rsidP="00AB1C74">
      <w:pPr>
        <w:pStyle w:val="ListParagraph"/>
        <w:numPr>
          <w:ilvl w:val="0"/>
          <w:numId w:val="9"/>
        </w:numPr>
        <w:autoSpaceDE w:val="0"/>
        <w:autoSpaceDN w:val="0"/>
        <w:spacing w:line="360" w:lineRule="auto"/>
        <w:ind w:left="2160"/>
      </w:pPr>
      <w:r w:rsidRPr="00E65075">
        <w:t>T</w:t>
      </w:r>
      <w:r w:rsidR="004B1927" w:rsidRPr="00E65075">
        <w:t>hat t</w:t>
      </w:r>
      <w:r w:rsidRPr="00E65075">
        <w:t xml:space="preserve">he Petition to Intervene of </w:t>
      </w:r>
      <w:r w:rsidR="00133E1A" w:rsidRPr="00E65075">
        <w:t xml:space="preserve">Upper </w:t>
      </w:r>
      <w:r w:rsidRPr="00E65075">
        <w:t xml:space="preserve">Gwynedd Township is </w:t>
      </w:r>
      <w:r w:rsidR="005A0309" w:rsidRPr="00E65075">
        <w:t>granted.</w:t>
      </w:r>
    </w:p>
    <w:p w14:paraId="0E7DC178" w14:textId="77777777" w:rsidR="00AB1C74" w:rsidRPr="00E65075" w:rsidRDefault="00AB1C74" w:rsidP="00AB1C74">
      <w:pPr>
        <w:pStyle w:val="ListParagraph"/>
        <w:autoSpaceDE w:val="0"/>
        <w:autoSpaceDN w:val="0"/>
        <w:spacing w:line="360" w:lineRule="auto"/>
        <w:ind w:left="1440"/>
      </w:pPr>
    </w:p>
    <w:p w14:paraId="0A956D80" w14:textId="52FBD906" w:rsidR="00E5106A" w:rsidRPr="00E65075" w:rsidRDefault="00E268A2" w:rsidP="00AB1C74">
      <w:pPr>
        <w:pStyle w:val="ListParagraph"/>
        <w:numPr>
          <w:ilvl w:val="0"/>
          <w:numId w:val="9"/>
        </w:numPr>
        <w:autoSpaceDE w:val="0"/>
        <w:autoSpaceDN w:val="0"/>
        <w:spacing w:line="360" w:lineRule="auto"/>
        <w:ind w:left="720" w:firstLine="720"/>
      </w:pPr>
      <w:r w:rsidRPr="00E65075">
        <w:t xml:space="preserve"> </w:t>
      </w:r>
      <w:r w:rsidR="00E5106A" w:rsidRPr="00E65075">
        <w:t>That the following schedule is adopted</w:t>
      </w:r>
      <w:r w:rsidR="00E5106A" w:rsidRPr="00E65075">
        <w:rPr>
          <w:vertAlign w:val="superscript"/>
        </w:rPr>
        <w:footnoteReference w:id="1"/>
      </w:r>
      <w:r w:rsidR="00E5106A" w:rsidRPr="00E65075">
        <w:t>:</w:t>
      </w:r>
    </w:p>
    <w:p w14:paraId="21968E89" w14:textId="77777777" w:rsidR="00E5106A" w:rsidRPr="00E65075" w:rsidRDefault="00E5106A" w:rsidP="008E200D">
      <w:pPr>
        <w:autoSpaceDE w:val="0"/>
        <w:autoSpaceDN w:val="0"/>
        <w:spacing w:after="0" w:line="360" w:lineRule="auto"/>
        <w:ind w:firstLine="720"/>
        <w:rPr>
          <w:rFonts w:ascii="Times New Roman" w:eastAsia="Times New Roman" w:hAnsi="Times New Roman" w:cs="Times New Roman"/>
          <w:sz w:val="24"/>
          <w:szCs w:val="24"/>
        </w:rPr>
      </w:pPr>
    </w:p>
    <w:p w14:paraId="37F558FA" w14:textId="1C9D9B63" w:rsidR="00E268A2" w:rsidRPr="00E65075" w:rsidRDefault="00E268A2" w:rsidP="00E268A2">
      <w:pPr>
        <w:autoSpaceDE w:val="0"/>
        <w:autoSpaceDN w:val="0"/>
        <w:adjustRightInd w:val="0"/>
        <w:spacing w:after="0" w:line="240" w:lineRule="auto"/>
        <w:ind w:left="720"/>
        <w:rPr>
          <w:rFonts w:ascii="Times New Roman" w:eastAsia="Times New Roman" w:hAnsi="Times New Roman" w:cs="Times New Roman"/>
          <w:b/>
          <w:sz w:val="24"/>
          <w:szCs w:val="24"/>
        </w:rPr>
      </w:pPr>
      <w:r w:rsidRPr="00E65075">
        <w:rPr>
          <w:rFonts w:ascii="Times New Roman" w:eastAsia="Times New Roman" w:hAnsi="Times New Roman" w:cs="Times New Roman"/>
          <w:b/>
          <w:sz w:val="24"/>
          <w:szCs w:val="24"/>
        </w:rPr>
        <w:tab/>
      </w:r>
    </w:p>
    <w:p w14:paraId="5A633B78" w14:textId="69F4E39B" w:rsidR="00E268A2" w:rsidRPr="00E65075" w:rsidRDefault="008325EA" w:rsidP="00E268A2">
      <w:pPr>
        <w:autoSpaceDE w:val="0"/>
        <w:autoSpaceDN w:val="0"/>
        <w:adjustRightInd w:val="0"/>
        <w:spacing w:after="0" w:line="240" w:lineRule="auto"/>
        <w:ind w:left="720"/>
        <w:rPr>
          <w:rFonts w:ascii="Times New Roman" w:eastAsia="Times New Roman" w:hAnsi="Times New Roman" w:cs="Times New Roman"/>
          <w:b/>
          <w:sz w:val="24"/>
          <w:szCs w:val="24"/>
        </w:rPr>
      </w:pPr>
      <w:r w:rsidRPr="00E65075">
        <w:rPr>
          <w:rFonts w:ascii="Times New Roman" w:eastAsia="Times New Roman" w:hAnsi="Times New Roman" w:cs="Times New Roman"/>
          <w:b/>
          <w:sz w:val="24"/>
          <w:szCs w:val="24"/>
        </w:rPr>
        <w:t xml:space="preserve">Telephonic </w:t>
      </w:r>
      <w:r w:rsidR="00E268A2" w:rsidRPr="00E65075">
        <w:rPr>
          <w:rFonts w:ascii="Times New Roman" w:eastAsia="Times New Roman" w:hAnsi="Times New Roman" w:cs="Times New Roman"/>
          <w:b/>
          <w:sz w:val="24"/>
          <w:szCs w:val="24"/>
        </w:rPr>
        <w:t>Public Input Hearing</w:t>
      </w:r>
      <w:r w:rsidR="00E268A2" w:rsidRPr="00E65075">
        <w:rPr>
          <w:rFonts w:ascii="Times New Roman" w:eastAsia="Times New Roman" w:hAnsi="Times New Roman" w:cs="Times New Roman"/>
          <w:b/>
          <w:sz w:val="24"/>
          <w:szCs w:val="24"/>
        </w:rPr>
        <w:tab/>
      </w:r>
      <w:r w:rsidR="00E268A2" w:rsidRPr="00E65075">
        <w:rPr>
          <w:rFonts w:ascii="Times New Roman" w:eastAsia="Times New Roman" w:hAnsi="Times New Roman" w:cs="Times New Roman"/>
          <w:b/>
          <w:sz w:val="24"/>
          <w:szCs w:val="24"/>
        </w:rPr>
        <w:tab/>
      </w:r>
      <w:r w:rsidR="00E268A2" w:rsidRPr="00E65075">
        <w:rPr>
          <w:rFonts w:ascii="Times New Roman" w:eastAsia="Times New Roman" w:hAnsi="Times New Roman" w:cs="Times New Roman"/>
          <w:b/>
          <w:sz w:val="24"/>
          <w:szCs w:val="24"/>
        </w:rPr>
        <w:tab/>
      </w:r>
      <w:r w:rsidR="00E268A2" w:rsidRPr="00E65075">
        <w:rPr>
          <w:rFonts w:ascii="Times New Roman" w:eastAsia="Times New Roman" w:hAnsi="Times New Roman" w:cs="Times New Roman"/>
          <w:b/>
          <w:sz w:val="24"/>
          <w:szCs w:val="24"/>
        </w:rPr>
        <w:tab/>
        <w:t xml:space="preserve">July </w:t>
      </w:r>
      <w:r w:rsidR="001C4ED5" w:rsidRPr="00E65075">
        <w:rPr>
          <w:rFonts w:ascii="Times New Roman" w:eastAsia="Times New Roman" w:hAnsi="Times New Roman" w:cs="Times New Roman"/>
          <w:b/>
          <w:sz w:val="24"/>
          <w:szCs w:val="24"/>
        </w:rPr>
        <w:t>20</w:t>
      </w:r>
      <w:r w:rsidR="00E268A2" w:rsidRPr="00E65075">
        <w:rPr>
          <w:rFonts w:ascii="Times New Roman" w:eastAsia="Times New Roman" w:hAnsi="Times New Roman" w:cs="Times New Roman"/>
          <w:b/>
          <w:sz w:val="24"/>
          <w:szCs w:val="24"/>
        </w:rPr>
        <w:t xml:space="preserve">, </w:t>
      </w:r>
      <w:r w:rsidR="00473CC1" w:rsidRPr="00E65075">
        <w:rPr>
          <w:rFonts w:ascii="Times New Roman" w:eastAsia="Times New Roman" w:hAnsi="Times New Roman" w:cs="Times New Roman"/>
          <w:b/>
          <w:sz w:val="24"/>
          <w:szCs w:val="24"/>
        </w:rPr>
        <w:t>2023,</w:t>
      </w:r>
      <w:r w:rsidR="00D35B29" w:rsidRPr="00E65075">
        <w:rPr>
          <w:rFonts w:ascii="Times New Roman" w:eastAsia="Times New Roman" w:hAnsi="Times New Roman" w:cs="Times New Roman"/>
          <w:b/>
          <w:sz w:val="24"/>
          <w:szCs w:val="24"/>
        </w:rPr>
        <w:t xml:space="preserve"> </w:t>
      </w:r>
      <w:r w:rsidRPr="00E65075">
        <w:rPr>
          <w:rFonts w:ascii="Times New Roman" w:eastAsia="Times New Roman" w:hAnsi="Times New Roman" w:cs="Times New Roman"/>
          <w:b/>
          <w:sz w:val="24"/>
          <w:szCs w:val="24"/>
        </w:rPr>
        <w:t xml:space="preserve">at </w:t>
      </w:r>
      <w:r w:rsidR="00D35B29" w:rsidRPr="00E65075">
        <w:rPr>
          <w:rFonts w:ascii="Times New Roman" w:eastAsia="Times New Roman" w:hAnsi="Times New Roman" w:cs="Times New Roman"/>
          <w:b/>
          <w:sz w:val="24"/>
          <w:szCs w:val="24"/>
        </w:rPr>
        <w:t>6:00 p.m.</w:t>
      </w:r>
    </w:p>
    <w:p w14:paraId="2BED63D4" w14:textId="77777777" w:rsidR="00E268A2" w:rsidRPr="00E65075" w:rsidRDefault="00E268A2" w:rsidP="00E268A2">
      <w:pPr>
        <w:autoSpaceDE w:val="0"/>
        <w:autoSpaceDN w:val="0"/>
        <w:adjustRightInd w:val="0"/>
        <w:spacing w:after="0" w:line="240" w:lineRule="auto"/>
        <w:ind w:left="720"/>
        <w:rPr>
          <w:rFonts w:ascii="Times New Roman" w:eastAsia="Times New Roman" w:hAnsi="Times New Roman" w:cs="Times New Roman"/>
          <w:b/>
          <w:sz w:val="24"/>
          <w:szCs w:val="24"/>
        </w:rPr>
      </w:pPr>
      <w:r w:rsidRPr="00E65075">
        <w:rPr>
          <w:rFonts w:ascii="Times New Roman" w:eastAsia="Times New Roman" w:hAnsi="Times New Roman" w:cs="Times New Roman"/>
          <w:b/>
          <w:sz w:val="24"/>
          <w:szCs w:val="24"/>
        </w:rPr>
        <w:t>Evidentiary Hearing</w:t>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t>August 23, 2023</w:t>
      </w:r>
      <w:r w:rsidRPr="00E65075">
        <w:rPr>
          <w:rFonts w:ascii="Times New Roman" w:eastAsia="Times New Roman" w:hAnsi="Times New Roman" w:cs="Times New Roman"/>
          <w:b/>
          <w:sz w:val="24"/>
          <w:szCs w:val="24"/>
        </w:rPr>
        <w:tab/>
      </w:r>
    </w:p>
    <w:p w14:paraId="4D1B91CF" w14:textId="77777777" w:rsidR="00E268A2" w:rsidRPr="00E65075" w:rsidRDefault="00E268A2" w:rsidP="00E268A2">
      <w:pPr>
        <w:autoSpaceDE w:val="0"/>
        <w:autoSpaceDN w:val="0"/>
        <w:adjustRightInd w:val="0"/>
        <w:spacing w:after="0" w:line="240" w:lineRule="auto"/>
        <w:ind w:left="720"/>
        <w:rPr>
          <w:rFonts w:ascii="Times New Roman" w:eastAsia="Times New Roman" w:hAnsi="Times New Roman" w:cs="Times New Roman"/>
          <w:b/>
          <w:sz w:val="24"/>
          <w:szCs w:val="24"/>
        </w:rPr>
      </w:pPr>
      <w:r w:rsidRPr="00E65075">
        <w:rPr>
          <w:rFonts w:ascii="Times New Roman" w:eastAsia="Times New Roman" w:hAnsi="Times New Roman" w:cs="Times New Roman"/>
          <w:b/>
          <w:sz w:val="24"/>
          <w:szCs w:val="24"/>
        </w:rPr>
        <w:t>Close of Record</w:t>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t>August 24, 2023</w:t>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p>
    <w:p w14:paraId="35B58B37" w14:textId="77777777" w:rsidR="00E268A2" w:rsidRPr="00E65075" w:rsidRDefault="00E268A2" w:rsidP="00E268A2">
      <w:pPr>
        <w:autoSpaceDE w:val="0"/>
        <w:autoSpaceDN w:val="0"/>
        <w:adjustRightInd w:val="0"/>
        <w:spacing w:after="0" w:line="240" w:lineRule="auto"/>
        <w:ind w:left="720"/>
        <w:rPr>
          <w:rFonts w:ascii="Times New Roman" w:eastAsia="Times New Roman" w:hAnsi="Times New Roman" w:cs="Times New Roman"/>
          <w:b/>
          <w:sz w:val="24"/>
          <w:szCs w:val="24"/>
        </w:rPr>
      </w:pPr>
      <w:r w:rsidRPr="00E65075">
        <w:rPr>
          <w:rFonts w:ascii="Times New Roman" w:eastAsia="Times New Roman" w:hAnsi="Times New Roman" w:cs="Times New Roman"/>
          <w:b/>
          <w:sz w:val="24"/>
          <w:szCs w:val="24"/>
        </w:rPr>
        <w:t>Main Briefs</w:t>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r>
      <w:r w:rsidRPr="00E65075">
        <w:rPr>
          <w:rFonts w:ascii="Times New Roman" w:eastAsia="Times New Roman" w:hAnsi="Times New Roman" w:cs="Times New Roman"/>
          <w:b/>
          <w:sz w:val="24"/>
          <w:szCs w:val="24"/>
        </w:rPr>
        <w:tab/>
        <w:t>September 13, 2023</w:t>
      </w:r>
      <w:r w:rsidRPr="00E65075">
        <w:rPr>
          <w:rFonts w:ascii="Times New Roman" w:eastAsia="Times New Roman" w:hAnsi="Times New Roman" w:cs="Times New Roman"/>
          <w:b/>
          <w:sz w:val="24"/>
          <w:szCs w:val="24"/>
        </w:rPr>
        <w:tab/>
      </w:r>
    </w:p>
    <w:p w14:paraId="5CA1475F" w14:textId="10AA8EBB" w:rsidR="00523756" w:rsidRPr="00E65075" w:rsidRDefault="00E268A2" w:rsidP="00E268A2">
      <w:pPr>
        <w:pStyle w:val="NoSpacing"/>
        <w:spacing w:line="360" w:lineRule="auto"/>
        <w:ind w:firstLine="720"/>
        <w:rPr>
          <w:rFonts w:ascii="Times New Roman" w:eastAsia="Times New Roman" w:hAnsi="Times New Roman"/>
          <w:b/>
          <w:sz w:val="24"/>
          <w:szCs w:val="24"/>
        </w:rPr>
      </w:pPr>
      <w:r w:rsidRPr="00E65075">
        <w:rPr>
          <w:rFonts w:ascii="Times New Roman" w:eastAsia="Times New Roman" w:hAnsi="Times New Roman"/>
          <w:b/>
          <w:sz w:val="24"/>
          <w:szCs w:val="24"/>
        </w:rPr>
        <w:t>Reply Briefs</w:t>
      </w:r>
      <w:r w:rsidRPr="00E65075">
        <w:rPr>
          <w:rFonts w:ascii="Times New Roman" w:eastAsia="Times New Roman" w:hAnsi="Times New Roman"/>
          <w:b/>
          <w:sz w:val="24"/>
          <w:szCs w:val="24"/>
        </w:rPr>
        <w:tab/>
      </w:r>
      <w:r w:rsidRPr="00E65075">
        <w:rPr>
          <w:rFonts w:ascii="Times New Roman" w:eastAsia="Times New Roman" w:hAnsi="Times New Roman"/>
          <w:b/>
          <w:sz w:val="24"/>
          <w:szCs w:val="24"/>
        </w:rPr>
        <w:tab/>
      </w:r>
      <w:r w:rsidRPr="00E65075">
        <w:rPr>
          <w:rFonts w:ascii="Times New Roman" w:eastAsia="Times New Roman" w:hAnsi="Times New Roman"/>
          <w:b/>
          <w:sz w:val="24"/>
          <w:szCs w:val="24"/>
        </w:rPr>
        <w:tab/>
      </w:r>
      <w:r w:rsidRPr="00E65075">
        <w:rPr>
          <w:rFonts w:ascii="Times New Roman" w:eastAsia="Times New Roman" w:hAnsi="Times New Roman"/>
          <w:b/>
          <w:sz w:val="24"/>
          <w:szCs w:val="24"/>
        </w:rPr>
        <w:tab/>
      </w:r>
      <w:r w:rsidRPr="00E65075">
        <w:rPr>
          <w:rFonts w:ascii="Times New Roman" w:eastAsia="Times New Roman" w:hAnsi="Times New Roman"/>
          <w:b/>
          <w:sz w:val="24"/>
          <w:szCs w:val="24"/>
        </w:rPr>
        <w:tab/>
      </w:r>
      <w:r w:rsidRPr="00E65075">
        <w:rPr>
          <w:rFonts w:ascii="Times New Roman" w:eastAsia="Times New Roman" w:hAnsi="Times New Roman"/>
          <w:b/>
          <w:sz w:val="24"/>
          <w:szCs w:val="24"/>
        </w:rPr>
        <w:tab/>
      </w:r>
      <w:r w:rsidRPr="00E65075">
        <w:rPr>
          <w:rFonts w:ascii="Times New Roman" w:eastAsia="Times New Roman" w:hAnsi="Times New Roman"/>
          <w:b/>
          <w:sz w:val="24"/>
          <w:szCs w:val="24"/>
        </w:rPr>
        <w:tab/>
        <w:t>September 25, 2023</w:t>
      </w:r>
    </w:p>
    <w:p w14:paraId="59DB81F9" w14:textId="77777777" w:rsidR="00E268A2" w:rsidRPr="00E65075" w:rsidRDefault="00E268A2" w:rsidP="00E901C8">
      <w:pPr>
        <w:pStyle w:val="NoSpacing"/>
        <w:spacing w:line="360" w:lineRule="auto"/>
        <w:rPr>
          <w:rFonts w:ascii="Times New Roman" w:hAnsi="Times New Roman"/>
          <w:sz w:val="24"/>
          <w:szCs w:val="24"/>
        </w:rPr>
      </w:pPr>
    </w:p>
    <w:p w14:paraId="1DA16012" w14:textId="5754CA0B" w:rsidR="00CA78AC" w:rsidRPr="00E65075" w:rsidRDefault="00E901C8" w:rsidP="00AB1C74">
      <w:pPr>
        <w:autoSpaceDE w:val="0"/>
        <w:autoSpaceDN w:val="0"/>
        <w:adjustRightInd w:val="0"/>
        <w:spacing w:after="0" w:line="360" w:lineRule="auto"/>
        <w:ind w:firstLine="153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 xml:space="preserve">This schedule does not include dates for the filing of testimony as those dates may be agreed upon by the parties. </w:t>
      </w:r>
      <w:r w:rsidR="00BB075B" w:rsidRPr="00E65075">
        <w:rPr>
          <w:rFonts w:ascii="Times New Roman" w:eastAsia="Times New Roman" w:hAnsi="Times New Roman" w:cs="Times New Roman"/>
          <w:sz w:val="24"/>
          <w:szCs w:val="24"/>
        </w:rPr>
        <w:t xml:space="preserve">Copies of exhibits referenced within the </w:t>
      </w:r>
      <w:r w:rsidR="00CA78AC" w:rsidRPr="00E65075">
        <w:rPr>
          <w:rFonts w:ascii="Times New Roman" w:eastAsia="Times New Roman" w:hAnsi="Times New Roman" w:cs="Times New Roman"/>
          <w:sz w:val="24"/>
          <w:szCs w:val="24"/>
        </w:rPr>
        <w:t xml:space="preserve">testimony should be attached to the testimony. </w:t>
      </w:r>
    </w:p>
    <w:p w14:paraId="77C3179E" w14:textId="77777777" w:rsidR="009A6013" w:rsidRPr="00E65075" w:rsidRDefault="009A6013" w:rsidP="00E901C8">
      <w:pPr>
        <w:autoSpaceDE w:val="0"/>
        <w:autoSpaceDN w:val="0"/>
        <w:adjustRightInd w:val="0"/>
        <w:spacing w:after="0" w:line="360" w:lineRule="auto"/>
        <w:rPr>
          <w:rFonts w:ascii="Times New Roman" w:eastAsia="Times New Roman" w:hAnsi="Times New Roman" w:cs="Times New Roman"/>
          <w:sz w:val="24"/>
          <w:szCs w:val="24"/>
        </w:rPr>
      </w:pPr>
    </w:p>
    <w:p w14:paraId="7846195A" w14:textId="79E0DF7A" w:rsidR="00E901C8" w:rsidRPr="00E65075" w:rsidRDefault="00A06579" w:rsidP="00AB1C74">
      <w:pPr>
        <w:autoSpaceDE w:val="0"/>
        <w:autoSpaceDN w:val="0"/>
        <w:adjustRightInd w:val="0"/>
        <w:spacing w:after="0" w:line="360" w:lineRule="auto"/>
        <w:ind w:firstLine="1440"/>
        <w:rPr>
          <w:rFonts w:ascii="Times New Roman" w:eastAsia="Times New Roman" w:hAnsi="Times New Roman" w:cs="Times New Roman"/>
          <w:sz w:val="24"/>
          <w:szCs w:val="24"/>
        </w:rPr>
      </w:pPr>
      <w:r w:rsidRPr="00E65075">
        <w:rPr>
          <w:rFonts w:ascii="Times New Roman" w:eastAsia="Times New Roman" w:hAnsi="Times New Roman" w:cs="Times New Roman"/>
          <w:b/>
          <w:bCs/>
          <w:sz w:val="24"/>
          <w:szCs w:val="24"/>
        </w:rPr>
        <w:t xml:space="preserve">No later than </w:t>
      </w:r>
      <w:r w:rsidR="00A05613" w:rsidRPr="00E65075">
        <w:rPr>
          <w:rFonts w:ascii="Times New Roman" w:eastAsia="Times New Roman" w:hAnsi="Times New Roman" w:cs="Times New Roman"/>
          <w:b/>
          <w:bCs/>
          <w:sz w:val="24"/>
          <w:szCs w:val="24"/>
        </w:rPr>
        <w:t>seven</w:t>
      </w:r>
      <w:r w:rsidR="00BB075B" w:rsidRPr="00E65075">
        <w:rPr>
          <w:rFonts w:ascii="Times New Roman" w:eastAsia="Times New Roman" w:hAnsi="Times New Roman" w:cs="Times New Roman"/>
          <w:b/>
          <w:bCs/>
          <w:sz w:val="24"/>
          <w:szCs w:val="24"/>
        </w:rPr>
        <w:t xml:space="preserve"> business days before the hearing</w:t>
      </w:r>
      <w:r w:rsidR="00BB075B" w:rsidRPr="00E65075">
        <w:rPr>
          <w:rFonts w:ascii="Times New Roman" w:eastAsia="Times New Roman" w:hAnsi="Times New Roman" w:cs="Times New Roman"/>
          <w:sz w:val="24"/>
          <w:szCs w:val="24"/>
        </w:rPr>
        <w:t xml:space="preserve">, </w:t>
      </w:r>
      <w:r w:rsidR="00B45151" w:rsidRPr="00E65075">
        <w:rPr>
          <w:rFonts w:ascii="Times New Roman" w:eastAsia="Times New Roman" w:hAnsi="Times New Roman" w:cs="Times New Roman"/>
          <w:sz w:val="24"/>
          <w:szCs w:val="24"/>
        </w:rPr>
        <w:t>each</w:t>
      </w:r>
      <w:r w:rsidR="00BB075B" w:rsidRPr="00E65075">
        <w:rPr>
          <w:rFonts w:ascii="Times New Roman" w:eastAsia="Times New Roman" w:hAnsi="Times New Roman" w:cs="Times New Roman"/>
          <w:sz w:val="24"/>
          <w:szCs w:val="24"/>
        </w:rPr>
        <w:t xml:space="preserve"> </w:t>
      </w:r>
      <w:r w:rsidR="008C4E47" w:rsidRPr="00E65075">
        <w:rPr>
          <w:rFonts w:ascii="Times New Roman" w:eastAsia="Times New Roman" w:hAnsi="Times New Roman" w:cs="Times New Roman"/>
          <w:sz w:val="24"/>
          <w:szCs w:val="24"/>
        </w:rPr>
        <w:t xml:space="preserve">party </w:t>
      </w:r>
      <w:r w:rsidR="00BB075B" w:rsidRPr="00E65075">
        <w:rPr>
          <w:rFonts w:ascii="Times New Roman" w:eastAsia="Times New Roman" w:hAnsi="Times New Roman" w:cs="Times New Roman"/>
          <w:sz w:val="24"/>
          <w:szCs w:val="24"/>
        </w:rPr>
        <w:t xml:space="preserve">must forward to the undersigned a copy of </w:t>
      </w:r>
      <w:r w:rsidR="00CA78AC" w:rsidRPr="00E65075">
        <w:rPr>
          <w:rFonts w:ascii="Times New Roman" w:eastAsia="Times New Roman" w:hAnsi="Times New Roman" w:cs="Times New Roman"/>
          <w:sz w:val="24"/>
          <w:szCs w:val="24"/>
        </w:rPr>
        <w:t xml:space="preserve">the testimony and attached exhibits the party intends to introduce. </w:t>
      </w:r>
    </w:p>
    <w:p w14:paraId="70EABC48" w14:textId="317BCC3B" w:rsidR="00E901C8" w:rsidRPr="00E65075" w:rsidRDefault="00E901C8" w:rsidP="00E901C8">
      <w:pPr>
        <w:pStyle w:val="NoSpacing"/>
        <w:spacing w:line="360" w:lineRule="auto"/>
        <w:rPr>
          <w:rFonts w:ascii="Times New Roman" w:hAnsi="Times New Roman"/>
          <w:sz w:val="24"/>
          <w:szCs w:val="24"/>
        </w:rPr>
      </w:pPr>
      <w:r w:rsidRPr="00E65075">
        <w:rPr>
          <w:rFonts w:ascii="Times New Roman" w:hAnsi="Times New Roman"/>
          <w:sz w:val="24"/>
          <w:szCs w:val="24"/>
        </w:rPr>
        <w:t xml:space="preserve"> </w:t>
      </w:r>
    </w:p>
    <w:p w14:paraId="2080E263" w14:textId="01C21938" w:rsidR="009A6013" w:rsidRPr="00E65075" w:rsidRDefault="009A6013" w:rsidP="008E200D">
      <w:pPr>
        <w:pStyle w:val="NoSpacing"/>
        <w:numPr>
          <w:ilvl w:val="0"/>
          <w:numId w:val="4"/>
        </w:numPr>
        <w:spacing w:line="360" w:lineRule="auto"/>
        <w:ind w:left="0" w:firstLine="1440"/>
        <w:rPr>
          <w:rFonts w:ascii="Times New Roman" w:hAnsi="Times New Roman"/>
          <w:sz w:val="24"/>
          <w:szCs w:val="24"/>
        </w:rPr>
      </w:pPr>
      <w:r w:rsidRPr="00E65075">
        <w:rPr>
          <w:rFonts w:ascii="Times New Roman" w:hAnsi="Times New Roman"/>
          <w:sz w:val="24"/>
          <w:szCs w:val="24"/>
        </w:rPr>
        <w:t>T</w:t>
      </w:r>
      <w:r w:rsidR="004B1927" w:rsidRPr="00E65075">
        <w:rPr>
          <w:rFonts w:ascii="Times New Roman" w:hAnsi="Times New Roman"/>
          <w:sz w:val="24"/>
          <w:szCs w:val="24"/>
        </w:rPr>
        <w:t>hat t</w:t>
      </w:r>
      <w:r w:rsidRPr="00E65075">
        <w:rPr>
          <w:rFonts w:ascii="Times New Roman" w:hAnsi="Times New Roman"/>
          <w:sz w:val="24"/>
          <w:szCs w:val="24"/>
        </w:rPr>
        <w:t xml:space="preserve">he Applicant is to publish the </w:t>
      </w:r>
      <w:r w:rsidR="00A252E3" w:rsidRPr="00E65075">
        <w:rPr>
          <w:rFonts w:ascii="Times New Roman" w:hAnsi="Times New Roman"/>
          <w:sz w:val="24"/>
          <w:szCs w:val="24"/>
        </w:rPr>
        <w:t xml:space="preserve">Public Input Hearing Notice on its website </w:t>
      </w:r>
      <w:r w:rsidR="00A252E3" w:rsidRPr="00E65075">
        <w:rPr>
          <w:rFonts w:ascii="Times New Roman" w:hAnsi="Times New Roman"/>
          <w:b/>
          <w:bCs/>
          <w:sz w:val="24"/>
          <w:szCs w:val="24"/>
        </w:rPr>
        <w:t>no later than two weeks</w:t>
      </w:r>
      <w:r w:rsidR="00A252E3" w:rsidRPr="00E65075">
        <w:rPr>
          <w:rFonts w:ascii="Times New Roman" w:hAnsi="Times New Roman"/>
          <w:sz w:val="24"/>
          <w:szCs w:val="24"/>
        </w:rPr>
        <w:t xml:space="preserve"> before the scheduled Pu</w:t>
      </w:r>
      <w:r w:rsidR="00A04AC0" w:rsidRPr="00E65075">
        <w:rPr>
          <w:rFonts w:ascii="Times New Roman" w:hAnsi="Times New Roman"/>
          <w:sz w:val="24"/>
          <w:szCs w:val="24"/>
        </w:rPr>
        <w:t>blic Input Hearing</w:t>
      </w:r>
      <w:r w:rsidR="008E465F" w:rsidRPr="00E65075">
        <w:rPr>
          <w:rFonts w:ascii="Times New Roman" w:hAnsi="Times New Roman"/>
          <w:sz w:val="24"/>
          <w:szCs w:val="24"/>
        </w:rPr>
        <w:t xml:space="preserve"> and maintained during the registration period</w:t>
      </w:r>
      <w:r w:rsidR="00A04AC0" w:rsidRPr="00E65075">
        <w:rPr>
          <w:rFonts w:ascii="Times New Roman" w:hAnsi="Times New Roman"/>
          <w:sz w:val="24"/>
          <w:szCs w:val="24"/>
        </w:rPr>
        <w:t xml:space="preserve">. </w:t>
      </w:r>
      <w:r w:rsidR="008E465F" w:rsidRPr="00E65075">
        <w:rPr>
          <w:rFonts w:ascii="Times New Roman" w:hAnsi="Times New Roman"/>
          <w:sz w:val="24"/>
          <w:szCs w:val="24"/>
        </w:rPr>
        <w:t xml:space="preserve">A link to the notice should be forwarded to the undersigned. </w:t>
      </w:r>
    </w:p>
    <w:p w14:paraId="6A5E94B2" w14:textId="785DE115" w:rsidR="00C654BD" w:rsidRPr="00E65075" w:rsidRDefault="00A04AC0" w:rsidP="00C654BD">
      <w:pPr>
        <w:pStyle w:val="NoSpacing"/>
        <w:numPr>
          <w:ilvl w:val="0"/>
          <w:numId w:val="4"/>
        </w:numPr>
        <w:spacing w:line="360" w:lineRule="auto"/>
        <w:ind w:left="0" w:firstLine="1440"/>
        <w:rPr>
          <w:rFonts w:ascii="Times New Roman" w:hAnsi="Times New Roman"/>
          <w:sz w:val="24"/>
          <w:szCs w:val="24"/>
        </w:rPr>
      </w:pPr>
      <w:r w:rsidRPr="00E65075">
        <w:rPr>
          <w:rFonts w:ascii="Times New Roman" w:hAnsi="Times New Roman"/>
          <w:sz w:val="24"/>
          <w:szCs w:val="24"/>
        </w:rPr>
        <w:lastRenderedPageBreak/>
        <w:t>Th</w:t>
      </w:r>
      <w:r w:rsidR="004B1927" w:rsidRPr="00E65075">
        <w:rPr>
          <w:rFonts w:ascii="Times New Roman" w:hAnsi="Times New Roman"/>
          <w:sz w:val="24"/>
          <w:szCs w:val="24"/>
        </w:rPr>
        <w:t>at th</w:t>
      </w:r>
      <w:r w:rsidRPr="00E65075">
        <w:rPr>
          <w:rFonts w:ascii="Times New Roman" w:hAnsi="Times New Roman"/>
          <w:sz w:val="24"/>
          <w:szCs w:val="24"/>
        </w:rPr>
        <w:t xml:space="preserve">e Applicant is to publish </w:t>
      </w:r>
      <w:r w:rsidR="00FD577D" w:rsidRPr="00E65075">
        <w:rPr>
          <w:rFonts w:ascii="Times New Roman" w:hAnsi="Times New Roman"/>
          <w:sz w:val="24"/>
          <w:szCs w:val="24"/>
        </w:rPr>
        <w:t xml:space="preserve">information regarding the Public Input Hearing in </w:t>
      </w:r>
      <w:r w:rsidR="00470199" w:rsidRPr="00E65075">
        <w:rPr>
          <w:rFonts w:ascii="Times New Roman" w:hAnsi="Times New Roman"/>
          <w:sz w:val="24"/>
          <w:szCs w:val="24"/>
        </w:rPr>
        <w:t>a</w:t>
      </w:r>
      <w:r w:rsidR="00FD577D" w:rsidRPr="00E65075">
        <w:rPr>
          <w:rFonts w:ascii="Times New Roman" w:hAnsi="Times New Roman"/>
          <w:sz w:val="24"/>
          <w:szCs w:val="24"/>
        </w:rPr>
        <w:t xml:space="preserve"> </w:t>
      </w:r>
      <w:r w:rsidR="007478CD" w:rsidRPr="00E65075">
        <w:rPr>
          <w:rFonts w:ascii="Times New Roman" w:hAnsi="Times New Roman"/>
          <w:sz w:val="24"/>
          <w:szCs w:val="24"/>
        </w:rPr>
        <w:t>newspaper of general circulation in the service area no later than two w</w:t>
      </w:r>
      <w:r w:rsidR="00470199" w:rsidRPr="00E65075">
        <w:rPr>
          <w:rFonts w:ascii="Times New Roman" w:hAnsi="Times New Roman"/>
          <w:sz w:val="24"/>
          <w:szCs w:val="24"/>
        </w:rPr>
        <w:t>e</w:t>
      </w:r>
      <w:r w:rsidR="007478CD" w:rsidRPr="00E65075">
        <w:rPr>
          <w:rFonts w:ascii="Times New Roman" w:hAnsi="Times New Roman"/>
          <w:sz w:val="24"/>
          <w:szCs w:val="24"/>
        </w:rPr>
        <w:t xml:space="preserve">eks prior to the Public Input Hearing. </w:t>
      </w:r>
      <w:r w:rsidR="00C50DC1" w:rsidRPr="00E65075">
        <w:rPr>
          <w:rFonts w:ascii="Times New Roman" w:hAnsi="Times New Roman"/>
          <w:sz w:val="24"/>
          <w:szCs w:val="24"/>
        </w:rPr>
        <w:t xml:space="preserve"> </w:t>
      </w:r>
      <w:r w:rsidR="002D0CE1" w:rsidRPr="00E65075">
        <w:rPr>
          <w:rFonts w:ascii="Times New Roman" w:hAnsi="Times New Roman"/>
          <w:sz w:val="24"/>
          <w:szCs w:val="24"/>
        </w:rPr>
        <w:t>The information published should include, at a minimum:</w:t>
      </w:r>
    </w:p>
    <w:p w14:paraId="14AF50B4" w14:textId="77777777" w:rsidR="004F025A" w:rsidRPr="00E65075" w:rsidRDefault="004F025A" w:rsidP="004F025A">
      <w:pPr>
        <w:pStyle w:val="NoSpacing"/>
        <w:spacing w:line="360" w:lineRule="auto"/>
        <w:ind w:left="1440"/>
        <w:rPr>
          <w:rFonts w:ascii="Times New Roman" w:hAnsi="Times New Roman"/>
          <w:sz w:val="24"/>
          <w:szCs w:val="24"/>
        </w:rPr>
      </w:pPr>
    </w:p>
    <w:p w14:paraId="5B0BCB40" w14:textId="21ED74EE" w:rsidR="00A20B15" w:rsidRPr="00E65075" w:rsidRDefault="00A20B15" w:rsidP="00A20B15">
      <w:pPr>
        <w:pStyle w:val="NoSpacing"/>
        <w:numPr>
          <w:ilvl w:val="1"/>
          <w:numId w:val="4"/>
        </w:numPr>
        <w:spacing w:line="360" w:lineRule="auto"/>
        <w:rPr>
          <w:rFonts w:ascii="Times New Roman" w:hAnsi="Times New Roman"/>
          <w:sz w:val="24"/>
          <w:szCs w:val="24"/>
        </w:rPr>
      </w:pPr>
      <w:r w:rsidRPr="00E65075">
        <w:rPr>
          <w:rFonts w:ascii="Times New Roman" w:hAnsi="Times New Roman"/>
          <w:sz w:val="24"/>
          <w:szCs w:val="24"/>
        </w:rPr>
        <w:t xml:space="preserve">That the Applicant is seeking a Certificate of Public Convenience </w:t>
      </w:r>
      <w:r w:rsidRPr="00E65075">
        <w:rPr>
          <w:rFonts w:ascii="Times New Roman" w:hAnsi="Times New Roman"/>
          <w:i/>
          <w:iCs/>
          <w:sz w:val="24"/>
          <w:szCs w:val="24"/>
        </w:rPr>
        <w:t>Nunc Pro Tunc</w:t>
      </w:r>
      <w:r w:rsidRPr="00E65075">
        <w:rPr>
          <w:rFonts w:ascii="Times New Roman" w:hAnsi="Times New Roman"/>
          <w:sz w:val="24"/>
          <w:szCs w:val="24"/>
        </w:rPr>
        <w:t xml:space="preserve">, to offer, furnish, </w:t>
      </w:r>
      <w:r w:rsidR="00097BFC" w:rsidRPr="00E65075">
        <w:rPr>
          <w:rFonts w:ascii="Times New Roman" w:hAnsi="Times New Roman"/>
          <w:sz w:val="24"/>
          <w:szCs w:val="24"/>
        </w:rPr>
        <w:t>render,</w:t>
      </w:r>
      <w:r w:rsidRPr="00E65075">
        <w:rPr>
          <w:rFonts w:ascii="Times New Roman" w:hAnsi="Times New Roman"/>
          <w:sz w:val="24"/>
          <w:szCs w:val="24"/>
        </w:rPr>
        <w:t xml:space="preserve"> and supply wastewater service to the public in certain portions of Worcester Township, Lower Salford Township, Franconia Township and Lansdale </w:t>
      </w:r>
      <w:r w:rsidR="008E465F" w:rsidRPr="00E65075">
        <w:rPr>
          <w:rFonts w:ascii="Times New Roman" w:hAnsi="Times New Roman"/>
          <w:sz w:val="24"/>
          <w:szCs w:val="24"/>
        </w:rPr>
        <w:t>Borough.</w:t>
      </w:r>
    </w:p>
    <w:p w14:paraId="3B283C0A" w14:textId="0D3B5851" w:rsidR="004F025A" w:rsidRPr="00E65075" w:rsidRDefault="004F025A" w:rsidP="00A20B15">
      <w:pPr>
        <w:pStyle w:val="NoSpacing"/>
        <w:numPr>
          <w:ilvl w:val="1"/>
          <w:numId w:val="4"/>
        </w:numPr>
        <w:spacing w:line="360" w:lineRule="auto"/>
        <w:rPr>
          <w:rFonts w:ascii="Times New Roman" w:hAnsi="Times New Roman"/>
          <w:sz w:val="24"/>
          <w:szCs w:val="24"/>
        </w:rPr>
      </w:pPr>
      <w:r w:rsidRPr="00E65075">
        <w:rPr>
          <w:rFonts w:ascii="Times New Roman" w:hAnsi="Times New Roman"/>
          <w:sz w:val="24"/>
          <w:szCs w:val="24"/>
        </w:rPr>
        <w:t xml:space="preserve">Date, </w:t>
      </w:r>
      <w:r w:rsidR="00097BFC" w:rsidRPr="00E65075">
        <w:rPr>
          <w:rFonts w:ascii="Times New Roman" w:hAnsi="Times New Roman"/>
          <w:sz w:val="24"/>
          <w:szCs w:val="24"/>
        </w:rPr>
        <w:t>time,</w:t>
      </w:r>
      <w:r w:rsidRPr="00E65075">
        <w:rPr>
          <w:rFonts w:ascii="Times New Roman" w:hAnsi="Times New Roman"/>
          <w:sz w:val="24"/>
          <w:szCs w:val="24"/>
        </w:rPr>
        <w:t xml:space="preserve"> and dial in number for the Telephonic Public Input </w:t>
      </w:r>
      <w:r w:rsidR="008E465F" w:rsidRPr="00E65075">
        <w:rPr>
          <w:rFonts w:ascii="Times New Roman" w:hAnsi="Times New Roman"/>
          <w:sz w:val="24"/>
          <w:szCs w:val="24"/>
        </w:rPr>
        <w:t>Hearing.</w:t>
      </w:r>
    </w:p>
    <w:p w14:paraId="5D0EC7AB" w14:textId="10AB1CE2" w:rsidR="00A20B15" w:rsidRPr="00E65075" w:rsidRDefault="00A20B15" w:rsidP="00A20B15">
      <w:pPr>
        <w:pStyle w:val="NoSpacing"/>
        <w:numPr>
          <w:ilvl w:val="1"/>
          <w:numId w:val="4"/>
        </w:numPr>
        <w:spacing w:line="360" w:lineRule="auto"/>
        <w:rPr>
          <w:rFonts w:ascii="Times New Roman" w:hAnsi="Times New Roman"/>
          <w:sz w:val="24"/>
          <w:szCs w:val="24"/>
        </w:rPr>
      </w:pPr>
      <w:r w:rsidRPr="00E65075">
        <w:rPr>
          <w:rFonts w:ascii="Times New Roman" w:hAnsi="Times New Roman"/>
          <w:sz w:val="24"/>
          <w:szCs w:val="24"/>
        </w:rPr>
        <w:t xml:space="preserve">The email </w:t>
      </w:r>
      <w:r w:rsidR="003979B7" w:rsidRPr="00E65075">
        <w:rPr>
          <w:rFonts w:ascii="Times New Roman" w:hAnsi="Times New Roman"/>
          <w:sz w:val="24"/>
          <w:szCs w:val="24"/>
        </w:rPr>
        <w:t xml:space="preserve">address </w:t>
      </w:r>
      <w:r w:rsidRPr="00E65075">
        <w:rPr>
          <w:rFonts w:ascii="Times New Roman" w:hAnsi="Times New Roman"/>
          <w:sz w:val="24"/>
          <w:szCs w:val="24"/>
        </w:rPr>
        <w:t>and telephone number</w:t>
      </w:r>
      <w:r w:rsidR="000C10A7" w:rsidRPr="00E65075">
        <w:rPr>
          <w:rFonts w:ascii="Times New Roman" w:hAnsi="Times New Roman"/>
          <w:sz w:val="24"/>
          <w:szCs w:val="24"/>
        </w:rPr>
        <w:t xml:space="preserve"> </w:t>
      </w:r>
      <w:r w:rsidR="003979B7" w:rsidRPr="00E65075">
        <w:rPr>
          <w:rFonts w:ascii="Times New Roman" w:hAnsi="Times New Roman"/>
          <w:sz w:val="24"/>
          <w:szCs w:val="24"/>
        </w:rPr>
        <w:t>needed to register</w:t>
      </w:r>
      <w:r w:rsidR="000C10A7" w:rsidRPr="00E65075">
        <w:rPr>
          <w:rFonts w:ascii="Times New Roman" w:hAnsi="Times New Roman"/>
          <w:sz w:val="24"/>
          <w:szCs w:val="24"/>
        </w:rPr>
        <w:t xml:space="preserve"> to testify or </w:t>
      </w:r>
      <w:r w:rsidR="008E465F" w:rsidRPr="00E65075">
        <w:rPr>
          <w:rFonts w:ascii="Times New Roman" w:hAnsi="Times New Roman"/>
          <w:sz w:val="24"/>
          <w:szCs w:val="24"/>
        </w:rPr>
        <w:t>listen.</w:t>
      </w:r>
    </w:p>
    <w:p w14:paraId="0DB131D1" w14:textId="487961DE" w:rsidR="0001705C" w:rsidRPr="00E65075" w:rsidRDefault="00983503" w:rsidP="00A20B15">
      <w:pPr>
        <w:pStyle w:val="NoSpacing"/>
        <w:numPr>
          <w:ilvl w:val="1"/>
          <w:numId w:val="4"/>
        </w:numPr>
        <w:spacing w:line="360" w:lineRule="auto"/>
        <w:rPr>
          <w:rFonts w:ascii="Times New Roman" w:hAnsi="Times New Roman"/>
          <w:sz w:val="24"/>
          <w:szCs w:val="24"/>
        </w:rPr>
      </w:pPr>
      <w:r w:rsidRPr="00E65075">
        <w:rPr>
          <w:rFonts w:ascii="Times New Roman" w:hAnsi="Times New Roman"/>
          <w:sz w:val="24"/>
          <w:szCs w:val="24"/>
        </w:rPr>
        <w:t xml:space="preserve">The deadlines for </w:t>
      </w:r>
      <w:r w:rsidR="008E465F" w:rsidRPr="00E65075">
        <w:rPr>
          <w:rFonts w:ascii="Times New Roman" w:hAnsi="Times New Roman"/>
          <w:sz w:val="24"/>
          <w:szCs w:val="24"/>
        </w:rPr>
        <w:t>registration.</w:t>
      </w:r>
    </w:p>
    <w:p w14:paraId="304DE717" w14:textId="377DADBA" w:rsidR="00A20B15" w:rsidRPr="00E65075" w:rsidRDefault="0001705C" w:rsidP="00A20B15">
      <w:pPr>
        <w:pStyle w:val="NoSpacing"/>
        <w:numPr>
          <w:ilvl w:val="1"/>
          <w:numId w:val="4"/>
        </w:numPr>
        <w:spacing w:line="360" w:lineRule="auto"/>
        <w:rPr>
          <w:rFonts w:ascii="Times New Roman" w:hAnsi="Times New Roman"/>
          <w:sz w:val="24"/>
          <w:szCs w:val="24"/>
        </w:rPr>
      </w:pPr>
      <w:r w:rsidRPr="00E65075">
        <w:rPr>
          <w:rFonts w:ascii="Times New Roman" w:hAnsi="Times New Roman"/>
          <w:sz w:val="24"/>
          <w:szCs w:val="24"/>
        </w:rPr>
        <w:t xml:space="preserve">Contact information for the Office of Consumer </w:t>
      </w:r>
      <w:r w:rsidR="008E465F" w:rsidRPr="00E65075">
        <w:rPr>
          <w:rFonts w:ascii="Times New Roman" w:hAnsi="Times New Roman"/>
          <w:sz w:val="24"/>
          <w:szCs w:val="24"/>
        </w:rPr>
        <w:t>Advocate.</w:t>
      </w:r>
    </w:p>
    <w:p w14:paraId="6E436DA1" w14:textId="1BCFAF81" w:rsidR="00C654BD" w:rsidRPr="00E65075" w:rsidRDefault="00470199" w:rsidP="00AB1C74">
      <w:pPr>
        <w:pStyle w:val="NoSpacing"/>
        <w:numPr>
          <w:ilvl w:val="1"/>
          <w:numId w:val="4"/>
        </w:numPr>
        <w:spacing w:line="360" w:lineRule="auto"/>
        <w:rPr>
          <w:rFonts w:ascii="Times New Roman" w:hAnsi="Times New Roman"/>
          <w:sz w:val="24"/>
          <w:szCs w:val="24"/>
        </w:rPr>
      </w:pPr>
      <w:r w:rsidRPr="00E65075">
        <w:rPr>
          <w:rFonts w:ascii="Times New Roman" w:hAnsi="Times New Roman"/>
          <w:sz w:val="24"/>
          <w:szCs w:val="24"/>
        </w:rPr>
        <w:t>Information that refers the reader to a source for the detailed notice</w:t>
      </w:r>
    </w:p>
    <w:p w14:paraId="3CF10A10" w14:textId="77777777" w:rsidR="008E465F" w:rsidRPr="00E65075" w:rsidRDefault="008E465F" w:rsidP="008E465F">
      <w:pPr>
        <w:pStyle w:val="NoSpacing"/>
        <w:spacing w:line="360" w:lineRule="auto"/>
        <w:rPr>
          <w:rFonts w:ascii="Times New Roman" w:hAnsi="Times New Roman"/>
          <w:sz w:val="24"/>
          <w:szCs w:val="24"/>
        </w:rPr>
      </w:pPr>
    </w:p>
    <w:p w14:paraId="25CB0420" w14:textId="1A795CFD" w:rsidR="00C654BD" w:rsidRPr="00E65075" w:rsidRDefault="008E465F" w:rsidP="008E465F">
      <w:pPr>
        <w:pStyle w:val="NoSpacing"/>
        <w:spacing w:line="360" w:lineRule="auto"/>
        <w:rPr>
          <w:rFonts w:ascii="Times New Roman" w:hAnsi="Times New Roman"/>
          <w:sz w:val="24"/>
          <w:szCs w:val="24"/>
        </w:rPr>
      </w:pPr>
      <w:r w:rsidRPr="00E65075">
        <w:rPr>
          <w:rFonts w:ascii="Times New Roman" w:hAnsi="Times New Roman"/>
          <w:sz w:val="24"/>
          <w:szCs w:val="24"/>
        </w:rPr>
        <w:t>Proof of publication should be filed with the Commission, with a copy to the undersigned.</w:t>
      </w:r>
    </w:p>
    <w:p w14:paraId="7359BB9E" w14:textId="77777777" w:rsidR="008E465F" w:rsidRPr="00E65075" w:rsidRDefault="008E465F" w:rsidP="008E465F">
      <w:pPr>
        <w:pStyle w:val="NoSpacing"/>
        <w:spacing w:line="360" w:lineRule="auto"/>
        <w:rPr>
          <w:rFonts w:ascii="Times New Roman" w:hAnsi="Times New Roman"/>
          <w:sz w:val="24"/>
          <w:szCs w:val="24"/>
        </w:rPr>
      </w:pPr>
    </w:p>
    <w:p w14:paraId="5A2C8912" w14:textId="2BD1AC48" w:rsidR="003624B5" w:rsidRPr="00E65075" w:rsidRDefault="00B14748" w:rsidP="00C654BD">
      <w:pPr>
        <w:pStyle w:val="NoSpacing"/>
        <w:numPr>
          <w:ilvl w:val="0"/>
          <w:numId w:val="4"/>
        </w:numPr>
        <w:spacing w:line="360" w:lineRule="auto"/>
        <w:ind w:left="0" w:firstLine="1440"/>
        <w:rPr>
          <w:rFonts w:ascii="Times New Roman" w:hAnsi="Times New Roman"/>
          <w:sz w:val="24"/>
          <w:szCs w:val="24"/>
        </w:rPr>
      </w:pPr>
      <w:r w:rsidRPr="00E65075">
        <w:rPr>
          <w:rFonts w:ascii="Times New Roman" w:eastAsia="Times New Roman" w:hAnsi="Times New Roman"/>
          <w:sz w:val="24"/>
          <w:szCs w:val="24"/>
        </w:rPr>
        <w:t>That p</w:t>
      </w:r>
      <w:r w:rsidR="00E957F0" w:rsidRPr="00E65075">
        <w:rPr>
          <w:rFonts w:ascii="Times New Roman" w:eastAsia="Times New Roman" w:hAnsi="Times New Roman"/>
          <w:sz w:val="24"/>
          <w:szCs w:val="24"/>
        </w:rPr>
        <w:t xml:space="preserve">arties </w:t>
      </w:r>
      <w:r w:rsidR="00BD61EA" w:rsidRPr="00E65075">
        <w:rPr>
          <w:rFonts w:ascii="Times New Roman" w:eastAsia="Times New Roman" w:hAnsi="Times New Roman"/>
          <w:sz w:val="24"/>
          <w:szCs w:val="24"/>
        </w:rPr>
        <w:t xml:space="preserve">of record and </w:t>
      </w:r>
      <w:r w:rsidR="00F636E7" w:rsidRPr="00E65075">
        <w:rPr>
          <w:rFonts w:ascii="Times New Roman" w:eastAsia="Times New Roman" w:hAnsi="Times New Roman"/>
          <w:sz w:val="24"/>
          <w:szCs w:val="24"/>
        </w:rPr>
        <w:t xml:space="preserve">parties to </w:t>
      </w:r>
      <w:r w:rsidR="00E957F0" w:rsidRPr="00E65075">
        <w:rPr>
          <w:rFonts w:ascii="Times New Roman" w:eastAsia="Times New Roman" w:hAnsi="Times New Roman"/>
          <w:sz w:val="24"/>
          <w:szCs w:val="24"/>
        </w:rPr>
        <w:t xml:space="preserve">be </w:t>
      </w:r>
      <w:r w:rsidRPr="00E65075">
        <w:rPr>
          <w:rFonts w:ascii="Times New Roman" w:eastAsia="Times New Roman" w:hAnsi="Times New Roman"/>
          <w:sz w:val="24"/>
          <w:szCs w:val="24"/>
        </w:rPr>
        <w:t xml:space="preserve">officially </w:t>
      </w:r>
      <w:r w:rsidR="00E957F0" w:rsidRPr="00E65075">
        <w:rPr>
          <w:rFonts w:ascii="Times New Roman" w:eastAsia="Times New Roman" w:hAnsi="Times New Roman"/>
          <w:sz w:val="24"/>
          <w:szCs w:val="24"/>
        </w:rPr>
        <w:t xml:space="preserve">served are </w:t>
      </w:r>
      <w:r w:rsidRPr="00E65075">
        <w:rPr>
          <w:rFonts w:ascii="Times New Roman" w:eastAsia="Times New Roman" w:hAnsi="Times New Roman"/>
          <w:sz w:val="24"/>
          <w:szCs w:val="24"/>
        </w:rPr>
        <w:t xml:space="preserve">on </w:t>
      </w:r>
      <w:r w:rsidR="00E957F0" w:rsidRPr="00E65075">
        <w:rPr>
          <w:rFonts w:ascii="Times New Roman" w:eastAsia="Times New Roman" w:hAnsi="Times New Roman"/>
          <w:sz w:val="24"/>
          <w:szCs w:val="24"/>
        </w:rPr>
        <w:t>the attached service list</w:t>
      </w:r>
      <w:r w:rsidR="00BD61EA" w:rsidRPr="00E65075">
        <w:rPr>
          <w:rFonts w:ascii="Times New Roman" w:eastAsia="Times New Roman" w:hAnsi="Times New Roman"/>
          <w:sz w:val="24"/>
          <w:szCs w:val="24"/>
        </w:rPr>
        <w:t xml:space="preserve">. </w:t>
      </w:r>
      <w:r w:rsidR="00F65113" w:rsidRPr="00E65075">
        <w:rPr>
          <w:rFonts w:ascii="Times New Roman" w:eastAsia="Times New Roman" w:hAnsi="Times New Roman"/>
          <w:sz w:val="24"/>
          <w:szCs w:val="24"/>
        </w:rPr>
        <w:t xml:space="preserve"> </w:t>
      </w:r>
      <w:r w:rsidR="00BD61EA" w:rsidRPr="00E65075">
        <w:rPr>
          <w:rFonts w:ascii="Times New Roman" w:eastAsia="Times New Roman" w:hAnsi="Times New Roman"/>
          <w:sz w:val="24"/>
          <w:szCs w:val="24"/>
        </w:rPr>
        <w:t>A</w:t>
      </w:r>
      <w:r w:rsidR="00FA559B" w:rsidRPr="00E65075">
        <w:rPr>
          <w:rFonts w:ascii="Times New Roman" w:eastAsia="Times New Roman" w:hAnsi="Times New Roman"/>
          <w:sz w:val="24"/>
          <w:szCs w:val="24"/>
        </w:rPr>
        <w:t>ny changes</w:t>
      </w:r>
      <w:r w:rsidR="00DB0B1F" w:rsidRPr="00E65075">
        <w:rPr>
          <w:rFonts w:ascii="Times New Roman" w:eastAsia="Times New Roman" w:hAnsi="Times New Roman"/>
          <w:sz w:val="24"/>
          <w:szCs w:val="24"/>
        </w:rPr>
        <w:t>,</w:t>
      </w:r>
      <w:r w:rsidR="00FA559B" w:rsidRPr="00E65075">
        <w:rPr>
          <w:rFonts w:ascii="Times New Roman" w:eastAsia="Times New Roman" w:hAnsi="Times New Roman"/>
          <w:sz w:val="24"/>
          <w:szCs w:val="24"/>
        </w:rPr>
        <w:t xml:space="preserve"> </w:t>
      </w:r>
      <w:r w:rsidR="00DB0B1F" w:rsidRPr="00E65075">
        <w:rPr>
          <w:rFonts w:ascii="Times New Roman" w:eastAsia="Times New Roman" w:hAnsi="Times New Roman"/>
          <w:sz w:val="24"/>
          <w:szCs w:val="24"/>
        </w:rPr>
        <w:t xml:space="preserve">corrections or additions </w:t>
      </w:r>
      <w:r w:rsidR="00FA559B" w:rsidRPr="00E65075">
        <w:rPr>
          <w:rFonts w:ascii="Times New Roman" w:eastAsia="Times New Roman" w:hAnsi="Times New Roman"/>
          <w:sz w:val="24"/>
          <w:szCs w:val="24"/>
        </w:rPr>
        <w:t xml:space="preserve">to the service list should be directed to </w:t>
      </w:r>
      <w:r w:rsidR="00152F8A" w:rsidRPr="00E65075">
        <w:rPr>
          <w:rFonts w:ascii="Times New Roman" w:eastAsia="Times New Roman" w:hAnsi="Times New Roman"/>
          <w:sz w:val="24"/>
          <w:szCs w:val="24"/>
        </w:rPr>
        <w:t>Athena</w:t>
      </w:r>
      <w:r w:rsidR="005603D0" w:rsidRPr="00E65075">
        <w:rPr>
          <w:rFonts w:ascii="Times New Roman" w:eastAsia="Times New Roman" w:hAnsi="Times New Roman"/>
          <w:sz w:val="24"/>
          <w:szCs w:val="24"/>
        </w:rPr>
        <w:t xml:space="preserve"> Delvillar</w:t>
      </w:r>
      <w:r w:rsidR="00F12F46" w:rsidRPr="00E65075">
        <w:rPr>
          <w:rFonts w:ascii="Times New Roman" w:eastAsia="Times New Roman" w:hAnsi="Times New Roman"/>
          <w:sz w:val="24"/>
          <w:szCs w:val="24"/>
        </w:rPr>
        <w:t>, Legal Assistant</w:t>
      </w:r>
      <w:r w:rsidR="00E957F0" w:rsidRPr="00E65075">
        <w:rPr>
          <w:rFonts w:ascii="Times New Roman" w:eastAsia="Times New Roman" w:hAnsi="Times New Roman"/>
          <w:sz w:val="24"/>
          <w:szCs w:val="24"/>
        </w:rPr>
        <w:t xml:space="preserve">, </w:t>
      </w:r>
      <w:r w:rsidR="00F12F46" w:rsidRPr="00E65075">
        <w:rPr>
          <w:rFonts w:ascii="Times New Roman" w:eastAsia="Times New Roman" w:hAnsi="Times New Roman"/>
          <w:sz w:val="24"/>
          <w:szCs w:val="24"/>
        </w:rPr>
        <w:t xml:space="preserve">at </w:t>
      </w:r>
      <w:hyperlink r:id="rId8" w:history="1">
        <w:r w:rsidR="00E6606B" w:rsidRPr="00E65075">
          <w:rPr>
            <w:rStyle w:val="Hyperlink"/>
            <w:rFonts w:ascii="Times New Roman" w:eastAsia="Times New Roman" w:hAnsi="Times New Roman"/>
            <w:color w:val="auto"/>
            <w:sz w:val="24"/>
            <w:szCs w:val="24"/>
          </w:rPr>
          <w:t>sdelvillar@pa.gov</w:t>
        </w:r>
      </w:hyperlink>
      <w:r w:rsidR="00E6606B" w:rsidRPr="00E65075">
        <w:rPr>
          <w:rFonts w:ascii="Times New Roman" w:eastAsia="Times New Roman" w:hAnsi="Times New Roman"/>
          <w:sz w:val="24"/>
          <w:szCs w:val="24"/>
        </w:rPr>
        <w:t xml:space="preserve">. </w:t>
      </w:r>
    </w:p>
    <w:p w14:paraId="4D3BF114" w14:textId="77777777" w:rsidR="00E268A2" w:rsidRPr="00E65075" w:rsidRDefault="00E268A2" w:rsidP="00E901C8">
      <w:pPr>
        <w:pStyle w:val="NoSpacing"/>
        <w:spacing w:line="360" w:lineRule="auto"/>
        <w:ind w:left="1440"/>
        <w:rPr>
          <w:rFonts w:ascii="Times New Roman" w:hAnsi="Times New Roman"/>
          <w:sz w:val="24"/>
          <w:szCs w:val="24"/>
        </w:rPr>
      </w:pPr>
    </w:p>
    <w:p w14:paraId="0DE4D897" w14:textId="69BDF314" w:rsidR="0059159E" w:rsidRPr="00E65075" w:rsidRDefault="00117CA0" w:rsidP="008E200D">
      <w:pPr>
        <w:pStyle w:val="NoSpacing"/>
        <w:numPr>
          <w:ilvl w:val="0"/>
          <w:numId w:val="4"/>
        </w:numPr>
        <w:spacing w:line="360" w:lineRule="auto"/>
        <w:ind w:left="0" w:firstLine="1440"/>
        <w:rPr>
          <w:rFonts w:ascii="Times New Roman" w:hAnsi="Times New Roman"/>
          <w:sz w:val="24"/>
          <w:szCs w:val="24"/>
        </w:rPr>
      </w:pPr>
      <w:r w:rsidRPr="00E65075">
        <w:rPr>
          <w:rFonts w:ascii="Times New Roman" w:hAnsi="Times New Roman"/>
          <w:sz w:val="24"/>
          <w:szCs w:val="24"/>
        </w:rPr>
        <w:t>That p</w:t>
      </w:r>
      <w:r w:rsidR="0059159E" w:rsidRPr="00E65075">
        <w:rPr>
          <w:rFonts w:ascii="Times New Roman" w:hAnsi="Times New Roman"/>
          <w:sz w:val="24"/>
          <w:szCs w:val="24"/>
        </w:rPr>
        <w:t xml:space="preserve">arties not participating in the prehearing conference or entering this matter </w:t>
      </w:r>
      <w:r w:rsidR="008E465F" w:rsidRPr="00E65075">
        <w:rPr>
          <w:rFonts w:ascii="Times New Roman" w:hAnsi="Times New Roman"/>
          <w:sz w:val="24"/>
          <w:szCs w:val="24"/>
        </w:rPr>
        <w:t>after</w:t>
      </w:r>
      <w:r w:rsidR="0059159E" w:rsidRPr="00E65075">
        <w:rPr>
          <w:rFonts w:ascii="Times New Roman" w:hAnsi="Times New Roman"/>
          <w:sz w:val="24"/>
          <w:szCs w:val="24"/>
        </w:rPr>
        <w:t xml:space="preserve"> the prehearing conference must comply with the agreements reached and matters decided at the </w:t>
      </w:r>
      <w:r w:rsidR="00F9547A" w:rsidRPr="00E65075">
        <w:rPr>
          <w:rFonts w:ascii="Times New Roman" w:hAnsi="Times New Roman"/>
          <w:sz w:val="24"/>
          <w:szCs w:val="24"/>
        </w:rPr>
        <w:t>p</w:t>
      </w:r>
      <w:r w:rsidR="0059159E" w:rsidRPr="00E65075">
        <w:rPr>
          <w:rFonts w:ascii="Times New Roman" w:hAnsi="Times New Roman"/>
          <w:sz w:val="24"/>
          <w:szCs w:val="24"/>
        </w:rPr>
        <w:t xml:space="preserve">rehearing </w:t>
      </w:r>
      <w:r w:rsidR="00F9547A" w:rsidRPr="00E65075">
        <w:rPr>
          <w:rFonts w:ascii="Times New Roman" w:hAnsi="Times New Roman"/>
          <w:sz w:val="24"/>
          <w:szCs w:val="24"/>
        </w:rPr>
        <w:t>c</w:t>
      </w:r>
      <w:r w:rsidR="0059159E" w:rsidRPr="00E65075">
        <w:rPr>
          <w:rFonts w:ascii="Times New Roman" w:hAnsi="Times New Roman"/>
          <w:sz w:val="24"/>
          <w:szCs w:val="24"/>
        </w:rPr>
        <w:t xml:space="preserve">onference and set forth in this order, including, but not limited to, any special discovery rules and the litigation schedule established for this case.  </w:t>
      </w:r>
    </w:p>
    <w:p w14:paraId="27A23A00" w14:textId="77777777" w:rsidR="003624B5" w:rsidRPr="00E65075" w:rsidRDefault="003624B5" w:rsidP="003624B5">
      <w:pPr>
        <w:pStyle w:val="NoSpacing"/>
        <w:spacing w:line="360" w:lineRule="auto"/>
        <w:ind w:left="1440"/>
        <w:rPr>
          <w:rFonts w:ascii="Times New Roman" w:hAnsi="Times New Roman"/>
          <w:sz w:val="24"/>
          <w:szCs w:val="24"/>
        </w:rPr>
      </w:pPr>
    </w:p>
    <w:p w14:paraId="52BA7416" w14:textId="1D062882" w:rsidR="00EF4F2A" w:rsidRPr="00E65075" w:rsidRDefault="004F5EB6" w:rsidP="00EF4F2A">
      <w:pPr>
        <w:pStyle w:val="NoSpacing"/>
        <w:numPr>
          <w:ilvl w:val="0"/>
          <w:numId w:val="4"/>
        </w:numPr>
        <w:spacing w:line="360" w:lineRule="auto"/>
        <w:ind w:left="0" w:firstLine="1440"/>
        <w:rPr>
          <w:rFonts w:ascii="Times New Roman" w:hAnsi="Times New Roman"/>
          <w:sz w:val="24"/>
          <w:szCs w:val="24"/>
        </w:rPr>
      </w:pPr>
      <w:r w:rsidRPr="00E65075">
        <w:rPr>
          <w:rFonts w:ascii="Times New Roman" w:eastAsia="Times New Roman" w:hAnsi="Times New Roman"/>
          <w:sz w:val="24"/>
          <w:szCs w:val="24"/>
        </w:rPr>
        <w:t xml:space="preserve">That parties may arrange service among themselves as they agree. </w:t>
      </w:r>
      <w:r w:rsidR="00F66E7B" w:rsidRPr="00E65075">
        <w:rPr>
          <w:rFonts w:ascii="Times New Roman" w:eastAsia="Times New Roman" w:hAnsi="Times New Roman"/>
          <w:sz w:val="24"/>
          <w:szCs w:val="24"/>
        </w:rPr>
        <w:t xml:space="preserve"> </w:t>
      </w:r>
      <w:r w:rsidRPr="00E65075">
        <w:rPr>
          <w:rFonts w:ascii="Times New Roman" w:eastAsia="Times New Roman" w:hAnsi="Times New Roman"/>
          <w:sz w:val="24"/>
          <w:szCs w:val="24"/>
        </w:rPr>
        <w:t xml:space="preserve">Pursuant to 52 Pa. Code § 5.154(c), the parties are permitted without further order to limit the service of documents to parties who indicate that they do not wish to be served with such documents.  </w:t>
      </w:r>
      <w:r w:rsidR="00B14748" w:rsidRPr="00E65075">
        <w:rPr>
          <w:rFonts w:ascii="Times New Roman" w:eastAsia="Times New Roman" w:hAnsi="Times New Roman"/>
          <w:b/>
          <w:bCs/>
          <w:sz w:val="24"/>
          <w:szCs w:val="24"/>
        </w:rPr>
        <w:t xml:space="preserve">Parties should review the </w:t>
      </w:r>
      <w:r w:rsidR="00461AA1" w:rsidRPr="00E65075">
        <w:rPr>
          <w:rFonts w:ascii="Times New Roman" w:eastAsia="Times New Roman" w:hAnsi="Times New Roman"/>
          <w:b/>
          <w:bCs/>
          <w:sz w:val="24"/>
          <w:szCs w:val="24"/>
        </w:rPr>
        <w:t>pr</w:t>
      </w:r>
      <w:r w:rsidR="00B14748" w:rsidRPr="00E65075">
        <w:rPr>
          <w:rFonts w:ascii="Times New Roman" w:eastAsia="Times New Roman" w:hAnsi="Times New Roman"/>
          <w:b/>
          <w:bCs/>
          <w:sz w:val="24"/>
          <w:szCs w:val="24"/>
        </w:rPr>
        <w:t xml:space="preserve">e-hearing </w:t>
      </w:r>
      <w:r w:rsidR="00461AA1" w:rsidRPr="00E65075">
        <w:rPr>
          <w:rFonts w:ascii="Times New Roman" w:eastAsia="Times New Roman" w:hAnsi="Times New Roman"/>
          <w:b/>
          <w:bCs/>
          <w:sz w:val="24"/>
          <w:szCs w:val="24"/>
        </w:rPr>
        <w:t>m</w:t>
      </w:r>
      <w:r w:rsidR="00B14748" w:rsidRPr="00E65075">
        <w:rPr>
          <w:rFonts w:ascii="Times New Roman" w:eastAsia="Times New Roman" w:hAnsi="Times New Roman"/>
          <w:b/>
          <w:bCs/>
          <w:sz w:val="24"/>
          <w:szCs w:val="24"/>
        </w:rPr>
        <w:t xml:space="preserve">emoranda and comply with the </w:t>
      </w:r>
      <w:r w:rsidR="0074600D" w:rsidRPr="00E65075">
        <w:rPr>
          <w:rFonts w:ascii="Times New Roman" w:eastAsia="Times New Roman" w:hAnsi="Times New Roman"/>
          <w:b/>
          <w:bCs/>
          <w:sz w:val="24"/>
          <w:szCs w:val="24"/>
        </w:rPr>
        <w:t>s</w:t>
      </w:r>
      <w:r w:rsidR="00B14748" w:rsidRPr="00E65075">
        <w:rPr>
          <w:rFonts w:ascii="Times New Roman" w:eastAsia="Times New Roman" w:hAnsi="Times New Roman"/>
          <w:b/>
          <w:bCs/>
          <w:sz w:val="24"/>
          <w:szCs w:val="24"/>
        </w:rPr>
        <w:t xml:space="preserve">ervice of </w:t>
      </w:r>
      <w:r w:rsidR="0074600D" w:rsidRPr="00E65075">
        <w:rPr>
          <w:rFonts w:ascii="Times New Roman" w:eastAsia="Times New Roman" w:hAnsi="Times New Roman"/>
          <w:b/>
          <w:bCs/>
          <w:sz w:val="24"/>
          <w:szCs w:val="24"/>
        </w:rPr>
        <w:t>d</w:t>
      </w:r>
      <w:r w:rsidR="00B14748" w:rsidRPr="00E65075">
        <w:rPr>
          <w:rFonts w:ascii="Times New Roman" w:eastAsia="Times New Roman" w:hAnsi="Times New Roman"/>
          <w:b/>
          <w:bCs/>
          <w:sz w:val="24"/>
          <w:szCs w:val="24"/>
        </w:rPr>
        <w:t xml:space="preserve">ocuments requests therein. </w:t>
      </w:r>
      <w:r w:rsidR="00B14748" w:rsidRPr="00E65075">
        <w:rPr>
          <w:rFonts w:ascii="Times New Roman" w:eastAsia="Times New Roman" w:hAnsi="Times New Roman"/>
          <w:sz w:val="24"/>
          <w:szCs w:val="24"/>
        </w:rPr>
        <w:t xml:space="preserve"> </w:t>
      </w:r>
    </w:p>
    <w:p w14:paraId="56045B23" w14:textId="77777777" w:rsidR="00EF4F2A" w:rsidRPr="00E65075" w:rsidRDefault="00EF4F2A" w:rsidP="00EF4F2A">
      <w:pPr>
        <w:pStyle w:val="ListParagraph"/>
      </w:pPr>
    </w:p>
    <w:p w14:paraId="6EAFF385" w14:textId="50AAF0EB" w:rsidR="0074600D" w:rsidRPr="00E65075" w:rsidRDefault="00532884" w:rsidP="0074600D">
      <w:pPr>
        <w:pStyle w:val="NoSpacing"/>
        <w:numPr>
          <w:ilvl w:val="0"/>
          <w:numId w:val="4"/>
        </w:numPr>
        <w:spacing w:line="360" w:lineRule="auto"/>
        <w:ind w:left="0" w:firstLine="1440"/>
        <w:rPr>
          <w:rFonts w:ascii="Times New Roman" w:hAnsi="Times New Roman"/>
          <w:sz w:val="24"/>
          <w:szCs w:val="24"/>
        </w:rPr>
      </w:pPr>
      <w:r w:rsidRPr="00E65075">
        <w:rPr>
          <w:rFonts w:ascii="Times New Roman" w:hAnsi="Times New Roman"/>
          <w:spacing w:val="-3"/>
          <w:sz w:val="24"/>
          <w:szCs w:val="24"/>
        </w:rPr>
        <w:lastRenderedPageBreak/>
        <w:t xml:space="preserve">That an active party </w:t>
      </w:r>
      <w:r w:rsidR="00EF4F2A" w:rsidRPr="00E65075">
        <w:rPr>
          <w:rFonts w:ascii="Times New Roman" w:hAnsi="Times New Roman"/>
          <w:spacing w:val="-3"/>
          <w:sz w:val="24"/>
          <w:szCs w:val="24"/>
        </w:rPr>
        <w:t>is encouraged to</w:t>
      </w:r>
      <w:r w:rsidRPr="00E65075">
        <w:rPr>
          <w:rFonts w:ascii="Times New Roman" w:hAnsi="Times New Roman"/>
          <w:spacing w:val="-3"/>
          <w:sz w:val="24"/>
          <w:szCs w:val="24"/>
        </w:rPr>
        <w:t xml:space="preserve"> register to e-file with the Commission’s Secretary’s Bureau if you have not already done so.  Filings may not be made by emailing or faxing to the Secretary’s Bureau.</w:t>
      </w:r>
    </w:p>
    <w:p w14:paraId="5D08AA96" w14:textId="77777777" w:rsidR="00117CA0" w:rsidRPr="00E65075" w:rsidRDefault="00117CA0" w:rsidP="00744016">
      <w:pPr>
        <w:pStyle w:val="ListParagraph"/>
        <w:spacing w:line="360" w:lineRule="auto"/>
      </w:pPr>
    </w:p>
    <w:p w14:paraId="36AE587A" w14:textId="010C3C20" w:rsidR="00981C41" w:rsidRPr="00E65075" w:rsidRDefault="00117CA0" w:rsidP="00AB1C74">
      <w:pPr>
        <w:pStyle w:val="NoSpacing"/>
        <w:numPr>
          <w:ilvl w:val="0"/>
          <w:numId w:val="4"/>
        </w:numPr>
        <w:spacing w:line="360" w:lineRule="auto"/>
        <w:ind w:left="0" w:firstLine="1440"/>
        <w:rPr>
          <w:rFonts w:ascii="Times New Roman" w:hAnsi="Times New Roman"/>
          <w:sz w:val="24"/>
          <w:szCs w:val="24"/>
        </w:rPr>
      </w:pPr>
      <w:r w:rsidRPr="00E65075">
        <w:rPr>
          <w:rFonts w:ascii="Times New Roman" w:hAnsi="Times New Roman"/>
          <w:sz w:val="24"/>
          <w:szCs w:val="24"/>
        </w:rPr>
        <w:t>That i</w:t>
      </w:r>
      <w:r w:rsidR="002A3822" w:rsidRPr="00E65075">
        <w:rPr>
          <w:rFonts w:ascii="Times New Roman" w:hAnsi="Times New Roman"/>
          <w:sz w:val="24"/>
          <w:szCs w:val="24"/>
        </w:rPr>
        <w:t xml:space="preserve">f a party determines that </w:t>
      </w:r>
      <w:r w:rsidRPr="00E65075">
        <w:rPr>
          <w:rFonts w:ascii="Times New Roman" w:hAnsi="Times New Roman"/>
          <w:sz w:val="24"/>
          <w:szCs w:val="24"/>
        </w:rPr>
        <w:t xml:space="preserve">he or she would </w:t>
      </w:r>
      <w:r w:rsidRPr="00E65075">
        <w:rPr>
          <w:rFonts w:ascii="Times New Roman" w:hAnsi="Times New Roman"/>
          <w:i/>
          <w:iCs/>
          <w:sz w:val="24"/>
          <w:szCs w:val="24"/>
        </w:rPr>
        <w:t>not</w:t>
      </w:r>
      <w:r w:rsidRPr="00E65075">
        <w:rPr>
          <w:rFonts w:ascii="Times New Roman" w:hAnsi="Times New Roman"/>
          <w:sz w:val="24"/>
          <w:szCs w:val="24"/>
        </w:rPr>
        <w:t xml:space="preserve"> like to be an active participa</w:t>
      </w:r>
      <w:r w:rsidR="006D1949" w:rsidRPr="00E65075">
        <w:rPr>
          <w:rFonts w:ascii="Times New Roman" w:hAnsi="Times New Roman"/>
          <w:sz w:val="24"/>
          <w:szCs w:val="24"/>
        </w:rPr>
        <w:t>nt</w:t>
      </w:r>
      <w:r w:rsidRPr="00E65075">
        <w:rPr>
          <w:rFonts w:ascii="Times New Roman" w:hAnsi="Times New Roman"/>
          <w:sz w:val="24"/>
          <w:szCs w:val="24"/>
        </w:rPr>
        <w:t xml:space="preserve"> and receive the voluminous documents that will be exchanged, that party should advise the </w:t>
      </w:r>
      <w:r w:rsidR="00B9626D" w:rsidRPr="00E65075">
        <w:rPr>
          <w:rFonts w:ascii="Times New Roman" w:hAnsi="Times New Roman"/>
          <w:sz w:val="24"/>
          <w:szCs w:val="24"/>
        </w:rPr>
        <w:t>undersigned and the other par</w:t>
      </w:r>
      <w:r w:rsidRPr="00E65075">
        <w:rPr>
          <w:rFonts w:ascii="Times New Roman" w:hAnsi="Times New Roman"/>
          <w:sz w:val="24"/>
          <w:szCs w:val="24"/>
        </w:rPr>
        <w:t xml:space="preserve">ties. </w:t>
      </w:r>
      <w:r w:rsidR="00C50DC1" w:rsidRPr="00E65075">
        <w:rPr>
          <w:rFonts w:ascii="Times New Roman" w:hAnsi="Times New Roman"/>
          <w:sz w:val="24"/>
          <w:szCs w:val="24"/>
        </w:rPr>
        <w:t xml:space="preserve"> </w:t>
      </w:r>
      <w:r w:rsidRPr="00E65075">
        <w:rPr>
          <w:rFonts w:ascii="Times New Roman" w:hAnsi="Times New Roman"/>
          <w:sz w:val="24"/>
          <w:szCs w:val="24"/>
        </w:rPr>
        <w:t xml:space="preserve">Parties that are </w:t>
      </w:r>
      <w:r w:rsidRPr="00E65075">
        <w:rPr>
          <w:rFonts w:ascii="Times New Roman" w:hAnsi="Times New Roman"/>
          <w:i/>
          <w:iCs/>
          <w:sz w:val="24"/>
          <w:szCs w:val="24"/>
        </w:rPr>
        <w:t>not</w:t>
      </w:r>
      <w:r w:rsidRPr="00E65075">
        <w:rPr>
          <w:rFonts w:ascii="Times New Roman" w:hAnsi="Times New Roman"/>
          <w:sz w:val="24"/>
          <w:szCs w:val="24"/>
        </w:rPr>
        <w:t xml:space="preserve"> active participants will receive </w:t>
      </w:r>
      <w:r w:rsidR="00B9626D" w:rsidRPr="00E65075">
        <w:rPr>
          <w:rFonts w:ascii="Times New Roman" w:hAnsi="Times New Roman"/>
          <w:sz w:val="24"/>
          <w:szCs w:val="24"/>
        </w:rPr>
        <w:t xml:space="preserve">copies of briefs and orders issued, may testify at the public input </w:t>
      </w:r>
      <w:r w:rsidR="00097BFC" w:rsidRPr="00E65075">
        <w:rPr>
          <w:rFonts w:ascii="Times New Roman" w:hAnsi="Times New Roman"/>
          <w:sz w:val="24"/>
          <w:szCs w:val="24"/>
        </w:rPr>
        <w:t>hearing,</w:t>
      </w:r>
      <w:r w:rsidR="00B9626D" w:rsidRPr="00E65075">
        <w:rPr>
          <w:rFonts w:ascii="Times New Roman" w:hAnsi="Times New Roman"/>
          <w:sz w:val="24"/>
          <w:szCs w:val="24"/>
        </w:rPr>
        <w:t xml:space="preserve"> and </w:t>
      </w:r>
      <w:r w:rsidR="00F9547A" w:rsidRPr="00E65075">
        <w:rPr>
          <w:rFonts w:ascii="Times New Roman" w:hAnsi="Times New Roman"/>
          <w:sz w:val="24"/>
          <w:szCs w:val="24"/>
        </w:rPr>
        <w:t>may f</w:t>
      </w:r>
      <w:r w:rsidR="00B9626D" w:rsidRPr="00E65075">
        <w:rPr>
          <w:rFonts w:ascii="Times New Roman" w:hAnsi="Times New Roman"/>
          <w:sz w:val="24"/>
          <w:szCs w:val="24"/>
        </w:rPr>
        <w:t>ile appropriate pleadings.</w:t>
      </w:r>
      <w:r w:rsidR="00D2312F" w:rsidRPr="00E65075">
        <w:rPr>
          <w:rFonts w:ascii="Times New Roman" w:hAnsi="Times New Roman"/>
          <w:sz w:val="24"/>
          <w:szCs w:val="24"/>
        </w:rPr>
        <w:t xml:space="preserve"> </w:t>
      </w:r>
    </w:p>
    <w:p w14:paraId="4F7FC964" w14:textId="77777777" w:rsidR="00117CA0" w:rsidRPr="00E65075" w:rsidRDefault="00117CA0" w:rsidP="00744016">
      <w:pPr>
        <w:pStyle w:val="ListParagraph"/>
        <w:spacing w:line="360" w:lineRule="auto"/>
        <w:rPr>
          <w:b/>
        </w:rPr>
      </w:pPr>
    </w:p>
    <w:p w14:paraId="0AD8A993" w14:textId="77777777" w:rsidR="003F041D" w:rsidRPr="00E65075" w:rsidRDefault="00117CA0" w:rsidP="00744016">
      <w:pPr>
        <w:pStyle w:val="NoSpacing"/>
        <w:numPr>
          <w:ilvl w:val="0"/>
          <w:numId w:val="4"/>
        </w:numPr>
        <w:spacing w:line="360" w:lineRule="auto"/>
        <w:ind w:left="0" w:firstLine="1440"/>
        <w:rPr>
          <w:rFonts w:ascii="Times New Roman" w:hAnsi="Times New Roman"/>
          <w:sz w:val="24"/>
          <w:szCs w:val="24"/>
        </w:rPr>
      </w:pPr>
      <w:r w:rsidRPr="00E65075">
        <w:rPr>
          <w:rFonts w:ascii="Times New Roman" w:hAnsi="Times New Roman"/>
          <w:b/>
          <w:sz w:val="24"/>
          <w:szCs w:val="24"/>
        </w:rPr>
        <w:t>That if you send any documents in this case to the undersigned or any other parties listed on the attached service list, you must provide copies to all other parties as well.</w:t>
      </w:r>
    </w:p>
    <w:p w14:paraId="34EE2067" w14:textId="77777777" w:rsidR="003F041D" w:rsidRPr="00E65075" w:rsidRDefault="003F041D" w:rsidP="00744016">
      <w:pPr>
        <w:pStyle w:val="ListParagraph"/>
        <w:spacing w:line="360" w:lineRule="auto"/>
      </w:pPr>
    </w:p>
    <w:p w14:paraId="7DBCF99F" w14:textId="77777777" w:rsidR="003F041D" w:rsidRPr="00E65075" w:rsidRDefault="004F5EB6" w:rsidP="00744016">
      <w:pPr>
        <w:pStyle w:val="NoSpacing"/>
        <w:numPr>
          <w:ilvl w:val="0"/>
          <w:numId w:val="4"/>
        </w:numPr>
        <w:spacing w:line="360" w:lineRule="auto"/>
        <w:ind w:left="0" w:firstLine="1440"/>
        <w:rPr>
          <w:rFonts w:ascii="Times New Roman" w:hAnsi="Times New Roman"/>
          <w:sz w:val="24"/>
          <w:szCs w:val="24"/>
        </w:rPr>
      </w:pPr>
      <w:r w:rsidRPr="00E65075">
        <w:rPr>
          <w:rFonts w:ascii="Times New Roman" w:hAnsi="Times New Roman"/>
          <w:sz w:val="24"/>
          <w:szCs w:val="24"/>
        </w:rPr>
        <w:t xml:space="preserve">That parties may serve documents electronically by 4:30 p.m. to meet any required due date.  </w:t>
      </w:r>
      <w:r w:rsidRPr="00E65075">
        <w:rPr>
          <w:rFonts w:ascii="Times New Roman" w:hAnsi="Times New Roman"/>
          <w:iCs/>
          <w:sz w:val="24"/>
          <w:szCs w:val="24"/>
        </w:rPr>
        <w:t xml:space="preserve"> </w:t>
      </w:r>
    </w:p>
    <w:p w14:paraId="2D4EAD3F" w14:textId="77777777" w:rsidR="00E1481C" w:rsidRPr="00E65075" w:rsidRDefault="00E1481C" w:rsidP="00744016">
      <w:pPr>
        <w:autoSpaceDE w:val="0"/>
        <w:autoSpaceDN w:val="0"/>
        <w:spacing w:after="0" w:line="360" w:lineRule="auto"/>
        <w:rPr>
          <w:rFonts w:ascii="Times New Roman" w:eastAsia="Times New Roman" w:hAnsi="Times New Roman" w:cs="Times New Roman"/>
          <w:iCs/>
          <w:sz w:val="24"/>
          <w:szCs w:val="24"/>
        </w:rPr>
      </w:pPr>
    </w:p>
    <w:p w14:paraId="2296237F" w14:textId="77777777" w:rsidR="000551EE" w:rsidRPr="00E65075" w:rsidRDefault="00CE4D26" w:rsidP="003F041D">
      <w:pPr>
        <w:pStyle w:val="ListParagraph"/>
        <w:numPr>
          <w:ilvl w:val="0"/>
          <w:numId w:val="8"/>
        </w:numPr>
        <w:tabs>
          <w:tab w:val="left" w:pos="1530"/>
        </w:tabs>
        <w:autoSpaceDE w:val="0"/>
        <w:autoSpaceDN w:val="0"/>
        <w:spacing w:line="360" w:lineRule="auto"/>
        <w:ind w:left="0" w:firstLine="1440"/>
        <w:rPr>
          <w:iCs/>
        </w:rPr>
      </w:pPr>
      <w:r w:rsidRPr="00E65075">
        <w:rPr>
          <w:iCs/>
        </w:rPr>
        <w:t>T</w:t>
      </w:r>
      <w:r w:rsidRPr="00E65075">
        <w:t xml:space="preserve">hat the parties are encouraged to cooperate and exchange information on an informal basis and to </w:t>
      </w:r>
      <w:r w:rsidRPr="00E65075">
        <w:rPr>
          <w:iCs/>
        </w:rPr>
        <w:t xml:space="preserve">resolve discovery issues among themselves; motions to compel should be filed only after such efforts have failed. </w:t>
      </w:r>
    </w:p>
    <w:p w14:paraId="41D850BF" w14:textId="036DB3C4" w:rsidR="008E6270" w:rsidRPr="00E65075" w:rsidRDefault="00CE4D26" w:rsidP="000551EE">
      <w:pPr>
        <w:pStyle w:val="ListParagraph"/>
        <w:autoSpaceDE w:val="0"/>
        <w:autoSpaceDN w:val="0"/>
        <w:spacing w:line="360" w:lineRule="auto"/>
        <w:ind w:left="2160"/>
        <w:rPr>
          <w:iCs/>
        </w:rPr>
      </w:pPr>
      <w:r w:rsidRPr="00E65075">
        <w:rPr>
          <w:iCs/>
        </w:rPr>
        <w:t xml:space="preserve"> </w:t>
      </w:r>
    </w:p>
    <w:p w14:paraId="229AE01B" w14:textId="41E71F47" w:rsidR="008E6270" w:rsidRPr="00E65075" w:rsidRDefault="00E1481C" w:rsidP="003F041D">
      <w:pPr>
        <w:pStyle w:val="ListParagraph"/>
        <w:numPr>
          <w:ilvl w:val="0"/>
          <w:numId w:val="8"/>
        </w:numPr>
        <w:autoSpaceDE w:val="0"/>
        <w:autoSpaceDN w:val="0"/>
        <w:spacing w:line="360" w:lineRule="auto"/>
        <w:ind w:left="0" w:firstLine="1440"/>
        <w:rPr>
          <w:iCs/>
        </w:rPr>
      </w:pPr>
      <w:r w:rsidRPr="00E65075">
        <w:rPr>
          <w:b/>
          <w:bCs/>
          <w:iCs/>
        </w:rPr>
        <w:t>That a</w:t>
      </w:r>
      <w:r w:rsidR="004F5EB6" w:rsidRPr="00E65075">
        <w:rPr>
          <w:b/>
          <w:bCs/>
          <w:iCs/>
        </w:rPr>
        <w:t>ll motions to compel must contain a certification of counsel of the informal discovery undertaken and their efforts to resolve their discovery disputes informally.</w:t>
      </w:r>
      <w:r w:rsidR="004F5EB6" w:rsidRPr="00E65075">
        <w:rPr>
          <w:iCs/>
        </w:rPr>
        <w:t xml:space="preserve">  In addition, the parties are urged to use alternative means of discovery such as discovery conferences or depositions.  </w:t>
      </w:r>
      <w:r w:rsidR="004F5EB6" w:rsidRPr="00E65075">
        <w:t>There are limitations on discovery and sanctions for abuse of the discovery process.  52 Pa. Code §§ 5.361, 5.371-5.372.</w:t>
      </w:r>
    </w:p>
    <w:p w14:paraId="5AA7BAF0" w14:textId="02B8F662" w:rsidR="000551EE" w:rsidRPr="00E65075" w:rsidRDefault="000551EE" w:rsidP="000551EE">
      <w:pPr>
        <w:pStyle w:val="ListParagraph"/>
        <w:autoSpaceDE w:val="0"/>
        <w:autoSpaceDN w:val="0"/>
        <w:spacing w:line="360" w:lineRule="auto"/>
        <w:ind w:left="1440"/>
        <w:rPr>
          <w:iCs/>
        </w:rPr>
      </w:pPr>
    </w:p>
    <w:p w14:paraId="0C2A4278" w14:textId="7C0A30AF" w:rsidR="000551EE" w:rsidRPr="00744016" w:rsidRDefault="004F5EB6" w:rsidP="0047084E">
      <w:pPr>
        <w:pStyle w:val="ListParagraph"/>
        <w:numPr>
          <w:ilvl w:val="0"/>
          <w:numId w:val="8"/>
        </w:numPr>
        <w:autoSpaceDE w:val="0"/>
        <w:autoSpaceDN w:val="0"/>
        <w:spacing w:line="360" w:lineRule="auto"/>
        <w:ind w:left="0" w:firstLine="1440"/>
        <w:rPr>
          <w:iCs/>
        </w:rPr>
      </w:pPr>
      <w:r w:rsidRPr="00E65075">
        <w:t xml:space="preserve">That the parties comply with the Commission’s requirements for the preparation and service of written testimony.  52 Pa. Code § 5.412.  These include, but are not limited to, the requirement that </w:t>
      </w:r>
      <w:r w:rsidRPr="00E65075">
        <w:rPr>
          <w:b/>
          <w:bCs/>
        </w:rPr>
        <w:t xml:space="preserve">written testimony must be accompanied by all exhibits to </w:t>
      </w:r>
      <w:r w:rsidRPr="00E65075">
        <w:rPr>
          <w:b/>
          <w:bCs/>
        </w:rPr>
        <w:lastRenderedPageBreak/>
        <w:t>which it relates</w:t>
      </w:r>
      <w:r w:rsidRPr="00E65075">
        <w:t xml:space="preserve">.  Written testimony shall be marked with numerical, sequential statement numbers.  </w:t>
      </w:r>
    </w:p>
    <w:p w14:paraId="3D5D9450" w14:textId="77777777" w:rsidR="00744016" w:rsidRPr="0047084E" w:rsidRDefault="00744016" w:rsidP="0047084E">
      <w:pPr>
        <w:autoSpaceDE w:val="0"/>
        <w:autoSpaceDN w:val="0"/>
        <w:spacing w:after="0" w:line="360" w:lineRule="auto"/>
        <w:rPr>
          <w:rFonts w:ascii="Times New Roman" w:hAnsi="Times New Roman" w:cs="Times New Roman"/>
          <w:iCs/>
          <w:sz w:val="24"/>
          <w:szCs w:val="24"/>
        </w:rPr>
      </w:pPr>
    </w:p>
    <w:p w14:paraId="052F5403" w14:textId="7D168915" w:rsidR="00AB1C74" w:rsidRPr="00E65075" w:rsidRDefault="008A1A5D" w:rsidP="0047084E">
      <w:pPr>
        <w:pStyle w:val="ListParagraph"/>
        <w:numPr>
          <w:ilvl w:val="0"/>
          <w:numId w:val="8"/>
        </w:numPr>
        <w:autoSpaceDE w:val="0"/>
        <w:autoSpaceDN w:val="0"/>
        <w:spacing w:line="360" w:lineRule="auto"/>
        <w:ind w:left="0" w:firstLine="1440"/>
        <w:rPr>
          <w:iCs/>
        </w:rPr>
      </w:pPr>
      <w:r w:rsidRPr="00E65075">
        <w:t>That no</w:t>
      </w:r>
      <w:r w:rsidR="00F85B8A" w:rsidRPr="00E65075">
        <w:t xml:space="preserve"> protective orders are requested at this time</w:t>
      </w:r>
      <w:r w:rsidR="00AE6619" w:rsidRPr="00E65075">
        <w:t xml:space="preserve"> and that the parties will submit joint proposals or pleadings </w:t>
      </w:r>
      <w:r w:rsidR="005436CA" w:rsidRPr="00E65075">
        <w:t xml:space="preserve">for signature </w:t>
      </w:r>
      <w:r w:rsidR="00AE6619" w:rsidRPr="00E65075">
        <w:t>if they become necessary</w:t>
      </w:r>
      <w:r w:rsidR="00D25A77" w:rsidRPr="00E65075">
        <w:t>.</w:t>
      </w:r>
      <w:r w:rsidR="00AE6619" w:rsidRPr="00E65075">
        <w:t xml:space="preserve"> </w:t>
      </w:r>
    </w:p>
    <w:p w14:paraId="196BCDD3" w14:textId="77777777" w:rsidR="00AB1C74" w:rsidRPr="00E65075" w:rsidRDefault="00AB1C74" w:rsidP="00744016">
      <w:pPr>
        <w:pStyle w:val="ListParagraph"/>
        <w:autoSpaceDE w:val="0"/>
        <w:autoSpaceDN w:val="0"/>
        <w:spacing w:line="360" w:lineRule="auto"/>
        <w:ind w:left="1440"/>
        <w:rPr>
          <w:iCs/>
        </w:rPr>
      </w:pPr>
    </w:p>
    <w:p w14:paraId="114AC0D3" w14:textId="00C36CE2" w:rsidR="00AB1C74" w:rsidRPr="00B44B9E" w:rsidRDefault="004F5EB6" w:rsidP="00AB1C74">
      <w:pPr>
        <w:pStyle w:val="ListParagraph"/>
        <w:numPr>
          <w:ilvl w:val="0"/>
          <w:numId w:val="8"/>
        </w:numPr>
        <w:autoSpaceDE w:val="0"/>
        <w:autoSpaceDN w:val="0"/>
        <w:spacing w:line="360" w:lineRule="auto"/>
        <w:ind w:left="0" w:firstLine="1440"/>
        <w:rPr>
          <w:iCs/>
        </w:rPr>
      </w:pPr>
      <w:r w:rsidRPr="00E65075">
        <w:t xml:space="preserve">That the parties shall comply with the provisions of </w:t>
      </w:r>
      <w:r w:rsidRPr="00B44B9E">
        <w:t>52 Pa. Code §</w:t>
      </w:r>
      <w:r w:rsidR="00B44B9E">
        <w:t> </w:t>
      </w:r>
      <w:r w:rsidRPr="00B44B9E">
        <w:t>5.243(e)</w:t>
      </w:r>
      <w:r w:rsidRPr="00B44B9E">
        <w:rPr>
          <w:i/>
          <w:iCs/>
        </w:rPr>
        <w:t xml:space="preserve"> </w:t>
      </w:r>
      <w:r w:rsidRPr="00B44B9E">
        <w:t>which prohibit the introduction of evidence during rebuttal which should have been included in the party’s case-in-chief or which substantially varies from the party’s case-in-chief unless the party is introducing evidence in support of a proposed settlement.</w:t>
      </w:r>
    </w:p>
    <w:p w14:paraId="12102A6E" w14:textId="77777777" w:rsidR="00AB1C74" w:rsidRPr="00E65075" w:rsidRDefault="00AB1C74" w:rsidP="00AB1C74">
      <w:pPr>
        <w:autoSpaceDE w:val="0"/>
        <w:autoSpaceDN w:val="0"/>
        <w:spacing w:after="0" w:line="360" w:lineRule="auto"/>
        <w:rPr>
          <w:rFonts w:ascii="Times New Roman" w:eastAsia="Times New Roman" w:hAnsi="Times New Roman" w:cs="Times New Roman"/>
          <w:sz w:val="24"/>
          <w:szCs w:val="24"/>
        </w:rPr>
      </w:pPr>
    </w:p>
    <w:p w14:paraId="2B81643B" w14:textId="77777777" w:rsidR="00AB1C74" w:rsidRPr="00E65075" w:rsidRDefault="00AB1C74" w:rsidP="00AB1C74">
      <w:pPr>
        <w:autoSpaceDE w:val="0"/>
        <w:autoSpaceDN w:val="0"/>
        <w:spacing w:after="0" w:line="360" w:lineRule="auto"/>
        <w:ind w:firstLine="144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17.</w:t>
      </w:r>
      <w:r w:rsidR="00512162" w:rsidRPr="00E65075">
        <w:rPr>
          <w:rFonts w:ascii="Times New Roman" w:eastAsia="Times New Roman" w:hAnsi="Times New Roman" w:cs="Times New Roman"/>
          <w:spacing w:val="-3"/>
          <w:sz w:val="24"/>
          <w:szCs w:val="24"/>
        </w:rPr>
        <w:tab/>
      </w:r>
      <w:r w:rsidR="00C24675" w:rsidRPr="00E65075">
        <w:rPr>
          <w:rFonts w:ascii="Times New Roman" w:eastAsia="Times New Roman" w:hAnsi="Times New Roman" w:cs="Times New Roman"/>
          <w:spacing w:val="-3"/>
          <w:sz w:val="24"/>
          <w:szCs w:val="24"/>
        </w:rPr>
        <w:t>Tha</w:t>
      </w:r>
      <w:r w:rsidR="00665514" w:rsidRPr="00E65075">
        <w:rPr>
          <w:rFonts w:ascii="Times New Roman" w:eastAsia="Times New Roman" w:hAnsi="Times New Roman" w:cs="Times New Roman"/>
          <w:spacing w:val="-3"/>
          <w:sz w:val="24"/>
          <w:szCs w:val="24"/>
        </w:rPr>
        <w:t xml:space="preserve">t </w:t>
      </w:r>
      <w:r w:rsidR="00C24675" w:rsidRPr="00E65075">
        <w:rPr>
          <w:rFonts w:ascii="Times New Roman" w:eastAsia="Times New Roman" w:hAnsi="Times New Roman" w:cs="Times New Roman"/>
          <w:spacing w:val="-3"/>
          <w:sz w:val="24"/>
          <w:szCs w:val="24"/>
        </w:rPr>
        <w:t>e</w:t>
      </w:r>
      <w:r w:rsidR="0029786A" w:rsidRPr="00E65075">
        <w:rPr>
          <w:rFonts w:ascii="Times New Roman" w:eastAsia="Times New Roman" w:hAnsi="Times New Roman" w:cs="Times New Roman"/>
          <w:sz w:val="24"/>
          <w:szCs w:val="24"/>
        </w:rPr>
        <w:t>ach party shall provide all parties with electronic copies of any documents to</w:t>
      </w:r>
      <w:r w:rsidR="00393AEF" w:rsidRPr="00E65075">
        <w:rPr>
          <w:rFonts w:ascii="Times New Roman" w:eastAsia="Times New Roman" w:hAnsi="Times New Roman" w:cs="Times New Roman"/>
          <w:sz w:val="24"/>
          <w:szCs w:val="24"/>
        </w:rPr>
        <w:t xml:space="preserve"> be</w:t>
      </w:r>
      <w:r w:rsidR="0029786A" w:rsidRPr="00E65075">
        <w:rPr>
          <w:rFonts w:ascii="Times New Roman" w:eastAsia="Times New Roman" w:hAnsi="Times New Roman" w:cs="Times New Roman"/>
          <w:sz w:val="24"/>
          <w:szCs w:val="24"/>
        </w:rPr>
        <w:t xml:space="preserve"> present</w:t>
      </w:r>
      <w:r w:rsidR="00393AEF" w:rsidRPr="00E65075">
        <w:rPr>
          <w:rFonts w:ascii="Times New Roman" w:eastAsia="Times New Roman" w:hAnsi="Times New Roman" w:cs="Times New Roman"/>
          <w:sz w:val="24"/>
          <w:szCs w:val="24"/>
        </w:rPr>
        <w:t>ed</w:t>
      </w:r>
      <w:r w:rsidR="0029786A" w:rsidRPr="00E65075">
        <w:rPr>
          <w:rFonts w:ascii="Times New Roman" w:eastAsia="Times New Roman" w:hAnsi="Times New Roman" w:cs="Times New Roman"/>
          <w:sz w:val="24"/>
          <w:szCs w:val="24"/>
        </w:rPr>
        <w:t xml:space="preserve"> during the hearing</w:t>
      </w:r>
      <w:r w:rsidR="00D94D8A" w:rsidRPr="00E65075">
        <w:rPr>
          <w:rFonts w:ascii="Times New Roman" w:eastAsia="Times New Roman" w:hAnsi="Times New Roman" w:cs="Times New Roman"/>
          <w:sz w:val="24"/>
          <w:szCs w:val="24"/>
        </w:rPr>
        <w:t xml:space="preserve">, if not previously exchanged, </w:t>
      </w:r>
      <w:r w:rsidR="0029786A" w:rsidRPr="00E65075">
        <w:rPr>
          <w:rFonts w:ascii="Times New Roman" w:eastAsia="Times New Roman" w:hAnsi="Times New Roman" w:cs="Times New Roman"/>
          <w:b/>
          <w:bCs/>
          <w:sz w:val="24"/>
          <w:szCs w:val="24"/>
        </w:rPr>
        <w:t>no later than five business days before the hearing</w:t>
      </w:r>
      <w:r w:rsidR="0029786A" w:rsidRPr="00E65075">
        <w:rPr>
          <w:rFonts w:ascii="Times New Roman" w:eastAsia="Times New Roman" w:hAnsi="Times New Roman" w:cs="Times New Roman"/>
          <w:sz w:val="24"/>
          <w:szCs w:val="24"/>
        </w:rPr>
        <w:t xml:space="preserve"> unless otherwise modified for special circumstances. </w:t>
      </w:r>
      <w:r w:rsidR="00F93D18" w:rsidRPr="00E65075">
        <w:rPr>
          <w:rFonts w:ascii="Times New Roman" w:eastAsia="Times New Roman" w:hAnsi="Times New Roman" w:cs="Times New Roman"/>
          <w:sz w:val="24"/>
          <w:szCs w:val="24"/>
        </w:rPr>
        <w:t xml:space="preserve"> </w:t>
      </w:r>
    </w:p>
    <w:p w14:paraId="70E48290" w14:textId="77777777" w:rsidR="00AB1C74" w:rsidRPr="00E65075" w:rsidRDefault="00AB1C74" w:rsidP="00AB1C74">
      <w:pPr>
        <w:autoSpaceDE w:val="0"/>
        <w:autoSpaceDN w:val="0"/>
        <w:spacing w:after="0" w:line="360" w:lineRule="auto"/>
        <w:ind w:firstLine="1440"/>
        <w:rPr>
          <w:rFonts w:ascii="Times New Roman" w:eastAsia="Times New Roman" w:hAnsi="Times New Roman" w:cs="Times New Roman"/>
          <w:sz w:val="24"/>
          <w:szCs w:val="24"/>
        </w:rPr>
      </w:pPr>
    </w:p>
    <w:p w14:paraId="68B9197C" w14:textId="77777777" w:rsidR="00AB1C74" w:rsidRPr="00E65075" w:rsidRDefault="00AB1C74" w:rsidP="00AB1C74">
      <w:pPr>
        <w:autoSpaceDE w:val="0"/>
        <w:autoSpaceDN w:val="0"/>
        <w:spacing w:after="0" w:line="360" w:lineRule="auto"/>
        <w:ind w:firstLine="144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18.</w:t>
      </w:r>
      <w:r w:rsidRPr="00E65075">
        <w:rPr>
          <w:rFonts w:ascii="Times New Roman" w:eastAsia="Times New Roman" w:hAnsi="Times New Roman" w:cs="Times New Roman"/>
          <w:sz w:val="24"/>
          <w:szCs w:val="24"/>
        </w:rPr>
        <w:tab/>
      </w:r>
      <w:r w:rsidR="004F5EB6" w:rsidRPr="00E65075">
        <w:rPr>
          <w:rFonts w:ascii="Times New Roman" w:eastAsia="Times New Roman" w:hAnsi="Times New Roman" w:cs="Times New Roman"/>
          <w:sz w:val="24"/>
          <w:szCs w:val="24"/>
        </w:rPr>
        <w:t>That t</w:t>
      </w:r>
      <w:r w:rsidRPr="00E65075">
        <w:rPr>
          <w:rFonts w:ascii="Times New Roman" w:eastAsia="Times New Roman" w:hAnsi="Times New Roman" w:cs="Times New Roman"/>
          <w:sz w:val="24"/>
          <w:szCs w:val="24"/>
        </w:rPr>
        <w:t>h</w:t>
      </w:r>
      <w:r w:rsidR="004F5EB6" w:rsidRPr="00E65075">
        <w:rPr>
          <w:rFonts w:ascii="Times New Roman" w:eastAsia="Times New Roman" w:hAnsi="Times New Roman" w:cs="Times New Roman"/>
          <w:sz w:val="24"/>
          <w:szCs w:val="24"/>
        </w:rPr>
        <w:t>e parties shall stipulate to any matters they reasonably can to expedite this proceeding, lessen the burden of time and expenses in litigation on all parties and conserve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2A666E3B" w14:textId="77777777" w:rsidR="00AB1C74" w:rsidRPr="00E65075" w:rsidRDefault="00AB1C74" w:rsidP="00AB1C74">
      <w:pPr>
        <w:autoSpaceDE w:val="0"/>
        <w:autoSpaceDN w:val="0"/>
        <w:spacing w:after="0" w:line="360" w:lineRule="auto"/>
        <w:ind w:firstLine="1440"/>
        <w:rPr>
          <w:rFonts w:ascii="Times New Roman" w:eastAsia="Times New Roman" w:hAnsi="Times New Roman" w:cs="Times New Roman"/>
          <w:sz w:val="24"/>
          <w:szCs w:val="24"/>
        </w:rPr>
      </w:pPr>
    </w:p>
    <w:p w14:paraId="38D58731" w14:textId="77777777" w:rsidR="00AB1C74" w:rsidRPr="00E65075" w:rsidRDefault="00AB1C74" w:rsidP="00AB1C74">
      <w:pPr>
        <w:autoSpaceDE w:val="0"/>
        <w:autoSpaceDN w:val="0"/>
        <w:spacing w:after="0" w:line="360" w:lineRule="auto"/>
        <w:ind w:firstLine="144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 xml:space="preserve"> 19.</w:t>
      </w:r>
      <w:r w:rsidR="004F5EB6" w:rsidRPr="00E65075">
        <w:rPr>
          <w:rFonts w:ascii="Times New Roman" w:eastAsia="Times New Roman" w:hAnsi="Times New Roman" w:cs="Times New Roman"/>
          <w:sz w:val="24"/>
          <w:szCs w:val="24"/>
        </w:rPr>
        <w:tab/>
        <w:t>That the evidentiary hearings in this matter constitute formal legal proceedings and will be conducted in accordance with the Commission’s Rules of Administrative Practice and Procedure, as well as the rules of evidence as applied to administrative hearings.</w:t>
      </w:r>
    </w:p>
    <w:p w14:paraId="6ACBD703" w14:textId="77777777" w:rsidR="00AB1C74" w:rsidRPr="00E65075" w:rsidRDefault="00AB1C74" w:rsidP="00AB1C74">
      <w:pPr>
        <w:autoSpaceDE w:val="0"/>
        <w:autoSpaceDN w:val="0"/>
        <w:spacing w:after="0" w:line="360" w:lineRule="auto"/>
        <w:ind w:firstLine="1440"/>
        <w:rPr>
          <w:rFonts w:ascii="Times New Roman" w:eastAsia="Times New Roman" w:hAnsi="Times New Roman" w:cs="Times New Roman"/>
          <w:sz w:val="24"/>
          <w:szCs w:val="24"/>
        </w:rPr>
      </w:pPr>
    </w:p>
    <w:p w14:paraId="6F9D6AA8" w14:textId="77777777" w:rsidR="00AB1C74" w:rsidRPr="00E65075" w:rsidRDefault="00AB1C74" w:rsidP="00AB1C74">
      <w:pPr>
        <w:autoSpaceDE w:val="0"/>
        <w:autoSpaceDN w:val="0"/>
        <w:spacing w:after="0" w:line="360" w:lineRule="auto"/>
        <w:ind w:firstLine="1440"/>
        <w:rPr>
          <w:rFonts w:ascii="Times New Roman" w:eastAsia="Calibri" w:hAnsi="Times New Roman" w:cs="Times New Roman"/>
          <w:sz w:val="24"/>
          <w:szCs w:val="24"/>
        </w:rPr>
      </w:pPr>
      <w:r w:rsidRPr="00E65075">
        <w:rPr>
          <w:rFonts w:ascii="Times New Roman" w:eastAsia="Times New Roman" w:hAnsi="Times New Roman" w:cs="Times New Roman"/>
          <w:sz w:val="24"/>
          <w:szCs w:val="24"/>
        </w:rPr>
        <w:t>20.</w:t>
      </w:r>
      <w:r w:rsidR="004F5EB6" w:rsidRPr="00E65075">
        <w:rPr>
          <w:rFonts w:ascii="Times New Roman" w:eastAsia="Times New Roman" w:hAnsi="Times New Roman" w:cs="Times New Roman"/>
          <w:sz w:val="24"/>
          <w:szCs w:val="24"/>
        </w:rPr>
        <w:tab/>
        <w:t xml:space="preserve">That the parties must comply with 52 Pa. Code §§5.501, </w:t>
      </w:r>
      <w:r w:rsidR="004F5EB6" w:rsidRPr="00E65075">
        <w:rPr>
          <w:rFonts w:ascii="Times New Roman" w:eastAsia="Times New Roman" w:hAnsi="Times New Roman" w:cs="Times New Roman"/>
          <w:i/>
          <w:sz w:val="24"/>
          <w:szCs w:val="24"/>
        </w:rPr>
        <w:t>et</w:t>
      </w:r>
      <w:r w:rsidR="004F5EB6" w:rsidRPr="00E65075">
        <w:rPr>
          <w:rFonts w:ascii="Times New Roman" w:eastAsia="Times New Roman" w:hAnsi="Times New Roman" w:cs="Times New Roman"/>
          <w:sz w:val="24"/>
          <w:szCs w:val="24"/>
        </w:rPr>
        <w:t xml:space="preserve"> </w:t>
      </w:r>
      <w:r w:rsidR="004F5EB6" w:rsidRPr="00E65075">
        <w:rPr>
          <w:rFonts w:ascii="Times New Roman" w:eastAsia="Times New Roman" w:hAnsi="Times New Roman" w:cs="Times New Roman"/>
          <w:i/>
          <w:sz w:val="24"/>
          <w:szCs w:val="24"/>
        </w:rPr>
        <w:t>seq</w:t>
      </w:r>
      <w:r w:rsidR="004F5EB6" w:rsidRPr="00E65075">
        <w:rPr>
          <w:rFonts w:ascii="Times New Roman" w:eastAsia="Times New Roman" w:hAnsi="Times New Roman" w:cs="Times New Roman"/>
          <w:sz w:val="24"/>
          <w:szCs w:val="24"/>
        </w:rPr>
        <w:t xml:space="preserve">., regarding the preparation and filing of briefs.  Service can be made electronically by no later than 4:30 p.m. on the dates listed, with a </w:t>
      </w:r>
      <w:r w:rsidR="00E505D8" w:rsidRPr="00E65075">
        <w:rPr>
          <w:rFonts w:ascii="Times New Roman" w:eastAsia="Times New Roman" w:hAnsi="Times New Roman" w:cs="Times New Roman"/>
          <w:sz w:val="24"/>
          <w:szCs w:val="24"/>
        </w:rPr>
        <w:t>hard copy</w:t>
      </w:r>
      <w:r w:rsidR="004F5EB6" w:rsidRPr="00E65075">
        <w:rPr>
          <w:rFonts w:ascii="Times New Roman" w:eastAsia="Times New Roman" w:hAnsi="Times New Roman" w:cs="Times New Roman"/>
          <w:sz w:val="24"/>
          <w:szCs w:val="24"/>
        </w:rPr>
        <w:t xml:space="preserve"> received in hand on the next business day.  </w:t>
      </w:r>
      <w:r w:rsidR="004F5EB6" w:rsidRPr="00E65075">
        <w:rPr>
          <w:rFonts w:ascii="Times New Roman" w:eastAsia="Calibri" w:hAnsi="Times New Roman" w:cs="Times New Roman"/>
          <w:sz w:val="24"/>
          <w:szCs w:val="24"/>
        </w:rPr>
        <w:t xml:space="preserve">Parties are </w:t>
      </w:r>
      <w:r w:rsidR="004F5EB6" w:rsidRPr="00E65075">
        <w:rPr>
          <w:rFonts w:ascii="Times New Roman" w:eastAsia="Calibri" w:hAnsi="Times New Roman" w:cs="Times New Roman"/>
          <w:sz w:val="24"/>
          <w:szCs w:val="24"/>
        </w:rPr>
        <w:lastRenderedPageBreak/>
        <w:t xml:space="preserve">directed to e-mail </w:t>
      </w:r>
      <w:r w:rsidR="0067352A" w:rsidRPr="00E65075">
        <w:rPr>
          <w:rFonts w:ascii="Times New Roman" w:eastAsia="Calibri" w:hAnsi="Times New Roman" w:cs="Times New Roman"/>
          <w:sz w:val="24"/>
          <w:szCs w:val="24"/>
        </w:rPr>
        <w:t xml:space="preserve">to the undersigned </w:t>
      </w:r>
      <w:r w:rsidR="004F5EB6" w:rsidRPr="00E65075">
        <w:rPr>
          <w:rFonts w:ascii="Times New Roman" w:eastAsia="Calibri" w:hAnsi="Times New Roman" w:cs="Times New Roman"/>
          <w:sz w:val="24"/>
          <w:szCs w:val="24"/>
        </w:rPr>
        <w:t xml:space="preserve">a copy of as-filed briefs in ADOBE or other compatible PDF format </w:t>
      </w:r>
      <w:r w:rsidR="004F5EB6" w:rsidRPr="00E65075">
        <w:rPr>
          <w:rFonts w:ascii="Times New Roman" w:eastAsia="Calibri" w:hAnsi="Times New Roman" w:cs="Times New Roman"/>
          <w:b/>
          <w:bCs/>
          <w:sz w:val="24"/>
          <w:szCs w:val="24"/>
        </w:rPr>
        <w:t>in addition to</w:t>
      </w:r>
      <w:r w:rsidR="004F5EB6" w:rsidRPr="00E65075">
        <w:rPr>
          <w:rFonts w:ascii="Times New Roman" w:eastAsia="Calibri" w:hAnsi="Times New Roman" w:cs="Times New Roman"/>
          <w:sz w:val="24"/>
          <w:szCs w:val="24"/>
        </w:rPr>
        <w:t xml:space="preserve"> a WORD-formatted document.  The format of the briefs served electronically on the parties may be as requested by the parties. </w:t>
      </w:r>
    </w:p>
    <w:p w14:paraId="677E3231" w14:textId="77777777" w:rsidR="00C50DC1" w:rsidRPr="00E65075" w:rsidRDefault="00C50DC1" w:rsidP="00AB1C74">
      <w:pPr>
        <w:autoSpaceDE w:val="0"/>
        <w:autoSpaceDN w:val="0"/>
        <w:spacing w:after="0" w:line="360" w:lineRule="auto"/>
        <w:ind w:firstLine="1440"/>
        <w:rPr>
          <w:rFonts w:ascii="Times New Roman" w:eastAsia="Times New Roman" w:hAnsi="Times New Roman" w:cs="Times New Roman"/>
          <w:sz w:val="24"/>
          <w:szCs w:val="24"/>
        </w:rPr>
      </w:pPr>
    </w:p>
    <w:p w14:paraId="55B749CC" w14:textId="52FE3494" w:rsidR="004F5EB6" w:rsidRPr="00E65075" w:rsidRDefault="00AB1C74" w:rsidP="00AB1C74">
      <w:pPr>
        <w:autoSpaceDE w:val="0"/>
        <w:autoSpaceDN w:val="0"/>
        <w:spacing w:after="0" w:line="360" w:lineRule="auto"/>
        <w:ind w:firstLine="144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21.</w:t>
      </w:r>
      <w:r w:rsidR="004F5EB6" w:rsidRPr="00E65075">
        <w:rPr>
          <w:rFonts w:ascii="Times New Roman" w:eastAsia="Times New Roman" w:hAnsi="Times New Roman" w:cs="Times New Roman"/>
          <w:i/>
          <w:iCs/>
          <w:sz w:val="24"/>
          <w:szCs w:val="24"/>
        </w:rPr>
        <w:tab/>
      </w:r>
      <w:r w:rsidR="004F5EB6" w:rsidRPr="00E65075">
        <w:rPr>
          <w:rFonts w:ascii="Times New Roman" w:eastAsia="Times New Roman" w:hAnsi="Times New Roman" w:cs="Times New Roman"/>
          <w:sz w:val="24"/>
          <w:szCs w:val="24"/>
        </w:rPr>
        <w:t>That all briefs shall comply with the requirements of 52 Pa. Code §§ 5.50l and 5.502,</w:t>
      </w:r>
      <w:r w:rsidR="004F5EB6" w:rsidRPr="00E65075">
        <w:rPr>
          <w:rFonts w:ascii="Times New Roman" w:eastAsia="Times New Roman" w:hAnsi="Times New Roman" w:cs="Times New Roman"/>
          <w:i/>
          <w:iCs/>
          <w:sz w:val="24"/>
          <w:szCs w:val="24"/>
        </w:rPr>
        <w:t xml:space="preserve"> </w:t>
      </w:r>
      <w:r w:rsidR="004F5EB6" w:rsidRPr="00E65075">
        <w:rPr>
          <w:rFonts w:ascii="Times New Roman" w:eastAsia="Times New Roman" w:hAnsi="Times New Roman" w:cs="Times New Roman"/>
          <w:sz w:val="24"/>
          <w:szCs w:val="24"/>
        </w:rPr>
        <w:t>and in addition to the mandatory contents set forth in 52 Pa. Code § 5.501(a),</w:t>
      </w:r>
      <w:r w:rsidR="004F5EB6" w:rsidRPr="00E65075">
        <w:rPr>
          <w:rFonts w:ascii="Times New Roman" w:eastAsia="Times New Roman" w:hAnsi="Times New Roman" w:cs="Times New Roman"/>
          <w:i/>
          <w:iCs/>
          <w:sz w:val="24"/>
          <w:szCs w:val="24"/>
        </w:rPr>
        <w:t xml:space="preserve"> </w:t>
      </w:r>
      <w:r w:rsidR="004F5EB6" w:rsidRPr="00E65075">
        <w:rPr>
          <w:rFonts w:ascii="Times New Roman" w:eastAsia="Times New Roman" w:hAnsi="Times New Roman" w:cs="Times New Roman"/>
          <w:sz w:val="24"/>
          <w:szCs w:val="24"/>
        </w:rPr>
        <w:t xml:space="preserve">all main briefs, regardless of length, </w:t>
      </w:r>
      <w:r w:rsidR="004F5EB6" w:rsidRPr="00E65075">
        <w:rPr>
          <w:rFonts w:ascii="Times New Roman" w:eastAsia="Times New Roman" w:hAnsi="Times New Roman" w:cs="Times New Roman"/>
          <w:sz w:val="24"/>
          <w:szCs w:val="24"/>
          <w:u w:val="single"/>
        </w:rPr>
        <w:t>must</w:t>
      </w:r>
      <w:r w:rsidR="004F5EB6" w:rsidRPr="00E65075">
        <w:rPr>
          <w:rFonts w:ascii="Times New Roman" w:eastAsia="Times New Roman" w:hAnsi="Times New Roman" w:cs="Times New Roman"/>
          <w:sz w:val="24"/>
          <w:szCs w:val="24"/>
        </w:rPr>
        <w:t xml:space="preserve"> contain:</w:t>
      </w:r>
    </w:p>
    <w:p w14:paraId="7397009B" w14:textId="77777777" w:rsidR="004F5EB6" w:rsidRPr="00E65075" w:rsidRDefault="004F5EB6" w:rsidP="00C818B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2FF30ED" w14:textId="77777777" w:rsidR="004F5EB6" w:rsidRPr="00E65075" w:rsidRDefault="004F5EB6" w:rsidP="00C818BD">
      <w:pPr>
        <w:autoSpaceDE w:val="0"/>
        <w:autoSpaceDN w:val="0"/>
        <w:spacing w:after="0" w:line="360" w:lineRule="auto"/>
        <w:ind w:right="1440" w:firstLine="144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ab/>
        <w:t>A.</w:t>
      </w:r>
      <w:r w:rsidRPr="00E65075">
        <w:rPr>
          <w:rFonts w:ascii="Times New Roman" w:eastAsia="Times New Roman" w:hAnsi="Times New Roman" w:cs="Times New Roman"/>
          <w:sz w:val="24"/>
          <w:szCs w:val="24"/>
        </w:rPr>
        <w:tab/>
        <w:t>A table of contents;</w:t>
      </w:r>
      <w:r w:rsidRPr="00E65075">
        <w:rPr>
          <w:rFonts w:ascii="Times New Roman" w:eastAsia="Times New Roman" w:hAnsi="Times New Roman" w:cs="Times New Roman"/>
          <w:sz w:val="24"/>
          <w:szCs w:val="24"/>
          <w:vertAlign w:val="superscript"/>
        </w:rPr>
        <w:footnoteReference w:id="2"/>
      </w:r>
    </w:p>
    <w:p w14:paraId="130495E5" w14:textId="77777777" w:rsidR="004F5EB6" w:rsidRPr="00E65075" w:rsidRDefault="004F5EB6" w:rsidP="00C818BD">
      <w:pPr>
        <w:autoSpaceDE w:val="0"/>
        <w:autoSpaceDN w:val="0"/>
        <w:spacing w:after="0" w:line="360" w:lineRule="auto"/>
        <w:ind w:right="1440" w:firstLine="144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ab/>
        <w:t>B.</w:t>
      </w:r>
      <w:r w:rsidRPr="00E65075">
        <w:rPr>
          <w:rFonts w:ascii="Times New Roman" w:eastAsia="Times New Roman" w:hAnsi="Times New Roman" w:cs="Times New Roman"/>
          <w:sz w:val="24"/>
          <w:szCs w:val="24"/>
        </w:rPr>
        <w:tab/>
        <w:t>A history of the proceeding;</w:t>
      </w:r>
    </w:p>
    <w:p w14:paraId="31F72299" w14:textId="77777777" w:rsidR="004F5EB6" w:rsidRPr="00E65075" w:rsidRDefault="004F5EB6" w:rsidP="00C818BD">
      <w:pPr>
        <w:autoSpaceDE w:val="0"/>
        <w:autoSpaceDN w:val="0"/>
        <w:spacing w:after="0" w:line="360" w:lineRule="auto"/>
        <w:ind w:right="1440" w:firstLine="144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ab/>
        <w:t>C.</w:t>
      </w:r>
      <w:r w:rsidRPr="00E65075">
        <w:rPr>
          <w:rFonts w:ascii="Times New Roman" w:eastAsia="Times New Roman" w:hAnsi="Times New Roman" w:cs="Times New Roman"/>
          <w:sz w:val="24"/>
          <w:szCs w:val="24"/>
        </w:rPr>
        <w:tab/>
        <w:t>A discussion;</w:t>
      </w:r>
    </w:p>
    <w:p w14:paraId="70F71F18" w14:textId="56412B39" w:rsidR="004F5EB6" w:rsidRPr="00E65075" w:rsidRDefault="004F5EB6" w:rsidP="00C818BD">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D.</w:t>
      </w:r>
      <w:r w:rsidRPr="00E65075">
        <w:rPr>
          <w:rFonts w:ascii="Times New Roman" w:eastAsia="Times New Roman" w:hAnsi="Times New Roman" w:cs="Times New Roman"/>
          <w:sz w:val="24"/>
          <w:szCs w:val="24"/>
        </w:rPr>
        <w:tab/>
        <w:t>Proposed findings of facts (with record citations to transcript pages</w:t>
      </w:r>
      <w:r w:rsidR="00E242BE" w:rsidRPr="00E65075">
        <w:rPr>
          <w:rFonts w:ascii="Times New Roman" w:eastAsia="Times New Roman" w:hAnsi="Times New Roman" w:cs="Times New Roman"/>
          <w:sz w:val="24"/>
          <w:szCs w:val="24"/>
        </w:rPr>
        <w:t>, written testimony pages</w:t>
      </w:r>
      <w:r w:rsidRPr="00E65075">
        <w:rPr>
          <w:rFonts w:ascii="Times New Roman" w:eastAsia="Times New Roman" w:hAnsi="Times New Roman" w:cs="Times New Roman"/>
          <w:sz w:val="24"/>
          <w:szCs w:val="24"/>
        </w:rPr>
        <w:t xml:space="preserve"> or exhibits where supporting evidence appears);  </w:t>
      </w:r>
    </w:p>
    <w:p w14:paraId="5370E1EA" w14:textId="4E8E82F6" w:rsidR="004F5EB6" w:rsidRPr="00E65075" w:rsidRDefault="004F5EB6" w:rsidP="00C818BD">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E.</w:t>
      </w:r>
      <w:r w:rsidRPr="00E65075">
        <w:rPr>
          <w:rFonts w:ascii="Times New Roman" w:eastAsia="Times New Roman" w:hAnsi="Times New Roman" w:cs="Times New Roman"/>
          <w:sz w:val="24"/>
          <w:szCs w:val="24"/>
        </w:rPr>
        <w:tab/>
        <w:t xml:space="preserve">Proposed conclusions of law (with citations to supporting statutes, </w:t>
      </w:r>
      <w:r w:rsidR="00097BFC" w:rsidRPr="00E65075">
        <w:rPr>
          <w:rFonts w:ascii="Times New Roman" w:eastAsia="Times New Roman" w:hAnsi="Times New Roman" w:cs="Times New Roman"/>
          <w:sz w:val="24"/>
          <w:szCs w:val="24"/>
        </w:rPr>
        <w:t>regulations,</w:t>
      </w:r>
      <w:r w:rsidRPr="00E65075">
        <w:rPr>
          <w:rFonts w:ascii="Times New Roman" w:eastAsia="Times New Roman" w:hAnsi="Times New Roman" w:cs="Times New Roman"/>
          <w:sz w:val="24"/>
          <w:szCs w:val="24"/>
        </w:rPr>
        <w:t xml:space="preserve"> or relevant case law); and </w:t>
      </w:r>
    </w:p>
    <w:p w14:paraId="2C97B423" w14:textId="77777777" w:rsidR="004F5EB6" w:rsidRPr="00E65075" w:rsidRDefault="004F5EB6" w:rsidP="00C818BD">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E65075">
        <w:rPr>
          <w:rFonts w:ascii="Times New Roman" w:eastAsia="Times New Roman" w:hAnsi="Times New Roman" w:cs="Times New Roman"/>
          <w:sz w:val="24"/>
          <w:szCs w:val="24"/>
        </w:rPr>
        <w:t>F.</w:t>
      </w:r>
      <w:r w:rsidRPr="00E65075">
        <w:rPr>
          <w:rFonts w:ascii="Times New Roman" w:eastAsia="Times New Roman" w:hAnsi="Times New Roman" w:cs="Times New Roman"/>
          <w:sz w:val="24"/>
          <w:szCs w:val="24"/>
        </w:rPr>
        <w:tab/>
        <w:t>Proposed ordering paragraphs specifically identifying the relief sought.</w:t>
      </w:r>
    </w:p>
    <w:p w14:paraId="52E66C4B" w14:textId="77777777" w:rsidR="004F5EB6" w:rsidRPr="00E65075" w:rsidRDefault="004F5EB6" w:rsidP="00C818BD">
      <w:pPr>
        <w:widowControl w:val="0"/>
        <w:autoSpaceDE w:val="0"/>
        <w:autoSpaceDN w:val="0"/>
        <w:spacing w:after="0" w:line="360" w:lineRule="auto"/>
        <w:ind w:left="2880" w:hanging="720"/>
        <w:rPr>
          <w:rFonts w:ascii="Times New Roman" w:eastAsia="Times New Roman" w:hAnsi="Times New Roman" w:cs="Times New Roman"/>
          <w:sz w:val="24"/>
          <w:szCs w:val="24"/>
        </w:rPr>
      </w:pPr>
    </w:p>
    <w:p w14:paraId="03678A11" w14:textId="77777777" w:rsidR="00AB1C74" w:rsidRPr="00E65075" w:rsidRDefault="004F5EB6" w:rsidP="00AB1C74">
      <w:pPr>
        <w:spacing w:after="0" w:line="360" w:lineRule="auto"/>
        <w:rPr>
          <w:rFonts w:ascii="Times New Roman" w:eastAsia="Calibri" w:hAnsi="Times New Roman" w:cs="Times New Roman"/>
          <w:sz w:val="24"/>
          <w:szCs w:val="24"/>
        </w:rPr>
      </w:pPr>
      <w:r w:rsidRPr="00E65075">
        <w:rPr>
          <w:rFonts w:ascii="Times New Roman" w:eastAsia="Calibri" w:hAnsi="Times New Roman" w:cs="Times New Roman"/>
          <w:sz w:val="24"/>
          <w:szCs w:val="24"/>
        </w:rPr>
        <w:t xml:space="preserve">52 Pa. Code § 5.501(e) requires that “Briefs shall be as concise as possible.”  Page limitations on briefs </w:t>
      </w:r>
      <w:r w:rsidR="00750B0D" w:rsidRPr="00E65075">
        <w:rPr>
          <w:rFonts w:ascii="Times New Roman" w:eastAsia="Calibri" w:hAnsi="Times New Roman" w:cs="Times New Roman"/>
          <w:sz w:val="24"/>
          <w:szCs w:val="24"/>
        </w:rPr>
        <w:t>may</w:t>
      </w:r>
      <w:r w:rsidRPr="00E65075">
        <w:rPr>
          <w:rFonts w:ascii="Times New Roman" w:eastAsia="Calibri" w:hAnsi="Times New Roman" w:cs="Times New Roman"/>
          <w:sz w:val="24"/>
          <w:szCs w:val="24"/>
        </w:rPr>
        <w:t xml:space="preserve"> be discussed on or before the last day of hearing</w:t>
      </w:r>
      <w:r w:rsidR="00750B0D" w:rsidRPr="00E65075">
        <w:rPr>
          <w:rFonts w:ascii="Times New Roman" w:eastAsia="Calibri" w:hAnsi="Times New Roman" w:cs="Times New Roman"/>
          <w:sz w:val="24"/>
          <w:szCs w:val="24"/>
        </w:rPr>
        <w:t>, if necessary</w:t>
      </w:r>
      <w:r w:rsidRPr="00E65075">
        <w:rPr>
          <w:rFonts w:ascii="Times New Roman" w:eastAsia="Calibri" w:hAnsi="Times New Roman" w:cs="Times New Roman"/>
          <w:sz w:val="24"/>
          <w:szCs w:val="24"/>
        </w:rPr>
        <w:t xml:space="preserve">.  </w:t>
      </w:r>
    </w:p>
    <w:p w14:paraId="4414EDE9" w14:textId="77777777" w:rsidR="00AB1C74" w:rsidRPr="00E65075" w:rsidRDefault="00AB1C74" w:rsidP="00AB1C74">
      <w:pPr>
        <w:spacing w:after="0" w:line="360" w:lineRule="auto"/>
        <w:rPr>
          <w:rFonts w:ascii="Times New Roman" w:eastAsia="Calibri" w:hAnsi="Times New Roman" w:cs="Times New Roman"/>
          <w:sz w:val="24"/>
          <w:szCs w:val="24"/>
        </w:rPr>
      </w:pPr>
    </w:p>
    <w:p w14:paraId="52462195" w14:textId="15A0CF40" w:rsidR="00AB1C74" w:rsidRPr="00E65075" w:rsidRDefault="00AB1C74" w:rsidP="00AB1C74">
      <w:pPr>
        <w:spacing w:after="0" w:line="360" w:lineRule="auto"/>
        <w:ind w:firstLine="1440"/>
        <w:rPr>
          <w:rFonts w:ascii="Times New Roman" w:eastAsia="Calibri" w:hAnsi="Times New Roman" w:cs="Times New Roman"/>
          <w:sz w:val="24"/>
          <w:szCs w:val="24"/>
        </w:rPr>
      </w:pPr>
      <w:r w:rsidRPr="00E65075">
        <w:rPr>
          <w:rFonts w:ascii="Times New Roman" w:eastAsia="Calibri" w:hAnsi="Times New Roman" w:cs="Times New Roman"/>
          <w:sz w:val="24"/>
          <w:szCs w:val="24"/>
        </w:rPr>
        <w:t>22,</w:t>
      </w:r>
      <w:r w:rsidR="004F5EB6" w:rsidRPr="00E65075">
        <w:rPr>
          <w:rFonts w:ascii="Times New Roman" w:eastAsia="Times New Roman" w:hAnsi="Times New Roman" w:cs="Times New Roman"/>
          <w:sz w:val="24"/>
          <w:szCs w:val="24"/>
        </w:rPr>
        <w:tab/>
        <w:t xml:space="preserve">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w:t>
      </w:r>
      <w:r w:rsidR="00097BFC" w:rsidRPr="00E65075">
        <w:rPr>
          <w:rFonts w:ascii="Times New Roman" w:eastAsia="Times New Roman" w:hAnsi="Times New Roman" w:cs="Times New Roman"/>
          <w:sz w:val="24"/>
          <w:szCs w:val="24"/>
        </w:rPr>
        <w:t>contentions,</w:t>
      </w:r>
      <w:r w:rsidR="004F5EB6" w:rsidRPr="00E65075">
        <w:rPr>
          <w:rFonts w:ascii="Times New Roman" w:eastAsia="Times New Roman" w:hAnsi="Times New Roman" w:cs="Times New Roman"/>
          <w:sz w:val="24"/>
          <w:szCs w:val="24"/>
        </w:rPr>
        <w:t xml:space="preserve"> or arguments.</w:t>
      </w:r>
    </w:p>
    <w:p w14:paraId="30C05EFD" w14:textId="77777777" w:rsidR="00AB1C74" w:rsidRPr="00E65075" w:rsidRDefault="00AB1C74" w:rsidP="00AB1C74">
      <w:pPr>
        <w:spacing w:after="0" w:line="360" w:lineRule="auto"/>
        <w:ind w:firstLine="1440"/>
        <w:rPr>
          <w:rFonts w:ascii="Times New Roman" w:eastAsia="Calibri" w:hAnsi="Times New Roman" w:cs="Times New Roman"/>
          <w:sz w:val="24"/>
          <w:szCs w:val="24"/>
        </w:rPr>
      </w:pPr>
    </w:p>
    <w:p w14:paraId="44FDE526" w14:textId="77777777" w:rsidR="00AB1C74" w:rsidRPr="00E65075" w:rsidRDefault="00AB1C74" w:rsidP="00AB1C74">
      <w:pPr>
        <w:spacing w:after="0" w:line="360" w:lineRule="auto"/>
        <w:ind w:firstLine="1440"/>
        <w:rPr>
          <w:rFonts w:ascii="Times New Roman" w:eastAsia="Calibri" w:hAnsi="Times New Roman" w:cs="Times New Roman"/>
          <w:sz w:val="24"/>
          <w:szCs w:val="24"/>
        </w:rPr>
      </w:pPr>
      <w:r w:rsidRPr="00E65075">
        <w:rPr>
          <w:rFonts w:ascii="Times New Roman" w:eastAsia="Calibri" w:hAnsi="Times New Roman" w:cs="Times New Roman"/>
          <w:sz w:val="24"/>
          <w:szCs w:val="24"/>
        </w:rPr>
        <w:lastRenderedPageBreak/>
        <w:t>23.</w:t>
      </w:r>
      <w:r w:rsidR="004F5EB6" w:rsidRPr="00E65075">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29585E57" w14:textId="77777777" w:rsidR="00AB1C74" w:rsidRPr="00E65075" w:rsidRDefault="00AB1C74" w:rsidP="00AB1C74">
      <w:pPr>
        <w:spacing w:after="0" w:line="360" w:lineRule="auto"/>
        <w:ind w:firstLine="1440"/>
        <w:rPr>
          <w:rFonts w:ascii="Times New Roman" w:eastAsia="Calibri" w:hAnsi="Times New Roman" w:cs="Times New Roman"/>
          <w:sz w:val="24"/>
          <w:szCs w:val="24"/>
        </w:rPr>
      </w:pPr>
    </w:p>
    <w:p w14:paraId="25569190" w14:textId="77777777" w:rsidR="00AB1C74" w:rsidRPr="00E65075" w:rsidRDefault="00AB1C74" w:rsidP="00AB1C74">
      <w:pPr>
        <w:spacing w:after="0" w:line="360" w:lineRule="auto"/>
        <w:ind w:firstLine="1440"/>
        <w:rPr>
          <w:rFonts w:ascii="Times New Roman" w:eastAsia="Calibri" w:hAnsi="Times New Roman" w:cs="Times New Roman"/>
          <w:sz w:val="24"/>
          <w:szCs w:val="24"/>
        </w:rPr>
      </w:pPr>
      <w:r w:rsidRPr="00E65075">
        <w:rPr>
          <w:rFonts w:ascii="Times New Roman" w:eastAsia="Calibri" w:hAnsi="Times New Roman" w:cs="Times New Roman"/>
          <w:sz w:val="24"/>
          <w:szCs w:val="24"/>
        </w:rPr>
        <w:t>24.</w:t>
      </w:r>
      <w:r w:rsidR="004F5EB6" w:rsidRPr="00E65075">
        <w:rPr>
          <w:rFonts w:ascii="Times New Roman" w:eastAsia="Times New Roman" w:hAnsi="Times New Roman" w:cs="Times New Roman"/>
          <w:sz w:val="24"/>
          <w:szCs w:val="24"/>
        </w:rPr>
        <w:tab/>
        <w:t xml:space="preserve">That the parties are to confer among themselves in an attempt to resolve all or some of the issues.  The parties are reminded </w:t>
      </w:r>
      <w:r w:rsidR="00D875FE" w:rsidRPr="00E65075">
        <w:rPr>
          <w:rFonts w:ascii="Times New Roman" w:eastAsia="Times New Roman" w:hAnsi="Times New Roman" w:cs="Times New Roman"/>
          <w:sz w:val="24"/>
          <w:szCs w:val="24"/>
        </w:rPr>
        <w:t xml:space="preserve">that </w:t>
      </w:r>
      <w:r w:rsidR="004F5EB6" w:rsidRPr="00E65075">
        <w:rPr>
          <w:rFonts w:ascii="Times New Roman" w:eastAsia="Times New Roman" w:hAnsi="Times New Roman" w:cs="Times New Roman"/>
          <w:sz w:val="24"/>
          <w:szCs w:val="24"/>
        </w:rPr>
        <w:t xml:space="preserve">it is the Commission’s policy to encourage settlements.  52 Pa. Code § 5.231(a).  </w:t>
      </w:r>
      <w:r w:rsidR="00393AEF" w:rsidRPr="00E65075">
        <w:rPr>
          <w:rFonts w:ascii="Times New Roman" w:eastAsia="Times New Roman" w:hAnsi="Times New Roman" w:cs="Times New Roman"/>
          <w:sz w:val="24"/>
          <w:szCs w:val="24"/>
        </w:rPr>
        <w:t>If a settlement is reached, a</w:t>
      </w:r>
      <w:r w:rsidR="004F5EB6" w:rsidRPr="00E65075">
        <w:rPr>
          <w:rFonts w:ascii="Times New Roman" w:eastAsia="Times New Roman" w:hAnsi="Times New Roman" w:cs="Times New Roman"/>
          <w:sz w:val="24"/>
          <w:szCs w:val="24"/>
        </w:rPr>
        <w:t xml:space="preserve"> joint settlement petition executed by </w:t>
      </w:r>
      <w:r w:rsidR="00393AEF" w:rsidRPr="00E65075">
        <w:rPr>
          <w:rFonts w:ascii="Times New Roman" w:eastAsia="Times New Roman" w:hAnsi="Times New Roman" w:cs="Times New Roman"/>
          <w:sz w:val="24"/>
          <w:szCs w:val="24"/>
        </w:rPr>
        <w:t>a representative of each party</w:t>
      </w:r>
      <w:r w:rsidR="004F5EB6" w:rsidRPr="00E65075">
        <w:rPr>
          <w:rFonts w:ascii="Times New Roman" w:eastAsia="Times New Roman" w:hAnsi="Times New Roman" w:cs="Times New Roman"/>
          <w:sz w:val="24"/>
          <w:szCs w:val="24"/>
        </w:rPr>
        <w:t xml:space="preserve"> to be bound thereby, together with </w:t>
      </w:r>
      <w:r w:rsidR="00D875FE" w:rsidRPr="00E65075">
        <w:rPr>
          <w:rFonts w:ascii="Times New Roman" w:eastAsia="Times New Roman" w:hAnsi="Times New Roman" w:cs="Times New Roman"/>
          <w:sz w:val="24"/>
          <w:szCs w:val="24"/>
        </w:rPr>
        <w:t xml:space="preserve">a </w:t>
      </w:r>
      <w:r w:rsidR="004F5EB6" w:rsidRPr="00E65075">
        <w:rPr>
          <w:rFonts w:ascii="Times New Roman" w:eastAsia="Times New Roman" w:hAnsi="Times New Roman" w:cs="Times New Roman"/>
          <w:sz w:val="24"/>
          <w:szCs w:val="24"/>
        </w:rPr>
        <w:t>statement in support of settlement by</w:t>
      </w:r>
      <w:r w:rsidR="00D875FE" w:rsidRPr="00E65075">
        <w:rPr>
          <w:rFonts w:ascii="Times New Roman" w:eastAsia="Times New Roman" w:hAnsi="Times New Roman" w:cs="Times New Roman"/>
          <w:sz w:val="24"/>
          <w:szCs w:val="24"/>
        </w:rPr>
        <w:t xml:space="preserve"> each</w:t>
      </w:r>
      <w:r w:rsidR="004F5EB6" w:rsidRPr="00E65075">
        <w:rPr>
          <w:rFonts w:ascii="Times New Roman" w:eastAsia="Times New Roman" w:hAnsi="Times New Roman" w:cs="Times New Roman"/>
          <w:sz w:val="24"/>
          <w:szCs w:val="24"/>
        </w:rPr>
        <w:t xml:space="preserve"> signatory part</w:t>
      </w:r>
      <w:r w:rsidR="00D875FE" w:rsidRPr="00E65075">
        <w:rPr>
          <w:rFonts w:ascii="Times New Roman" w:eastAsia="Times New Roman" w:hAnsi="Times New Roman" w:cs="Times New Roman"/>
          <w:sz w:val="24"/>
          <w:szCs w:val="24"/>
        </w:rPr>
        <w:t>y</w:t>
      </w:r>
      <w:r w:rsidR="004F5EB6" w:rsidRPr="00E65075">
        <w:rPr>
          <w:rFonts w:ascii="Times New Roman" w:eastAsia="Times New Roman" w:hAnsi="Times New Roman" w:cs="Times New Roman"/>
          <w:sz w:val="24"/>
          <w:szCs w:val="24"/>
        </w:rPr>
        <w:t xml:space="preserve">, must be filed with the Secretary for the Commission and served on </w:t>
      </w:r>
      <w:r w:rsidR="0067352A" w:rsidRPr="00E65075">
        <w:rPr>
          <w:rFonts w:ascii="Times New Roman" w:eastAsia="Times New Roman" w:hAnsi="Times New Roman" w:cs="Times New Roman"/>
          <w:sz w:val="24"/>
          <w:szCs w:val="24"/>
        </w:rPr>
        <w:t>the undersigned</w:t>
      </w:r>
      <w:r w:rsidR="004F5EB6" w:rsidRPr="00E65075">
        <w:rPr>
          <w:rFonts w:ascii="Times New Roman" w:eastAsia="Times New Roman" w:hAnsi="Times New Roman" w:cs="Times New Roman"/>
          <w:sz w:val="24"/>
          <w:szCs w:val="24"/>
        </w:rPr>
        <w:t>.</w:t>
      </w:r>
    </w:p>
    <w:p w14:paraId="77390F06" w14:textId="77777777" w:rsidR="00AB1C74" w:rsidRPr="00E65075" w:rsidRDefault="00AB1C74" w:rsidP="00AB1C74">
      <w:pPr>
        <w:spacing w:after="0" w:line="360" w:lineRule="auto"/>
        <w:ind w:firstLine="1440"/>
        <w:rPr>
          <w:rFonts w:ascii="Times New Roman" w:eastAsia="Calibri" w:hAnsi="Times New Roman" w:cs="Times New Roman"/>
          <w:sz w:val="24"/>
          <w:szCs w:val="24"/>
        </w:rPr>
      </w:pPr>
    </w:p>
    <w:p w14:paraId="252C5007" w14:textId="7A876AAB" w:rsidR="004F5EB6" w:rsidRPr="00E65075" w:rsidRDefault="00AB1C74" w:rsidP="00AB1C74">
      <w:pPr>
        <w:spacing w:after="0" w:line="360" w:lineRule="auto"/>
        <w:ind w:firstLine="1440"/>
        <w:rPr>
          <w:rFonts w:ascii="Times New Roman" w:eastAsia="Calibri" w:hAnsi="Times New Roman" w:cs="Times New Roman"/>
          <w:sz w:val="24"/>
          <w:szCs w:val="24"/>
        </w:rPr>
      </w:pPr>
      <w:r w:rsidRPr="00E65075">
        <w:rPr>
          <w:rFonts w:ascii="Times New Roman" w:eastAsia="Calibri" w:hAnsi="Times New Roman" w:cs="Times New Roman"/>
          <w:sz w:val="24"/>
          <w:szCs w:val="24"/>
        </w:rPr>
        <w:t>25.</w:t>
      </w:r>
      <w:r w:rsidR="004F5EB6" w:rsidRPr="00E65075">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r w:rsidR="00C12F2F" w:rsidRPr="00E65075">
        <w:rPr>
          <w:rFonts w:ascii="Times New Roman" w:eastAsia="Times New Roman" w:hAnsi="Times New Roman" w:cs="Times New Roman"/>
          <w:sz w:val="24"/>
          <w:szCs w:val="24"/>
        </w:rPr>
        <w:t xml:space="preserve"> </w:t>
      </w:r>
    </w:p>
    <w:p w14:paraId="55B9B7F3" w14:textId="50D2BF7E" w:rsidR="006345C0" w:rsidRPr="00E65075" w:rsidRDefault="006345C0" w:rsidP="00C818BD">
      <w:pPr>
        <w:autoSpaceDE w:val="0"/>
        <w:autoSpaceDN w:val="0"/>
        <w:spacing w:after="0" w:line="360" w:lineRule="auto"/>
        <w:contextualSpacing/>
        <w:rPr>
          <w:rFonts w:ascii="Times New Roman" w:eastAsia="Times New Roman" w:hAnsi="Times New Roman" w:cs="Times New Roman"/>
          <w:sz w:val="24"/>
          <w:szCs w:val="24"/>
        </w:rPr>
      </w:pPr>
    </w:p>
    <w:p w14:paraId="400912ED" w14:textId="77777777" w:rsidR="006345C0" w:rsidRPr="00E65075" w:rsidRDefault="006345C0" w:rsidP="00C818BD">
      <w:pPr>
        <w:autoSpaceDE w:val="0"/>
        <w:autoSpaceDN w:val="0"/>
        <w:spacing w:after="0" w:line="360" w:lineRule="auto"/>
        <w:contextualSpacing/>
        <w:rPr>
          <w:rFonts w:ascii="Times New Roman" w:eastAsia="Times New Roman" w:hAnsi="Times New Roman" w:cs="Times New Roman"/>
          <w:sz w:val="24"/>
          <w:szCs w:val="24"/>
        </w:rPr>
      </w:pPr>
    </w:p>
    <w:p w14:paraId="3006F1D0" w14:textId="2249CE74" w:rsidR="004F5EB6" w:rsidRPr="00E65075" w:rsidRDefault="004F5EB6" w:rsidP="00C818BD">
      <w:pPr>
        <w:spacing w:after="0" w:line="240" w:lineRule="auto"/>
        <w:rPr>
          <w:rFonts w:ascii="Times New Roman" w:eastAsia="Calibri" w:hAnsi="Times New Roman" w:cs="Times New Roman"/>
          <w:sz w:val="24"/>
          <w:szCs w:val="24"/>
          <w:u w:val="single"/>
        </w:rPr>
      </w:pPr>
      <w:r w:rsidRPr="00E65075">
        <w:rPr>
          <w:rFonts w:ascii="Times New Roman" w:eastAsia="Calibri" w:hAnsi="Times New Roman" w:cs="Times New Roman"/>
          <w:sz w:val="24"/>
          <w:szCs w:val="24"/>
        </w:rPr>
        <w:t>Date:</w:t>
      </w:r>
      <w:r w:rsidR="00AB1C74" w:rsidRPr="00E65075">
        <w:rPr>
          <w:rFonts w:ascii="Times New Roman" w:eastAsia="Calibri" w:hAnsi="Times New Roman" w:cs="Times New Roman"/>
          <w:sz w:val="24"/>
          <w:szCs w:val="24"/>
        </w:rPr>
        <w:t xml:space="preserve">  </w:t>
      </w:r>
      <w:r w:rsidR="00AB1C74" w:rsidRPr="00E65075">
        <w:rPr>
          <w:rFonts w:ascii="Times New Roman" w:eastAsia="Calibri" w:hAnsi="Times New Roman" w:cs="Times New Roman"/>
          <w:sz w:val="24"/>
          <w:szCs w:val="24"/>
          <w:u w:val="single"/>
        </w:rPr>
        <w:t>June 29. 2023</w:t>
      </w:r>
      <w:r w:rsidRPr="00E65075">
        <w:rPr>
          <w:rFonts w:ascii="Times New Roman" w:eastAsia="Calibri" w:hAnsi="Times New Roman" w:cs="Times New Roman"/>
          <w:sz w:val="24"/>
          <w:szCs w:val="24"/>
        </w:rPr>
        <w:tab/>
      </w:r>
      <w:r w:rsidR="0057587E"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003A52E1" w:rsidRPr="00E65075">
        <w:rPr>
          <w:rFonts w:ascii="Times New Roman" w:eastAsia="Calibri" w:hAnsi="Times New Roman" w:cs="Times New Roman"/>
          <w:sz w:val="24"/>
          <w:szCs w:val="24"/>
        </w:rPr>
        <w:tab/>
      </w:r>
      <w:r w:rsidR="003A52E1" w:rsidRPr="00E65075">
        <w:rPr>
          <w:rFonts w:ascii="Times New Roman" w:eastAsia="Calibri" w:hAnsi="Times New Roman" w:cs="Times New Roman"/>
          <w:sz w:val="24"/>
          <w:szCs w:val="24"/>
          <w:u w:val="single"/>
        </w:rPr>
        <w:tab/>
      </w:r>
      <w:r w:rsidR="003A52E1" w:rsidRPr="00E65075">
        <w:rPr>
          <w:rFonts w:ascii="Times New Roman" w:eastAsia="Calibri" w:hAnsi="Times New Roman" w:cs="Times New Roman"/>
          <w:sz w:val="24"/>
          <w:szCs w:val="24"/>
          <w:u w:val="single"/>
        </w:rPr>
        <w:tab/>
        <w:t>/s/</w:t>
      </w:r>
      <w:r w:rsidR="003A52E1" w:rsidRPr="00E65075">
        <w:rPr>
          <w:rFonts w:ascii="Times New Roman" w:eastAsia="Calibri" w:hAnsi="Times New Roman" w:cs="Times New Roman"/>
          <w:sz w:val="24"/>
          <w:szCs w:val="24"/>
          <w:u w:val="single"/>
        </w:rPr>
        <w:tab/>
      </w:r>
      <w:r w:rsidR="003A52E1" w:rsidRPr="00E65075">
        <w:rPr>
          <w:rFonts w:ascii="Times New Roman" w:eastAsia="Calibri" w:hAnsi="Times New Roman" w:cs="Times New Roman"/>
          <w:sz w:val="24"/>
          <w:szCs w:val="24"/>
          <w:u w:val="single"/>
        </w:rPr>
        <w:tab/>
      </w:r>
      <w:r w:rsidR="003A52E1" w:rsidRPr="00E65075">
        <w:rPr>
          <w:rFonts w:ascii="Times New Roman" w:eastAsia="Calibri" w:hAnsi="Times New Roman" w:cs="Times New Roman"/>
          <w:sz w:val="24"/>
          <w:szCs w:val="24"/>
          <w:u w:val="single"/>
        </w:rPr>
        <w:tab/>
      </w:r>
      <w:r w:rsidR="003A52E1" w:rsidRPr="00E65075">
        <w:rPr>
          <w:rFonts w:ascii="Times New Roman" w:eastAsia="Calibri" w:hAnsi="Times New Roman" w:cs="Times New Roman"/>
          <w:sz w:val="24"/>
          <w:szCs w:val="24"/>
          <w:u w:val="single"/>
        </w:rPr>
        <w:tab/>
      </w:r>
    </w:p>
    <w:p w14:paraId="1577872A" w14:textId="60E2F54E" w:rsidR="004F5EB6" w:rsidRPr="00E65075" w:rsidRDefault="004F5EB6" w:rsidP="00C818BD">
      <w:pPr>
        <w:spacing w:after="0" w:line="240" w:lineRule="auto"/>
        <w:rPr>
          <w:rFonts w:ascii="Times New Roman" w:eastAsia="Calibri" w:hAnsi="Times New Roman" w:cs="Times New Roman"/>
          <w:sz w:val="24"/>
          <w:szCs w:val="24"/>
        </w:rPr>
      </w:pP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003A52E1" w:rsidRPr="00E65075">
        <w:rPr>
          <w:rFonts w:ascii="Times New Roman" w:eastAsia="Calibri" w:hAnsi="Times New Roman" w:cs="Times New Roman"/>
          <w:sz w:val="24"/>
          <w:szCs w:val="24"/>
        </w:rPr>
        <w:tab/>
      </w:r>
      <w:r w:rsidR="00C50937" w:rsidRPr="00E65075">
        <w:rPr>
          <w:rFonts w:ascii="Times New Roman" w:eastAsia="Calibri" w:hAnsi="Times New Roman" w:cs="Times New Roman"/>
          <w:sz w:val="24"/>
          <w:szCs w:val="24"/>
        </w:rPr>
        <w:t>Darlene Heep</w:t>
      </w:r>
    </w:p>
    <w:p w14:paraId="25891E7E" w14:textId="77777777" w:rsidR="008B1F86" w:rsidRPr="00E65075" w:rsidRDefault="004F5EB6" w:rsidP="00C818BD">
      <w:pPr>
        <w:spacing w:after="0" w:line="240" w:lineRule="auto"/>
        <w:rPr>
          <w:rFonts w:ascii="Times New Roman" w:eastAsia="Calibri" w:hAnsi="Times New Roman" w:cs="Times New Roman"/>
          <w:sz w:val="24"/>
          <w:szCs w:val="24"/>
        </w:rPr>
      </w:pP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Pr="00E65075">
        <w:rPr>
          <w:rFonts w:ascii="Times New Roman" w:eastAsia="Calibri" w:hAnsi="Times New Roman" w:cs="Times New Roman"/>
          <w:sz w:val="24"/>
          <w:szCs w:val="24"/>
        </w:rPr>
        <w:tab/>
      </w:r>
      <w:r w:rsidR="003716D7" w:rsidRPr="00E65075">
        <w:rPr>
          <w:rFonts w:ascii="Times New Roman" w:eastAsia="Calibri" w:hAnsi="Times New Roman" w:cs="Times New Roman"/>
          <w:sz w:val="24"/>
          <w:szCs w:val="24"/>
        </w:rPr>
        <w:t>Administrative Law Judge</w:t>
      </w:r>
    </w:p>
    <w:p w14:paraId="1327AA60" w14:textId="77777777" w:rsidR="00C50DC1" w:rsidRPr="00E65075" w:rsidRDefault="00C50DC1" w:rsidP="00C50DC1">
      <w:pPr>
        <w:spacing w:after="0" w:line="360" w:lineRule="auto"/>
        <w:rPr>
          <w:rFonts w:ascii="Times New Roman" w:eastAsia="Calibri" w:hAnsi="Times New Roman" w:cs="Times New Roman"/>
          <w:sz w:val="24"/>
          <w:szCs w:val="24"/>
        </w:rPr>
      </w:pPr>
    </w:p>
    <w:p w14:paraId="24290BDB" w14:textId="77777777" w:rsidR="00C50DC1" w:rsidRPr="00E65075" w:rsidRDefault="00C50DC1" w:rsidP="00C50DC1">
      <w:pPr>
        <w:spacing w:after="0" w:line="360" w:lineRule="auto"/>
        <w:rPr>
          <w:rFonts w:ascii="Times New Roman" w:eastAsia="Calibri" w:hAnsi="Times New Roman" w:cs="Times New Roman"/>
          <w:sz w:val="24"/>
          <w:szCs w:val="24"/>
        </w:rPr>
      </w:pPr>
    </w:p>
    <w:p w14:paraId="18637F26" w14:textId="77777777" w:rsidR="00DA6174" w:rsidRPr="00E65075" w:rsidRDefault="00DA6174" w:rsidP="00C818BD">
      <w:pPr>
        <w:spacing w:after="0"/>
        <w:rPr>
          <w:rFonts w:ascii="Times New Roman" w:eastAsia="Calibri" w:hAnsi="Times New Roman" w:cs="Times New Roman"/>
          <w:sz w:val="24"/>
          <w:szCs w:val="24"/>
        </w:rPr>
      </w:pPr>
      <w:r w:rsidRPr="00E65075">
        <w:rPr>
          <w:rFonts w:ascii="Times New Roman" w:eastAsia="Calibri" w:hAnsi="Times New Roman" w:cs="Times New Roman"/>
          <w:sz w:val="24"/>
          <w:szCs w:val="24"/>
        </w:rPr>
        <w:br w:type="page"/>
      </w:r>
    </w:p>
    <w:p w14:paraId="2C11DD00" w14:textId="7B9B3472" w:rsidR="000916D7" w:rsidRPr="00E65075" w:rsidRDefault="000916D7" w:rsidP="00B06CE9">
      <w:pPr>
        <w:spacing w:after="0"/>
        <w:ind w:left="-144"/>
        <w:rPr>
          <w:rFonts w:ascii="Times New Roman" w:hAnsi="Times New Roman" w:cs="Times New Roman"/>
          <w:sz w:val="24"/>
          <w:szCs w:val="24"/>
          <w:u w:val="single"/>
        </w:rPr>
      </w:pPr>
      <w:r w:rsidRPr="00E65075">
        <w:rPr>
          <w:rFonts w:ascii="Times New Roman" w:eastAsia="Microsoft Sans Serif" w:hAnsi="Times New Roman" w:cs="Times New Roman"/>
          <w:b/>
          <w:sz w:val="24"/>
          <w:szCs w:val="24"/>
          <w:u w:val="single"/>
        </w:rPr>
        <w:lastRenderedPageBreak/>
        <w:t xml:space="preserve">A-2023-3040661 </w:t>
      </w:r>
      <w:r w:rsidR="008E465F" w:rsidRPr="00E65075">
        <w:rPr>
          <w:rFonts w:ascii="Times New Roman" w:eastAsia="Microsoft Sans Serif" w:hAnsi="Times New Roman" w:cs="Times New Roman"/>
          <w:b/>
          <w:sz w:val="24"/>
          <w:szCs w:val="24"/>
          <w:u w:val="single"/>
        </w:rPr>
        <w:t>- APPLICATION</w:t>
      </w:r>
      <w:r w:rsidRPr="00E65075">
        <w:rPr>
          <w:rFonts w:ascii="Times New Roman" w:hAnsi="Times New Roman" w:cs="Times New Roman"/>
          <w:b/>
          <w:sz w:val="24"/>
          <w:szCs w:val="24"/>
          <w:u w:val="single"/>
        </w:rPr>
        <w:t xml:space="preserve"> OF TOWAMENCIN TOWNSHIP, PURSUANT TO</w:t>
      </w:r>
      <w:r w:rsidRPr="00E65075">
        <w:rPr>
          <w:rFonts w:ascii="Times New Roman" w:hAnsi="Times New Roman" w:cs="Times New Roman"/>
          <w:b/>
          <w:sz w:val="24"/>
          <w:szCs w:val="24"/>
          <w:u w:val="single"/>
        </w:rPr>
        <w:br/>
        <w:t xml:space="preserve"> 66 PA. C.S. § 1102(A), FOR A CERTIFICATE OF PUBLIC CONVENIENCE TO OFFER, FURNISH, RENDER, AND SUPPLY WASTEWATER SERVICE TO THE PUBLIC IN CERTAIN PORTIONS OF WORCESTER TOWNSHIP, LOWER SALFORD TOWNSHIP, FRANCONIA TOWNSHIP AND LANSDALE BOROUGH, ALL IN MONTGOMERY COUNTY, PENNSYLVANIA</w:t>
      </w:r>
      <w:r w:rsidRPr="00E65075">
        <w:rPr>
          <w:rFonts w:ascii="Times New Roman" w:hAnsi="Times New Roman" w:cs="Times New Roman"/>
          <w:sz w:val="24"/>
          <w:szCs w:val="24"/>
          <w:u w:val="single"/>
        </w:rPr>
        <w:t>.</w:t>
      </w:r>
    </w:p>
    <w:p w14:paraId="44581786" w14:textId="77777777" w:rsidR="000916D7" w:rsidRPr="00E65075" w:rsidRDefault="000916D7" w:rsidP="00B06CE9">
      <w:pPr>
        <w:spacing w:after="0"/>
        <w:rPr>
          <w:rFonts w:ascii="Times New Roman" w:eastAsia="Microsoft Sans Serif" w:hAnsi="Times New Roman" w:cs="Times New Roman"/>
          <w:b/>
          <w:sz w:val="24"/>
          <w:szCs w:val="24"/>
          <w:u w:val="single"/>
        </w:rPr>
        <w:sectPr w:rsidR="000916D7" w:rsidRPr="00E65075" w:rsidSect="001F6C10">
          <w:footerReference w:type="default" r:id="rId9"/>
          <w:type w:val="continuous"/>
          <w:pgSz w:w="12240" w:h="15840"/>
          <w:pgMar w:top="1440" w:right="1440" w:bottom="1440" w:left="1440" w:header="720" w:footer="720" w:gutter="0"/>
          <w:cols w:space="720"/>
          <w:titlePg/>
          <w:docGrid w:linePitch="360"/>
        </w:sectPr>
      </w:pPr>
    </w:p>
    <w:p w14:paraId="028B574F" w14:textId="77777777" w:rsidR="000916D7" w:rsidRPr="00E65075" w:rsidRDefault="000916D7" w:rsidP="00B06CE9">
      <w:pPr>
        <w:spacing w:after="0"/>
        <w:rPr>
          <w:rFonts w:ascii="Times New Roman" w:eastAsia="Microsoft Sans Serif" w:hAnsi="Times New Roman" w:cs="Times New Roman"/>
          <w:b/>
          <w:sz w:val="24"/>
          <w:szCs w:val="24"/>
          <w:u w:val="single"/>
        </w:rPr>
      </w:pPr>
    </w:p>
    <w:p w14:paraId="36A12D31" w14:textId="68330569" w:rsidR="000916D7" w:rsidRPr="00E65075" w:rsidRDefault="000916D7" w:rsidP="00B06CE9">
      <w:pPr>
        <w:spacing w:after="0" w:line="259" w:lineRule="auto"/>
        <w:rPr>
          <w:rFonts w:ascii="Times New Roman" w:eastAsia="Microsoft Sans Serif" w:hAnsi="Times New Roman" w:cs="Times New Roman"/>
          <w:kern w:val="2"/>
          <w:sz w:val="24"/>
          <w:szCs w:val="24"/>
          <w14:ligatures w14:val="standardContextual"/>
        </w:rPr>
      </w:pPr>
      <w:r w:rsidRPr="00E65075">
        <w:rPr>
          <w:rFonts w:ascii="Times New Roman" w:eastAsia="Microsoft Sans Serif" w:hAnsi="Times New Roman" w:cs="Times New Roman"/>
          <w:bCs/>
          <w:i/>
          <w:iCs/>
          <w:kern w:val="2"/>
          <w:sz w:val="24"/>
          <w:szCs w:val="24"/>
          <w14:ligatures w14:val="standardContextual"/>
        </w:rPr>
        <w:t xml:space="preserve">Full-Service List: Revised June 23, 2023 </w:t>
      </w:r>
      <w:r w:rsidRPr="00E65075">
        <w:rPr>
          <w:rFonts w:ascii="Times New Roman" w:eastAsia="Microsoft Sans Serif" w:hAnsi="Times New Roman" w:cs="Times New Roman"/>
          <w:bCs/>
          <w:i/>
          <w:iCs/>
          <w:kern w:val="2"/>
          <w:sz w:val="24"/>
          <w:szCs w:val="24"/>
          <w14:ligatures w14:val="standardContextual"/>
        </w:rPr>
        <w:br/>
      </w:r>
      <w:r w:rsidRPr="00E65075">
        <w:rPr>
          <w:rFonts w:ascii="Times New Roman" w:eastAsia="Microsoft Sans Serif" w:hAnsi="Times New Roman" w:cs="Times New Roman"/>
          <w:bCs/>
          <w:i/>
          <w:iCs/>
          <w:kern w:val="2"/>
          <w:sz w:val="24"/>
          <w:szCs w:val="24"/>
          <w14:ligatures w14:val="standardContextual"/>
        </w:rPr>
        <w:br/>
      </w:r>
      <w:r w:rsidRPr="00E65075">
        <w:rPr>
          <w:rFonts w:ascii="Times New Roman" w:eastAsia="Microsoft Sans Serif" w:hAnsi="Times New Roman" w:cs="Times New Roman"/>
          <w:kern w:val="2"/>
          <w:sz w:val="24"/>
          <w:szCs w:val="24"/>
          <w14:ligatures w14:val="standardContextual"/>
        </w:rPr>
        <w:t xml:space="preserve">JAMES J RODGERS ESQUIRE </w:t>
      </w:r>
      <w:r w:rsidRPr="00E65075">
        <w:rPr>
          <w:rFonts w:ascii="Times New Roman" w:eastAsia="Microsoft Sans Serif" w:hAnsi="Times New Roman" w:cs="Times New Roman"/>
          <w:kern w:val="2"/>
          <w:sz w:val="24"/>
          <w:szCs w:val="24"/>
          <w14:ligatures w14:val="standardContextual"/>
        </w:rPr>
        <w:br/>
        <w:t xml:space="preserve">ELIZABETH PREATE HAVEY ESQUIRE </w:t>
      </w:r>
      <w:r w:rsidRPr="00E65075">
        <w:rPr>
          <w:rFonts w:ascii="Times New Roman" w:eastAsia="Microsoft Sans Serif" w:hAnsi="Times New Roman" w:cs="Times New Roman"/>
          <w:kern w:val="2"/>
          <w:sz w:val="24"/>
          <w:szCs w:val="24"/>
          <w14:ligatures w14:val="standardContextual"/>
        </w:rPr>
        <w:br/>
        <w:t xml:space="preserve">MARC FELLER ESQUIRE </w:t>
      </w:r>
      <w:r w:rsidRPr="00E65075">
        <w:rPr>
          <w:rFonts w:ascii="Times New Roman" w:eastAsia="Microsoft Sans Serif" w:hAnsi="Times New Roman" w:cs="Times New Roman"/>
          <w:kern w:val="2"/>
          <w:sz w:val="24"/>
          <w:szCs w:val="24"/>
          <w14:ligatures w14:val="standardContextual"/>
        </w:rPr>
        <w:br/>
        <w:t>DILWORTH PAXSON LLP</w:t>
      </w:r>
      <w:r w:rsidRPr="00E65075">
        <w:rPr>
          <w:rFonts w:ascii="Times New Roman" w:eastAsia="Microsoft Sans Serif" w:hAnsi="Times New Roman" w:cs="Times New Roman"/>
          <w:kern w:val="2"/>
          <w:sz w:val="24"/>
          <w:szCs w:val="24"/>
          <w14:ligatures w14:val="standardContextual"/>
        </w:rPr>
        <w:cr/>
        <w:t>1500 MARKET STREET SUITE 3500E</w:t>
      </w:r>
      <w:r w:rsidRPr="00E65075">
        <w:rPr>
          <w:rFonts w:ascii="Times New Roman" w:eastAsia="Microsoft Sans Serif" w:hAnsi="Times New Roman" w:cs="Times New Roman"/>
          <w:kern w:val="2"/>
          <w:sz w:val="24"/>
          <w:szCs w:val="24"/>
          <w14:ligatures w14:val="standardContextual"/>
        </w:rPr>
        <w:cr/>
        <w:t>PHILADELPHIA PA  19102</w:t>
      </w:r>
      <w:r w:rsidRPr="00E65075">
        <w:rPr>
          <w:rFonts w:ascii="Times New Roman" w:eastAsia="Microsoft Sans Serif" w:hAnsi="Times New Roman" w:cs="Times New Roman"/>
          <w:kern w:val="2"/>
          <w:sz w:val="24"/>
          <w:szCs w:val="24"/>
          <w14:ligatures w14:val="standardContextual"/>
        </w:rPr>
        <w:cr/>
      </w:r>
      <w:r w:rsidRPr="00E65075">
        <w:rPr>
          <w:rFonts w:ascii="Times New Roman" w:eastAsia="Microsoft Sans Serif" w:hAnsi="Times New Roman" w:cs="Times New Roman"/>
          <w:b/>
          <w:bCs/>
          <w:kern w:val="2"/>
          <w:sz w:val="24"/>
          <w:szCs w:val="24"/>
          <w14:ligatures w14:val="standardContextual"/>
        </w:rPr>
        <w:t>215.575.7000</w:t>
      </w:r>
      <w:r w:rsidRPr="00E65075">
        <w:rPr>
          <w:rFonts w:ascii="Times New Roman" w:eastAsia="Microsoft Sans Serif" w:hAnsi="Times New Roman" w:cs="Times New Roman"/>
          <w:b/>
          <w:bCs/>
          <w:kern w:val="2"/>
          <w:sz w:val="24"/>
          <w:szCs w:val="24"/>
          <w14:ligatures w14:val="standardContextual"/>
        </w:rPr>
        <w:br/>
      </w:r>
      <w:hyperlink r:id="rId10" w:history="1">
        <w:r w:rsidRPr="00E65075">
          <w:rPr>
            <w:rFonts w:ascii="Times New Roman" w:eastAsia="Microsoft Sans Serif" w:hAnsi="Times New Roman" w:cs="Times New Roman"/>
            <w:kern w:val="2"/>
            <w:sz w:val="24"/>
            <w:szCs w:val="24"/>
            <w:u w:val="single"/>
            <w14:ligatures w14:val="standardContextual"/>
          </w:rPr>
          <w:t>jrodgers@dilworthlaw.com</w:t>
        </w:r>
      </w:hyperlink>
    </w:p>
    <w:p w14:paraId="1825A1CE" w14:textId="77777777" w:rsidR="00B06CE9" w:rsidRPr="00E65075" w:rsidRDefault="00097BFC" w:rsidP="00B06CE9">
      <w:pPr>
        <w:spacing w:after="0" w:line="259" w:lineRule="auto"/>
        <w:ind w:right="-864"/>
        <w:rPr>
          <w:rFonts w:ascii="Times New Roman" w:eastAsia="Microsoft Sans Serif" w:hAnsi="Times New Roman" w:cs="Times New Roman"/>
          <w:sz w:val="24"/>
          <w:szCs w:val="24"/>
        </w:rPr>
      </w:pPr>
      <w:hyperlink r:id="rId11" w:history="1">
        <w:r w:rsidR="000916D7" w:rsidRPr="00E65075">
          <w:rPr>
            <w:rFonts w:ascii="Times New Roman" w:eastAsia="Microsoft Sans Serif" w:hAnsi="Times New Roman" w:cs="Times New Roman"/>
            <w:kern w:val="2"/>
            <w:sz w:val="24"/>
            <w:szCs w:val="24"/>
            <w:u w:val="single"/>
            <w14:ligatures w14:val="standardContextual"/>
          </w:rPr>
          <w:t>epreatehavey@dilworthlaw.com</w:t>
        </w:r>
      </w:hyperlink>
      <w:r w:rsidR="000916D7" w:rsidRPr="00E65075">
        <w:rPr>
          <w:rFonts w:ascii="Times New Roman" w:eastAsia="Microsoft Sans Serif" w:hAnsi="Times New Roman" w:cs="Times New Roman"/>
          <w:kern w:val="2"/>
          <w:sz w:val="24"/>
          <w:szCs w:val="24"/>
          <w:u w:val="single"/>
          <w14:ligatures w14:val="standardContextual"/>
        </w:rPr>
        <w:t xml:space="preserve"> </w:t>
      </w:r>
      <w:r w:rsidR="000916D7" w:rsidRPr="00E65075">
        <w:rPr>
          <w:rFonts w:ascii="Times New Roman" w:eastAsia="Microsoft Sans Serif" w:hAnsi="Times New Roman" w:cs="Times New Roman"/>
          <w:kern w:val="2"/>
          <w:sz w:val="24"/>
          <w:szCs w:val="24"/>
          <w14:ligatures w14:val="standardContextual"/>
        </w:rPr>
        <w:t xml:space="preserve"> </w:t>
      </w:r>
      <w:r w:rsidR="000916D7" w:rsidRPr="00E65075">
        <w:rPr>
          <w:rFonts w:ascii="Times New Roman" w:eastAsia="Microsoft Sans Serif" w:hAnsi="Times New Roman" w:cs="Times New Roman"/>
          <w:kern w:val="2"/>
          <w:sz w:val="24"/>
          <w:szCs w:val="24"/>
          <w14:ligatures w14:val="standardContextual"/>
        </w:rPr>
        <w:br/>
      </w:r>
      <w:hyperlink r:id="rId12" w:history="1">
        <w:r w:rsidR="000916D7" w:rsidRPr="00E65075">
          <w:rPr>
            <w:rFonts w:ascii="Times New Roman" w:eastAsia="Microsoft Sans Serif" w:hAnsi="Times New Roman" w:cs="Times New Roman"/>
            <w:kern w:val="2"/>
            <w:sz w:val="24"/>
            <w:szCs w:val="24"/>
            <w:u w:val="single"/>
            <w14:ligatures w14:val="standardContextual"/>
          </w:rPr>
          <w:t>mfeller@dilworthlaw.com</w:t>
        </w:r>
      </w:hyperlink>
      <w:r w:rsidR="000916D7" w:rsidRPr="00E65075">
        <w:rPr>
          <w:rFonts w:ascii="Times New Roman" w:eastAsia="Microsoft Sans Serif" w:hAnsi="Times New Roman" w:cs="Times New Roman"/>
          <w:kern w:val="2"/>
          <w:sz w:val="24"/>
          <w:szCs w:val="24"/>
          <w:u w:val="single"/>
          <w14:ligatures w14:val="standardContextual"/>
        </w:rPr>
        <w:t xml:space="preserve"> </w:t>
      </w:r>
      <w:r w:rsidR="000916D7" w:rsidRPr="00E65075">
        <w:rPr>
          <w:rFonts w:ascii="Times New Roman" w:eastAsia="Microsoft Sans Serif" w:hAnsi="Times New Roman" w:cs="Times New Roman"/>
          <w:kern w:val="2"/>
          <w:sz w:val="24"/>
          <w:szCs w:val="24"/>
          <w14:ligatures w14:val="standardContextual"/>
        </w:rPr>
        <w:br/>
      </w:r>
      <w:r w:rsidR="000916D7" w:rsidRPr="00E65075">
        <w:rPr>
          <w:rFonts w:ascii="Times New Roman" w:eastAsia="Microsoft Sans Serif" w:hAnsi="Times New Roman" w:cs="Times New Roman"/>
          <w:i/>
          <w:iCs/>
          <w:kern w:val="2"/>
          <w:sz w:val="24"/>
          <w:szCs w:val="24"/>
          <w14:ligatures w14:val="standardContextual"/>
        </w:rPr>
        <w:t xml:space="preserve">(Representing Applicant Towamencin </w:t>
      </w:r>
      <w:r w:rsidR="000916D7" w:rsidRPr="00E65075">
        <w:rPr>
          <w:rFonts w:ascii="Times New Roman" w:eastAsia="Microsoft Sans Serif" w:hAnsi="Times New Roman" w:cs="Times New Roman"/>
          <w:i/>
          <w:iCs/>
          <w:kern w:val="2"/>
          <w:sz w:val="24"/>
          <w:szCs w:val="24"/>
          <w14:ligatures w14:val="standardContextual"/>
        </w:rPr>
        <w:br/>
        <w:t>Township)</w:t>
      </w:r>
      <w:r w:rsidR="000916D7" w:rsidRPr="00E65075">
        <w:rPr>
          <w:rFonts w:ascii="Times New Roman" w:eastAsia="Microsoft Sans Serif" w:hAnsi="Times New Roman" w:cs="Times New Roman"/>
          <w:i/>
          <w:iCs/>
          <w:kern w:val="2"/>
          <w:sz w:val="24"/>
          <w:szCs w:val="24"/>
          <w14:ligatures w14:val="standardContextual"/>
        </w:rPr>
        <w:cr/>
      </w:r>
      <w:r w:rsidR="000916D7" w:rsidRPr="00E65075">
        <w:rPr>
          <w:rFonts w:ascii="Times New Roman" w:eastAsia="Microsoft Sans Serif" w:hAnsi="Times New Roman" w:cs="Times New Roman"/>
          <w:kern w:val="2"/>
          <w:sz w:val="24"/>
          <w:szCs w:val="24"/>
          <w14:ligatures w14:val="standardContextual"/>
        </w:rPr>
        <w:cr/>
        <w:t>RICHARD A KANASKIE ESQUIRE</w:t>
      </w:r>
      <w:r w:rsidR="000916D7" w:rsidRPr="00E65075">
        <w:rPr>
          <w:rFonts w:ascii="Times New Roman" w:eastAsia="Microsoft Sans Serif" w:hAnsi="Times New Roman" w:cs="Times New Roman"/>
          <w:kern w:val="2"/>
          <w:sz w:val="24"/>
          <w:szCs w:val="24"/>
          <w14:ligatures w14:val="standardContextual"/>
        </w:rPr>
        <w:cr/>
        <w:t>PA PUC BIE LEGAL TECHNICAL</w:t>
      </w:r>
      <w:r w:rsidR="000916D7" w:rsidRPr="00E65075">
        <w:rPr>
          <w:rFonts w:ascii="Times New Roman" w:eastAsia="Microsoft Sans Serif" w:hAnsi="Times New Roman" w:cs="Times New Roman"/>
          <w:kern w:val="2"/>
          <w:sz w:val="24"/>
          <w:szCs w:val="24"/>
          <w14:ligatures w14:val="standardContextual"/>
        </w:rPr>
        <w:cr/>
        <w:t>400 NORTH ST</w:t>
      </w:r>
      <w:r w:rsidR="000916D7" w:rsidRPr="00E65075">
        <w:rPr>
          <w:rFonts w:ascii="Times New Roman" w:eastAsia="Microsoft Sans Serif" w:hAnsi="Times New Roman" w:cs="Times New Roman"/>
          <w:kern w:val="2"/>
          <w:sz w:val="24"/>
          <w:szCs w:val="24"/>
          <w14:ligatures w14:val="standardContextual"/>
        </w:rPr>
        <w:cr/>
        <w:t>SECOND FL WEST</w:t>
      </w:r>
      <w:r w:rsidR="000916D7" w:rsidRPr="00E65075">
        <w:rPr>
          <w:rFonts w:ascii="Times New Roman" w:eastAsia="Microsoft Sans Serif" w:hAnsi="Times New Roman" w:cs="Times New Roman"/>
          <w:kern w:val="2"/>
          <w:sz w:val="24"/>
          <w:szCs w:val="24"/>
          <w14:ligatures w14:val="standardContextual"/>
        </w:rPr>
        <w:cr/>
        <w:t>HARRISBURG PA  17105</w:t>
      </w:r>
      <w:r w:rsidR="000916D7" w:rsidRPr="00E65075">
        <w:rPr>
          <w:rFonts w:ascii="Times New Roman" w:eastAsia="Microsoft Sans Serif" w:hAnsi="Times New Roman" w:cs="Times New Roman"/>
          <w:kern w:val="2"/>
          <w:sz w:val="24"/>
          <w:szCs w:val="24"/>
          <w14:ligatures w14:val="standardContextual"/>
        </w:rPr>
        <w:cr/>
      </w:r>
      <w:r w:rsidR="000916D7" w:rsidRPr="00E65075">
        <w:rPr>
          <w:rFonts w:ascii="Times New Roman" w:eastAsia="Microsoft Sans Serif" w:hAnsi="Times New Roman" w:cs="Times New Roman"/>
          <w:b/>
          <w:bCs/>
          <w:kern w:val="2"/>
          <w:sz w:val="24"/>
          <w:szCs w:val="24"/>
          <w14:ligatures w14:val="standardContextual"/>
        </w:rPr>
        <w:t>717.783.6184</w:t>
      </w:r>
      <w:r w:rsidR="000916D7" w:rsidRPr="00E65075">
        <w:rPr>
          <w:rFonts w:ascii="Times New Roman" w:eastAsia="Microsoft Sans Serif" w:hAnsi="Times New Roman" w:cs="Times New Roman"/>
          <w:b/>
          <w:bCs/>
          <w:kern w:val="2"/>
          <w:sz w:val="24"/>
          <w:szCs w:val="24"/>
          <w14:ligatures w14:val="standardContextual"/>
        </w:rPr>
        <w:cr/>
        <w:t>717.787.4887</w:t>
      </w:r>
      <w:r w:rsidR="000916D7" w:rsidRPr="00E65075">
        <w:rPr>
          <w:rFonts w:ascii="Times New Roman" w:eastAsia="Microsoft Sans Serif" w:hAnsi="Times New Roman" w:cs="Times New Roman"/>
          <w:b/>
          <w:bCs/>
          <w:kern w:val="2"/>
          <w:sz w:val="24"/>
          <w:szCs w:val="24"/>
          <w14:ligatures w14:val="standardContextual"/>
        </w:rPr>
        <w:cr/>
      </w:r>
      <w:hyperlink r:id="rId13" w:history="1">
        <w:r w:rsidR="000916D7" w:rsidRPr="00E65075">
          <w:rPr>
            <w:rFonts w:ascii="Times New Roman" w:eastAsia="Microsoft Sans Serif" w:hAnsi="Times New Roman" w:cs="Times New Roman"/>
            <w:kern w:val="2"/>
            <w:sz w:val="24"/>
            <w:szCs w:val="24"/>
            <w:u w:val="single"/>
            <w14:ligatures w14:val="standardContextual"/>
          </w:rPr>
          <w:t>rkanaskie@pa.gov</w:t>
        </w:r>
      </w:hyperlink>
      <w:r w:rsidR="000916D7" w:rsidRPr="00E65075">
        <w:rPr>
          <w:rFonts w:ascii="Times New Roman" w:eastAsia="Microsoft Sans Serif" w:hAnsi="Times New Roman" w:cs="Times New Roman"/>
          <w:kern w:val="2"/>
          <w:sz w:val="24"/>
          <w:szCs w:val="24"/>
          <w14:ligatures w14:val="standardContextual"/>
        </w:rPr>
        <w:br/>
        <w:t>Accepts eService</w:t>
      </w:r>
      <w:r w:rsidR="000916D7" w:rsidRPr="00E65075">
        <w:rPr>
          <w:rFonts w:ascii="Times New Roman" w:eastAsia="Microsoft Sans Serif" w:hAnsi="Times New Roman" w:cs="Times New Roman"/>
          <w:kern w:val="2"/>
          <w:sz w:val="24"/>
          <w:szCs w:val="24"/>
          <w14:ligatures w14:val="standardContextual"/>
        </w:rPr>
        <w:cr/>
      </w:r>
      <w:r w:rsidR="000916D7" w:rsidRPr="00E65075">
        <w:rPr>
          <w:rFonts w:ascii="Times New Roman" w:eastAsia="Microsoft Sans Serif" w:hAnsi="Times New Roman" w:cs="Times New Roman"/>
          <w:kern w:val="2"/>
          <w:sz w:val="24"/>
          <w:szCs w:val="24"/>
          <w14:ligatures w14:val="standardContextual"/>
        </w:rPr>
        <w:cr/>
        <w:t>SHARON E WEBB ESQUIRE</w:t>
      </w:r>
      <w:r w:rsidR="000916D7" w:rsidRPr="00E65075">
        <w:rPr>
          <w:rFonts w:ascii="Times New Roman" w:eastAsia="Microsoft Sans Serif" w:hAnsi="Times New Roman" w:cs="Times New Roman"/>
          <w:kern w:val="2"/>
          <w:sz w:val="24"/>
          <w:szCs w:val="24"/>
          <w14:ligatures w14:val="standardContextual"/>
        </w:rPr>
        <w:cr/>
        <w:t xml:space="preserve">OFFICE OF SMALL BUSINESS ADVOCATE </w:t>
      </w:r>
      <w:r w:rsidR="000916D7" w:rsidRPr="00E65075">
        <w:rPr>
          <w:rFonts w:ascii="Times New Roman" w:eastAsia="Microsoft Sans Serif" w:hAnsi="Times New Roman" w:cs="Times New Roman"/>
          <w:kern w:val="2"/>
          <w:sz w:val="24"/>
          <w:szCs w:val="24"/>
          <w14:ligatures w14:val="standardContextual"/>
        </w:rPr>
        <w:cr/>
        <w:t xml:space="preserve">555 WALNUT STREET 1ST FLOOR </w:t>
      </w:r>
      <w:r w:rsidR="000916D7" w:rsidRPr="00E65075">
        <w:rPr>
          <w:rFonts w:ascii="Times New Roman" w:eastAsia="Microsoft Sans Serif" w:hAnsi="Times New Roman" w:cs="Times New Roman"/>
          <w:kern w:val="2"/>
          <w:sz w:val="24"/>
          <w:szCs w:val="24"/>
          <w14:ligatures w14:val="standardContextual"/>
        </w:rPr>
        <w:cr/>
        <w:t>HARRISBURG PA  17101</w:t>
      </w:r>
      <w:r w:rsidR="000916D7" w:rsidRPr="00E65075">
        <w:rPr>
          <w:rFonts w:ascii="Times New Roman" w:eastAsia="Microsoft Sans Serif" w:hAnsi="Times New Roman" w:cs="Times New Roman"/>
          <w:kern w:val="2"/>
          <w:sz w:val="24"/>
          <w:szCs w:val="24"/>
          <w14:ligatures w14:val="standardContextual"/>
        </w:rPr>
        <w:cr/>
      </w:r>
      <w:r w:rsidR="000916D7" w:rsidRPr="00E65075">
        <w:rPr>
          <w:rFonts w:ascii="Times New Roman" w:eastAsia="Microsoft Sans Serif" w:hAnsi="Times New Roman" w:cs="Times New Roman"/>
          <w:b/>
          <w:bCs/>
          <w:kern w:val="2"/>
          <w:sz w:val="24"/>
          <w:szCs w:val="24"/>
          <w14:ligatures w14:val="standardContextual"/>
        </w:rPr>
        <w:t>717.783.2525</w:t>
      </w:r>
      <w:r w:rsidR="000916D7" w:rsidRPr="00E65075">
        <w:rPr>
          <w:rFonts w:ascii="Times New Roman" w:eastAsia="Microsoft Sans Serif" w:hAnsi="Times New Roman" w:cs="Times New Roman"/>
          <w:b/>
          <w:bCs/>
          <w:kern w:val="2"/>
          <w:sz w:val="24"/>
          <w:szCs w:val="24"/>
          <w14:ligatures w14:val="standardContextual"/>
        </w:rPr>
        <w:cr/>
        <w:t>717.783.2831</w:t>
      </w:r>
      <w:r w:rsidR="000916D7" w:rsidRPr="00E65075">
        <w:rPr>
          <w:rFonts w:ascii="Times New Roman" w:eastAsia="Microsoft Sans Serif" w:hAnsi="Times New Roman" w:cs="Times New Roman"/>
          <w:kern w:val="2"/>
          <w:sz w:val="24"/>
          <w:szCs w:val="24"/>
          <w14:ligatures w14:val="standardContextual"/>
        </w:rPr>
        <w:t xml:space="preserve"> </w:t>
      </w:r>
      <w:r w:rsidR="000916D7" w:rsidRPr="00E65075">
        <w:rPr>
          <w:rFonts w:ascii="Times New Roman" w:eastAsia="Microsoft Sans Serif" w:hAnsi="Times New Roman" w:cs="Times New Roman"/>
          <w:kern w:val="2"/>
          <w:sz w:val="24"/>
          <w:szCs w:val="24"/>
          <w14:ligatures w14:val="standardContextual"/>
        </w:rPr>
        <w:cr/>
      </w:r>
      <w:hyperlink r:id="rId14" w:history="1">
        <w:r w:rsidR="000916D7" w:rsidRPr="00E65075">
          <w:rPr>
            <w:rFonts w:ascii="Times New Roman" w:eastAsia="Microsoft Sans Serif" w:hAnsi="Times New Roman" w:cs="Times New Roman"/>
            <w:kern w:val="2"/>
            <w:sz w:val="24"/>
            <w:szCs w:val="24"/>
            <w:u w:val="single"/>
            <w14:ligatures w14:val="standardContextual"/>
          </w:rPr>
          <w:t>swebb@pa.gov</w:t>
        </w:r>
      </w:hyperlink>
      <w:r w:rsidR="000916D7" w:rsidRPr="00E65075">
        <w:rPr>
          <w:rFonts w:ascii="Times New Roman" w:eastAsia="Microsoft Sans Serif" w:hAnsi="Times New Roman" w:cs="Times New Roman"/>
          <w:kern w:val="2"/>
          <w:sz w:val="24"/>
          <w:szCs w:val="24"/>
          <w14:ligatures w14:val="standardContextual"/>
        </w:rPr>
        <w:br/>
      </w:r>
      <w:r w:rsidR="000916D7" w:rsidRPr="00E65075">
        <w:rPr>
          <w:rFonts w:ascii="Times New Roman" w:eastAsia="Microsoft Sans Serif" w:hAnsi="Times New Roman" w:cs="Times New Roman"/>
          <w:i/>
          <w:iCs/>
          <w:kern w:val="2"/>
          <w:sz w:val="24"/>
          <w:szCs w:val="24"/>
          <w14:ligatures w14:val="standardContextual"/>
        </w:rPr>
        <w:t>(Counsel for O.S.B.A)</w:t>
      </w:r>
      <w:r w:rsidR="000916D7" w:rsidRPr="00E65075">
        <w:rPr>
          <w:rFonts w:ascii="Times New Roman" w:eastAsia="Microsoft Sans Serif" w:hAnsi="Times New Roman" w:cs="Times New Roman"/>
          <w:sz w:val="24"/>
          <w:szCs w:val="24"/>
        </w:rPr>
        <w:br/>
      </w:r>
      <w:r w:rsidR="000916D7" w:rsidRPr="00E65075">
        <w:rPr>
          <w:rFonts w:ascii="Times New Roman" w:eastAsia="Microsoft Sans Serif" w:hAnsi="Times New Roman" w:cs="Times New Roman"/>
          <w:sz w:val="24"/>
          <w:szCs w:val="24"/>
        </w:rPr>
        <w:br/>
      </w:r>
    </w:p>
    <w:p w14:paraId="51CCD605" w14:textId="77777777" w:rsidR="00B06CE9" w:rsidRPr="00E65075" w:rsidRDefault="00B06CE9" w:rsidP="00B06CE9">
      <w:pPr>
        <w:spacing w:after="0" w:line="259" w:lineRule="auto"/>
        <w:ind w:right="-864"/>
        <w:rPr>
          <w:rFonts w:ascii="Times New Roman" w:eastAsia="Microsoft Sans Serif" w:hAnsi="Times New Roman" w:cs="Times New Roman"/>
          <w:sz w:val="24"/>
          <w:szCs w:val="24"/>
        </w:rPr>
      </w:pPr>
    </w:p>
    <w:p w14:paraId="1586ECB3" w14:textId="77777777" w:rsidR="00B06CE9" w:rsidRPr="00E65075" w:rsidRDefault="00B06CE9" w:rsidP="00B06CE9">
      <w:pPr>
        <w:spacing w:after="0" w:line="259" w:lineRule="auto"/>
        <w:ind w:right="-864"/>
        <w:rPr>
          <w:rFonts w:ascii="Times New Roman" w:eastAsia="Microsoft Sans Serif" w:hAnsi="Times New Roman" w:cs="Times New Roman"/>
          <w:sz w:val="24"/>
          <w:szCs w:val="24"/>
        </w:rPr>
      </w:pPr>
    </w:p>
    <w:p w14:paraId="71063871" w14:textId="77777777" w:rsidR="00B06CE9" w:rsidRPr="00E65075" w:rsidRDefault="00B06CE9" w:rsidP="00B06CE9">
      <w:pPr>
        <w:spacing w:after="0" w:line="259" w:lineRule="auto"/>
        <w:ind w:right="-864"/>
        <w:rPr>
          <w:rFonts w:ascii="Times New Roman" w:eastAsia="Microsoft Sans Serif" w:hAnsi="Times New Roman" w:cs="Times New Roman"/>
          <w:sz w:val="24"/>
          <w:szCs w:val="24"/>
        </w:rPr>
      </w:pPr>
    </w:p>
    <w:p w14:paraId="01DE6F0E" w14:textId="77777777" w:rsidR="00B06CE9" w:rsidRPr="00E65075" w:rsidRDefault="00B06CE9" w:rsidP="00B06CE9">
      <w:pPr>
        <w:spacing w:after="0" w:line="259" w:lineRule="auto"/>
        <w:ind w:right="-864"/>
        <w:rPr>
          <w:rFonts w:ascii="Times New Roman" w:eastAsia="Microsoft Sans Serif" w:hAnsi="Times New Roman" w:cs="Times New Roman"/>
          <w:sz w:val="24"/>
          <w:szCs w:val="24"/>
        </w:rPr>
      </w:pPr>
    </w:p>
    <w:p w14:paraId="70CD1B78" w14:textId="0C3926D2" w:rsidR="000916D7" w:rsidRPr="00E65075" w:rsidRDefault="000916D7" w:rsidP="00B06CE9">
      <w:pPr>
        <w:spacing w:after="0" w:line="259" w:lineRule="auto"/>
        <w:ind w:right="-864"/>
        <w:rPr>
          <w:rFonts w:ascii="Times New Roman" w:eastAsia="Microsoft Sans Serif" w:hAnsi="Times New Roman" w:cs="Times New Roman"/>
          <w:kern w:val="2"/>
          <w:sz w:val="24"/>
          <w:szCs w:val="24"/>
          <w14:ligatures w14:val="standardContextual"/>
        </w:rPr>
      </w:pPr>
      <w:r w:rsidRPr="00E65075">
        <w:rPr>
          <w:rFonts w:ascii="Times New Roman" w:eastAsia="Microsoft Sans Serif" w:hAnsi="Times New Roman" w:cs="Times New Roman"/>
          <w:sz w:val="24"/>
          <w:szCs w:val="24"/>
        </w:rPr>
        <w:t>CHRISTOPHER M ANDREOLI</w:t>
      </w:r>
      <w:r w:rsidRPr="00E65075">
        <w:rPr>
          <w:rFonts w:ascii="Times New Roman" w:eastAsia="Microsoft Sans Serif" w:hAnsi="Times New Roman" w:cs="Times New Roman"/>
          <w:sz w:val="24"/>
          <w:szCs w:val="24"/>
        </w:rPr>
        <w:br/>
        <w:t>PATRICK M CICERO ESQUIRE</w:t>
      </w:r>
      <w:r w:rsidRPr="00E65075">
        <w:rPr>
          <w:rFonts w:ascii="Times New Roman" w:eastAsia="Microsoft Sans Serif" w:hAnsi="Times New Roman" w:cs="Times New Roman"/>
          <w:sz w:val="24"/>
          <w:szCs w:val="24"/>
        </w:rPr>
        <w:br/>
        <w:t>HARRISON W BREITMAN ESQUIRE</w:t>
      </w:r>
      <w:r w:rsidRPr="00E65075">
        <w:rPr>
          <w:rFonts w:ascii="Times New Roman" w:eastAsia="Microsoft Sans Serif" w:hAnsi="Times New Roman" w:cs="Times New Roman"/>
          <w:sz w:val="24"/>
          <w:szCs w:val="24"/>
        </w:rPr>
        <w:br/>
        <w:t>OFFICE OF CONSUMER ADVOCATE</w:t>
      </w:r>
    </w:p>
    <w:p w14:paraId="07A3C45B" w14:textId="77777777" w:rsidR="000916D7" w:rsidRPr="00E65075" w:rsidRDefault="000916D7" w:rsidP="00B06CE9">
      <w:pPr>
        <w:spacing w:after="0"/>
        <w:rPr>
          <w:rFonts w:ascii="Times New Roman" w:eastAsia="Microsoft Sans Serif" w:hAnsi="Times New Roman" w:cs="Times New Roman"/>
          <w:sz w:val="24"/>
          <w:szCs w:val="24"/>
        </w:rPr>
      </w:pPr>
      <w:r w:rsidRPr="00E65075">
        <w:rPr>
          <w:rFonts w:ascii="Times New Roman" w:eastAsia="Microsoft Sans Serif" w:hAnsi="Times New Roman" w:cs="Times New Roman"/>
          <w:sz w:val="24"/>
          <w:szCs w:val="24"/>
        </w:rPr>
        <w:t>555 WALNUT STREET 5TH FLOOR</w:t>
      </w:r>
    </w:p>
    <w:p w14:paraId="30B090FB" w14:textId="77777777" w:rsidR="000916D7" w:rsidRPr="00E65075" w:rsidRDefault="000916D7" w:rsidP="00B06CE9">
      <w:pPr>
        <w:spacing w:after="0"/>
        <w:rPr>
          <w:rFonts w:ascii="Times New Roman" w:eastAsia="Microsoft Sans Serif" w:hAnsi="Times New Roman" w:cs="Times New Roman"/>
          <w:sz w:val="24"/>
          <w:szCs w:val="24"/>
        </w:rPr>
      </w:pPr>
      <w:r w:rsidRPr="00E65075">
        <w:rPr>
          <w:rFonts w:ascii="Times New Roman" w:eastAsia="Microsoft Sans Serif" w:hAnsi="Times New Roman" w:cs="Times New Roman"/>
          <w:sz w:val="24"/>
          <w:szCs w:val="24"/>
        </w:rPr>
        <w:t>FORUM PLACE</w:t>
      </w:r>
    </w:p>
    <w:p w14:paraId="00B6B053" w14:textId="77777777" w:rsidR="000916D7" w:rsidRPr="00E65075" w:rsidRDefault="000916D7" w:rsidP="00B06CE9">
      <w:pPr>
        <w:spacing w:after="0"/>
        <w:rPr>
          <w:rFonts w:ascii="Times New Roman" w:eastAsia="Microsoft Sans Serif" w:hAnsi="Times New Roman" w:cs="Times New Roman"/>
          <w:sz w:val="24"/>
          <w:szCs w:val="24"/>
        </w:rPr>
      </w:pPr>
      <w:r w:rsidRPr="00E65075">
        <w:rPr>
          <w:rFonts w:ascii="Times New Roman" w:eastAsia="Microsoft Sans Serif" w:hAnsi="Times New Roman" w:cs="Times New Roman"/>
          <w:sz w:val="24"/>
          <w:szCs w:val="24"/>
        </w:rPr>
        <w:t>HARRISBURG PA  17101</w:t>
      </w:r>
    </w:p>
    <w:p w14:paraId="7B970A09" w14:textId="77777777" w:rsidR="000916D7" w:rsidRPr="00E65075" w:rsidRDefault="000916D7" w:rsidP="00B06CE9">
      <w:pPr>
        <w:spacing w:after="0"/>
        <w:rPr>
          <w:rFonts w:ascii="Times New Roman" w:eastAsia="Microsoft Sans Serif" w:hAnsi="Times New Roman" w:cs="Times New Roman"/>
          <w:b/>
          <w:bCs/>
          <w:sz w:val="24"/>
          <w:szCs w:val="24"/>
        </w:rPr>
      </w:pPr>
      <w:r w:rsidRPr="00E65075">
        <w:rPr>
          <w:rFonts w:ascii="Times New Roman" w:eastAsia="Microsoft Sans Serif" w:hAnsi="Times New Roman" w:cs="Times New Roman"/>
          <w:b/>
          <w:bCs/>
          <w:sz w:val="24"/>
          <w:szCs w:val="24"/>
        </w:rPr>
        <w:t>717.783.5048</w:t>
      </w:r>
    </w:p>
    <w:p w14:paraId="6C68E9B6" w14:textId="77777777" w:rsidR="000916D7" w:rsidRPr="00E65075" w:rsidRDefault="000916D7" w:rsidP="00B06CE9">
      <w:pPr>
        <w:spacing w:after="0"/>
        <w:rPr>
          <w:rFonts w:ascii="Times New Roman" w:eastAsia="Microsoft Sans Serif" w:hAnsi="Times New Roman" w:cs="Times New Roman"/>
          <w:i/>
          <w:iCs/>
          <w:sz w:val="24"/>
          <w:szCs w:val="24"/>
        </w:rPr>
      </w:pPr>
      <w:r w:rsidRPr="00E65075">
        <w:rPr>
          <w:rFonts w:ascii="Times New Roman" w:eastAsia="Microsoft Sans Serif" w:hAnsi="Times New Roman" w:cs="Times New Roman"/>
          <w:b/>
          <w:bCs/>
          <w:sz w:val="24"/>
          <w:szCs w:val="24"/>
        </w:rPr>
        <w:t>717.780.4517</w:t>
      </w:r>
      <w:r w:rsidRPr="00E65075">
        <w:rPr>
          <w:rFonts w:ascii="Times New Roman" w:eastAsia="Microsoft Sans Serif" w:hAnsi="Times New Roman" w:cs="Times New Roman"/>
          <w:b/>
          <w:bCs/>
          <w:sz w:val="24"/>
          <w:szCs w:val="24"/>
        </w:rPr>
        <w:br/>
      </w:r>
      <w:hyperlink r:id="rId15" w:history="1">
        <w:r w:rsidRPr="00E65075">
          <w:rPr>
            <w:rStyle w:val="Hyperlink"/>
            <w:rFonts w:ascii="Times New Roman" w:eastAsia="Microsoft Sans Serif" w:hAnsi="Times New Roman" w:cs="Times New Roman"/>
            <w:color w:val="auto"/>
            <w:sz w:val="24"/>
            <w:szCs w:val="24"/>
          </w:rPr>
          <w:t>candreoli@paoca.org</w:t>
        </w:r>
      </w:hyperlink>
      <w:r w:rsidRPr="00E65075">
        <w:rPr>
          <w:rFonts w:ascii="Times New Roman" w:eastAsia="Microsoft Sans Serif" w:hAnsi="Times New Roman" w:cs="Times New Roman"/>
          <w:sz w:val="24"/>
          <w:szCs w:val="24"/>
        </w:rPr>
        <w:br/>
      </w:r>
      <w:hyperlink r:id="rId16" w:history="1">
        <w:r w:rsidRPr="00E65075">
          <w:rPr>
            <w:rStyle w:val="Hyperlink"/>
            <w:rFonts w:ascii="Times New Roman" w:eastAsia="Microsoft Sans Serif" w:hAnsi="Times New Roman" w:cs="Times New Roman"/>
            <w:color w:val="auto"/>
            <w:sz w:val="24"/>
            <w:szCs w:val="24"/>
          </w:rPr>
          <w:t>pcicero@paoca.org</w:t>
        </w:r>
      </w:hyperlink>
      <w:r w:rsidRPr="00E65075">
        <w:rPr>
          <w:rFonts w:ascii="Times New Roman" w:eastAsia="Microsoft Sans Serif" w:hAnsi="Times New Roman" w:cs="Times New Roman"/>
          <w:sz w:val="24"/>
          <w:szCs w:val="24"/>
          <w:u w:val="single"/>
        </w:rPr>
        <w:br/>
      </w:r>
      <w:hyperlink r:id="rId17" w:history="1">
        <w:r w:rsidRPr="00E65075">
          <w:rPr>
            <w:rStyle w:val="Hyperlink"/>
            <w:rFonts w:ascii="Times New Roman" w:eastAsia="Microsoft Sans Serif" w:hAnsi="Times New Roman" w:cs="Times New Roman"/>
            <w:color w:val="auto"/>
            <w:sz w:val="24"/>
            <w:szCs w:val="24"/>
          </w:rPr>
          <w:t>hbreitman@paoca.org</w:t>
        </w:r>
      </w:hyperlink>
      <w:r w:rsidRPr="00E65075">
        <w:rPr>
          <w:rFonts w:ascii="Times New Roman" w:eastAsia="Microsoft Sans Serif" w:hAnsi="Times New Roman" w:cs="Times New Roman"/>
          <w:sz w:val="24"/>
          <w:szCs w:val="24"/>
        </w:rPr>
        <w:br/>
        <w:t>Accepts eService</w:t>
      </w:r>
      <w:r w:rsidRPr="00E65075">
        <w:rPr>
          <w:rFonts w:ascii="Times New Roman" w:eastAsia="Microsoft Sans Serif" w:hAnsi="Times New Roman" w:cs="Times New Roman"/>
          <w:sz w:val="24"/>
          <w:szCs w:val="24"/>
        </w:rPr>
        <w:br/>
      </w:r>
      <w:r w:rsidRPr="00E65075">
        <w:rPr>
          <w:rFonts w:ascii="Times New Roman" w:eastAsia="Microsoft Sans Serif" w:hAnsi="Times New Roman" w:cs="Times New Roman"/>
          <w:i/>
          <w:iCs/>
          <w:sz w:val="24"/>
          <w:szCs w:val="24"/>
        </w:rPr>
        <w:t>(Counsel for O.C.A.)</w:t>
      </w:r>
    </w:p>
    <w:p w14:paraId="0FDAECD2" w14:textId="77777777" w:rsidR="000916D7" w:rsidRPr="00E65075" w:rsidRDefault="000916D7" w:rsidP="00B06CE9">
      <w:pPr>
        <w:spacing w:after="0"/>
        <w:rPr>
          <w:rFonts w:ascii="Times New Roman" w:eastAsia="Microsoft Sans Serif" w:hAnsi="Times New Roman" w:cs="Times New Roman"/>
          <w:sz w:val="24"/>
          <w:szCs w:val="24"/>
        </w:rPr>
      </w:pPr>
    </w:p>
    <w:p w14:paraId="3223FFF1" w14:textId="6100F411" w:rsidR="000916D7" w:rsidRPr="00E65075" w:rsidRDefault="000916D7" w:rsidP="00B06CE9">
      <w:pPr>
        <w:spacing w:after="0" w:line="259" w:lineRule="auto"/>
        <w:rPr>
          <w:rFonts w:ascii="Times New Roman" w:eastAsia="Microsoft Sans Serif" w:hAnsi="Times New Roman" w:cs="Times New Roman"/>
          <w:i/>
          <w:iCs/>
          <w:kern w:val="2"/>
          <w:sz w:val="24"/>
          <w:szCs w:val="24"/>
          <w14:ligatures w14:val="standardContextual"/>
        </w:rPr>
      </w:pPr>
      <w:r w:rsidRPr="00E65075">
        <w:rPr>
          <w:rFonts w:ascii="Times New Roman" w:eastAsia="Microsoft Sans Serif" w:hAnsi="Times New Roman" w:cs="Times New Roman"/>
          <w:kern w:val="2"/>
          <w:sz w:val="24"/>
          <w:szCs w:val="24"/>
          <w14:ligatures w14:val="standardContextual"/>
        </w:rPr>
        <w:t>LAUREN A GALLAGHER ESQUIRE</w:t>
      </w:r>
      <w:r w:rsidRPr="00E65075">
        <w:rPr>
          <w:rFonts w:ascii="Times New Roman" w:eastAsia="Microsoft Sans Serif" w:hAnsi="Times New Roman" w:cs="Times New Roman"/>
          <w:kern w:val="2"/>
          <w:sz w:val="24"/>
          <w:szCs w:val="24"/>
          <w14:ligatures w14:val="standardContextual"/>
        </w:rPr>
        <w:br/>
        <w:t>SAMANTHA L NEWELL ESQUIRE</w:t>
      </w:r>
      <w:r w:rsidRPr="00E65075">
        <w:rPr>
          <w:rFonts w:ascii="Times New Roman" w:eastAsia="Microsoft Sans Serif" w:hAnsi="Times New Roman" w:cs="Times New Roman"/>
          <w:kern w:val="2"/>
          <w:sz w:val="24"/>
          <w:szCs w:val="24"/>
          <w14:ligatures w14:val="standardContextual"/>
        </w:rPr>
        <w:br/>
        <w:t>RUDOLPH CLARKE LLC</w:t>
      </w:r>
      <w:r w:rsidRPr="00E65075">
        <w:rPr>
          <w:rFonts w:ascii="Times New Roman" w:eastAsia="Microsoft Sans Serif" w:hAnsi="Times New Roman" w:cs="Times New Roman"/>
          <w:kern w:val="2"/>
          <w:sz w:val="24"/>
          <w:szCs w:val="24"/>
          <w14:ligatures w14:val="standardContextual"/>
        </w:rPr>
        <w:br/>
        <w:t>SEVEN NESHAMINY INTERPLEX</w:t>
      </w:r>
      <w:r w:rsidRPr="00E65075">
        <w:rPr>
          <w:rFonts w:ascii="Times New Roman" w:eastAsia="Microsoft Sans Serif" w:hAnsi="Times New Roman" w:cs="Times New Roman"/>
          <w:kern w:val="2"/>
          <w:sz w:val="24"/>
          <w:szCs w:val="24"/>
          <w14:ligatures w14:val="standardContextual"/>
        </w:rPr>
        <w:cr/>
        <w:t>SUITE 200</w:t>
      </w:r>
      <w:r w:rsidRPr="00E65075">
        <w:rPr>
          <w:rFonts w:ascii="Times New Roman" w:eastAsia="Microsoft Sans Serif" w:hAnsi="Times New Roman" w:cs="Times New Roman"/>
          <w:kern w:val="2"/>
          <w:sz w:val="24"/>
          <w:szCs w:val="24"/>
          <w14:ligatures w14:val="standardContextual"/>
        </w:rPr>
        <w:cr/>
        <w:t>TREVOSE PA  19053</w:t>
      </w:r>
      <w:r w:rsidRPr="00E65075">
        <w:rPr>
          <w:rFonts w:ascii="Times New Roman" w:eastAsia="Microsoft Sans Serif" w:hAnsi="Times New Roman" w:cs="Times New Roman"/>
          <w:kern w:val="2"/>
          <w:sz w:val="24"/>
          <w:szCs w:val="24"/>
          <w14:ligatures w14:val="standardContextual"/>
        </w:rPr>
        <w:cr/>
      </w:r>
      <w:r w:rsidRPr="00E65075">
        <w:rPr>
          <w:rFonts w:ascii="Times New Roman" w:eastAsia="Microsoft Sans Serif" w:hAnsi="Times New Roman" w:cs="Times New Roman"/>
          <w:b/>
          <w:bCs/>
          <w:kern w:val="2"/>
          <w:sz w:val="24"/>
          <w:szCs w:val="24"/>
          <w14:ligatures w14:val="standardContextual"/>
        </w:rPr>
        <w:t>215.633.1890</w:t>
      </w:r>
      <w:r w:rsidRPr="00E65075">
        <w:rPr>
          <w:rFonts w:ascii="Times New Roman" w:eastAsia="Microsoft Sans Serif" w:hAnsi="Times New Roman" w:cs="Times New Roman"/>
          <w:b/>
          <w:bCs/>
          <w:kern w:val="2"/>
          <w:sz w:val="24"/>
          <w:szCs w:val="24"/>
          <w14:ligatures w14:val="standardContextual"/>
        </w:rPr>
        <w:cr/>
      </w:r>
      <w:hyperlink r:id="rId18" w:history="1">
        <w:r w:rsidRPr="00E65075">
          <w:rPr>
            <w:rFonts w:ascii="Times New Roman" w:eastAsia="Microsoft Sans Serif" w:hAnsi="Times New Roman" w:cs="Times New Roman"/>
            <w:kern w:val="2"/>
            <w:sz w:val="24"/>
            <w:szCs w:val="24"/>
            <w:u w:val="single"/>
            <w14:ligatures w14:val="standardContextual"/>
          </w:rPr>
          <w:t>lgallagher@rudolphclarke.com</w:t>
        </w:r>
      </w:hyperlink>
      <w:r w:rsidRPr="00E65075">
        <w:rPr>
          <w:rFonts w:ascii="Times New Roman" w:eastAsia="Microsoft Sans Serif" w:hAnsi="Times New Roman" w:cs="Times New Roman"/>
          <w:kern w:val="2"/>
          <w:sz w:val="24"/>
          <w:szCs w:val="24"/>
          <w14:ligatures w14:val="standardContextual"/>
        </w:rPr>
        <w:br/>
      </w:r>
      <w:hyperlink r:id="rId19" w:history="1">
        <w:r w:rsidRPr="00E65075">
          <w:rPr>
            <w:rFonts w:ascii="Times New Roman" w:eastAsia="Microsoft Sans Serif" w:hAnsi="Times New Roman" w:cs="Times New Roman"/>
            <w:kern w:val="2"/>
            <w:sz w:val="24"/>
            <w:szCs w:val="24"/>
            <w:u w:val="single"/>
            <w14:ligatures w14:val="standardContextual"/>
          </w:rPr>
          <w:t>SNewell@rudolphclarke.com</w:t>
        </w:r>
      </w:hyperlink>
      <w:r w:rsidRPr="00E65075">
        <w:rPr>
          <w:rFonts w:ascii="Times New Roman" w:eastAsia="Microsoft Sans Serif" w:hAnsi="Times New Roman" w:cs="Times New Roman"/>
          <w:kern w:val="2"/>
          <w:sz w:val="24"/>
          <w:szCs w:val="24"/>
          <w14:ligatures w14:val="standardContextual"/>
        </w:rPr>
        <w:br/>
        <w:t>Accepts eService</w:t>
      </w:r>
      <w:r w:rsidRPr="00E65075">
        <w:rPr>
          <w:rFonts w:ascii="Times New Roman" w:eastAsia="Microsoft Sans Serif" w:hAnsi="Times New Roman" w:cs="Times New Roman"/>
          <w:kern w:val="2"/>
          <w:sz w:val="24"/>
          <w:szCs w:val="24"/>
          <w14:ligatures w14:val="standardContextual"/>
        </w:rPr>
        <w:br/>
      </w:r>
      <w:r w:rsidRPr="00E65075">
        <w:rPr>
          <w:rFonts w:ascii="Times New Roman" w:eastAsia="Microsoft Sans Serif" w:hAnsi="Times New Roman" w:cs="Times New Roman"/>
          <w:i/>
          <w:iCs/>
          <w:kern w:val="2"/>
          <w:sz w:val="24"/>
          <w:szCs w:val="24"/>
          <w14:ligatures w14:val="standardContextual"/>
        </w:rPr>
        <w:t>(Representing Upper Gwynedd)</w:t>
      </w:r>
    </w:p>
    <w:p w14:paraId="2A1E9226" w14:textId="77777777" w:rsidR="000916D7" w:rsidRPr="00E65075" w:rsidRDefault="000916D7" w:rsidP="00B06CE9">
      <w:pPr>
        <w:spacing w:after="0" w:line="259" w:lineRule="auto"/>
        <w:rPr>
          <w:rFonts w:ascii="Times New Roman" w:eastAsia="Microsoft Sans Serif" w:hAnsi="Times New Roman" w:cs="Times New Roman"/>
          <w:i/>
          <w:iCs/>
          <w:kern w:val="2"/>
          <w:sz w:val="24"/>
          <w:szCs w:val="24"/>
          <w14:ligatures w14:val="standardContextual"/>
        </w:rPr>
      </w:pPr>
    </w:p>
    <w:sectPr w:rsidR="000916D7" w:rsidRPr="00E65075" w:rsidSect="008530C0">
      <w:footerReference w:type="default" r:id="rId20"/>
      <w:footerReference w:type="first" r:id="rId21"/>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143C3" w14:textId="77777777" w:rsidR="006D2628" w:rsidRDefault="006D2628" w:rsidP="004F5EB6">
      <w:pPr>
        <w:spacing w:after="0" w:line="240" w:lineRule="auto"/>
      </w:pPr>
      <w:r>
        <w:separator/>
      </w:r>
    </w:p>
  </w:endnote>
  <w:endnote w:type="continuationSeparator" w:id="0">
    <w:p w14:paraId="0A1B7AB7" w14:textId="77777777" w:rsidR="006D2628" w:rsidRDefault="006D2628" w:rsidP="004F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E954" w14:textId="77777777" w:rsidR="000916D7" w:rsidRPr="00E540B1" w:rsidRDefault="000916D7">
    <w:pPr>
      <w:pStyle w:val="Footer"/>
      <w:jc w:val="center"/>
      <w:rPr>
        <w:rFonts w:ascii="Times New Roman" w:hAnsi="Times New Roman" w:cs="Times New Roman"/>
        <w:sz w:val="20"/>
        <w:szCs w:val="20"/>
      </w:rPr>
    </w:pPr>
    <w:r w:rsidRPr="00E540B1">
      <w:rPr>
        <w:rFonts w:ascii="Times New Roman" w:hAnsi="Times New Roman" w:cs="Times New Roman"/>
        <w:sz w:val="20"/>
        <w:szCs w:val="20"/>
      </w:rPr>
      <w:fldChar w:fldCharType="begin"/>
    </w:r>
    <w:r w:rsidRPr="00E540B1">
      <w:rPr>
        <w:rFonts w:ascii="Times New Roman" w:hAnsi="Times New Roman" w:cs="Times New Roman"/>
        <w:sz w:val="20"/>
        <w:szCs w:val="20"/>
      </w:rPr>
      <w:instrText xml:space="preserve"> PAGE   \* MERGEFORMAT </w:instrText>
    </w:r>
    <w:r w:rsidRPr="00E540B1">
      <w:rPr>
        <w:rFonts w:ascii="Times New Roman" w:hAnsi="Times New Roman" w:cs="Times New Roman"/>
        <w:sz w:val="20"/>
        <w:szCs w:val="20"/>
      </w:rPr>
      <w:fldChar w:fldCharType="separate"/>
    </w:r>
    <w:r w:rsidRPr="00E540B1">
      <w:rPr>
        <w:rFonts w:ascii="Times New Roman" w:hAnsi="Times New Roman" w:cs="Times New Roman"/>
        <w:noProof/>
        <w:sz w:val="20"/>
        <w:szCs w:val="20"/>
      </w:rPr>
      <w:t>2</w:t>
    </w:r>
    <w:r w:rsidRPr="00E540B1">
      <w:rPr>
        <w:rFonts w:ascii="Times New Roman" w:hAnsi="Times New Roman" w:cs="Times New Roman"/>
        <w:noProof/>
        <w:sz w:val="20"/>
        <w:szCs w:val="20"/>
      </w:rPr>
      <w:fldChar w:fldCharType="end"/>
    </w:r>
  </w:p>
  <w:p w14:paraId="58D4EB9E" w14:textId="77777777" w:rsidR="000916D7" w:rsidRPr="005919FC" w:rsidRDefault="000916D7" w:rsidP="00591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FFBE" w14:textId="77777777" w:rsidR="004F5EB6" w:rsidRPr="003A52E1" w:rsidRDefault="004F5EB6">
    <w:pPr>
      <w:pStyle w:val="Footer"/>
      <w:jc w:val="center"/>
      <w:rPr>
        <w:rFonts w:ascii="Times New Roman" w:hAnsi="Times New Roman" w:cs="Times New Roman"/>
        <w:sz w:val="20"/>
        <w:szCs w:val="20"/>
      </w:rPr>
    </w:pPr>
    <w:r w:rsidRPr="003A52E1">
      <w:rPr>
        <w:rFonts w:ascii="Times New Roman" w:hAnsi="Times New Roman" w:cs="Times New Roman"/>
        <w:sz w:val="20"/>
        <w:szCs w:val="20"/>
      </w:rPr>
      <w:fldChar w:fldCharType="begin"/>
    </w:r>
    <w:r w:rsidRPr="003A52E1">
      <w:rPr>
        <w:rFonts w:ascii="Times New Roman" w:hAnsi="Times New Roman" w:cs="Times New Roman"/>
        <w:sz w:val="20"/>
        <w:szCs w:val="20"/>
      </w:rPr>
      <w:instrText xml:space="preserve"> PAGE   \* MERGEFORMAT </w:instrText>
    </w:r>
    <w:r w:rsidRPr="003A52E1">
      <w:rPr>
        <w:rFonts w:ascii="Times New Roman" w:hAnsi="Times New Roman" w:cs="Times New Roman"/>
        <w:sz w:val="20"/>
        <w:szCs w:val="20"/>
      </w:rPr>
      <w:fldChar w:fldCharType="separate"/>
    </w:r>
    <w:r w:rsidR="00607A63" w:rsidRPr="003A52E1">
      <w:rPr>
        <w:rFonts w:ascii="Times New Roman" w:hAnsi="Times New Roman" w:cs="Times New Roman"/>
        <w:noProof/>
        <w:sz w:val="20"/>
        <w:szCs w:val="20"/>
      </w:rPr>
      <w:t>3</w:t>
    </w:r>
    <w:r w:rsidRPr="003A52E1">
      <w:rPr>
        <w:rFonts w:ascii="Times New Roman" w:hAnsi="Times New Roman" w:cs="Times New Roman"/>
        <w:sz w:val="20"/>
        <w:szCs w:val="20"/>
      </w:rPr>
      <w:fldChar w:fldCharType="end"/>
    </w:r>
  </w:p>
  <w:p w14:paraId="20852AC4" w14:textId="77777777" w:rsidR="004F5EB6" w:rsidRDefault="004F5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712" w14:textId="77777777" w:rsidR="004F5EB6" w:rsidRDefault="004F5EB6">
    <w:pPr>
      <w:pStyle w:val="Footer"/>
      <w:jc w:val="center"/>
    </w:pPr>
  </w:p>
  <w:p w14:paraId="60BD49F5" w14:textId="77777777" w:rsidR="004F5EB6" w:rsidRDefault="004F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2D5A" w14:textId="77777777" w:rsidR="006D2628" w:rsidRDefault="006D2628" w:rsidP="004F5EB6">
      <w:pPr>
        <w:spacing w:after="0" w:line="240" w:lineRule="auto"/>
      </w:pPr>
      <w:r>
        <w:separator/>
      </w:r>
    </w:p>
  </w:footnote>
  <w:footnote w:type="continuationSeparator" w:id="0">
    <w:p w14:paraId="4093FE38" w14:textId="77777777" w:rsidR="006D2628" w:rsidRDefault="006D2628" w:rsidP="004F5EB6">
      <w:pPr>
        <w:spacing w:after="0" w:line="240" w:lineRule="auto"/>
      </w:pPr>
      <w:r>
        <w:continuationSeparator/>
      </w:r>
    </w:p>
  </w:footnote>
  <w:footnote w:id="1">
    <w:p w14:paraId="6964AF4A" w14:textId="77777777" w:rsidR="00E5106A" w:rsidRPr="00C8161B" w:rsidRDefault="00E5106A" w:rsidP="00733891">
      <w:pPr>
        <w:autoSpaceDE w:val="0"/>
        <w:autoSpaceDN w:val="0"/>
        <w:spacing w:after="0" w:line="240" w:lineRule="auto"/>
        <w:ind w:firstLine="720"/>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56A5922F" w14:textId="77777777" w:rsidR="00E5106A" w:rsidRDefault="00E5106A" w:rsidP="00E5106A">
      <w:pPr>
        <w:pStyle w:val="FootnoteText"/>
      </w:pPr>
    </w:p>
  </w:footnote>
  <w:footnote w:id="2">
    <w:p w14:paraId="493246AD" w14:textId="77777777" w:rsidR="004F5EB6" w:rsidRPr="00F175F7" w:rsidRDefault="004F5EB6" w:rsidP="006675E7">
      <w:pPr>
        <w:pStyle w:val="FootnoteText"/>
        <w:ind w:firstLine="720"/>
        <w:rPr>
          <w:rFonts w:ascii="Times New Roman" w:hAnsi="Times New Roman"/>
        </w:rPr>
      </w:pPr>
      <w:r w:rsidRPr="00F175F7">
        <w:rPr>
          <w:rStyle w:val="FootnoteReference"/>
          <w:rFonts w:ascii="Times New Roman" w:hAnsi="Times New Roman"/>
        </w:rPr>
        <w:footnoteRef/>
      </w:r>
      <w:r w:rsidRPr="00F175F7">
        <w:rPr>
          <w:rFonts w:ascii="Times New Roman" w:hAnsi="Times New Roman"/>
        </w:rPr>
        <w:t xml:space="preserve"> </w:t>
      </w:r>
      <w:r w:rsidRPr="00F175F7">
        <w:rPr>
          <w:rFonts w:ascii="Times New Roman" w:hAnsi="Times New Roman"/>
        </w:rPr>
        <w:tab/>
        <w:t xml:space="preserve">In addition, each reply brief </w:t>
      </w:r>
      <w:r w:rsidRPr="00F175F7">
        <w:rPr>
          <w:rFonts w:ascii="Times New Roman" w:hAnsi="Times New Roman"/>
          <w:u w:val="single"/>
        </w:rPr>
        <w:t>must</w:t>
      </w:r>
      <w:r w:rsidRPr="00F175F7">
        <w:rPr>
          <w:rFonts w:ascii="Times New Roman" w:hAnsi="Times New Roman"/>
        </w:rPr>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D23BC"/>
    <w:multiLevelType w:val="hybridMultilevel"/>
    <w:tmpl w:val="3E326882"/>
    <w:lvl w:ilvl="0" w:tplc="E4FA0878">
      <w:start w:val="12"/>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59E6FFE"/>
    <w:multiLevelType w:val="hybridMultilevel"/>
    <w:tmpl w:val="9942F734"/>
    <w:lvl w:ilvl="0" w:tplc="0409000F">
      <w:start w:val="3"/>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66C01"/>
    <w:multiLevelType w:val="hybridMultilevel"/>
    <w:tmpl w:val="53EE4754"/>
    <w:lvl w:ilvl="0" w:tplc="1EDC53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2B299E"/>
    <w:multiLevelType w:val="hybridMultilevel"/>
    <w:tmpl w:val="B72CB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4436F"/>
    <w:multiLevelType w:val="hybridMultilevel"/>
    <w:tmpl w:val="9942F734"/>
    <w:lvl w:ilvl="0" w:tplc="FFFFFFFF">
      <w:start w:val="3"/>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EB2690"/>
    <w:multiLevelType w:val="hybridMultilevel"/>
    <w:tmpl w:val="933CEDCA"/>
    <w:lvl w:ilvl="0" w:tplc="51267F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41263F"/>
    <w:multiLevelType w:val="hybridMultilevel"/>
    <w:tmpl w:val="D18A1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73093965">
    <w:abstractNumId w:val="9"/>
  </w:num>
  <w:num w:numId="2" w16cid:durableId="609049353">
    <w:abstractNumId w:val="10"/>
  </w:num>
  <w:num w:numId="3" w16cid:durableId="1917276092">
    <w:abstractNumId w:val="8"/>
  </w:num>
  <w:num w:numId="4" w16cid:durableId="1239905496">
    <w:abstractNumId w:val="3"/>
  </w:num>
  <w:num w:numId="5" w16cid:durableId="1282567551">
    <w:abstractNumId w:val="5"/>
  </w:num>
  <w:num w:numId="6" w16cid:durableId="1691830164">
    <w:abstractNumId w:val="2"/>
  </w:num>
  <w:num w:numId="7" w16cid:durableId="371342354">
    <w:abstractNumId w:val="6"/>
  </w:num>
  <w:num w:numId="8" w16cid:durableId="976714946">
    <w:abstractNumId w:val="0"/>
  </w:num>
  <w:num w:numId="9" w16cid:durableId="1338728060">
    <w:abstractNumId w:val="4"/>
  </w:num>
  <w:num w:numId="10" w16cid:durableId="429354723">
    <w:abstractNumId w:val="1"/>
  </w:num>
  <w:num w:numId="11" w16cid:durableId="912813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0446C"/>
    <w:rsid w:val="00014460"/>
    <w:rsid w:val="00015ECD"/>
    <w:rsid w:val="0001705C"/>
    <w:rsid w:val="00017701"/>
    <w:rsid w:val="000230AA"/>
    <w:rsid w:val="00024CB5"/>
    <w:rsid w:val="00034630"/>
    <w:rsid w:val="0003737F"/>
    <w:rsid w:val="00043593"/>
    <w:rsid w:val="00044362"/>
    <w:rsid w:val="000446D4"/>
    <w:rsid w:val="000551EE"/>
    <w:rsid w:val="000916D7"/>
    <w:rsid w:val="0009208E"/>
    <w:rsid w:val="000958B2"/>
    <w:rsid w:val="00097BFC"/>
    <w:rsid w:val="000A0FE5"/>
    <w:rsid w:val="000C10A7"/>
    <w:rsid w:val="000C26F1"/>
    <w:rsid w:val="000D38E4"/>
    <w:rsid w:val="000D3AC7"/>
    <w:rsid w:val="000E41A9"/>
    <w:rsid w:val="000E67DC"/>
    <w:rsid w:val="000F722A"/>
    <w:rsid w:val="00102486"/>
    <w:rsid w:val="00112B65"/>
    <w:rsid w:val="00117312"/>
    <w:rsid w:val="00117CA0"/>
    <w:rsid w:val="001269EF"/>
    <w:rsid w:val="00127176"/>
    <w:rsid w:val="00133E1A"/>
    <w:rsid w:val="00152F8A"/>
    <w:rsid w:val="00155F58"/>
    <w:rsid w:val="001579C8"/>
    <w:rsid w:val="001615FF"/>
    <w:rsid w:val="00162456"/>
    <w:rsid w:val="001B223E"/>
    <w:rsid w:val="001B25C7"/>
    <w:rsid w:val="001B798F"/>
    <w:rsid w:val="001C3BB7"/>
    <w:rsid w:val="001C4ED5"/>
    <w:rsid w:val="001D346E"/>
    <w:rsid w:val="001E2480"/>
    <w:rsid w:val="001E3EFE"/>
    <w:rsid w:val="001E7EE1"/>
    <w:rsid w:val="001F13D0"/>
    <w:rsid w:val="00206ADE"/>
    <w:rsid w:val="00210897"/>
    <w:rsid w:val="00214504"/>
    <w:rsid w:val="002210E9"/>
    <w:rsid w:val="002215E5"/>
    <w:rsid w:val="002217F9"/>
    <w:rsid w:val="002232B5"/>
    <w:rsid w:val="00225C1B"/>
    <w:rsid w:val="0023799A"/>
    <w:rsid w:val="00250A0C"/>
    <w:rsid w:val="002510C3"/>
    <w:rsid w:val="00251F2C"/>
    <w:rsid w:val="0026008E"/>
    <w:rsid w:val="00285CD8"/>
    <w:rsid w:val="00295098"/>
    <w:rsid w:val="00295426"/>
    <w:rsid w:val="0029786A"/>
    <w:rsid w:val="002A2A3C"/>
    <w:rsid w:val="002A3822"/>
    <w:rsid w:val="002A694B"/>
    <w:rsid w:val="002B0F8E"/>
    <w:rsid w:val="002B1D2A"/>
    <w:rsid w:val="002B29AA"/>
    <w:rsid w:val="002D0CE1"/>
    <w:rsid w:val="002D6468"/>
    <w:rsid w:val="002F08EF"/>
    <w:rsid w:val="002F2590"/>
    <w:rsid w:val="00304FF7"/>
    <w:rsid w:val="00320D39"/>
    <w:rsid w:val="0033051B"/>
    <w:rsid w:val="00333EC6"/>
    <w:rsid w:val="00353DEF"/>
    <w:rsid w:val="003624B5"/>
    <w:rsid w:val="003716D7"/>
    <w:rsid w:val="003756C2"/>
    <w:rsid w:val="00376E1D"/>
    <w:rsid w:val="00377DDA"/>
    <w:rsid w:val="00393AEF"/>
    <w:rsid w:val="00397623"/>
    <w:rsid w:val="003979B7"/>
    <w:rsid w:val="003A2D70"/>
    <w:rsid w:val="003A52E1"/>
    <w:rsid w:val="003B38D0"/>
    <w:rsid w:val="003B7E81"/>
    <w:rsid w:val="003C23F9"/>
    <w:rsid w:val="003C4330"/>
    <w:rsid w:val="003C6595"/>
    <w:rsid w:val="003D48C4"/>
    <w:rsid w:val="003D6CC0"/>
    <w:rsid w:val="003F041D"/>
    <w:rsid w:val="003F0CF0"/>
    <w:rsid w:val="003F312F"/>
    <w:rsid w:val="003F3439"/>
    <w:rsid w:val="00401395"/>
    <w:rsid w:val="00401951"/>
    <w:rsid w:val="00407E99"/>
    <w:rsid w:val="0041237E"/>
    <w:rsid w:val="00421307"/>
    <w:rsid w:val="00425195"/>
    <w:rsid w:val="004324BC"/>
    <w:rsid w:val="00432EC7"/>
    <w:rsid w:val="0043439A"/>
    <w:rsid w:val="00442433"/>
    <w:rsid w:val="00444301"/>
    <w:rsid w:val="004456E4"/>
    <w:rsid w:val="00452681"/>
    <w:rsid w:val="00455350"/>
    <w:rsid w:val="0046072C"/>
    <w:rsid w:val="00461AA1"/>
    <w:rsid w:val="0046262D"/>
    <w:rsid w:val="0046287F"/>
    <w:rsid w:val="0046410C"/>
    <w:rsid w:val="00470199"/>
    <w:rsid w:val="00470238"/>
    <w:rsid w:val="0047084E"/>
    <w:rsid w:val="00473CC1"/>
    <w:rsid w:val="00484BD5"/>
    <w:rsid w:val="004A4B8E"/>
    <w:rsid w:val="004B1927"/>
    <w:rsid w:val="004F025A"/>
    <w:rsid w:val="004F1961"/>
    <w:rsid w:val="004F23EA"/>
    <w:rsid w:val="004F5EB6"/>
    <w:rsid w:val="004F7F0C"/>
    <w:rsid w:val="00501F3D"/>
    <w:rsid w:val="005069FA"/>
    <w:rsid w:val="005070BB"/>
    <w:rsid w:val="00507724"/>
    <w:rsid w:val="00511A7A"/>
    <w:rsid w:val="00512162"/>
    <w:rsid w:val="00523756"/>
    <w:rsid w:val="0052380C"/>
    <w:rsid w:val="00532884"/>
    <w:rsid w:val="005436CA"/>
    <w:rsid w:val="005472FE"/>
    <w:rsid w:val="005603D0"/>
    <w:rsid w:val="005663E2"/>
    <w:rsid w:val="00572077"/>
    <w:rsid w:val="0057587E"/>
    <w:rsid w:val="00583355"/>
    <w:rsid w:val="0059159E"/>
    <w:rsid w:val="005974DF"/>
    <w:rsid w:val="0059754C"/>
    <w:rsid w:val="005A0309"/>
    <w:rsid w:val="005A03DA"/>
    <w:rsid w:val="005A310C"/>
    <w:rsid w:val="005A56AA"/>
    <w:rsid w:val="005E0E6F"/>
    <w:rsid w:val="005E0EBB"/>
    <w:rsid w:val="005E6F39"/>
    <w:rsid w:val="005F7FC2"/>
    <w:rsid w:val="00600890"/>
    <w:rsid w:val="00607A63"/>
    <w:rsid w:val="0061165B"/>
    <w:rsid w:val="00613C2C"/>
    <w:rsid w:val="006345C0"/>
    <w:rsid w:val="00637B00"/>
    <w:rsid w:val="006419FF"/>
    <w:rsid w:val="0065608D"/>
    <w:rsid w:val="006572C4"/>
    <w:rsid w:val="00657B36"/>
    <w:rsid w:val="00665514"/>
    <w:rsid w:val="006662AD"/>
    <w:rsid w:val="006675E7"/>
    <w:rsid w:val="0067352A"/>
    <w:rsid w:val="00685D4B"/>
    <w:rsid w:val="006A34DD"/>
    <w:rsid w:val="006B0391"/>
    <w:rsid w:val="006B5F60"/>
    <w:rsid w:val="006D1949"/>
    <w:rsid w:val="006D2628"/>
    <w:rsid w:val="006E4C0C"/>
    <w:rsid w:val="006F1132"/>
    <w:rsid w:val="00705103"/>
    <w:rsid w:val="007116C6"/>
    <w:rsid w:val="0071232E"/>
    <w:rsid w:val="00715B32"/>
    <w:rsid w:val="007165CC"/>
    <w:rsid w:val="00733891"/>
    <w:rsid w:val="00744016"/>
    <w:rsid w:val="0074600D"/>
    <w:rsid w:val="007478CD"/>
    <w:rsid w:val="00750B0D"/>
    <w:rsid w:val="007A0EAC"/>
    <w:rsid w:val="007A1160"/>
    <w:rsid w:val="007A503D"/>
    <w:rsid w:val="007B0555"/>
    <w:rsid w:val="007F2C06"/>
    <w:rsid w:val="007F443D"/>
    <w:rsid w:val="00801AF2"/>
    <w:rsid w:val="0080227B"/>
    <w:rsid w:val="008035D0"/>
    <w:rsid w:val="008035F4"/>
    <w:rsid w:val="00805CD8"/>
    <w:rsid w:val="008166F9"/>
    <w:rsid w:val="00817DD1"/>
    <w:rsid w:val="008325EA"/>
    <w:rsid w:val="0083478F"/>
    <w:rsid w:val="00835017"/>
    <w:rsid w:val="00840EAF"/>
    <w:rsid w:val="0084353D"/>
    <w:rsid w:val="008530C0"/>
    <w:rsid w:val="00856934"/>
    <w:rsid w:val="008621CF"/>
    <w:rsid w:val="008655C4"/>
    <w:rsid w:val="00866D15"/>
    <w:rsid w:val="00866F52"/>
    <w:rsid w:val="00870FA1"/>
    <w:rsid w:val="00873F9D"/>
    <w:rsid w:val="0088496A"/>
    <w:rsid w:val="00895FDA"/>
    <w:rsid w:val="008A1A5D"/>
    <w:rsid w:val="008A22AC"/>
    <w:rsid w:val="008B1576"/>
    <w:rsid w:val="008B1F86"/>
    <w:rsid w:val="008B6584"/>
    <w:rsid w:val="008C4E47"/>
    <w:rsid w:val="008C518E"/>
    <w:rsid w:val="008D68C2"/>
    <w:rsid w:val="008E17A0"/>
    <w:rsid w:val="008E200D"/>
    <w:rsid w:val="008E465F"/>
    <w:rsid w:val="008E6270"/>
    <w:rsid w:val="008E7F4F"/>
    <w:rsid w:val="008F3CC4"/>
    <w:rsid w:val="008F4FD9"/>
    <w:rsid w:val="00914605"/>
    <w:rsid w:val="0092751A"/>
    <w:rsid w:val="00936B39"/>
    <w:rsid w:val="009375F9"/>
    <w:rsid w:val="009479D5"/>
    <w:rsid w:val="00951890"/>
    <w:rsid w:val="00956EFE"/>
    <w:rsid w:val="0095746D"/>
    <w:rsid w:val="0097597F"/>
    <w:rsid w:val="00981C41"/>
    <w:rsid w:val="00981F5B"/>
    <w:rsid w:val="00983503"/>
    <w:rsid w:val="009842BD"/>
    <w:rsid w:val="00992864"/>
    <w:rsid w:val="009953CB"/>
    <w:rsid w:val="009A6013"/>
    <w:rsid w:val="009A7DE9"/>
    <w:rsid w:val="009B4773"/>
    <w:rsid w:val="009B7033"/>
    <w:rsid w:val="009C294E"/>
    <w:rsid w:val="009C7B99"/>
    <w:rsid w:val="009D20CA"/>
    <w:rsid w:val="009D6442"/>
    <w:rsid w:val="009D7573"/>
    <w:rsid w:val="009E2774"/>
    <w:rsid w:val="009E66D1"/>
    <w:rsid w:val="009F766D"/>
    <w:rsid w:val="00A04AC0"/>
    <w:rsid w:val="00A05613"/>
    <w:rsid w:val="00A06579"/>
    <w:rsid w:val="00A1708E"/>
    <w:rsid w:val="00A20B15"/>
    <w:rsid w:val="00A2529F"/>
    <w:rsid w:val="00A252E3"/>
    <w:rsid w:val="00A34A63"/>
    <w:rsid w:val="00A427F5"/>
    <w:rsid w:val="00A50794"/>
    <w:rsid w:val="00A54A9D"/>
    <w:rsid w:val="00A60F71"/>
    <w:rsid w:val="00A66983"/>
    <w:rsid w:val="00A812CD"/>
    <w:rsid w:val="00A8505D"/>
    <w:rsid w:val="00A9447B"/>
    <w:rsid w:val="00A97B31"/>
    <w:rsid w:val="00AA01C4"/>
    <w:rsid w:val="00AA0A26"/>
    <w:rsid w:val="00AA44FE"/>
    <w:rsid w:val="00AB1C74"/>
    <w:rsid w:val="00AB7587"/>
    <w:rsid w:val="00AD2476"/>
    <w:rsid w:val="00AD449B"/>
    <w:rsid w:val="00AE6619"/>
    <w:rsid w:val="00AF73E9"/>
    <w:rsid w:val="00B06CE9"/>
    <w:rsid w:val="00B107A4"/>
    <w:rsid w:val="00B14748"/>
    <w:rsid w:val="00B14B33"/>
    <w:rsid w:val="00B30BFB"/>
    <w:rsid w:val="00B44B9E"/>
    <w:rsid w:val="00B45151"/>
    <w:rsid w:val="00B61EEE"/>
    <w:rsid w:val="00B624DE"/>
    <w:rsid w:val="00B77331"/>
    <w:rsid w:val="00B77415"/>
    <w:rsid w:val="00B80171"/>
    <w:rsid w:val="00B830A0"/>
    <w:rsid w:val="00B91609"/>
    <w:rsid w:val="00B9626D"/>
    <w:rsid w:val="00BA0CAC"/>
    <w:rsid w:val="00BA1CB5"/>
    <w:rsid w:val="00BA36C5"/>
    <w:rsid w:val="00BB075B"/>
    <w:rsid w:val="00BD4B93"/>
    <w:rsid w:val="00BD61EA"/>
    <w:rsid w:val="00BD7AB4"/>
    <w:rsid w:val="00BF3CFF"/>
    <w:rsid w:val="00C011F6"/>
    <w:rsid w:val="00C03E8C"/>
    <w:rsid w:val="00C04426"/>
    <w:rsid w:val="00C068C3"/>
    <w:rsid w:val="00C120AF"/>
    <w:rsid w:val="00C12F2F"/>
    <w:rsid w:val="00C15583"/>
    <w:rsid w:val="00C24675"/>
    <w:rsid w:val="00C37351"/>
    <w:rsid w:val="00C40922"/>
    <w:rsid w:val="00C42122"/>
    <w:rsid w:val="00C5065C"/>
    <w:rsid w:val="00C50937"/>
    <w:rsid w:val="00C50DC1"/>
    <w:rsid w:val="00C56775"/>
    <w:rsid w:val="00C654BD"/>
    <w:rsid w:val="00C71D01"/>
    <w:rsid w:val="00C818BD"/>
    <w:rsid w:val="00CA2968"/>
    <w:rsid w:val="00CA78AC"/>
    <w:rsid w:val="00CB7E2B"/>
    <w:rsid w:val="00CC027C"/>
    <w:rsid w:val="00CC4CA4"/>
    <w:rsid w:val="00CE2E89"/>
    <w:rsid w:val="00CE4743"/>
    <w:rsid w:val="00CE4D26"/>
    <w:rsid w:val="00CE7CD0"/>
    <w:rsid w:val="00CF79A7"/>
    <w:rsid w:val="00D00981"/>
    <w:rsid w:val="00D06D18"/>
    <w:rsid w:val="00D2312F"/>
    <w:rsid w:val="00D25A77"/>
    <w:rsid w:val="00D35B29"/>
    <w:rsid w:val="00D472F8"/>
    <w:rsid w:val="00D75F2C"/>
    <w:rsid w:val="00D77392"/>
    <w:rsid w:val="00D875FE"/>
    <w:rsid w:val="00D90D81"/>
    <w:rsid w:val="00D94D8A"/>
    <w:rsid w:val="00DA6174"/>
    <w:rsid w:val="00DB0B1F"/>
    <w:rsid w:val="00DB228D"/>
    <w:rsid w:val="00DC2487"/>
    <w:rsid w:val="00DD708C"/>
    <w:rsid w:val="00DE04F8"/>
    <w:rsid w:val="00DE219F"/>
    <w:rsid w:val="00DE2B8E"/>
    <w:rsid w:val="00DE6290"/>
    <w:rsid w:val="00DF1BCC"/>
    <w:rsid w:val="00DF374A"/>
    <w:rsid w:val="00DF4408"/>
    <w:rsid w:val="00DF4A9B"/>
    <w:rsid w:val="00DF636A"/>
    <w:rsid w:val="00E05B9E"/>
    <w:rsid w:val="00E1481C"/>
    <w:rsid w:val="00E15A0B"/>
    <w:rsid w:val="00E17415"/>
    <w:rsid w:val="00E17F27"/>
    <w:rsid w:val="00E242BE"/>
    <w:rsid w:val="00E268A2"/>
    <w:rsid w:val="00E505D8"/>
    <w:rsid w:val="00E5106A"/>
    <w:rsid w:val="00E53786"/>
    <w:rsid w:val="00E540B1"/>
    <w:rsid w:val="00E60599"/>
    <w:rsid w:val="00E6158F"/>
    <w:rsid w:val="00E65075"/>
    <w:rsid w:val="00E6606B"/>
    <w:rsid w:val="00E74A51"/>
    <w:rsid w:val="00E76CB0"/>
    <w:rsid w:val="00E84FF9"/>
    <w:rsid w:val="00E85CCD"/>
    <w:rsid w:val="00E901C8"/>
    <w:rsid w:val="00E91ABD"/>
    <w:rsid w:val="00E91E4D"/>
    <w:rsid w:val="00E92F82"/>
    <w:rsid w:val="00E957F0"/>
    <w:rsid w:val="00EA33E9"/>
    <w:rsid w:val="00EA78CA"/>
    <w:rsid w:val="00EB6A65"/>
    <w:rsid w:val="00EC04BA"/>
    <w:rsid w:val="00EC2ECA"/>
    <w:rsid w:val="00EC642B"/>
    <w:rsid w:val="00EE6F60"/>
    <w:rsid w:val="00EF0CAA"/>
    <w:rsid w:val="00EF4F2A"/>
    <w:rsid w:val="00EF744F"/>
    <w:rsid w:val="00F11D56"/>
    <w:rsid w:val="00F12E72"/>
    <w:rsid w:val="00F12F46"/>
    <w:rsid w:val="00F270CE"/>
    <w:rsid w:val="00F275AC"/>
    <w:rsid w:val="00F36542"/>
    <w:rsid w:val="00F37B43"/>
    <w:rsid w:val="00F44FD5"/>
    <w:rsid w:val="00F511E4"/>
    <w:rsid w:val="00F5247F"/>
    <w:rsid w:val="00F636E7"/>
    <w:rsid w:val="00F63E5E"/>
    <w:rsid w:val="00F65113"/>
    <w:rsid w:val="00F654B3"/>
    <w:rsid w:val="00F66E7B"/>
    <w:rsid w:val="00F73729"/>
    <w:rsid w:val="00F74669"/>
    <w:rsid w:val="00F84B1F"/>
    <w:rsid w:val="00F85B8A"/>
    <w:rsid w:val="00F85D5B"/>
    <w:rsid w:val="00F93D18"/>
    <w:rsid w:val="00F9469B"/>
    <w:rsid w:val="00F9547A"/>
    <w:rsid w:val="00F968E2"/>
    <w:rsid w:val="00FA24F6"/>
    <w:rsid w:val="00FA559B"/>
    <w:rsid w:val="00FB68C4"/>
    <w:rsid w:val="00FC7182"/>
    <w:rsid w:val="00FD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5E7F"/>
  <w15:docId w15:val="{3CB40841-73FE-4613-B293-42C04252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 w:type="paragraph" w:styleId="BodyText">
    <w:name w:val="Body Text"/>
    <w:basedOn w:val="Normal"/>
    <w:link w:val="BodyTextChar"/>
    <w:uiPriority w:val="99"/>
    <w:semiHidden/>
    <w:unhideWhenUsed/>
    <w:rsid w:val="005603D0"/>
    <w:pPr>
      <w:spacing w:after="120" w:line="240" w:lineRule="auto"/>
    </w:pPr>
    <w:rPr>
      <w:rFonts w:ascii="Times New Roman" w:hAnsi="Times New Roman"/>
      <w:sz w:val="24"/>
    </w:rPr>
  </w:style>
  <w:style w:type="character" w:customStyle="1" w:styleId="BodyTextChar">
    <w:name w:val="Body Text Char"/>
    <w:basedOn w:val="DefaultParagraphFont"/>
    <w:link w:val="BodyText"/>
    <w:uiPriority w:val="99"/>
    <w:semiHidden/>
    <w:rsid w:val="005603D0"/>
    <w:rPr>
      <w:rFonts w:ascii="Times New Roman" w:hAnsi="Times New Roman"/>
      <w:sz w:val="24"/>
    </w:rPr>
  </w:style>
  <w:style w:type="character" w:styleId="UnresolvedMention">
    <w:name w:val="Unresolved Mention"/>
    <w:basedOn w:val="DefaultParagraphFont"/>
    <w:uiPriority w:val="99"/>
    <w:semiHidden/>
    <w:unhideWhenUsed/>
    <w:rsid w:val="00E6606B"/>
    <w:rPr>
      <w:color w:val="605E5C"/>
      <w:shd w:val="clear" w:color="auto" w:fill="E1DFDD"/>
    </w:rPr>
  </w:style>
  <w:style w:type="paragraph" w:customStyle="1" w:styleId="Default">
    <w:name w:val="Default"/>
    <w:rsid w:val="00C1558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818BD"/>
    <w:rPr>
      <w:sz w:val="16"/>
      <w:szCs w:val="16"/>
    </w:rPr>
  </w:style>
  <w:style w:type="paragraph" w:styleId="CommentText">
    <w:name w:val="annotation text"/>
    <w:basedOn w:val="Normal"/>
    <w:link w:val="CommentTextChar"/>
    <w:uiPriority w:val="99"/>
    <w:semiHidden/>
    <w:unhideWhenUsed/>
    <w:rsid w:val="00C818BD"/>
    <w:pPr>
      <w:spacing w:line="240" w:lineRule="auto"/>
    </w:pPr>
    <w:rPr>
      <w:sz w:val="20"/>
      <w:szCs w:val="20"/>
    </w:rPr>
  </w:style>
  <w:style w:type="character" w:customStyle="1" w:styleId="CommentTextChar">
    <w:name w:val="Comment Text Char"/>
    <w:basedOn w:val="DefaultParagraphFont"/>
    <w:link w:val="CommentText"/>
    <w:uiPriority w:val="99"/>
    <w:semiHidden/>
    <w:rsid w:val="00C818BD"/>
    <w:rPr>
      <w:sz w:val="20"/>
      <w:szCs w:val="20"/>
    </w:rPr>
  </w:style>
  <w:style w:type="paragraph" w:styleId="CommentSubject">
    <w:name w:val="annotation subject"/>
    <w:basedOn w:val="CommentText"/>
    <w:next w:val="CommentText"/>
    <w:link w:val="CommentSubjectChar"/>
    <w:uiPriority w:val="99"/>
    <w:semiHidden/>
    <w:unhideWhenUsed/>
    <w:rsid w:val="00C818BD"/>
    <w:rPr>
      <w:b/>
      <w:bCs/>
    </w:rPr>
  </w:style>
  <w:style w:type="character" w:customStyle="1" w:styleId="CommentSubjectChar">
    <w:name w:val="Comment Subject Char"/>
    <w:basedOn w:val="CommentTextChar"/>
    <w:link w:val="CommentSubject"/>
    <w:uiPriority w:val="99"/>
    <w:semiHidden/>
    <w:rsid w:val="00C81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6647">
      <w:bodyDiv w:val="1"/>
      <w:marLeft w:val="0"/>
      <w:marRight w:val="0"/>
      <w:marTop w:val="0"/>
      <w:marBottom w:val="0"/>
      <w:divBdr>
        <w:top w:val="none" w:sz="0" w:space="0" w:color="auto"/>
        <w:left w:val="none" w:sz="0" w:space="0" w:color="auto"/>
        <w:bottom w:val="none" w:sz="0" w:space="0" w:color="auto"/>
        <w:right w:val="none" w:sz="0" w:space="0" w:color="auto"/>
      </w:divBdr>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1561818754">
      <w:bodyDiv w:val="1"/>
      <w:marLeft w:val="0"/>
      <w:marRight w:val="0"/>
      <w:marTop w:val="0"/>
      <w:marBottom w:val="0"/>
      <w:divBdr>
        <w:top w:val="none" w:sz="0" w:space="0" w:color="auto"/>
        <w:left w:val="none" w:sz="0" w:space="0" w:color="auto"/>
        <w:bottom w:val="none" w:sz="0" w:space="0" w:color="auto"/>
        <w:right w:val="none" w:sz="0" w:space="0" w:color="auto"/>
      </w:divBdr>
    </w:div>
    <w:div w:id="1668022670">
      <w:bodyDiv w:val="1"/>
      <w:marLeft w:val="0"/>
      <w:marRight w:val="0"/>
      <w:marTop w:val="0"/>
      <w:marBottom w:val="0"/>
      <w:divBdr>
        <w:top w:val="none" w:sz="0" w:space="0" w:color="auto"/>
        <w:left w:val="none" w:sz="0" w:space="0" w:color="auto"/>
        <w:bottom w:val="none" w:sz="0" w:space="0" w:color="auto"/>
        <w:right w:val="none" w:sz="0" w:space="0" w:color="auto"/>
      </w:divBdr>
    </w:div>
    <w:div w:id="1677810071">
      <w:bodyDiv w:val="1"/>
      <w:marLeft w:val="0"/>
      <w:marRight w:val="0"/>
      <w:marTop w:val="0"/>
      <w:marBottom w:val="0"/>
      <w:divBdr>
        <w:top w:val="none" w:sz="0" w:space="0" w:color="auto"/>
        <w:left w:val="none" w:sz="0" w:space="0" w:color="auto"/>
        <w:bottom w:val="none" w:sz="0" w:space="0" w:color="auto"/>
        <w:right w:val="none" w:sz="0" w:space="0" w:color="auto"/>
      </w:divBdr>
    </w:div>
    <w:div w:id="1817337128">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lvillar@pa.gov" TargetMode="External"/><Relationship Id="rId13" Type="http://schemas.openxmlformats.org/officeDocument/2006/relationships/hyperlink" Target="mailto:rkanaskie@pa.gov" TargetMode="External"/><Relationship Id="rId18" Type="http://schemas.openxmlformats.org/officeDocument/2006/relationships/hyperlink" Target="mailto:lgallagher@rudolphclarke.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feller@dilworthlaw.com" TargetMode="External"/><Relationship Id="rId17" Type="http://schemas.openxmlformats.org/officeDocument/2006/relationships/hyperlink" Target="mailto:hbreitman@paoca.org" TargetMode="External"/><Relationship Id="rId2" Type="http://schemas.openxmlformats.org/officeDocument/2006/relationships/numbering" Target="numbering.xml"/><Relationship Id="rId16" Type="http://schemas.openxmlformats.org/officeDocument/2006/relationships/hyperlink" Target="mailto:pcicero@paoc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reatehavey@dilworthlaw.com" TargetMode="External"/><Relationship Id="rId5" Type="http://schemas.openxmlformats.org/officeDocument/2006/relationships/webSettings" Target="webSettings.xml"/><Relationship Id="rId15" Type="http://schemas.openxmlformats.org/officeDocument/2006/relationships/hyperlink" Target="mailto:candreoli@paoca.org" TargetMode="External"/><Relationship Id="rId23" Type="http://schemas.openxmlformats.org/officeDocument/2006/relationships/theme" Target="theme/theme1.xml"/><Relationship Id="rId10" Type="http://schemas.openxmlformats.org/officeDocument/2006/relationships/hyperlink" Target="mailto:jrodgers@dilworthlaw.com" TargetMode="External"/><Relationship Id="rId19" Type="http://schemas.openxmlformats.org/officeDocument/2006/relationships/hyperlink" Target="mailto:SNewell@rudolphclark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webb@p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3C2C-11A7-4391-BE9E-8521F56B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13</cp:revision>
  <cp:lastPrinted>2020-03-13T16:00:00Z</cp:lastPrinted>
  <dcterms:created xsi:type="dcterms:W3CDTF">2023-06-30T14:37:00Z</dcterms:created>
  <dcterms:modified xsi:type="dcterms:W3CDTF">2023-06-30T14:44:00Z</dcterms:modified>
</cp:coreProperties>
</file>