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5949" w14:textId="77777777" w:rsidR="0040776F" w:rsidRPr="00E479CB" w:rsidRDefault="0040776F" w:rsidP="008C762F">
      <w:pPr>
        <w:jc w:val="center"/>
        <w:rPr>
          <w:b/>
          <w:bCs/>
        </w:rPr>
      </w:pPr>
      <w:r w:rsidRPr="00E479CB">
        <w:rPr>
          <w:b/>
          <w:bCs/>
        </w:rPr>
        <w:t>BEFORE THE</w:t>
      </w:r>
    </w:p>
    <w:p w14:paraId="3F373503" w14:textId="77777777" w:rsidR="0040776F" w:rsidRPr="00E479CB" w:rsidRDefault="0040776F" w:rsidP="008C762F">
      <w:pPr>
        <w:jc w:val="center"/>
        <w:rPr>
          <w:b/>
          <w:bCs/>
        </w:rPr>
      </w:pPr>
      <w:r w:rsidRPr="00E479CB">
        <w:rPr>
          <w:b/>
          <w:bCs/>
        </w:rPr>
        <w:t>PENNSYLVANIA PUBLIC UTILITY COMMISSION</w:t>
      </w:r>
    </w:p>
    <w:p w14:paraId="43F998B8" w14:textId="77777777" w:rsidR="0040776F" w:rsidRPr="00903151" w:rsidRDefault="0040776F" w:rsidP="00BA5C83"/>
    <w:p w14:paraId="5964A282" w14:textId="77777777" w:rsidR="0040776F" w:rsidRPr="00903151" w:rsidRDefault="0040776F" w:rsidP="00BA5C83"/>
    <w:p w14:paraId="04BB4300" w14:textId="77777777" w:rsidR="0040776F" w:rsidRPr="00903151" w:rsidRDefault="0040776F" w:rsidP="00BA5C83"/>
    <w:p w14:paraId="1F060E73" w14:textId="77777777" w:rsidR="0040776F" w:rsidRPr="00903151" w:rsidRDefault="0040776F" w:rsidP="00BA5C83">
      <w:r w:rsidRPr="00903151">
        <w:t>Pennsylvania Public Utility Commission</w:t>
      </w:r>
      <w:r w:rsidRPr="00903151">
        <w:tab/>
      </w:r>
      <w:r w:rsidRPr="00903151">
        <w:tab/>
        <w:t>:</w:t>
      </w:r>
      <w:r w:rsidRPr="00903151">
        <w:tab/>
      </w:r>
      <w:r w:rsidRPr="00903151">
        <w:tab/>
        <w:t>R-2023-3037933</w:t>
      </w:r>
    </w:p>
    <w:p w14:paraId="46651523" w14:textId="77777777" w:rsidR="0040776F" w:rsidRPr="00903151" w:rsidRDefault="0040776F" w:rsidP="00BA5C83">
      <w:r w:rsidRPr="00903151">
        <w:t>Office of Consumer Advocate</w:t>
      </w:r>
      <w:r w:rsidRPr="00903151">
        <w:tab/>
      </w:r>
      <w:r w:rsidRPr="00903151">
        <w:tab/>
      </w:r>
      <w:r w:rsidRPr="00903151">
        <w:tab/>
        <w:t>:</w:t>
      </w:r>
      <w:r w:rsidRPr="00903151">
        <w:tab/>
      </w:r>
      <w:r w:rsidRPr="00903151">
        <w:tab/>
        <w:t>C-2023-3038846</w:t>
      </w:r>
    </w:p>
    <w:p w14:paraId="2EE8C4DF" w14:textId="77777777" w:rsidR="0040776F" w:rsidRPr="00903151" w:rsidRDefault="0040776F" w:rsidP="00BA5C83">
      <w:r w:rsidRPr="00903151">
        <w:t>Office of Small Business Advocate</w:t>
      </w:r>
      <w:r w:rsidRPr="00903151">
        <w:tab/>
      </w:r>
      <w:r w:rsidRPr="00903151">
        <w:tab/>
      </w:r>
      <w:r w:rsidRPr="00903151">
        <w:tab/>
        <w:t>:</w:t>
      </w:r>
      <w:r w:rsidRPr="00903151">
        <w:tab/>
      </w:r>
      <w:r w:rsidRPr="00903151">
        <w:tab/>
        <w:t>C-2023-3038885</w:t>
      </w:r>
    </w:p>
    <w:p w14:paraId="32D55ABB" w14:textId="77777777" w:rsidR="0040776F" w:rsidRPr="00903151" w:rsidRDefault="0040776F" w:rsidP="00BA5C83">
      <w:r w:rsidRPr="00903151">
        <w:t xml:space="preserve">Philadelphia Industrial And Commercial Gas </w:t>
      </w:r>
      <w:r w:rsidRPr="00903151">
        <w:tab/>
        <w:t>:</w:t>
      </w:r>
      <w:r w:rsidRPr="00903151">
        <w:tab/>
      </w:r>
      <w:r w:rsidRPr="00903151">
        <w:tab/>
        <w:t>C-2023-3039059</w:t>
      </w:r>
    </w:p>
    <w:p w14:paraId="3E0688DB" w14:textId="77777777" w:rsidR="0040776F" w:rsidRPr="00903151" w:rsidRDefault="0040776F" w:rsidP="00BA5C83">
      <w:r w:rsidRPr="00903151">
        <w:t>User Group</w:t>
      </w:r>
      <w:r w:rsidRPr="00903151">
        <w:tab/>
      </w:r>
      <w:r w:rsidRPr="00903151">
        <w:tab/>
      </w:r>
      <w:r w:rsidRPr="00903151">
        <w:tab/>
      </w:r>
      <w:r w:rsidRPr="00903151">
        <w:tab/>
      </w:r>
      <w:r w:rsidRPr="00903151">
        <w:tab/>
      </w:r>
      <w:r w:rsidRPr="00903151">
        <w:tab/>
        <w:t>:</w:t>
      </w:r>
    </w:p>
    <w:p w14:paraId="1BBD19FE" w14:textId="77777777" w:rsidR="0040776F" w:rsidRPr="00903151" w:rsidRDefault="0040776F" w:rsidP="00BA5C83">
      <w:r w:rsidRPr="00903151">
        <w:t xml:space="preserve">Grays Ferry Cogeneration Partnership and </w:t>
      </w:r>
      <w:r w:rsidRPr="00903151">
        <w:tab/>
      </w:r>
      <w:r w:rsidRPr="00903151">
        <w:tab/>
        <w:t>:</w:t>
      </w:r>
      <w:r w:rsidRPr="00903151">
        <w:tab/>
      </w:r>
      <w:r w:rsidRPr="00903151">
        <w:tab/>
        <w:t>C-2023-3038727</w:t>
      </w:r>
    </w:p>
    <w:p w14:paraId="409AF659" w14:textId="77777777" w:rsidR="0040776F" w:rsidRPr="00903151" w:rsidRDefault="0040776F" w:rsidP="00BA5C83">
      <w:r w:rsidRPr="00903151">
        <w:t>Vicinity Energy Philadelphia, Inc.</w:t>
      </w:r>
      <w:r w:rsidRPr="00903151">
        <w:tab/>
      </w:r>
      <w:r w:rsidRPr="00903151">
        <w:tab/>
      </w:r>
      <w:r w:rsidRPr="00903151">
        <w:tab/>
        <w:t>:</w:t>
      </w:r>
    </w:p>
    <w:p w14:paraId="13E97C57" w14:textId="77777777" w:rsidR="0040776F" w:rsidRPr="00903151" w:rsidRDefault="0040776F" w:rsidP="00BA5C83">
      <w:bookmarkStart w:id="0" w:name="_Hlk134622999"/>
      <w:r w:rsidRPr="00903151">
        <w:t>James M. Williford</w:t>
      </w:r>
      <w:r w:rsidRPr="00903151">
        <w:tab/>
      </w:r>
      <w:r w:rsidRPr="00903151">
        <w:tab/>
      </w:r>
      <w:r w:rsidRPr="00903151">
        <w:tab/>
      </w:r>
      <w:r w:rsidRPr="00903151">
        <w:tab/>
      </w:r>
      <w:r w:rsidRPr="00903151">
        <w:tab/>
        <w:t>:</w:t>
      </w:r>
      <w:r w:rsidRPr="00903151">
        <w:tab/>
      </w:r>
      <w:r w:rsidRPr="00903151">
        <w:tab/>
        <w:t>C-2023-3039130</w:t>
      </w:r>
      <w:r w:rsidRPr="00903151">
        <w:tab/>
      </w:r>
      <w:r w:rsidRPr="00903151">
        <w:tab/>
      </w:r>
      <w:r w:rsidRPr="00903151">
        <w:tab/>
      </w:r>
      <w:r w:rsidRPr="00903151">
        <w:tab/>
      </w:r>
      <w:r w:rsidRPr="00903151">
        <w:tab/>
      </w:r>
      <w:r w:rsidRPr="00903151">
        <w:tab/>
      </w:r>
      <w:r w:rsidRPr="00903151">
        <w:tab/>
      </w:r>
      <w:r w:rsidRPr="00903151">
        <w:tab/>
      </w:r>
      <w:r w:rsidRPr="00903151">
        <w:tab/>
        <w:t>:</w:t>
      </w:r>
    </w:p>
    <w:p w14:paraId="7F53DE6F" w14:textId="054431A8" w:rsidR="0040776F" w:rsidRPr="00903151" w:rsidRDefault="0040776F" w:rsidP="00DE2975">
      <w:pPr>
        <w:ind w:firstLine="720"/>
      </w:pPr>
      <w:r w:rsidRPr="00903151">
        <w:t>v.</w:t>
      </w:r>
      <w:r w:rsidRPr="00903151">
        <w:tab/>
      </w:r>
      <w:r w:rsidRPr="00903151">
        <w:tab/>
      </w:r>
      <w:r w:rsidRPr="00903151">
        <w:tab/>
      </w:r>
      <w:r w:rsidRPr="00903151">
        <w:tab/>
      </w:r>
      <w:r w:rsidRPr="00903151">
        <w:tab/>
      </w:r>
      <w:r w:rsidR="00BA5C83">
        <w:tab/>
      </w:r>
      <w:r w:rsidRPr="00903151">
        <w:t>:</w:t>
      </w:r>
    </w:p>
    <w:p w14:paraId="4F893771" w14:textId="77777777" w:rsidR="0040776F" w:rsidRPr="00903151" w:rsidRDefault="0040776F" w:rsidP="00BA5C83">
      <w:r w:rsidRPr="00903151">
        <w:tab/>
      </w:r>
      <w:r w:rsidRPr="00903151">
        <w:tab/>
      </w:r>
      <w:r w:rsidRPr="00903151">
        <w:tab/>
      </w:r>
      <w:r w:rsidRPr="00903151">
        <w:tab/>
      </w:r>
      <w:r w:rsidRPr="00903151">
        <w:tab/>
      </w:r>
      <w:r w:rsidRPr="00903151">
        <w:tab/>
      </w:r>
      <w:r w:rsidRPr="00903151">
        <w:tab/>
        <w:t>:</w:t>
      </w:r>
    </w:p>
    <w:p w14:paraId="5E20D246" w14:textId="77777777" w:rsidR="0040776F" w:rsidRPr="00903151" w:rsidRDefault="0040776F" w:rsidP="00BA5C83">
      <w:r w:rsidRPr="00903151">
        <w:t>Philadelphia Gas Works</w:t>
      </w:r>
      <w:r w:rsidRPr="00903151">
        <w:tab/>
      </w:r>
      <w:r w:rsidRPr="00903151">
        <w:tab/>
      </w:r>
      <w:r w:rsidRPr="00903151">
        <w:tab/>
      </w:r>
      <w:r w:rsidRPr="00903151">
        <w:tab/>
        <w:t>:</w:t>
      </w:r>
    </w:p>
    <w:bookmarkEnd w:id="0"/>
    <w:p w14:paraId="2C2FBAAC" w14:textId="77777777" w:rsidR="0040776F" w:rsidRPr="00903151" w:rsidRDefault="0040776F" w:rsidP="00BA5C83"/>
    <w:p w14:paraId="3E1919E6" w14:textId="77777777" w:rsidR="0040776F" w:rsidRPr="00903151" w:rsidRDefault="0040776F" w:rsidP="00BA5C83"/>
    <w:p w14:paraId="640355FC" w14:textId="77777777" w:rsidR="0040776F" w:rsidRPr="00903151" w:rsidRDefault="0040776F" w:rsidP="00BA5C83">
      <w:r w:rsidRPr="00903151">
        <w:t xml:space="preserve">Grays Ferry Cogeneration Partnership and </w:t>
      </w:r>
      <w:r w:rsidRPr="00903151">
        <w:tab/>
      </w:r>
      <w:r w:rsidRPr="00903151">
        <w:tab/>
        <w:t>:</w:t>
      </w:r>
      <w:r w:rsidRPr="00903151">
        <w:tab/>
      </w:r>
      <w:r w:rsidRPr="00903151">
        <w:tab/>
      </w:r>
    </w:p>
    <w:p w14:paraId="6F067EAF" w14:textId="77777777" w:rsidR="0040776F" w:rsidRPr="00903151" w:rsidRDefault="0040776F" w:rsidP="00BA5C83">
      <w:r w:rsidRPr="00903151">
        <w:t>Vicinity Energy Philadelphia, Inc.</w:t>
      </w:r>
      <w:r w:rsidRPr="00903151">
        <w:tab/>
      </w:r>
      <w:r w:rsidRPr="00903151">
        <w:tab/>
      </w:r>
      <w:r w:rsidRPr="00903151">
        <w:tab/>
        <w:t>:</w:t>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t>:</w:t>
      </w:r>
    </w:p>
    <w:p w14:paraId="6736ED1E" w14:textId="214D37B9" w:rsidR="0040776F" w:rsidRPr="00903151" w:rsidRDefault="0040776F" w:rsidP="00DE2975">
      <w:pPr>
        <w:ind w:firstLine="720"/>
      </w:pPr>
      <w:r w:rsidRPr="00903151">
        <w:t>v.</w:t>
      </w:r>
      <w:r w:rsidRPr="00903151">
        <w:tab/>
      </w:r>
      <w:r w:rsidRPr="00903151">
        <w:tab/>
      </w:r>
      <w:r w:rsidRPr="00903151">
        <w:tab/>
      </w:r>
      <w:r w:rsidR="00DE2975">
        <w:tab/>
      </w:r>
      <w:r w:rsidRPr="00903151">
        <w:tab/>
      </w:r>
      <w:r w:rsidRPr="00903151">
        <w:tab/>
        <w:t xml:space="preserve">: </w:t>
      </w:r>
      <w:r w:rsidRPr="00903151">
        <w:tab/>
      </w:r>
      <w:r w:rsidRPr="00903151">
        <w:tab/>
        <w:t>C-2021-3029259</w:t>
      </w:r>
    </w:p>
    <w:p w14:paraId="41338751" w14:textId="77777777" w:rsidR="0040776F" w:rsidRPr="00903151" w:rsidRDefault="0040776F" w:rsidP="00BA5C83">
      <w:r w:rsidRPr="00903151">
        <w:tab/>
      </w:r>
      <w:r w:rsidRPr="00903151">
        <w:tab/>
      </w:r>
      <w:r w:rsidRPr="00903151">
        <w:tab/>
      </w:r>
      <w:r w:rsidRPr="00903151">
        <w:tab/>
      </w:r>
      <w:r w:rsidRPr="00903151">
        <w:tab/>
      </w:r>
      <w:r w:rsidRPr="00903151">
        <w:tab/>
      </w:r>
      <w:r w:rsidRPr="00903151">
        <w:tab/>
        <w:t>:</w:t>
      </w:r>
    </w:p>
    <w:p w14:paraId="70DB0C15" w14:textId="77777777" w:rsidR="0040776F" w:rsidRPr="00903151" w:rsidRDefault="0040776F" w:rsidP="00BA5C83">
      <w:r w:rsidRPr="00903151">
        <w:t>Philadelphia Gas Works</w:t>
      </w:r>
      <w:r w:rsidRPr="00903151">
        <w:tab/>
      </w:r>
      <w:r w:rsidRPr="00903151">
        <w:tab/>
      </w:r>
      <w:r w:rsidRPr="00903151">
        <w:tab/>
      </w:r>
      <w:r w:rsidRPr="00903151">
        <w:tab/>
        <w:t>:</w:t>
      </w:r>
    </w:p>
    <w:p w14:paraId="1E6B83C8" w14:textId="77777777" w:rsidR="0040776F" w:rsidRPr="00903151" w:rsidRDefault="0040776F" w:rsidP="00BA5C83"/>
    <w:p w14:paraId="1DAB56C4" w14:textId="77777777" w:rsidR="0040776F" w:rsidRPr="00903151" w:rsidRDefault="0040776F" w:rsidP="00BA5C83"/>
    <w:p w14:paraId="512C5F24" w14:textId="77777777" w:rsidR="0040776F" w:rsidRPr="00903151" w:rsidRDefault="0040776F" w:rsidP="00BA5C83"/>
    <w:p w14:paraId="2E4ABBED" w14:textId="37E0E997" w:rsidR="0040776F" w:rsidRDefault="0040776F" w:rsidP="00F914F0">
      <w:pPr>
        <w:jc w:val="center"/>
        <w:rPr>
          <w:b/>
          <w:bCs/>
          <w:u w:val="single"/>
        </w:rPr>
      </w:pPr>
      <w:r w:rsidRPr="00075ACF">
        <w:rPr>
          <w:b/>
          <w:bCs/>
          <w:u w:val="single"/>
        </w:rPr>
        <w:t xml:space="preserve">ORDER </w:t>
      </w:r>
      <w:r w:rsidR="00993194" w:rsidRPr="00075ACF">
        <w:rPr>
          <w:b/>
          <w:bCs/>
          <w:u w:val="single"/>
        </w:rPr>
        <w:t xml:space="preserve">GRANTNG THE </w:t>
      </w:r>
      <w:r w:rsidRPr="00075ACF">
        <w:rPr>
          <w:b/>
          <w:bCs/>
          <w:u w:val="single"/>
        </w:rPr>
        <w:t xml:space="preserve"> </w:t>
      </w:r>
      <w:r w:rsidR="001D0595" w:rsidRPr="00075ACF">
        <w:rPr>
          <w:b/>
          <w:bCs/>
          <w:u w:val="single"/>
        </w:rPr>
        <w:t xml:space="preserve">MOTION OF </w:t>
      </w:r>
      <w:r w:rsidRPr="00075ACF">
        <w:rPr>
          <w:b/>
          <w:bCs/>
          <w:u w:val="single"/>
        </w:rPr>
        <w:t>PHILADELPHIA GAS WORKS TO DISMISS OBJECTIONS OF POWER INTERFAITH AND COMPEL COMPLETE RESPONSES</w:t>
      </w:r>
    </w:p>
    <w:p w14:paraId="04183065" w14:textId="77777777" w:rsidR="0040776F" w:rsidRPr="00903151" w:rsidRDefault="0040776F" w:rsidP="00DE2975">
      <w:pPr>
        <w:spacing w:line="360" w:lineRule="auto"/>
      </w:pPr>
    </w:p>
    <w:p w14:paraId="75FA8CF7" w14:textId="5A93E701" w:rsidR="0040776F" w:rsidRPr="00AD4562" w:rsidRDefault="0040776F" w:rsidP="00AD4562">
      <w:pPr>
        <w:spacing w:line="360" w:lineRule="auto"/>
        <w:jc w:val="both"/>
        <w:rPr>
          <w:b/>
          <w:bCs/>
          <w:u w:val="single"/>
        </w:rPr>
      </w:pPr>
      <w:r w:rsidRPr="00AD4562">
        <w:rPr>
          <w:b/>
          <w:bCs/>
          <w:u w:val="single"/>
        </w:rPr>
        <w:t>Procedural Background</w:t>
      </w:r>
    </w:p>
    <w:p w14:paraId="62F2ED18" w14:textId="77777777" w:rsidR="00CD50E3" w:rsidRDefault="00CD50E3" w:rsidP="00DE2975">
      <w:pPr>
        <w:spacing w:line="360" w:lineRule="auto"/>
      </w:pPr>
    </w:p>
    <w:p w14:paraId="27FEDF09" w14:textId="6C6467E7" w:rsidR="0040776F" w:rsidRPr="00903151" w:rsidRDefault="0040776F" w:rsidP="00CD50E3">
      <w:pPr>
        <w:spacing w:line="360" w:lineRule="auto"/>
        <w:ind w:firstLine="1440"/>
        <w:rPr>
          <w:color w:val="000000"/>
        </w:rPr>
      </w:pPr>
      <w:r w:rsidRPr="00903151">
        <w:t>O</w:t>
      </w:r>
      <w:r w:rsidRPr="00903151">
        <w:rPr>
          <w:color w:val="000000"/>
        </w:rPr>
        <w:t>n February 27, 2023, Philadelphia Gas Works (PGW) filed proposed Supplement No. 105 to PGW Gas Supplier Tariff Pa. P.U.C. No. 1 and proposed Supplement No. 159 to PGW Gas Service Tariff Pa. P.U.C. No. 2 to become effective April 28, 2023.  The filing contains proposed changes in rates, rules, and regulations calculated to produce $85.8 million (10.3%) in additional annual</w:t>
      </w:r>
      <w:r w:rsidRPr="00903151">
        <w:rPr>
          <w:i/>
          <w:color w:val="000000"/>
        </w:rPr>
        <w:t xml:space="preserve"> </w:t>
      </w:r>
      <w:r w:rsidRPr="00903151">
        <w:rPr>
          <w:color w:val="000000"/>
        </w:rPr>
        <w:t xml:space="preserve">revenues, an increase in residential customer’s bills using 71 Mcf/year from $125.38 to $137.73/month (9.9%).  </w:t>
      </w:r>
      <w:bookmarkStart w:id="1" w:name="_Hlk129164163"/>
      <w:r w:rsidRPr="00903151">
        <w:rPr>
          <w:color w:val="000000"/>
        </w:rPr>
        <w:t xml:space="preserve">Within the general rate increase filing, PGW filed a Petition for Waiver seeking waiver of the application of the statutory definition of </w:t>
      </w:r>
      <w:r w:rsidRPr="00903151">
        <w:rPr>
          <w:color w:val="000000"/>
        </w:rPr>
        <w:lastRenderedPageBreak/>
        <w:t>the fully projected future test year, so as to permit PGW to use a fully projected future test year beginning on September 1, 2023, in this proceeding.</w:t>
      </w:r>
      <w:bookmarkEnd w:id="1"/>
      <w:r w:rsidRPr="00903151">
        <w:rPr>
          <w:color w:val="000000"/>
          <w:vertAlign w:val="superscript"/>
        </w:rPr>
        <w:footnoteReference w:id="1"/>
      </w:r>
      <w:r w:rsidRPr="00903151">
        <w:rPr>
          <w:color w:val="000000"/>
        </w:rPr>
        <w:t xml:space="preserve">  </w:t>
      </w:r>
    </w:p>
    <w:p w14:paraId="77BF271F" w14:textId="77777777" w:rsidR="0040776F" w:rsidRPr="00903151" w:rsidRDefault="0040776F" w:rsidP="00BA5C83">
      <w:pPr>
        <w:rPr>
          <w:color w:val="000000"/>
        </w:rPr>
      </w:pPr>
    </w:p>
    <w:p w14:paraId="7B4CBBB5" w14:textId="77777777" w:rsidR="0040776F" w:rsidRPr="00903151" w:rsidRDefault="0040776F" w:rsidP="00B34F8E">
      <w:pPr>
        <w:spacing w:line="360" w:lineRule="auto"/>
        <w:ind w:firstLine="1440"/>
        <w:rPr>
          <w:spacing w:val="-3"/>
        </w:rPr>
      </w:pPr>
      <w:r w:rsidRPr="00903151">
        <w:t xml:space="preserve">By Order entered April 20, 2023, the proposed Tariffs were suspended by operation of law until November 28, 2023.  </w:t>
      </w:r>
      <w:r w:rsidRPr="00903151">
        <w:rPr>
          <w:spacing w:val="-3"/>
        </w:rPr>
        <w:t>The Commission ordered an investigation into the lawfulness, justness, and reasonableness of the rates, rules, and regulations contained in the proposed Tariffs.  The Commission also ordered an investigation into the reasonableness of PGW’s existing rates, rules, and regulations.</w:t>
      </w:r>
    </w:p>
    <w:p w14:paraId="49C9FAE0" w14:textId="77777777" w:rsidR="0040776F" w:rsidRPr="00903151" w:rsidRDefault="0040776F" w:rsidP="00B34F8E">
      <w:pPr>
        <w:spacing w:line="360" w:lineRule="auto"/>
      </w:pPr>
    </w:p>
    <w:p w14:paraId="64AA4168" w14:textId="77777777" w:rsidR="0040776F" w:rsidRPr="00903151" w:rsidRDefault="0040776F" w:rsidP="00141C7B">
      <w:pPr>
        <w:spacing w:line="360" w:lineRule="auto"/>
        <w:ind w:firstLine="1440"/>
      </w:pPr>
      <w:r w:rsidRPr="00903151">
        <w:t>A Prehearing Notice was issued, and a Prehearing Conference Order was entered on April 20, 2023, scheduling a telephonic prehearing conference in this matter for Friday, April 28, 2023, at 1:30 P.M.</w:t>
      </w:r>
    </w:p>
    <w:p w14:paraId="729C3168" w14:textId="77777777" w:rsidR="0040776F" w:rsidRPr="00903151" w:rsidRDefault="0040776F" w:rsidP="00141C7B">
      <w:pPr>
        <w:spacing w:line="360" w:lineRule="auto"/>
      </w:pPr>
    </w:p>
    <w:p w14:paraId="6D2061EF" w14:textId="2E204693" w:rsidR="0040776F" w:rsidRPr="00903151" w:rsidRDefault="0040776F" w:rsidP="002A2C39">
      <w:pPr>
        <w:spacing w:line="360" w:lineRule="auto"/>
        <w:ind w:firstLine="1440"/>
      </w:pPr>
      <w:r w:rsidRPr="00903151">
        <w:t xml:space="preserve">On April 25, 2023, </w:t>
      </w:r>
      <w:r w:rsidR="004E0801">
        <w:t>Philadelphians</w:t>
      </w:r>
      <w:r w:rsidR="00D3265F">
        <w:t xml:space="preserve"> Organized </w:t>
      </w:r>
      <w:r w:rsidR="004E0801">
        <w:t xml:space="preserve">to </w:t>
      </w:r>
      <w:r w:rsidR="00844FF0">
        <w:t>W</w:t>
      </w:r>
      <w:r w:rsidR="004E0801">
        <w:t xml:space="preserve">itness Empower and Rebuild (P.O.W.E.R.), Inc. </w:t>
      </w:r>
      <w:r w:rsidRPr="00903151">
        <w:t xml:space="preserve">(POWER) filed a Petition to Intervene in this </w:t>
      </w:r>
      <w:r w:rsidR="00F45B43">
        <w:t>proceeding (Petition to Intervene)</w:t>
      </w:r>
      <w:r w:rsidRPr="00903151">
        <w:t xml:space="preserve">.  </w:t>
      </w:r>
    </w:p>
    <w:p w14:paraId="0E59F11C" w14:textId="77777777" w:rsidR="0040776F" w:rsidRPr="00903151" w:rsidRDefault="0040776F" w:rsidP="002A2C39">
      <w:pPr>
        <w:spacing w:line="360" w:lineRule="auto"/>
      </w:pPr>
    </w:p>
    <w:p w14:paraId="2B836636" w14:textId="77777777" w:rsidR="0040776F" w:rsidRPr="00903151" w:rsidRDefault="0040776F" w:rsidP="00DE2975">
      <w:pPr>
        <w:spacing w:line="360" w:lineRule="auto"/>
        <w:ind w:firstLine="1440"/>
      </w:pPr>
      <w:r w:rsidRPr="00903151">
        <w:t xml:space="preserve">The prehearing conference was held as scheduled on April 28, 2023.  On May 11, 2023, a Prehearing Order was issued </w:t>
      </w:r>
      <w:r w:rsidRPr="00903151">
        <w:rPr>
          <w:color w:val="000000"/>
        </w:rPr>
        <w:t xml:space="preserve">memorializing certain procedural matters addressed at the prehearing conference.  In addition to granting </w:t>
      </w:r>
      <w:r w:rsidRPr="00903151">
        <w:t>POWER’s Petition for Intervention, the Prehearing Order established the litigation schedule for this proceeding agreed to by the parties.  Of relevance here are the dates relating to direct, rebuttal and surrebuttal testimony and evidentiary hearings and oral rejoinder, the key dates for which are as follows:</w:t>
      </w:r>
    </w:p>
    <w:p w14:paraId="6AF4F171" w14:textId="77777777" w:rsidR="0040776F" w:rsidRPr="00903151" w:rsidRDefault="0040776F" w:rsidP="00DE2975">
      <w:pPr>
        <w:spacing w:line="360" w:lineRule="auto"/>
      </w:pPr>
    </w:p>
    <w:p w14:paraId="51DF755C" w14:textId="77777777" w:rsidR="0040776F" w:rsidRPr="00903151" w:rsidRDefault="0040776F" w:rsidP="005F482F">
      <w:pPr>
        <w:ind w:left="720"/>
      </w:pPr>
      <w:r w:rsidRPr="00903151">
        <w:t>Direct testimony of other parties</w:t>
      </w:r>
      <w:r w:rsidRPr="00903151">
        <w:tab/>
      </w:r>
      <w:r w:rsidRPr="00903151">
        <w:tab/>
      </w:r>
      <w:r w:rsidRPr="00903151">
        <w:tab/>
        <w:t>May 31, 2023</w:t>
      </w:r>
    </w:p>
    <w:p w14:paraId="04A62743" w14:textId="10B8FECA" w:rsidR="0040776F" w:rsidRPr="00903151" w:rsidRDefault="0040776F" w:rsidP="005F482F">
      <w:pPr>
        <w:ind w:left="720"/>
      </w:pPr>
      <w:r w:rsidRPr="00903151">
        <w:t>Rebuttal testimony</w:t>
      </w:r>
      <w:r w:rsidRPr="00903151">
        <w:tab/>
      </w:r>
      <w:r w:rsidRPr="00903151">
        <w:tab/>
      </w:r>
      <w:r w:rsidRPr="00903151">
        <w:tab/>
      </w:r>
      <w:r w:rsidRPr="00903151">
        <w:tab/>
      </w:r>
      <w:r w:rsidR="0025052C">
        <w:tab/>
      </w:r>
      <w:r w:rsidRPr="00903151">
        <w:t>June 26, 2023</w:t>
      </w:r>
    </w:p>
    <w:p w14:paraId="753CEAD6" w14:textId="2413369E" w:rsidR="0040776F" w:rsidRPr="00903151" w:rsidRDefault="0040776F" w:rsidP="005F482F">
      <w:pPr>
        <w:ind w:left="720"/>
      </w:pPr>
      <w:r w:rsidRPr="00903151">
        <w:t>Surrebuttal testimony</w:t>
      </w:r>
      <w:r w:rsidRPr="00903151">
        <w:tab/>
      </w:r>
      <w:r w:rsidRPr="00903151">
        <w:tab/>
      </w:r>
      <w:r w:rsidRPr="00903151">
        <w:tab/>
      </w:r>
      <w:r w:rsidRPr="00903151">
        <w:tab/>
      </w:r>
      <w:r w:rsidR="0025052C">
        <w:tab/>
      </w:r>
      <w:r w:rsidRPr="00903151">
        <w:t>July 7, 2023</w:t>
      </w:r>
    </w:p>
    <w:p w14:paraId="3D0A081B" w14:textId="10231DD3" w:rsidR="0040776F" w:rsidRPr="00903151" w:rsidRDefault="0040776F" w:rsidP="005F482F">
      <w:pPr>
        <w:ind w:left="720"/>
      </w:pPr>
      <w:r w:rsidRPr="00903151">
        <w:t>Witness Cross-Examination Matrix</w:t>
      </w:r>
      <w:r w:rsidRPr="00903151">
        <w:tab/>
      </w:r>
      <w:r w:rsidRPr="00903151">
        <w:tab/>
      </w:r>
      <w:r w:rsidR="0025052C">
        <w:tab/>
      </w:r>
      <w:r w:rsidRPr="00903151">
        <w:t>July 7, 2023</w:t>
      </w:r>
    </w:p>
    <w:p w14:paraId="44E5D118" w14:textId="77777777" w:rsidR="0040776F" w:rsidRPr="00903151" w:rsidRDefault="0040776F" w:rsidP="005F482F">
      <w:pPr>
        <w:ind w:left="720"/>
      </w:pPr>
      <w:r w:rsidRPr="00903151">
        <w:t xml:space="preserve">Evidentiary hearings and Oral Rejoinder </w:t>
      </w:r>
      <w:r w:rsidRPr="00903151">
        <w:tab/>
      </w:r>
      <w:r w:rsidRPr="00903151">
        <w:tab/>
        <w:t>July 11-12, 2023 (telephonic)</w:t>
      </w:r>
    </w:p>
    <w:p w14:paraId="3E91B431" w14:textId="77777777" w:rsidR="00483DFC" w:rsidRDefault="00483DFC" w:rsidP="00DE2975">
      <w:pPr>
        <w:spacing w:line="360" w:lineRule="auto"/>
      </w:pPr>
    </w:p>
    <w:p w14:paraId="1497992F" w14:textId="642D9C1B" w:rsidR="0040776F" w:rsidRPr="00903151" w:rsidRDefault="0040776F" w:rsidP="00141C7B">
      <w:pPr>
        <w:spacing w:line="360" w:lineRule="auto"/>
        <w:ind w:firstLine="1440"/>
      </w:pPr>
      <w:r w:rsidRPr="00903151">
        <w:lastRenderedPageBreak/>
        <w:t>Paragraph 14 of the Prehearing Order provided that the parties “shall engage in informal discovery whenever and wherever possible in an attempt to resolve any discovery disputes amicably [and if that] process fails, the parties have recourse to the Commission’s procedures for formal discovery, as herein modified.</w:t>
      </w:r>
      <w:r w:rsidR="00B34859">
        <w:t>”</w:t>
      </w:r>
      <w:r w:rsidR="00B34859">
        <w:rPr>
          <w:rStyle w:val="FootnoteReference"/>
        </w:rPr>
        <w:footnoteReference w:id="2"/>
      </w:r>
    </w:p>
    <w:p w14:paraId="2E63C8E2" w14:textId="77777777" w:rsidR="0097719C" w:rsidRPr="00903151" w:rsidRDefault="0097719C" w:rsidP="00141C7B">
      <w:pPr>
        <w:spacing w:line="360" w:lineRule="auto"/>
      </w:pPr>
    </w:p>
    <w:p w14:paraId="39A6CE79" w14:textId="1AC3D34A" w:rsidR="0097719C" w:rsidRPr="00903151" w:rsidRDefault="00940909" w:rsidP="00141C7B">
      <w:pPr>
        <w:spacing w:line="360" w:lineRule="auto"/>
        <w:ind w:firstLine="1440"/>
      </w:pPr>
      <w:r>
        <w:t>O</w:t>
      </w:r>
      <w:r w:rsidRPr="00903151">
        <w:t>n May 26, 2023</w:t>
      </w:r>
      <w:r>
        <w:t xml:space="preserve">, </w:t>
      </w:r>
      <w:r w:rsidR="0097719C" w:rsidRPr="00903151">
        <w:t xml:space="preserve">PGW </w:t>
      </w:r>
      <w:r w:rsidR="007C4243" w:rsidRPr="00903151">
        <w:t xml:space="preserve">served </w:t>
      </w:r>
      <w:r w:rsidR="00502A33">
        <w:t xml:space="preserve">PGW-POWER-I-1-26 </w:t>
      </w:r>
      <w:r w:rsidR="00502A33" w:rsidRPr="00903151">
        <w:t xml:space="preserve">Set I Interrogatories </w:t>
      </w:r>
      <w:r w:rsidR="007C4243" w:rsidRPr="00903151">
        <w:t xml:space="preserve">on </w:t>
      </w:r>
      <w:r w:rsidR="001F5426" w:rsidRPr="00903151">
        <w:t>POWE</w:t>
      </w:r>
      <w:r w:rsidR="00041537" w:rsidRPr="00903151">
        <w:t xml:space="preserve">R in this proceeding </w:t>
      </w:r>
      <w:r w:rsidR="0044736E" w:rsidRPr="00903151">
        <w:t xml:space="preserve">(Set 1 </w:t>
      </w:r>
      <w:r w:rsidR="00B82C47" w:rsidRPr="00903151">
        <w:t>Interrogatories</w:t>
      </w:r>
      <w:r w:rsidR="0044736E" w:rsidRPr="00903151">
        <w:t>).</w:t>
      </w:r>
    </w:p>
    <w:p w14:paraId="16DC592C" w14:textId="77777777" w:rsidR="0040776F" w:rsidRPr="00903151" w:rsidRDefault="0040776F" w:rsidP="00141C7B">
      <w:pPr>
        <w:spacing w:line="360" w:lineRule="auto"/>
      </w:pPr>
    </w:p>
    <w:p w14:paraId="5A53848F" w14:textId="7ED376F9" w:rsidR="001B6BA8" w:rsidRPr="00903151" w:rsidRDefault="00B82C47" w:rsidP="00141C7B">
      <w:pPr>
        <w:spacing w:line="360" w:lineRule="auto"/>
        <w:ind w:firstLine="1440"/>
      </w:pPr>
      <w:r w:rsidRPr="00903151">
        <w:t xml:space="preserve">On June 15, 2023, </w:t>
      </w:r>
      <w:r w:rsidR="0040776F" w:rsidRPr="00903151">
        <w:t xml:space="preserve">POWER filed a Motion </w:t>
      </w:r>
      <w:bookmarkStart w:id="2" w:name="_Hlk136865135"/>
      <w:r w:rsidR="0040776F" w:rsidRPr="00903151">
        <w:t>for Extension (Motion</w:t>
      </w:r>
      <w:r w:rsidR="00A46620">
        <w:t xml:space="preserve"> </w:t>
      </w:r>
      <w:r w:rsidR="00A46620" w:rsidRPr="00903151">
        <w:t>for Extension</w:t>
      </w:r>
      <w:r w:rsidR="0040776F" w:rsidRPr="00903151">
        <w:t>) requesting an extension of the discovery deadlines, including deadlines relating to PGW’s Set I interrogatories for POWER</w:t>
      </w:r>
      <w:r w:rsidR="000D69A0" w:rsidRPr="00903151">
        <w:t xml:space="preserve">.  </w:t>
      </w:r>
      <w:r w:rsidR="0040776F" w:rsidRPr="00903151">
        <w:t xml:space="preserve">On June 15, 2023, PGW filed an Answer to the Motion </w:t>
      </w:r>
      <w:r w:rsidR="00674671" w:rsidRPr="00903151">
        <w:t xml:space="preserve">for Extension </w:t>
      </w:r>
      <w:r w:rsidR="00DF1824" w:rsidRPr="00903151">
        <w:t>agree</w:t>
      </w:r>
      <w:r w:rsidR="001B6BA8" w:rsidRPr="00903151">
        <w:t>ing to</w:t>
      </w:r>
      <w:r w:rsidR="0040776F" w:rsidRPr="00903151">
        <w:t xml:space="preserve"> a further extension of discovery deadlines relating to PGW’s Set I interrogatories</w:t>
      </w:r>
      <w:r w:rsidR="00914459">
        <w:t xml:space="preserve"> and</w:t>
      </w:r>
      <w:r w:rsidR="003430AA" w:rsidRPr="00903151">
        <w:t xml:space="preserve"> </w:t>
      </w:r>
      <w:r w:rsidR="00DF1824" w:rsidRPr="00903151">
        <w:t>request</w:t>
      </w:r>
      <w:r w:rsidR="00914459">
        <w:t>ing</w:t>
      </w:r>
      <w:r w:rsidR="00C040A8">
        <w:t xml:space="preserve"> </w:t>
      </w:r>
      <w:r w:rsidR="00B96BDB" w:rsidRPr="00903151">
        <w:t xml:space="preserve">that certain </w:t>
      </w:r>
      <w:r w:rsidR="0071240F" w:rsidRPr="00903151">
        <w:t xml:space="preserve">limitations be imposed </w:t>
      </w:r>
      <w:r w:rsidR="007F59F4" w:rsidRPr="00903151">
        <w:t xml:space="preserve">on </w:t>
      </w:r>
      <w:r w:rsidR="00472E67">
        <w:t xml:space="preserve">the delivery of </w:t>
      </w:r>
      <w:r w:rsidR="0071240F" w:rsidRPr="00903151">
        <w:t xml:space="preserve">supplemental rebuttal testimony </w:t>
      </w:r>
      <w:r w:rsidR="00FD4326" w:rsidRPr="00903151">
        <w:t>and</w:t>
      </w:r>
      <w:r w:rsidR="0071240F" w:rsidRPr="00903151">
        <w:t xml:space="preserve"> </w:t>
      </w:r>
      <w:r w:rsidR="0071240F" w:rsidRPr="00903151">
        <w:rPr>
          <w:color w:val="203864"/>
        </w:rPr>
        <w:t>supplemental surrebuttal testimony</w:t>
      </w:r>
      <w:r w:rsidR="0071240F" w:rsidRPr="00903151">
        <w:t>.</w:t>
      </w:r>
      <w:r w:rsidR="00FD4326" w:rsidRPr="00903151">
        <w:t xml:space="preserve">  </w:t>
      </w:r>
      <w:r w:rsidR="0040776F" w:rsidRPr="00903151">
        <w:t xml:space="preserve">  </w:t>
      </w:r>
      <w:bookmarkEnd w:id="2"/>
    </w:p>
    <w:p w14:paraId="5B923502" w14:textId="77777777" w:rsidR="00DF1824" w:rsidRPr="00903151" w:rsidRDefault="00DF1824" w:rsidP="00141C7B">
      <w:pPr>
        <w:spacing w:line="360" w:lineRule="auto"/>
      </w:pPr>
    </w:p>
    <w:p w14:paraId="5EF2C209" w14:textId="4270569D" w:rsidR="00DF1824" w:rsidRPr="00903151" w:rsidRDefault="0040776F" w:rsidP="00141C7B">
      <w:pPr>
        <w:spacing w:line="360" w:lineRule="auto"/>
        <w:ind w:firstLine="1440"/>
      </w:pPr>
      <w:r w:rsidRPr="00903151">
        <w:t xml:space="preserve">On </w:t>
      </w:r>
      <w:r w:rsidR="00DF1824" w:rsidRPr="00903151">
        <w:t>J</w:t>
      </w:r>
      <w:r w:rsidRPr="00903151">
        <w:t>une 20, 2023</w:t>
      </w:r>
      <w:r w:rsidR="00DF1824" w:rsidRPr="00903151">
        <w:t xml:space="preserve"> an Order </w:t>
      </w:r>
      <w:r w:rsidR="00A46620">
        <w:t xml:space="preserve">was issued </w:t>
      </w:r>
      <w:r w:rsidR="00DF1824" w:rsidRPr="00903151">
        <w:t>granting the Motion for Extension</w:t>
      </w:r>
      <w:r w:rsidR="00674671">
        <w:t>,</w:t>
      </w:r>
      <w:r w:rsidR="00DF1824" w:rsidRPr="00903151">
        <w:t xml:space="preserve"> extend</w:t>
      </w:r>
      <w:r w:rsidR="0071240F" w:rsidRPr="00903151">
        <w:t>ing</w:t>
      </w:r>
      <w:r w:rsidR="00DF1824" w:rsidRPr="00903151">
        <w:t xml:space="preserve"> the discovery deadline for POWER to respond to PGW’s Set I interrogatories by 7 days to June 22, 2023</w:t>
      </w:r>
      <w:r w:rsidR="006A600B">
        <w:t>,</w:t>
      </w:r>
      <w:r w:rsidR="002B66DE" w:rsidRPr="00903151">
        <w:t xml:space="preserve"> </w:t>
      </w:r>
      <w:r w:rsidR="002B66DE" w:rsidRPr="00DE2975">
        <w:t>and imposing limitations on the timing of delivery of supplemental rebuttal testimony and supplemental surrebuttal testimony</w:t>
      </w:r>
      <w:r w:rsidR="002B66DE" w:rsidRPr="00903151">
        <w:t xml:space="preserve">.    </w:t>
      </w:r>
    </w:p>
    <w:p w14:paraId="135446A9" w14:textId="77777777" w:rsidR="00DF1824" w:rsidRPr="00903151" w:rsidRDefault="00DF1824" w:rsidP="00141C7B">
      <w:pPr>
        <w:spacing w:line="360" w:lineRule="auto"/>
      </w:pPr>
    </w:p>
    <w:p w14:paraId="7C68C357" w14:textId="77777777" w:rsidR="00E93D0F" w:rsidRDefault="00A14152" w:rsidP="00141C7B">
      <w:pPr>
        <w:spacing w:line="360" w:lineRule="auto"/>
        <w:ind w:firstLine="1440"/>
      </w:pPr>
      <w:bookmarkStart w:id="3" w:name="_Hlk136870463"/>
      <w:r w:rsidRPr="00903151">
        <w:t xml:space="preserve">On June 22, 2023, POWER </w:t>
      </w:r>
      <w:r w:rsidR="00B75E98" w:rsidRPr="00903151">
        <w:t xml:space="preserve">served Written Objections to </w:t>
      </w:r>
      <w:r w:rsidR="00226618">
        <w:t>the</w:t>
      </w:r>
      <w:r w:rsidR="00B75E98" w:rsidRPr="00903151">
        <w:t xml:space="preserve"> Set I Interrogatories</w:t>
      </w:r>
      <w:r w:rsidR="00DC439D" w:rsidRPr="00903151">
        <w:t xml:space="preserve"> (</w:t>
      </w:r>
      <w:r w:rsidR="00226618">
        <w:t>Written</w:t>
      </w:r>
      <w:r w:rsidR="00DC439D" w:rsidRPr="00903151">
        <w:t xml:space="preserve"> Objections</w:t>
      </w:r>
      <w:r w:rsidR="008C0CED" w:rsidRPr="00903151">
        <w:t>)</w:t>
      </w:r>
      <w:r w:rsidR="00B75E98" w:rsidRPr="00903151">
        <w:t xml:space="preserve">.  </w:t>
      </w:r>
      <w:r w:rsidR="00226618">
        <w:t>Also o</w:t>
      </w:r>
      <w:r w:rsidR="00E13FB7" w:rsidRPr="00903151">
        <w:t xml:space="preserve">n June 22, 2023, POWER </w:t>
      </w:r>
      <w:r w:rsidR="004E2298" w:rsidRPr="00903151">
        <w:t xml:space="preserve">served partial responses to </w:t>
      </w:r>
      <w:r w:rsidR="005D3AE6" w:rsidRPr="00903151">
        <w:t xml:space="preserve">16 of the 26 </w:t>
      </w:r>
      <w:r w:rsidR="00FF62B0" w:rsidRPr="00903151">
        <w:t>interrogatories included in PGW Set 1</w:t>
      </w:r>
      <w:r w:rsidR="008C0CED" w:rsidRPr="00903151">
        <w:t xml:space="preserve"> (Partial </w:t>
      </w:r>
      <w:r w:rsidR="00226618">
        <w:t>Responses</w:t>
      </w:r>
      <w:r w:rsidR="008C0CED" w:rsidRPr="00903151">
        <w:t>)</w:t>
      </w:r>
      <w:r w:rsidR="00FF62B0" w:rsidRPr="00903151">
        <w:t xml:space="preserve">.  </w:t>
      </w:r>
    </w:p>
    <w:p w14:paraId="55DE638C" w14:textId="77777777" w:rsidR="00E93D0F" w:rsidRDefault="00E93D0F" w:rsidP="00141C7B">
      <w:pPr>
        <w:spacing w:line="360" w:lineRule="auto"/>
        <w:ind w:firstLine="1440"/>
      </w:pPr>
    </w:p>
    <w:p w14:paraId="5EB72B3E" w14:textId="2E548D35" w:rsidR="00874197" w:rsidRDefault="00B94315" w:rsidP="00141C7B">
      <w:pPr>
        <w:spacing w:line="360" w:lineRule="auto"/>
        <w:ind w:firstLine="1440"/>
      </w:pPr>
      <w:r w:rsidRPr="00903151">
        <w:t xml:space="preserve">On June </w:t>
      </w:r>
      <w:r w:rsidR="0056637C" w:rsidRPr="00903151">
        <w:t>2</w:t>
      </w:r>
      <w:r w:rsidR="00C35074" w:rsidRPr="00903151">
        <w:t>6</w:t>
      </w:r>
      <w:r w:rsidR="0056637C" w:rsidRPr="00903151">
        <w:t xml:space="preserve">, 2023, </w:t>
      </w:r>
      <w:r w:rsidR="00C35074" w:rsidRPr="00903151">
        <w:t xml:space="preserve">PGW </w:t>
      </w:r>
      <w:r w:rsidR="0073633B" w:rsidRPr="00903151">
        <w:t xml:space="preserve">filed a Motion to Dismiss </w:t>
      </w:r>
      <w:r w:rsidR="00E93D0F">
        <w:t>t</w:t>
      </w:r>
      <w:r w:rsidR="0073633B" w:rsidRPr="00903151">
        <w:t xml:space="preserve">he </w:t>
      </w:r>
      <w:r w:rsidR="008B488D">
        <w:t>o</w:t>
      </w:r>
      <w:r w:rsidR="0073633B" w:rsidRPr="00903151">
        <w:t>bjections of Power and Compel Complete Replies to PGW set I In</w:t>
      </w:r>
      <w:r w:rsidR="005505D6" w:rsidRPr="00903151">
        <w:t xml:space="preserve">terrogatories (Motion).  </w:t>
      </w:r>
    </w:p>
    <w:p w14:paraId="6B9CFAF8" w14:textId="77777777" w:rsidR="00874197" w:rsidRDefault="00874197" w:rsidP="00141C7B">
      <w:pPr>
        <w:spacing w:line="360" w:lineRule="auto"/>
        <w:ind w:firstLine="1440"/>
      </w:pPr>
    </w:p>
    <w:p w14:paraId="29026344" w14:textId="6BB39DB6" w:rsidR="00A715A0" w:rsidRPr="00903151" w:rsidRDefault="005505D6" w:rsidP="00141C7B">
      <w:pPr>
        <w:spacing w:line="360" w:lineRule="auto"/>
        <w:ind w:firstLine="1440"/>
      </w:pPr>
      <w:r w:rsidRPr="00903151">
        <w:t>On June 2</w:t>
      </w:r>
      <w:r w:rsidR="00E967AE">
        <w:t>9</w:t>
      </w:r>
      <w:r w:rsidRPr="00903151">
        <w:t xml:space="preserve">, 2023, Power filed </w:t>
      </w:r>
      <w:r w:rsidR="007C4CA9" w:rsidRPr="00903151">
        <w:t>an Answer to the Motion</w:t>
      </w:r>
      <w:r w:rsidR="008C0CED" w:rsidRPr="00903151">
        <w:t xml:space="preserve"> to Compel (Answer)</w:t>
      </w:r>
      <w:r w:rsidR="007C4CA9" w:rsidRPr="00903151">
        <w:t>.</w:t>
      </w:r>
      <w:r w:rsidRPr="00903151">
        <w:t xml:space="preserve">   </w:t>
      </w:r>
      <w:r w:rsidR="0073633B" w:rsidRPr="00903151">
        <w:t xml:space="preserve"> </w:t>
      </w:r>
    </w:p>
    <w:p w14:paraId="378A35E6" w14:textId="77777777" w:rsidR="00A14152" w:rsidRPr="00903151" w:rsidRDefault="00A14152" w:rsidP="00141C7B">
      <w:pPr>
        <w:spacing w:line="360" w:lineRule="auto"/>
      </w:pPr>
    </w:p>
    <w:p w14:paraId="409B68D3" w14:textId="7E4F3BEC" w:rsidR="00A14152" w:rsidRDefault="002E6339" w:rsidP="00141C7B">
      <w:pPr>
        <w:spacing w:line="360" w:lineRule="auto"/>
      </w:pPr>
      <w:r w:rsidRPr="00903151">
        <w:t xml:space="preserve">The Motion to </w:t>
      </w:r>
      <w:r w:rsidR="00920B5E" w:rsidRPr="00903151">
        <w:t>Compel</w:t>
      </w:r>
      <w:r w:rsidRPr="00903151">
        <w:t xml:space="preserve"> is ripe for disposition.</w:t>
      </w:r>
    </w:p>
    <w:p w14:paraId="796D2C7C" w14:textId="5051342D" w:rsidR="00B34F9D" w:rsidRPr="00AD4562" w:rsidRDefault="00B34F9D" w:rsidP="00AD4562">
      <w:pPr>
        <w:spacing w:line="360" w:lineRule="auto"/>
        <w:rPr>
          <w:b/>
          <w:bCs/>
          <w:u w:val="single"/>
        </w:rPr>
      </w:pPr>
      <w:r w:rsidRPr="00AD4562">
        <w:rPr>
          <w:b/>
          <w:bCs/>
          <w:u w:val="single"/>
        </w:rPr>
        <w:lastRenderedPageBreak/>
        <w:t>Disposition</w:t>
      </w:r>
    </w:p>
    <w:p w14:paraId="045580E6" w14:textId="77777777" w:rsidR="00920B5E" w:rsidRPr="00903151" w:rsidRDefault="00920B5E" w:rsidP="00141C7B">
      <w:pPr>
        <w:spacing w:line="360" w:lineRule="auto"/>
      </w:pPr>
    </w:p>
    <w:p w14:paraId="4B1D5BFC" w14:textId="59599A70" w:rsidR="00B85720" w:rsidRPr="00903151" w:rsidRDefault="00E3166F" w:rsidP="00141C7B">
      <w:pPr>
        <w:spacing w:line="360" w:lineRule="auto"/>
        <w:ind w:firstLine="1440"/>
      </w:pPr>
      <w:r w:rsidRPr="00903151">
        <w:t>PGW</w:t>
      </w:r>
      <w:r>
        <w:t xml:space="preserve">’s </w:t>
      </w:r>
      <w:r w:rsidR="00BB6D42" w:rsidRPr="00903151">
        <w:t xml:space="preserve"> Motion seeks to</w:t>
      </w:r>
      <w:r w:rsidR="0013724C" w:rsidRPr="00903151">
        <w:t xml:space="preserve"> </w:t>
      </w:r>
      <w:r w:rsidR="00BB6D42" w:rsidRPr="00903151">
        <w:t xml:space="preserve">dismiss </w:t>
      </w:r>
      <w:r w:rsidR="00AA7216" w:rsidRPr="00903151">
        <w:t xml:space="preserve">POWER’s </w:t>
      </w:r>
      <w:r w:rsidR="00A42BFA" w:rsidRPr="00903151">
        <w:t>O</w:t>
      </w:r>
      <w:r w:rsidR="00AA7216" w:rsidRPr="00903151">
        <w:t xml:space="preserve">bjections </w:t>
      </w:r>
      <w:r w:rsidR="00EE0786" w:rsidRPr="00903151">
        <w:t xml:space="preserve">and to </w:t>
      </w:r>
      <w:r w:rsidR="0098100B" w:rsidRPr="00903151">
        <w:t>compel</w:t>
      </w:r>
      <w:r w:rsidR="00EE0786" w:rsidRPr="00903151">
        <w:t xml:space="preserve"> POWER to </w:t>
      </w:r>
      <w:r w:rsidR="0098100B" w:rsidRPr="00903151">
        <w:t>provide</w:t>
      </w:r>
      <w:r w:rsidR="00EE0786" w:rsidRPr="00903151">
        <w:t xml:space="preserve"> full and complete answers to </w:t>
      </w:r>
      <w:r w:rsidR="00130908">
        <w:t xml:space="preserve">the Set 1 </w:t>
      </w:r>
      <w:r w:rsidR="00E93DAD" w:rsidRPr="00903151">
        <w:t>Interrogatories</w:t>
      </w:r>
      <w:r w:rsidR="00002355" w:rsidRPr="00903151">
        <w:t xml:space="preserve">, arguing </w:t>
      </w:r>
      <w:r w:rsidR="00D02507" w:rsidRPr="00903151">
        <w:t xml:space="preserve">that </w:t>
      </w:r>
      <w:r w:rsidR="00980400" w:rsidRPr="00903151">
        <w:t>POWER’s Objections are “baseless and improper</w:t>
      </w:r>
      <w:r w:rsidR="002318F8">
        <w:t>, and should be dismissed</w:t>
      </w:r>
      <w:r w:rsidR="00E86812">
        <w:t>.</w:t>
      </w:r>
      <w:r w:rsidR="00980400" w:rsidRPr="00903151">
        <w:t>”</w:t>
      </w:r>
      <w:r w:rsidR="003A68DB">
        <w:rPr>
          <w:rStyle w:val="FootnoteReference"/>
        </w:rPr>
        <w:footnoteReference w:id="3"/>
      </w:r>
      <w:r w:rsidR="00980400" w:rsidRPr="00903151">
        <w:t xml:space="preserve">  </w:t>
      </w:r>
      <w:r w:rsidR="00022D1F">
        <w:t>PGW</w:t>
      </w:r>
      <w:r w:rsidR="00D532EA">
        <w:t xml:space="preserve"> </w:t>
      </w:r>
      <w:r w:rsidR="006E0181">
        <w:t xml:space="preserve">observes that </w:t>
      </w:r>
      <w:r w:rsidR="00CA6379">
        <w:t>Commission regulations “specifically provide that ‘</w:t>
      </w:r>
      <w:r w:rsidR="00EE237A" w:rsidRPr="00903151">
        <w:t>a participant may obtain discovery regarding any matter, not privileged, which is relevant to the subject matter involved in the pending action."</w:t>
      </w:r>
      <w:r w:rsidR="00AA5E82">
        <w:rPr>
          <w:rStyle w:val="FootnoteReference"/>
        </w:rPr>
        <w:footnoteReference w:id="4"/>
      </w:r>
      <w:r w:rsidR="000D5751" w:rsidRPr="00903151">
        <w:t xml:space="preserve"> </w:t>
      </w:r>
      <w:r w:rsidR="00880FD9" w:rsidRPr="00903151">
        <w:t xml:space="preserve"> </w:t>
      </w:r>
      <w:r w:rsidR="006165EA" w:rsidRPr="00903151">
        <w:t xml:space="preserve">PGW also notes that </w:t>
      </w:r>
      <w:r w:rsidR="00741697">
        <w:t xml:space="preserve">Commission regulations permit </w:t>
      </w:r>
      <w:r w:rsidR="007A41FD">
        <w:t>d</w:t>
      </w:r>
      <w:r w:rsidR="002F7F47" w:rsidRPr="00903151">
        <w:t xml:space="preserve">iscovery </w:t>
      </w:r>
      <w:r w:rsidR="007A41FD">
        <w:t>“</w:t>
      </w:r>
      <w:r w:rsidR="002F7F47" w:rsidRPr="00903151">
        <w:t>regardless of whether</w:t>
      </w:r>
      <w:r w:rsidR="002F7F47" w:rsidRPr="00903151">
        <w:rPr>
          <w:spacing w:val="-21"/>
        </w:rPr>
        <w:t xml:space="preserve"> </w:t>
      </w:r>
      <w:r w:rsidR="002F7F47" w:rsidRPr="00903151">
        <w:t xml:space="preserve">the information sought </w:t>
      </w:r>
      <w:r w:rsidR="00176036">
        <w:t>‘</w:t>
      </w:r>
      <w:r w:rsidR="002F7F47" w:rsidRPr="00903151">
        <w:t>relates to the claim or defense of the party seeking discovery or to the claim or defense of another party or participant.</w:t>
      </w:r>
      <w:r w:rsidR="00176036">
        <w:t>’</w:t>
      </w:r>
      <w:r w:rsidR="002F7F47" w:rsidRPr="00903151">
        <w:t>"</w:t>
      </w:r>
      <w:r w:rsidR="00B51D88">
        <w:rPr>
          <w:rStyle w:val="FootnoteReference"/>
        </w:rPr>
        <w:footnoteReference w:id="5"/>
      </w:r>
      <w:r w:rsidR="001B49C4" w:rsidRPr="00903151">
        <w:rPr>
          <w:rStyle w:val="FootnoteReference"/>
          <w:rFonts w:cs="Times New Roman"/>
        </w:rPr>
        <w:t xml:space="preserve"> </w:t>
      </w:r>
      <w:r w:rsidR="00211B73" w:rsidRPr="00903151">
        <w:t xml:space="preserve"> </w:t>
      </w:r>
    </w:p>
    <w:p w14:paraId="0C2D5673" w14:textId="77777777" w:rsidR="00B85720" w:rsidRPr="00903151" w:rsidRDefault="00B85720" w:rsidP="00141C7B">
      <w:pPr>
        <w:spacing w:line="360" w:lineRule="auto"/>
      </w:pPr>
    </w:p>
    <w:p w14:paraId="5F8611A1" w14:textId="7374EA93" w:rsidR="00536A45" w:rsidRDefault="00B85720" w:rsidP="00141C7B">
      <w:pPr>
        <w:spacing w:line="360" w:lineRule="auto"/>
        <w:ind w:firstLine="1440"/>
      </w:pPr>
      <w:r w:rsidRPr="00903151">
        <w:t xml:space="preserve">In support of the Motion, PGW also points to Commission rulings </w:t>
      </w:r>
      <w:r w:rsidR="005C2E8C">
        <w:rPr>
          <w:iCs/>
        </w:rPr>
        <w:t>involving</w:t>
      </w:r>
      <w:r w:rsidR="008006CB" w:rsidRPr="00903151">
        <w:rPr>
          <w:iCs/>
        </w:rPr>
        <w:t xml:space="preserve"> the discovery rules</w:t>
      </w:r>
      <w:r w:rsidR="001B1BD6" w:rsidRPr="00903151">
        <w:rPr>
          <w:iCs/>
        </w:rPr>
        <w:t>, noting that</w:t>
      </w:r>
      <w:r w:rsidR="002915AC">
        <w:rPr>
          <w:iCs/>
        </w:rPr>
        <w:t>; (1)</w:t>
      </w:r>
      <w:r w:rsidR="008006CB" w:rsidRPr="00903151">
        <w:rPr>
          <w:iCs/>
        </w:rPr>
        <w:t xml:space="preserve"> </w:t>
      </w:r>
      <w:r w:rsidR="00BE5F15" w:rsidRPr="00903151">
        <w:t>i</w:t>
      </w:r>
      <w:r w:rsidR="002F7F47" w:rsidRPr="00903151">
        <w:t>nformation may be discoverable, even if it would be inadmissible at a hearing</w:t>
      </w:r>
      <w:r w:rsidR="002915AC">
        <w:t>;</w:t>
      </w:r>
      <w:r w:rsidR="0071737E">
        <w:rPr>
          <w:rStyle w:val="FootnoteReference"/>
        </w:rPr>
        <w:footnoteReference w:id="6"/>
      </w:r>
      <w:r w:rsidR="00473263" w:rsidRPr="00903151">
        <w:t xml:space="preserve"> </w:t>
      </w:r>
      <w:r w:rsidR="008263A8">
        <w:t xml:space="preserve">and </w:t>
      </w:r>
      <w:r w:rsidR="002915AC">
        <w:t xml:space="preserve">(2) </w:t>
      </w:r>
      <w:r w:rsidR="00950B66" w:rsidRPr="00903151">
        <w:t xml:space="preserve"> it is insufficient to object to discovery based on the belief that the information sought will be inadmissible at hearing if the information sought appears reasonably calculated to lead to the discovery of admissible evidence.</w:t>
      </w:r>
      <w:r w:rsidR="00950B66" w:rsidRPr="00903151">
        <w:rPr>
          <w:rStyle w:val="FootnoteReference"/>
          <w:rFonts w:cs="Times New Roman"/>
        </w:rPr>
        <w:footnoteReference w:id="7"/>
      </w:r>
      <w:r w:rsidR="00950B66" w:rsidRPr="00903151">
        <w:t xml:space="preserve">  </w:t>
      </w:r>
      <w:r w:rsidR="00A036BC">
        <w:t>Throughout the Motion</w:t>
      </w:r>
      <w:r w:rsidR="00980778">
        <w:t xml:space="preserve">, </w:t>
      </w:r>
      <w:r w:rsidR="00F62E33" w:rsidRPr="00903151">
        <w:t xml:space="preserve">PGW </w:t>
      </w:r>
      <w:r w:rsidR="008263A8">
        <w:t>highli</w:t>
      </w:r>
      <w:r w:rsidR="00980778">
        <w:t>g</w:t>
      </w:r>
      <w:r w:rsidR="008263A8">
        <w:t>hts</w:t>
      </w:r>
      <w:r w:rsidR="00F62E33" w:rsidRPr="00903151">
        <w:t xml:space="preserve"> the “wide latitude” granted to parties engaged in discovery under the Commission’s rules and regulations</w:t>
      </w:r>
      <w:r w:rsidR="00F62E33">
        <w:t>, and Commission decisions.</w:t>
      </w:r>
      <w:r w:rsidR="00F62E33">
        <w:rPr>
          <w:rStyle w:val="FootnoteReference"/>
        </w:rPr>
        <w:footnoteReference w:id="8"/>
      </w:r>
      <w:r w:rsidR="00F62E33">
        <w:t xml:space="preserve">  </w:t>
      </w:r>
    </w:p>
    <w:p w14:paraId="1F26CB2C" w14:textId="77777777" w:rsidR="00536A45" w:rsidRDefault="00536A45" w:rsidP="00141C7B">
      <w:pPr>
        <w:spacing w:line="360" w:lineRule="auto"/>
        <w:ind w:firstLine="1440"/>
      </w:pPr>
    </w:p>
    <w:p w14:paraId="3769D193" w14:textId="3854FBDC" w:rsidR="00A036BC" w:rsidRDefault="00A42114" w:rsidP="00141C7B">
      <w:pPr>
        <w:spacing w:line="360" w:lineRule="auto"/>
        <w:ind w:firstLine="1440"/>
      </w:pPr>
      <w:r>
        <w:t>In support of the Motion</w:t>
      </w:r>
      <w:r w:rsidR="00423C81">
        <w:t xml:space="preserve"> and</w:t>
      </w:r>
      <w:r>
        <w:t xml:space="preserve"> </w:t>
      </w:r>
      <w:r w:rsidR="00980038">
        <w:t xml:space="preserve">its position that </w:t>
      </w:r>
      <w:r w:rsidR="00203354" w:rsidRPr="008A14DC">
        <w:rPr>
          <w:rFonts w:cs="Times New Roman"/>
          <w:szCs w:val="24"/>
        </w:rPr>
        <w:t>P</w:t>
      </w:r>
      <w:r w:rsidR="00203354">
        <w:t xml:space="preserve">OWER’s </w:t>
      </w:r>
      <w:r w:rsidR="000A4190">
        <w:t>Objections</w:t>
      </w:r>
      <w:r w:rsidR="00203354">
        <w:t xml:space="preserve"> </w:t>
      </w:r>
      <w:r w:rsidR="000A4190">
        <w:t>should</w:t>
      </w:r>
      <w:r w:rsidR="00203354">
        <w:t xml:space="preserve"> be dismissed and </w:t>
      </w:r>
      <w:r w:rsidR="00203354" w:rsidRPr="008A14DC">
        <w:rPr>
          <w:rFonts w:cs="Times New Roman"/>
          <w:szCs w:val="24"/>
        </w:rPr>
        <w:t>compelled to provide the requested information</w:t>
      </w:r>
      <w:r w:rsidR="00BC24B7">
        <w:rPr>
          <w:rFonts w:cs="Times New Roman"/>
          <w:szCs w:val="24"/>
        </w:rPr>
        <w:t xml:space="preserve">, PGW </w:t>
      </w:r>
      <w:r w:rsidR="00FD4C0A">
        <w:rPr>
          <w:rFonts w:cs="Times New Roman"/>
          <w:szCs w:val="24"/>
        </w:rPr>
        <w:t xml:space="preserve">repeatedly and </w:t>
      </w:r>
      <w:r w:rsidR="00BC24B7">
        <w:t>consistently asserts the following</w:t>
      </w:r>
      <w:r w:rsidR="00773165">
        <w:t xml:space="preserve"> four-pronged</w:t>
      </w:r>
      <w:r w:rsidR="00BC24B7">
        <w:t xml:space="preserve"> rationale</w:t>
      </w:r>
      <w:r w:rsidR="0034585D">
        <w:t>:</w:t>
      </w:r>
    </w:p>
    <w:p w14:paraId="2BEEBC0A" w14:textId="2984FAC9" w:rsidR="0034585D" w:rsidRDefault="00A205F3" w:rsidP="00141C7B">
      <w:pPr>
        <w:spacing w:line="360" w:lineRule="auto"/>
        <w:ind w:left="990" w:right="720"/>
        <w:rPr>
          <w:spacing w:val="-1"/>
        </w:rPr>
      </w:pPr>
      <w:r w:rsidRPr="008A14DC">
        <w:rPr>
          <w:rFonts w:cs="Times New Roman"/>
          <w:szCs w:val="24"/>
        </w:rPr>
        <w:lastRenderedPageBreak/>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sidR="002042A4">
        <w:rPr>
          <w:rStyle w:val="FootnoteReference"/>
          <w:spacing w:val="-1"/>
        </w:rPr>
        <w:footnoteReference w:id="9"/>
      </w:r>
    </w:p>
    <w:p w14:paraId="22E744DE" w14:textId="77777777" w:rsidR="002A3934" w:rsidRDefault="002A3934" w:rsidP="00141C7B">
      <w:pPr>
        <w:spacing w:line="360" w:lineRule="auto"/>
        <w:ind w:left="1080" w:right="720"/>
      </w:pPr>
    </w:p>
    <w:p w14:paraId="0E54EEFD" w14:textId="77777777" w:rsidR="004D2093" w:rsidRDefault="000E0E9E" w:rsidP="00141C7B">
      <w:pPr>
        <w:spacing w:line="360" w:lineRule="auto"/>
        <w:ind w:firstLine="1440"/>
      </w:pPr>
      <w:r>
        <w:t>POWER also served Partial Responses to 16 of Set 1 interrogatories.</w:t>
      </w:r>
      <w:r>
        <w:rPr>
          <w:rStyle w:val="FootnoteReference"/>
        </w:rPr>
        <w:footnoteReference w:id="10"/>
      </w:r>
      <w:r>
        <w:t xml:space="preserve">  </w:t>
      </w:r>
      <w:r w:rsidR="00824C50">
        <w:t>POWER</w:t>
      </w:r>
      <w:r w:rsidR="00E95E99">
        <w:t xml:space="preserve"> </w:t>
      </w:r>
      <w:r w:rsidR="00B31C0A">
        <w:t>served Written O</w:t>
      </w:r>
      <w:r w:rsidR="00636F39">
        <w:t xml:space="preserve">bjections to the Set 1 Instructions and </w:t>
      </w:r>
      <w:r w:rsidR="008105FB">
        <w:t xml:space="preserve">all </w:t>
      </w:r>
      <w:r w:rsidR="00824C50">
        <w:t xml:space="preserve">26 </w:t>
      </w:r>
      <w:r w:rsidR="000F11D5">
        <w:t xml:space="preserve">Set 1 interrogatories.  </w:t>
      </w:r>
      <w:r w:rsidR="00901118">
        <w:t xml:space="preserve">POWER </w:t>
      </w:r>
      <w:r w:rsidR="0020473F">
        <w:t xml:space="preserve">providing additional </w:t>
      </w:r>
      <w:r w:rsidR="00D30B78">
        <w:t xml:space="preserve">analysis and discussion of </w:t>
      </w:r>
      <w:r w:rsidR="00901118">
        <w:t>the objections raised in the Written Objections in its Answer</w:t>
      </w:r>
      <w:r w:rsidR="0020473F">
        <w:t xml:space="preserve">. </w:t>
      </w:r>
      <w:r w:rsidR="00901118">
        <w:t xml:space="preserve"> </w:t>
      </w:r>
    </w:p>
    <w:p w14:paraId="06488D9B" w14:textId="77777777" w:rsidR="004D2093" w:rsidRDefault="004D2093" w:rsidP="00141C7B">
      <w:pPr>
        <w:spacing w:line="360" w:lineRule="auto"/>
        <w:ind w:firstLine="1440"/>
      </w:pPr>
    </w:p>
    <w:p w14:paraId="44F5B259" w14:textId="7A43D342" w:rsidR="002A502E" w:rsidRPr="00903151" w:rsidRDefault="004D2093" w:rsidP="00141C7B">
      <w:pPr>
        <w:spacing w:line="360" w:lineRule="auto"/>
        <w:ind w:firstLine="1440"/>
      </w:pPr>
      <w:r>
        <w:t xml:space="preserve">In contrast to </w:t>
      </w:r>
      <w:r w:rsidR="00540472">
        <w:t xml:space="preserve">the Motion, which </w:t>
      </w:r>
      <w:r w:rsidR="00EB7DDC">
        <w:t xml:space="preserve">consistently and </w:t>
      </w:r>
      <w:r w:rsidR="004B3C29">
        <w:t>repeatedly</w:t>
      </w:r>
      <w:r w:rsidR="00EB7DDC">
        <w:t xml:space="preserve"> </w:t>
      </w:r>
      <w:r w:rsidR="00D46E21">
        <w:t>present</w:t>
      </w:r>
      <w:r w:rsidR="004E5956">
        <w:t>s</w:t>
      </w:r>
      <w:r w:rsidR="00D46E21">
        <w:t xml:space="preserve"> </w:t>
      </w:r>
      <w:r w:rsidR="004B3C29">
        <w:t xml:space="preserve">the four arguments identified above as the basis for </w:t>
      </w:r>
      <w:r>
        <w:t>PGW’s</w:t>
      </w:r>
      <w:r w:rsidR="002D098F">
        <w:t xml:space="preserve">, </w:t>
      </w:r>
      <w:r w:rsidR="004E5956">
        <w:t>POWER’s</w:t>
      </w:r>
      <w:r w:rsidR="002D098F">
        <w:t xml:space="preserve"> Written Objections </w:t>
      </w:r>
      <w:r w:rsidR="004E5956">
        <w:t xml:space="preserve">and Answer provide a </w:t>
      </w:r>
      <w:r w:rsidR="00EB7DDC">
        <w:t>q</w:t>
      </w:r>
      <w:r w:rsidR="000F7096">
        <w:t>uestion-by-question analysis and discussion of P</w:t>
      </w:r>
      <w:r w:rsidR="004B3C29">
        <w:t>O</w:t>
      </w:r>
      <w:r w:rsidR="000F7096">
        <w:t>WER’s</w:t>
      </w:r>
      <w:r w:rsidR="00AB09BD">
        <w:t xml:space="preserve">.  </w:t>
      </w:r>
      <w:r w:rsidR="002A502E" w:rsidRPr="00903151">
        <w:t>POWER argues</w:t>
      </w:r>
      <w:r w:rsidR="002A0D4E">
        <w:t xml:space="preserve"> </w:t>
      </w:r>
      <w:r w:rsidR="002A502E" w:rsidRPr="00903151">
        <w:t>that the Set 1 Interrogatories are “plainly inappropriate on the basis of relevance, undue burden and [various] forms of privilege.”</w:t>
      </w:r>
      <w:r w:rsidR="002A502E" w:rsidRPr="00903151">
        <w:rPr>
          <w:rStyle w:val="FootnoteReference"/>
          <w:rFonts w:cs="Times New Roman"/>
        </w:rPr>
        <w:footnoteReference w:id="11"/>
      </w:r>
      <w:r w:rsidR="002A502E" w:rsidRPr="00903151">
        <w:t xml:space="preserve">  POWER </w:t>
      </w:r>
      <w:r w:rsidR="00E42808">
        <w:t xml:space="preserve">also </w:t>
      </w:r>
      <w:r w:rsidR="002A502E" w:rsidRPr="00903151">
        <w:t>asserts that “certain of PGW’s Set I interrogatories are so inappropriate and intrusive that they are appropriate to disallow on the basis that they infringe the First Amendment rights of POWER.”</w:t>
      </w:r>
      <w:r w:rsidR="002A502E" w:rsidRPr="00903151">
        <w:rPr>
          <w:rStyle w:val="FootnoteReference"/>
          <w:rFonts w:cs="Times New Roman"/>
        </w:rPr>
        <w:footnoteReference w:id="12"/>
      </w:r>
    </w:p>
    <w:p w14:paraId="77BEB731" w14:textId="77777777" w:rsidR="00D14E4C" w:rsidRDefault="00D14E4C" w:rsidP="00141C7B">
      <w:pPr>
        <w:spacing w:line="360" w:lineRule="auto"/>
        <w:ind w:firstLine="1440"/>
      </w:pPr>
    </w:p>
    <w:p w14:paraId="45B9C688" w14:textId="02EF873A" w:rsidR="008B7C0B" w:rsidRDefault="00ED429A" w:rsidP="00141C7B">
      <w:pPr>
        <w:spacing w:line="360" w:lineRule="auto"/>
        <w:ind w:firstLine="1440"/>
      </w:pPr>
      <w:r>
        <w:t xml:space="preserve">The issues arising out of </w:t>
      </w:r>
      <w:r w:rsidR="00B81FD3" w:rsidRPr="00903151">
        <w:t xml:space="preserve">POWER’s </w:t>
      </w:r>
      <w:r w:rsidR="00E72E1C">
        <w:t>o</w:t>
      </w:r>
      <w:r w:rsidR="00B81FD3" w:rsidRPr="00903151">
        <w:t>bjections</w:t>
      </w:r>
      <w:r w:rsidR="00563D88" w:rsidRPr="00903151">
        <w:t xml:space="preserve"> </w:t>
      </w:r>
      <w:r>
        <w:t>may</w:t>
      </w:r>
      <w:r w:rsidR="002844B7" w:rsidRPr="00903151">
        <w:t xml:space="preserve"> be </w:t>
      </w:r>
      <w:r w:rsidR="00C04536" w:rsidRPr="00903151">
        <w:t xml:space="preserve">grouped </w:t>
      </w:r>
      <w:r w:rsidR="00C679AC">
        <w:t>into three categories</w:t>
      </w:r>
      <w:r w:rsidR="00341A67" w:rsidRPr="00903151">
        <w:t>:</w:t>
      </w:r>
      <w:r w:rsidR="00213EFD" w:rsidRPr="00903151">
        <w:t xml:space="preserve"> (a)</w:t>
      </w:r>
      <w:r w:rsidR="00247256" w:rsidRPr="00903151">
        <w:t xml:space="preserve"> </w:t>
      </w:r>
      <w:r w:rsidR="0088645F" w:rsidRPr="00903151">
        <w:t xml:space="preserve">issues </w:t>
      </w:r>
      <w:r w:rsidR="00AC240C" w:rsidRPr="00903151">
        <w:t>arising out of</w:t>
      </w:r>
      <w:r w:rsidR="00FA3A6D" w:rsidRPr="00903151">
        <w:t xml:space="preserve"> the </w:t>
      </w:r>
      <w:r w:rsidR="00737D69">
        <w:t>I</w:t>
      </w:r>
      <w:r w:rsidR="00FA3A6D" w:rsidRPr="00903151">
        <w:t xml:space="preserve">nstructions </w:t>
      </w:r>
      <w:r w:rsidR="003751C8">
        <w:t xml:space="preserve">that accompanied </w:t>
      </w:r>
      <w:r w:rsidR="00FA3A6D" w:rsidRPr="00903151">
        <w:t>the Set I Interrogat</w:t>
      </w:r>
      <w:r w:rsidR="003751C8">
        <w:t>ori</w:t>
      </w:r>
      <w:r w:rsidR="00FA3A6D" w:rsidRPr="00903151">
        <w:t>es</w:t>
      </w:r>
      <w:r w:rsidR="008B26A6" w:rsidRPr="00903151">
        <w:t xml:space="preserve"> (Set 1 Instructions)</w:t>
      </w:r>
      <w:r w:rsidR="00AC240C" w:rsidRPr="00903151">
        <w:t>;</w:t>
      </w:r>
      <w:r w:rsidR="00FA3A6D" w:rsidRPr="00903151">
        <w:t xml:space="preserve"> </w:t>
      </w:r>
      <w:r w:rsidR="00213EFD" w:rsidRPr="00903151">
        <w:t xml:space="preserve">(b) </w:t>
      </w:r>
      <w:r w:rsidR="00522FB5" w:rsidRPr="00903151">
        <w:t xml:space="preserve">issues involving </w:t>
      </w:r>
      <w:r w:rsidR="00E50946" w:rsidRPr="00903151">
        <w:t xml:space="preserve">POWER’s </w:t>
      </w:r>
      <w:r w:rsidR="00356287" w:rsidRPr="00903151">
        <w:t xml:space="preserve">participation </w:t>
      </w:r>
      <w:r w:rsidR="00B118FB" w:rsidRPr="00903151">
        <w:t>in the proceeding</w:t>
      </w:r>
      <w:r w:rsidR="00213EFD" w:rsidRPr="00903151">
        <w:t xml:space="preserve">; and (c) </w:t>
      </w:r>
      <w:r w:rsidR="00031408" w:rsidRPr="00903151">
        <w:t xml:space="preserve">specific </w:t>
      </w:r>
      <w:r w:rsidR="00187065" w:rsidRPr="00903151">
        <w:t>objections</w:t>
      </w:r>
      <w:r w:rsidR="00F6317A" w:rsidRPr="00903151">
        <w:t>.</w:t>
      </w:r>
      <w:r w:rsidR="000717C2" w:rsidRPr="00903151">
        <w:t xml:space="preserve"> </w:t>
      </w:r>
      <w:r w:rsidR="00C34F41" w:rsidRPr="00903151">
        <w:t xml:space="preserve"> </w:t>
      </w:r>
      <w:r w:rsidR="00095D7C" w:rsidRPr="00903151">
        <w:t xml:space="preserve">The </w:t>
      </w:r>
      <w:r w:rsidR="00412832" w:rsidRPr="00903151">
        <w:t xml:space="preserve">arguments </w:t>
      </w:r>
      <w:r w:rsidR="001F4733" w:rsidRPr="00903151">
        <w:t xml:space="preserve">presented by </w:t>
      </w:r>
      <w:r w:rsidR="00EE6D81" w:rsidRPr="00903151">
        <w:t>PGW</w:t>
      </w:r>
      <w:r w:rsidR="001F4733" w:rsidRPr="00903151">
        <w:t xml:space="preserve"> and </w:t>
      </w:r>
      <w:r w:rsidR="00EE6D81" w:rsidRPr="00903151">
        <w:t>POWER</w:t>
      </w:r>
      <w:r w:rsidR="008B1BB7" w:rsidRPr="00903151">
        <w:t xml:space="preserve"> as to each </w:t>
      </w:r>
      <w:r w:rsidR="0035417D">
        <w:t>category</w:t>
      </w:r>
      <w:r w:rsidR="008B1BB7" w:rsidRPr="00903151">
        <w:t xml:space="preserve"> are discussed in turn</w:t>
      </w:r>
      <w:r w:rsidR="00B00E07">
        <w:t xml:space="preserve"> below</w:t>
      </w:r>
      <w:r w:rsidR="008B1BB7" w:rsidRPr="00903151">
        <w:t xml:space="preserve">.  </w:t>
      </w:r>
    </w:p>
    <w:p w14:paraId="417E3E52" w14:textId="77777777" w:rsidR="00AD4562" w:rsidRPr="00903151" w:rsidRDefault="00AD4562" w:rsidP="00141C7B">
      <w:pPr>
        <w:spacing w:line="360" w:lineRule="auto"/>
        <w:ind w:firstLine="1440"/>
      </w:pPr>
    </w:p>
    <w:p w14:paraId="663F9EE5" w14:textId="358A20CC" w:rsidR="00C04536" w:rsidRPr="00DE2975" w:rsidRDefault="00C04536" w:rsidP="00141C7B">
      <w:pPr>
        <w:spacing w:line="360" w:lineRule="auto"/>
        <w:ind w:left="720" w:firstLine="720"/>
        <w:rPr>
          <w:u w:val="single"/>
        </w:rPr>
      </w:pPr>
      <w:r w:rsidRPr="00DE2975">
        <w:rPr>
          <w:u w:val="single"/>
        </w:rPr>
        <w:lastRenderedPageBreak/>
        <w:t>Issues Relating to Set I Instructions</w:t>
      </w:r>
    </w:p>
    <w:p w14:paraId="11252268" w14:textId="77777777" w:rsidR="00C71241" w:rsidRDefault="00C71241" w:rsidP="00141C7B">
      <w:pPr>
        <w:spacing w:line="360" w:lineRule="auto"/>
      </w:pPr>
    </w:p>
    <w:p w14:paraId="00A35FE2" w14:textId="6BAC9538" w:rsidR="00B82F1E" w:rsidRPr="00903151" w:rsidRDefault="00DC347A" w:rsidP="00141C7B">
      <w:pPr>
        <w:spacing w:line="360" w:lineRule="auto"/>
        <w:ind w:firstLine="1440"/>
      </w:pPr>
      <w:r w:rsidRPr="00903151">
        <w:t>POWER</w:t>
      </w:r>
      <w:r w:rsidR="00C43F14" w:rsidRPr="00903151">
        <w:t xml:space="preserve"> object</w:t>
      </w:r>
      <w:r w:rsidR="00FC0B4C">
        <w:t>s</w:t>
      </w:r>
      <w:r w:rsidR="003333A9" w:rsidRPr="00903151">
        <w:t xml:space="preserve"> to the </w:t>
      </w:r>
      <w:r w:rsidR="00E06192" w:rsidRPr="00903151">
        <w:t xml:space="preserve">Set 1 </w:t>
      </w:r>
      <w:r w:rsidR="00E1347A" w:rsidRPr="00903151">
        <w:t>I</w:t>
      </w:r>
      <w:r w:rsidR="00E3604B" w:rsidRPr="00903151">
        <w:t>nstructions</w:t>
      </w:r>
      <w:r w:rsidR="003333A9" w:rsidRPr="00903151">
        <w:t xml:space="preserve"> on the </w:t>
      </w:r>
      <w:r w:rsidR="00E3604B" w:rsidRPr="00903151">
        <w:t xml:space="preserve">grounds of lack of relevance, lack of reasonable calculation to lead to admissible relevant evidence, causing an unreasonable and undue burden, </w:t>
      </w:r>
      <w:r w:rsidR="00A6273D" w:rsidRPr="00903151">
        <w:t xml:space="preserve">and </w:t>
      </w:r>
      <w:r w:rsidR="00E3604B" w:rsidRPr="00903151">
        <w:t>requiring an unreasonable investigation</w:t>
      </w:r>
      <w:r w:rsidR="00B93004">
        <w:t>.</w:t>
      </w:r>
      <w:r w:rsidR="00FF0083" w:rsidRPr="00903151">
        <w:rPr>
          <w:rStyle w:val="FootnoteReference"/>
          <w:rFonts w:cs="Times New Roman"/>
        </w:rPr>
        <w:footnoteReference w:id="13"/>
      </w:r>
      <w:r w:rsidR="00A6273D" w:rsidRPr="00903151">
        <w:t xml:space="preserve"> </w:t>
      </w:r>
      <w:r w:rsidR="00B93004">
        <w:t xml:space="preserve"> </w:t>
      </w:r>
      <w:r w:rsidR="00C9490F">
        <w:t xml:space="preserve">POWER explains </w:t>
      </w:r>
      <w:r w:rsidR="00B638F0">
        <w:t>its reasoning for this objection in the Answer</w:t>
      </w:r>
      <w:r w:rsidR="00D36017">
        <w:t xml:space="preserve">, </w:t>
      </w:r>
      <w:r w:rsidR="00C07901">
        <w:t xml:space="preserve">at least </w:t>
      </w:r>
      <w:r w:rsidR="00D36017">
        <w:t xml:space="preserve">in part, </w:t>
      </w:r>
      <w:r w:rsidR="00814E2F">
        <w:t>averring</w:t>
      </w:r>
      <w:r w:rsidR="005B13E3">
        <w:t xml:space="preserve"> that the use of </w:t>
      </w:r>
      <w:r w:rsidR="008D237C" w:rsidRPr="00903151">
        <w:t>the t</w:t>
      </w:r>
      <w:r w:rsidR="00075D96" w:rsidRPr="00903151">
        <w:t>erms “identify” and “</w:t>
      </w:r>
      <w:r w:rsidR="008D237C" w:rsidRPr="00903151">
        <w:t>i</w:t>
      </w:r>
      <w:r w:rsidR="00075D96" w:rsidRPr="00903151">
        <w:t>denti</w:t>
      </w:r>
      <w:r w:rsidR="008D237C" w:rsidRPr="00903151">
        <w:t>t</w:t>
      </w:r>
      <w:r w:rsidR="00075D96" w:rsidRPr="00903151">
        <w:t xml:space="preserve">y” </w:t>
      </w:r>
      <w:r w:rsidR="008D237C" w:rsidRPr="00903151">
        <w:t>in the Set 1 Interrogatories</w:t>
      </w:r>
      <w:r w:rsidR="003D3802">
        <w:t xml:space="preserve"> </w:t>
      </w:r>
      <w:r w:rsidR="00725AF2" w:rsidRPr="00903151">
        <w:t>would</w:t>
      </w:r>
      <w:r w:rsidR="0078511D" w:rsidRPr="00903151">
        <w:t xml:space="preserve"> </w:t>
      </w:r>
      <w:r w:rsidR="00515D5A" w:rsidRPr="00903151">
        <w:t>require disclosure of</w:t>
      </w:r>
      <w:r w:rsidR="001F46B3" w:rsidRPr="00903151">
        <w:t xml:space="preserve"> an individual’s</w:t>
      </w:r>
      <w:r w:rsidR="00515D5A" w:rsidRPr="00903151">
        <w:t xml:space="preserve"> </w:t>
      </w:r>
    </w:p>
    <w:p w14:paraId="3F4D1494" w14:textId="77777777" w:rsidR="004447FB" w:rsidRPr="00903151" w:rsidRDefault="004447FB" w:rsidP="00141C7B">
      <w:pPr>
        <w:spacing w:line="360" w:lineRule="auto"/>
      </w:pPr>
    </w:p>
    <w:p w14:paraId="0016B39C" w14:textId="77872456" w:rsidR="00ED1CCB" w:rsidRPr="00903151" w:rsidRDefault="00515D5A" w:rsidP="000E1FDB">
      <w:pPr>
        <w:ind w:left="1080" w:right="720"/>
      </w:pPr>
      <w:r w:rsidRPr="00903151">
        <w:t>full name, present or last known address, present or last known telephone number, present or last known place of employment, position or business affiliation, his or her position or business affiliation at the time in question, and a general description of the business in which he or she is engaged.</w:t>
      </w:r>
      <w:r w:rsidR="00D96BF2" w:rsidRPr="00903151">
        <w:rPr>
          <w:rStyle w:val="FootnoteReference"/>
          <w:rFonts w:cs="Times New Roman"/>
        </w:rPr>
        <w:footnoteReference w:id="14"/>
      </w:r>
    </w:p>
    <w:p w14:paraId="4BB788FC" w14:textId="77777777" w:rsidR="004973ED" w:rsidRPr="00903151" w:rsidRDefault="004973ED" w:rsidP="000442BC">
      <w:pPr>
        <w:spacing w:line="360" w:lineRule="auto"/>
      </w:pPr>
    </w:p>
    <w:p w14:paraId="107F462F" w14:textId="25CD5C5C" w:rsidR="009725F0" w:rsidRDefault="00242E11" w:rsidP="00642E70">
      <w:pPr>
        <w:spacing w:line="360" w:lineRule="auto"/>
      </w:pPr>
      <w:r w:rsidRPr="0097345F">
        <w:t>POWER</w:t>
      </w:r>
      <w:r w:rsidR="003343B3">
        <w:t xml:space="preserve"> </w:t>
      </w:r>
      <w:r w:rsidR="00D439E6">
        <w:t>asserts</w:t>
      </w:r>
      <w:r w:rsidR="003343B3">
        <w:t xml:space="preserve"> that having “</w:t>
      </w:r>
      <w:r w:rsidRPr="0097345F">
        <w:t>agreed to provide the name, job title, and business address of the person answering each interrogatory on behalf of POWER</w:t>
      </w:r>
      <w:r w:rsidR="00D439E6">
        <w:t xml:space="preserve">, </w:t>
      </w:r>
      <w:r w:rsidR="006C442A" w:rsidRPr="0097345F">
        <w:t>PGW</w:t>
      </w:r>
      <w:r w:rsidR="006C442A">
        <w:t xml:space="preserve"> should be required to e</w:t>
      </w:r>
      <w:r w:rsidR="006C442A" w:rsidRPr="0097345F">
        <w:t>xplain why th</w:t>
      </w:r>
      <w:r w:rsidR="006C442A">
        <w:t>e proffered</w:t>
      </w:r>
      <w:r w:rsidR="006C442A" w:rsidRPr="0097345F">
        <w:t xml:space="preserve"> information is </w:t>
      </w:r>
      <w:r w:rsidR="006C442A">
        <w:t>in</w:t>
      </w:r>
      <w:r w:rsidR="006C442A" w:rsidRPr="0097345F">
        <w:t>sufficient</w:t>
      </w:r>
      <w:r w:rsidR="007C1BE2" w:rsidRPr="0097345F">
        <w:t xml:space="preserve"> and provide </w:t>
      </w:r>
      <w:r w:rsidR="007C1BE2">
        <w:t>s</w:t>
      </w:r>
      <w:r w:rsidR="007C1BE2" w:rsidRPr="0097345F">
        <w:t>pecific argument</w:t>
      </w:r>
      <w:r w:rsidR="007C1BE2">
        <w:t xml:space="preserve"> detailing</w:t>
      </w:r>
      <w:r w:rsidR="007C1BE2" w:rsidRPr="0097345F">
        <w:t xml:space="preserve"> why the requested information is relevant to the subject matter of this </w:t>
      </w:r>
      <w:r w:rsidR="007C1BE2">
        <w:t>[p</w:t>
      </w:r>
      <w:r w:rsidR="007C1BE2" w:rsidRPr="0097345F">
        <w:t>roceeding</w:t>
      </w:r>
      <w:r w:rsidR="007C1BE2">
        <w:t>]</w:t>
      </w:r>
      <w:r w:rsidR="007C1BE2" w:rsidRPr="0097345F">
        <w:t>.</w:t>
      </w:r>
      <w:r w:rsidRPr="0097345F">
        <w:rPr>
          <w:rStyle w:val="FootnoteReference"/>
        </w:rPr>
        <w:footnoteReference w:id="15"/>
      </w:r>
      <w:r w:rsidR="006C442A">
        <w:t xml:space="preserve">  </w:t>
      </w:r>
    </w:p>
    <w:p w14:paraId="05825EDD" w14:textId="77777777" w:rsidR="009725F0" w:rsidRDefault="009725F0" w:rsidP="00642E70">
      <w:pPr>
        <w:spacing w:line="360" w:lineRule="auto"/>
      </w:pPr>
    </w:p>
    <w:p w14:paraId="610A52C7" w14:textId="1DCE1987" w:rsidR="000F7368" w:rsidRDefault="006305B1" w:rsidP="005A0979">
      <w:pPr>
        <w:spacing w:line="360" w:lineRule="auto"/>
        <w:ind w:firstLine="1440"/>
      </w:pPr>
      <w:r w:rsidRPr="00903151">
        <w:t>POWER</w:t>
      </w:r>
      <w:r w:rsidR="009D48BC" w:rsidRPr="00903151">
        <w:t xml:space="preserve">’s </w:t>
      </w:r>
      <w:r w:rsidR="00AD56EC" w:rsidRPr="00903151">
        <w:t>arguments in support of its objection</w:t>
      </w:r>
      <w:r w:rsidR="00973C66">
        <w:t>s</w:t>
      </w:r>
      <w:r w:rsidR="00AD56EC" w:rsidRPr="00903151">
        <w:t xml:space="preserve"> t</w:t>
      </w:r>
      <w:r w:rsidR="003478C3" w:rsidRPr="00903151">
        <w:t>o</w:t>
      </w:r>
      <w:r w:rsidR="00AD56EC" w:rsidRPr="00903151">
        <w:t xml:space="preserve"> the Set 1 Instructions </w:t>
      </w:r>
      <w:r w:rsidR="009E0208" w:rsidRPr="00903151">
        <w:t xml:space="preserve">are deeply flawed.  </w:t>
      </w:r>
      <w:r w:rsidR="001E45E7">
        <w:t xml:space="preserve">First, </w:t>
      </w:r>
      <w:r w:rsidR="000F7368">
        <w:t>POWER</w:t>
      </w:r>
      <w:r w:rsidR="009956DE">
        <w:t>’s argument is circular</w:t>
      </w:r>
      <w:r w:rsidR="00164014">
        <w:t>.  POWER</w:t>
      </w:r>
      <w:r w:rsidR="000F7368">
        <w:t xml:space="preserve"> </w:t>
      </w:r>
      <w:r w:rsidR="003A400E">
        <w:t xml:space="preserve">appears to draw a distinction </w:t>
      </w:r>
      <w:r w:rsidR="00F168B2">
        <w:t>between</w:t>
      </w:r>
      <w:r w:rsidR="00164014">
        <w:t xml:space="preserve"> an</w:t>
      </w:r>
      <w:r w:rsidR="00F168B2">
        <w:t xml:space="preserve"> objection</w:t>
      </w:r>
      <w:r w:rsidR="00814F22">
        <w:t xml:space="preserve"> to </w:t>
      </w:r>
      <w:r w:rsidR="003A400E">
        <w:t>the Set 1 I</w:t>
      </w:r>
      <w:r w:rsidR="00814F22">
        <w:t xml:space="preserve">nstructions and </w:t>
      </w:r>
      <w:r w:rsidR="003A400E">
        <w:t xml:space="preserve">an </w:t>
      </w:r>
      <w:r w:rsidR="00814F22">
        <w:t>objection</w:t>
      </w:r>
      <w:r w:rsidR="003A400E">
        <w:t xml:space="preserve"> </w:t>
      </w:r>
      <w:r w:rsidR="00814F22">
        <w:t xml:space="preserve">to </w:t>
      </w:r>
      <w:r w:rsidR="00F43B24">
        <w:t xml:space="preserve">any of </w:t>
      </w:r>
      <w:r w:rsidR="00814F22">
        <w:t xml:space="preserve">the </w:t>
      </w:r>
      <w:r w:rsidR="00F43B24">
        <w:t xml:space="preserve">26 Set 1 Interrogatories; however, POWER does not </w:t>
      </w:r>
      <w:r w:rsidR="00CB1817">
        <w:t>articulate</w:t>
      </w:r>
      <w:r w:rsidR="00F43B24">
        <w:t xml:space="preserve"> the logic or other basis for distinguishing between the two</w:t>
      </w:r>
      <w:r w:rsidR="00814F22">
        <w:t xml:space="preserve">.  For example, </w:t>
      </w:r>
      <w:r w:rsidR="009C19A2">
        <w:t xml:space="preserve">how </w:t>
      </w:r>
      <w:r w:rsidR="000551DC">
        <w:t>i</w:t>
      </w:r>
      <w:r w:rsidR="009C19A2">
        <w:t xml:space="preserve">s </w:t>
      </w:r>
      <w:r w:rsidR="000551DC">
        <w:t xml:space="preserve">POWERS’s “undue burden” objection </w:t>
      </w:r>
      <w:r w:rsidR="00F168B2">
        <w:t>to the Set 1 Instructions</w:t>
      </w:r>
      <w:r w:rsidR="00630866">
        <w:t>,</w:t>
      </w:r>
      <w:r w:rsidR="00D52829">
        <w:t xml:space="preserve"> </w:t>
      </w:r>
      <w:r w:rsidR="00F936AE">
        <w:t>in and of themselves</w:t>
      </w:r>
      <w:r w:rsidR="00814F22">
        <w:t xml:space="preserve">, </w:t>
      </w:r>
      <w:r w:rsidR="000551DC">
        <w:t xml:space="preserve">different from an POWERS’s “undue burden” objection to </w:t>
      </w:r>
      <w:r w:rsidR="00E146DF">
        <w:t>interrogatories</w:t>
      </w:r>
      <w:r w:rsidR="002D78AE">
        <w:t xml:space="preserve"> I-</w:t>
      </w:r>
      <w:r w:rsidR="00675960">
        <w:t xml:space="preserve">1, I-6, I-8 or I-9?  </w:t>
      </w:r>
      <w:r w:rsidR="000A10C3">
        <w:t xml:space="preserve"> The logic </w:t>
      </w:r>
      <w:r w:rsidR="00B76294">
        <w:t>for the distinction is not apparent in the Written Objections or the Answer.</w:t>
      </w:r>
      <w:r w:rsidR="0057586D">
        <w:t xml:space="preserve">  For example, POWER does not indicate that </w:t>
      </w:r>
      <w:r w:rsidR="00591808">
        <w:t xml:space="preserve">the distinction was made in the </w:t>
      </w:r>
      <w:r w:rsidR="008F5EE5">
        <w:t>instructions to avoid repeating the same objection as to multip</w:t>
      </w:r>
      <w:r w:rsidR="00292D31">
        <w:t>l</w:t>
      </w:r>
      <w:r w:rsidR="008F5EE5">
        <w:t xml:space="preserve">e individual </w:t>
      </w:r>
      <w:r w:rsidR="00292D31">
        <w:t xml:space="preserve">interrogatories.  </w:t>
      </w:r>
      <w:r w:rsidR="00F42D95">
        <w:t xml:space="preserve">If there is no difference, what is the purpose </w:t>
      </w:r>
      <w:r w:rsidR="00170FCF">
        <w:t>or objective of the objection to the instruction?</w:t>
      </w:r>
    </w:p>
    <w:p w14:paraId="13785600" w14:textId="5AE969BD" w:rsidR="0042568C" w:rsidRDefault="00950083" w:rsidP="00B57DE9">
      <w:pPr>
        <w:spacing w:line="360" w:lineRule="auto"/>
        <w:ind w:firstLine="1440"/>
      </w:pPr>
      <w:r>
        <w:lastRenderedPageBreak/>
        <w:t>POWER cites no authority to support its argument</w:t>
      </w:r>
      <w:r w:rsidR="0042568C">
        <w:t xml:space="preserve"> above</w:t>
      </w:r>
      <w:r>
        <w:t xml:space="preserve"> that </w:t>
      </w:r>
      <w:r w:rsidR="00151AE3">
        <w:t xml:space="preserve">PGW must explain why POWER’s Partial Responses are </w:t>
      </w:r>
      <w:r w:rsidR="007A4044">
        <w:t xml:space="preserve">insufficient.  As the proponent of the objection, </w:t>
      </w:r>
      <w:r w:rsidR="00380D85">
        <w:t xml:space="preserve">POWER must demonstrate the defect in the </w:t>
      </w:r>
      <w:r w:rsidR="00BB3E42">
        <w:t xml:space="preserve">interrogatory that renders it beyond the scope of permissible discovery.  </w:t>
      </w:r>
      <w:r w:rsidR="0024787B">
        <w:t xml:space="preserve">It cannot shift that burden to PGW, </w:t>
      </w:r>
      <w:r w:rsidR="00836A84">
        <w:t xml:space="preserve">nor can it expect PGW or the </w:t>
      </w:r>
      <w:r w:rsidR="0038232F">
        <w:t>P</w:t>
      </w:r>
      <w:r w:rsidR="00836A84">
        <w:t>residing Officers to hazard a guess as to POWER’s intent</w:t>
      </w:r>
      <w:r w:rsidR="00766C31">
        <w:t>.</w:t>
      </w:r>
    </w:p>
    <w:p w14:paraId="1F192689" w14:textId="77777777" w:rsidR="0042568C" w:rsidRDefault="0042568C" w:rsidP="00B57DE9">
      <w:pPr>
        <w:spacing w:line="360" w:lineRule="auto"/>
        <w:ind w:firstLine="1440"/>
      </w:pPr>
    </w:p>
    <w:p w14:paraId="6E57E7C3" w14:textId="1D47ED84" w:rsidR="00C936B2" w:rsidRDefault="00973C66" w:rsidP="00EE38C7">
      <w:pPr>
        <w:spacing w:line="360" w:lineRule="auto"/>
        <w:ind w:firstLine="1440"/>
      </w:pPr>
      <w:r>
        <w:t xml:space="preserve">In addition, </w:t>
      </w:r>
      <w:r w:rsidR="00B44EBD">
        <w:t xml:space="preserve">the objection is defective </w:t>
      </w:r>
      <w:r w:rsidR="005967C6">
        <w:t xml:space="preserve">from another perspective.  </w:t>
      </w:r>
      <w:r w:rsidR="00653809">
        <w:t>As written by POWER, t</w:t>
      </w:r>
      <w:r w:rsidR="00C55F0C">
        <w:t xml:space="preserve">he qualifications </w:t>
      </w:r>
      <w:r w:rsidR="007137C8">
        <w:t>to</w:t>
      </w:r>
      <w:r w:rsidR="004C0CCE">
        <w:t xml:space="preserve"> </w:t>
      </w:r>
      <w:r w:rsidR="00653809">
        <w:t>its</w:t>
      </w:r>
      <w:r w:rsidR="007137C8">
        <w:t xml:space="preserve"> </w:t>
      </w:r>
      <w:r w:rsidR="002967AC">
        <w:t xml:space="preserve">objection to the Set 1 Instruction </w:t>
      </w:r>
      <w:r w:rsidR="00653809">
        <w:t xml:space="preserve">also </w:t>
      </w:r>
      <w:r w:rsidR="00EE38C7">
        <w:t xml:space="preserve">require PGW or the Presiding Officers to hazard a guess as to what information POWER seeks to exclude from the scope of discovery.  </w:t>
      </w:r>
      <w:r w:rsidR="00F33808">
        <w:t>Here</w:t>
      </w:r>
      <w:r w:rsidR="00E91509">
        <w:t xml:space="preserve">, I </w:t>
      </w:r>
      <w:r w:rsidR="00611CD0">
        <w:t xml:space="preserve">refer </w:t>
      </w:r>
      <w:r w:rsidR="00F33808">
        <w:t xml:space="preserve">to </w:t>
      </w:r>
      <w:r w:rsidR="00B745B0">
        <w:t xml:space="preserve">the </w:t>
      </w:r>
      <w:r w:rsidR="00D75C22">
        <w:t xml:space="preserve">phrase </w:t>
      </w:r>
      <w:r w:rsidR="004F1EF7">
        <w:t xml:space="preserve">“to the extent that” </w:t>
      </w:r>
      <w:r w:rsidR="00EE6A6C">
        <w:t xml:space="preserve">which appears </w:t>
      </w:r>
      <w:r w:rsidR="004F1EF7">
        <w:t>twice</w:t>
      </w:r>
      <w:r w:rsidR="00EE6A6C">
        <w:t xml:space="preserve"> in the objection</w:t>
      </w:r>
      <w:r w:rsidR="00B515DB">
        <w:t>.  This phrase effectively</w:t>
      </w:r>
      <w:r w:rsidR="008A060D">
        <w:t xml:space="preserve"> </w:t>
      </w:r>
      <w:r w:rsidR="00F221FF">
        <w:t>circumscrib</w:t>
      </w:r>
      <w:r w:rsidR="00B515DB">
        <w:t>es</w:t>
      </w:r>
      <w:r w:rsidR="005548A2">
        <w:t xml:space="preserve"> and </w:t>
      </w:r>
      <w:r w:rsidR="00A03975">
        <w:t>limit</w:t>
      </w:r>
      <w:r w:rsidR="00B515DB">
        <w:t>s</w:t>
      </w:r>
      <w:r w:rsidR="005548A2">
        <w:t xml:space="preserve"> the scope of the objection</w:t>
      </w:r>
      <w:r w:rsidR="00F77AC6">
        <w:t xml:space="preserve"> </w:t>
      </w:r>
      <w:r w:rsidR="00494D8F">
        <w:t xml:space="preserve">to </w:t>
      </w:r>
      <w:r w:rsidR="00FD41D8">
        <w:t>data and information</w:t>
      </w:r>
      <w:r w:rsidR="00494D8F">
        <w:t xml:space="preserve"> that</w:t>
      </w:r>
      <w:r w:rsidR="00A31F69">
        <w:t>: (1)</w:t>
      </w:r>
      <w:r w:rsidR="007F0E68">
        <w:t xml:space="preserve"> </w:t>
      </w:r>
      <w:r w:rsidR="007F0E68" w:rsidRPr="00903151">
        <w:t>exceed the requirements of Commission rule and regulations regarding interrogatories and the responses to same</w:t>
      </w:r>
      <w:r w:rsidR="00B15216">
        <w:t>; an</w:t>
      </w:r>
      <w:r w:rsidR="00247872">
        <w:t>d</w:t>
      </w:r>
      <w:r w:rsidR="00B15216">
        <w:t xml:space="preserve">/or </w:t>
      </w:r>
      <w:r w:rsidR="00A31F69">
        <w:t xml:space="preserve">(2) </w:t>
      </w:r>
      <w:r w:rsidR="007972A9">
        <w:t xml:space="preserve">is </w:t>
      </w:r>
      <w:r w:rsidR="007972A9" w:rsidRPr="00903151">
        <w:t>protected by privilege (including but not limited to attorney-client privilege and work product privilege), confidentiality, status as proprietary information, reasonable expectation of privacy, or the First Amendment of the United States Constitution.</w:t>
      </w:r>
      <w:r w:rsidR="007F0E68">
        <w:rPr>
          <w:rStyle w:val="FootnoteReference"/>
        </w:rPr>
        <w:footnoteReference w:id="16"/>
      </w:r>
      <w:r w:rsidR="007F0E68" w:rsidRPr="00903151">
        <w:t xml:space="preserve"> </w:t>
      </w:r>
      <w:r w:rsidR="007F0E68">
        <w:t xml:space="preserve"> </w:t>
      </w:r>
    </w:p>
    <w:p w14:paraId="1CCCC9F4" w14:textId="77777777" w:rsidR="00C936B2" w:rsidRDefault="00C936B2" w:rsidP="00B57DE9">
      <w:pPr>
        <w:spacing w:line="360" w:lineRule="auto"/>
        <w:ind w:firstLine="1440"/>
      </w:pPr>
    </w:p>
    <w:p w14:paraId="3EC880CA" w14:textId="10E02500" w:rsidR="00F51FA6" w:rsidRDefault="00C936B2" w:rsidP="00C936B2">
      <w:pPr>
        <w:spacing w:line="360" w:lineRule="auto"/>
        <w:ind w:firstLine="1440"/>
      </w:pPr>
      <w:r>
        <w:t xml:space="preserve">As the proponent of the objection, POWER has the burden and responsibility to articulate the information it seeks to protect with the objection. </w:t>
      </w:r>
      <w:r w:rsidR="00DE2975">
        <w:t xml:space="preserve"> </w:t>
      </w:r>
      <w:r>
        <w:t>Yet, n</w:t>
      </w:r>
      <w:r w:rsidR="00F51FA6">
        <w:t xml:space="preserve">owhere does POWER identify, describe or explain the information it seeks to protect by the objection.  </w:t>
      </w:r>
      <w:r w:rsidR="009B5028">
        <w:t xml:space="preserve">By failing to do so, </w:t>
      </w:r>
      <w:r w:rsidR="00F51FA6">
        <w:t>POWER fails to</w:t>
      </w:r>
      <w:r w:rsidR="00FB0BB2">
        <w:t xml:space="preserve"> provide sufficient information on which </w:t>
      </w:r>
      <w:r w:rsidR="00AC7CA9">
        <w:t>the objection</w:t>
      </w:r>
      <w:r w:rsidR="00FB0BB2">
        <w:t xml:space="preserve"> may be granted</w:t>
      </w:r>
      <w:r w:rsidR="00C76411">
        <w:t>.  Further</w:t>
      </w:r>
      <w:r w:rsidR="00532175">
        <w:t xml:space="preserve">, </w:t>
      </w:r>
      <w:r w:rsidR="00E2361A">
        <w:t>POWER cannot delegate or</w:t>
      </w:r>
      <w:r w:rsidR="00532175">
        <w:t xml:space="preserve"> shift the </w:t>
      </w:r>
      <w:r w:rsidR="00E2361A">
        <w:t>responsibility for doing so to PGW</w:t>
      </w:r>
      <w:r w:rsidR="00C76411">
        <w:t xml:space="preserve"> or the Presiding Officers</w:t>
      </w:r>
      <w:r w:rsidR="00C372BB">
        <w:t xml:space="preserve"> or expect either to guess at POWER’s intent</w:t>
      </w:r>
      <w:r w:rsidR="00FB0BB2">
        <w:t xml:space="preserve">.  </w:t>
      </w:r>
    </w:p>
    <w:p w14:paraId="3068F4D9" w14:textId="77777777" w:rsidR="00F51FA6" w:rsidRDefault="00F51FA6" w:rsidP="00B57DE9">
      <w:pPr>
        <w:spacing w:line="360" w:lineRule="auto"/>
        <w:ind w:firstLine="1440"/>
      </w:pPr>
    </w:p>
    <w:p w14:paraId="78581648" w14:textId="2D6EE9A9" w:rsidR="00756C73" w:rsidRDefault="00867F4E" w:rsidP="0053216F">
      <w:pPr>
        <w:spacing w:line="360" w:lineRule="auto"/>
        <w:ind w:firstLine="1440"/>
      </w:pPr>
      <w:r>
        <w:t>A</w:t>
      </w:r>
      <w:r w:rsidR="000C1957">
        <w:t>nother</w:t>
      </w:r>
      <w:r>
        <w:t xml:space="preserve"> </w:t>
      </w:r>
      <w:r w:rsidR="00DC7C85">
        <w:t xml:space="preserve">problem relating to </w:t>
      </w:r>
      <w:r w:rsidR="003478C3" w:rsidRPr="00903151">
        <w:t>POWER</w:t>
      </w:r>
      <w:r w:rsidR="00DC7C85">
        <w:t>’s objection</w:t>
      </w:r>
      <w:r w:rsidR="003478C3" w:rsidRPr="00903151">
        <w:t xml:space="preserve"> </w:t>
      </w:r>
      <w:r w:rsidR="00635C67">
        <w:t xml:space="preserve">to the </w:t>
      </w:r>
      <w:r w:rsidR="00056FF4">
        <w:t xml:space="preserve">Set 1 </w:t>
      </w:r>
      <w:r w:rsidR="00635C67">
        <w:t xml:space="preserve">Instructions </w:t>
      </w:r>
      <w:r w:rsidR="00706E5B">
        <w:t xml:space="preserve">lies in </w:t>
      </w:r>
      <w:r w:rsidR="00706E5B" w:rsidRPr="00903151">
        <w:t>POWER</w:t>
      </w:r>
      <w:r w:rsidR="00706E5B">
        <w:t>’s effo</w:t>
      </w:r>
      <w:r w:rsidR="00007A3C">
        <w:t>rt</w:t>
      </w:r>
      <w:r w:rsidR="00706E5B" w:rsidRPr="00903151">
        <w:t xml:space="preserve"> to expand the scope of privilege in this proceeding to include what it terms “First Amendment privilege.”</w:t>
      </w:r>
      <w:r w:rsidR="00706E5B" w:rsidRPr="00903151">
        <w:rPr>
          <w:rStyle w:val="FootnoteReference"/>
          <w:rFonts w:cs="Times New Roman"/>
        </w:rPr>
        <w:footnoteReference w:id="17"/>
      </w:r>
      <w:r w:rsidR="00DC49F6">
        <w:t xml:space="preserve">  </w:t>
      </w:r>
      <w:r w:rsidR="00007A3C">
        <w:t xml:space="preserve">POWER </w:t>
      </w:r>
      <w:r w:rsidR="00836ED9">
        <w:t>does so despite</w:t>
      </w:r>
      <w:r w:rsidR="008C2D0C">
        <w:t xml:space="preserve"> </w:t>
      </w:r>
      <w:r w:rsidR="00832D57">
        <w:t>acknowledg</w:t>
      </w:r>
      <w:r w:rsidR="005F07CE">
        <w:t>ing</w:t>
      </w:r>
      <w:r w:rsidR="00832D57">
        <w:t xml:space="preserve"> </w:t>
      </w:r>
      <w:r w:rsidR="00FA08C3">
        <w:t xml:space="preserve">that </w:t>
      </w:r>
      <w:r w:rsidR="00A262BB">
        <w:t>discovery is necessary “</w:t>
      </w:r>
      <w:r w:rsidR="00A262BB" w:rsidRPr="0097345F">
        <w:t xml:space="preserve">to develop the factual record necessary to support informed decision-making by the </w:t>
      </w:r>
      <w:r w:rsidR="00A262BB" w:rsidRPr="0097345F">
        <w:lastRenderedPageBreak/>
        <w:t>Commission</w:t>
      </w:r>
      <w:r w:rsidR="00F5384F">
        <w:t>,</w:t>
      </w:r>
      <w:r w:rsidR="00F50605">
        <w:t>”</w:t>
      </w:r>
      <w:r w:rsidR="00CF4ED1">
        <w:rPr>
          <w:rStyle w:val="FootnoteReference"/>
        </w:rPr>
        <w:footnoteReference w:id="18"/>
      </w:r>
      <w:r w:rsidR="00CF4ED1">
        <w:t xml:space="preserve"> </w:t>
      </w:r>
      <w:r w:rsidR="005E601D">
        <w:t>recogniz</w:t>
      </w:r>
      <w:r w:rsidR="005F07CE">
        <w:t>ing</w:t>
      </w:r>
      <w:r w:rsidR="00832D57">
        <w:t xml:space="preserve"> </w:t>
      </w:r>
      <w:r w:rsidR="004D05E6">
        <w:t>that</w:t>
      </w:r>
      <w:r w:rsidR="006305B1" w:rsidRPr="00903151">
        <w:t xml:space="preserve"> Commission’s regulations and rulings</w:t>
      </w:r>
      <w:r w:rsidR="0015315E">
        <w:t xml:space="preserve"> </w:t>
      </w:r>
      <w:r w:rsidR="006305B1" w:rsidRPr="00903151">
        <w:t xml:space="preserve">provide for </w:t>
      </w:r>
      <w:r w:rsidR="00027233">
        <w:t>“</w:t>
      </w:r>
      <w:r w:rsidR="006305B1" w:rsidRPr="00903151">
        <w:t>reasonable discovery</w:t>
      </w:r>
      <w:r w:rsidR="00027233">
        <w:t>”</w:t>
      </w:r>
      <w:r w:rsidR="006305B1" w:rsidRPr="00903151">
        <w:t xml:space="preserve"> in rate cases</w:t>
      </w:r>
      <w:r w:rsidR="00F5384F">
        <w:t>,</w:t>
      </w:r>
      <w:r w:rsidR="006305B1" w:rsidRPr="00903151">
        <w:rPr>
          <w:rStyle w:val="FootnoteReference"/>
          <w:rFonts w:cs="Times New Roman"/>
        </w:rPr>
        <w:footnoteReference w:id="19"/>
      </w:r>
      <w:r w:rsidR="006305B1" w:rsidRPr="00903151">
        <w:t xml:space="preserve"> </w:t>
      </w:r>
      <w:r w:rsidR="00AC2FB8">
        <w:t xml:space="preserve">and </w:t>
      </w:r>
      <w:r w:rsidR="0083242B">
        <w:t>cit</w:t>
      </w:r>
      <w:r w:rsidR="005F07CE">
        <w:t>ing</w:t>
      </w:r>
      <w:r w:rsidR="0083242B">
        <w:t xml:space="preserve"> to </w:t>
      </w:r>
      <w:r w:rsidR="0089733A" w:rsidRPr="00903151">
        <w:t>Commission regulations</w:t>
      </w:r>
      <w:r w:rsidR="00A15246" w:rsidRPr="00903151">
        <w:t xml:space="preserve"> </w:t>
      </w:r>
      <w:r w:rsidR="007B14D2" w:rsidRPr="00903151">
        <w:t>limit</w:t>
      </w:r>
      <w:r w:rsidR="002A18FD">
        <w:t>ing</w:t>
      </w:r>
      <w:r w:rsidR="00DC6DC6" w:rsidRPr="00903151">
        <w:t xml:space="preserve"> the scope of discovery and provid</w:t>
      </w:r>
      <w:r w:rsidR="002A18FD">
        <w:t>ing</w:t>
      </w:r>
      <w:r w:rsidR="00DC6DC6" w:rsidRPr="00903151">
        <w:t xml:space="preserve"> protection from </w:t>
      </w:r>
      <w:r w:rsidR="007B14D2" w:rsidRPr="00903151">
        <w:t xml:space="preserve">unreasonable, invasive requests </w:t>
      </w:r>
      <w:r w:rsidR="0094094B" w:rsidRPr="00903151">
        <w:t xml:space="preserve">and </w:t>
      </w:r>
      <w:r w:rsidR="00F563F6" w:rsidRPr="00903151">
        <w:t>ensur</w:t>
      </w:r>
      <w:r w:rsidR="00CE60D6">
        <w:t>ing</w:t>
      </w:r>
      <w:r w:rsidR="00F563F6" w:rsidRPr="00903151">
        <w:t xml:space="preserve"> that </w:t>
      </w:r>
      <w:r w:rsidR="00BF50E7" w:rsidRPr="00903151">
        <w:t>“matter which is privileged” is excluded from discovery</w:t>
      </w:r>
      <w:r w:rsidR="000A0CA7">
        <w:t>.</w:t>
      </w:r>
      <w:r w:rsidR="0083242B">
        <w:rPr>
          <w:rStyle w:val="FootnoteReference"/>
        </w:rPr>
        <w:footnoteReference w:id="20"/>
      </w:r>
      <w:r w:rsidR="00AD4478" w:rsidRPr="00903151">
        <w:t xml:space="preserve">  </w:t>
      </w:r>
      <w:r w:rsidR="0027112C">
        <w:t>Inexplicably, after devoting nearly three full pages to this effort,</w:t>
      </w:r>
    </w:p>
    <w:p w14:paraId="426FD644" w14:textId="77777777" w:rsidR="00F16050" w:rsidRDefault="00F16050" w:rsidP="00A5332D">
      <w:pPr>
        <w:spacing w:line="360" w:lineRule="auto"/>
      </w:pPr>
    </w:p>
    <w:p w14:paraId="2F017986" w14:textId="6DD9660E" w:rsidR="00846DEC" w:rsidRDefault="006F2959" w:rsidP="00F16050">
      <w:pPr>
        <w:spacing w:line="360" w:lineRule="auto"/>
        <w:ind w:firstLine="1440"/>
      </w:pPr>
      <w:r w:rsidRPr="00903151">
        <w:t>POWER</w:t>
      </w:r>
      <w:r w:rsidR="0027112C">
        <w:t xml:space="preserve"> </w:t>
      </w:r>
      <w:r w:rsidR="008602A1">
        <w:t xml:space="preserve">later </w:t>
      </w:r>
      <w:r w:rsidR="002F4FE1">
        <w:t>back</w:t>
      </w:r>
      <w:r w:rsidR="009D5F51">
        <w:t xml:space="preserve">tracks and states </w:t>
      </w:r>
      <w:r w:rsidR="00752319" w:rsidRPr="00903151">
        <w:t xml:space="preserve">that </w:t>
      </w:r>
      <w:r w:rsidR="00463950" w:rsidRPr="00903151">
        <w:t>t</w:t>
      </w:r>
      <w:r w:rsidR="00752319" w:rsidRPr="00903151">
        <w:t xml:space="preserve">he Commission </w:t>
      </w:r>
      <w:r w:rsidR="002D7C1C" w:rsidRPr="00903151">
        <w:t>“</w:t>
      </w:r>
      <w:r w:rsidR="00752319" w:rsidRPr="00903151">
        <w:t>need not reach th</w:t>
      </w:r>
      <w:r w:rsidR="00813430" w:rsidRPr="00903151">
        <w:t xml:space="preserve">e </w:t>
      </w:r>
      <w:r w:rsidR="00752319" w:rsidRPr="00903151">
        <w:t>issue</w:t>
      </w:r>
      <w:r w:rsidR="00F01EA0" w:rsidRPr="00903151">
        <w:t xml:space="preserve"> </w:t>
      </w:r>
      <w:r w:rsidR="009026A6" w:rsidRPr="00903151">
        <w:t>of First Amendment privilege</w:t>
      </w:r>
      <w:r w:rsidR="002D7C1C" w:rsidRPr="00903151">
        <w:t>”</w:t>
      </w:r>
      <w:r w:rsidR="00AA350A">
        <w:rPr>
          <w:rStyle w:val="FootnoteReference"/>
        </w:rPr>
        <w:footnoteReference w:id="21"/>
      </w:r>
      <w:r w:rsidR="00F01EA0" w:rsidRPr="00903151">
        <w:t xml:space="preserve"> </w:t>
      </w:r>
      <w:r w:rsidR="009026A6" w:rsidRPr="00903151">
        <w:t xml:space="preserve">and that </w:t>
      </w:r>
      <w:r w:rsidR="006051DB">
        <w:t>POWER’s</w:t>
      </w:r>
      <w:r w:rsidR="009026A6" w:rsidRPr="00903151">
        <w:t xml:space="preserve"> </w:t>
      </w:r>
      <w:r w:rsidR="008B488D">
        <w:t>o</w:t>
      </w:r>
      <w:r w:rsidR="009026A6" w:rsidRPr="00903151">
        <w:t>bjection</w:t>
      </w:r>
      <w:r w:rsidR="002D7C1C" w:rsidRPr="00903151">
        <w:t>s</w:t>
      </w:r>
      <w:r w:rsidR="009026A6" w:rsidRPr="00903151">
        <w:t xml:space="preserve"> </w:t>
      </w:r>
      <w:r w:rsidR="00A940B1" w:rsidRPr="00903151">
        <w:t>to the Set 1 Instructions w</w:t>
      </w:r>
      <w:r w:rsidR="002D7C1C" w:rsidRPr="00903151">
        <w:t>ere</w:t>
      </w:r>
      <w:r w:rsidR="009026A6" w:rsidRPr="00903151">
        <w:t xml:space="preserve"> made </w:t>
      </w:r>
      <w:r w:rsidR="004113DD" w:rsidRPr="00903151">
        <w:t>“to the extent that any additional reason may be needed</w:t>
      </w:r>
      <w:r w:rsidR="00895C90" w:rsidRPr="00903151">
        <w:t>”</w:t>
      </w:r>
      <w:r w:rsidR="004113DD" w:rsidRPr="00903151">
        <w:t xml:space="preserve"> </w:t>
      </w:r>
      <w:r w:rsidR="00895C90" w:rsidRPr="00903151">
        <w:t xml:space="preserve">beyond </w:t>
      </w:r>
      <w:r w:rsidR="00761FC9" w:rsidRPr="00903151">
        <w:t xml:space="preserve">those </w:t>
      </w:r>
      <w:r w:rsidR="00A940B1" w:rsidRPr="00903151">
        <w:t xml:space="preserve">based on </w:t>
      </w:r>
      <w:r w:rsidR="00761FC9" w:rsidRPr="00903151">
        <w:t xml:space="preserve">relevance, undue burden </w:t>
      </w:r>
      <w:r w:rsidR="00B26691" w:rsidRPr="00903151">
        <w:t>and other forms of privilege</w:t>
      </w:r>
      <w:r w:rsidR="003F0980" w:rsidRPr="00903151">
        <w:t>.</w:t>
      </w:r>
      <w:r w:rsidR="00B26691" w:rsidRPr="00903151">
        <w:t>”</w:t>
      </w:r>
      <w:r w:rsidR="00B26691" w:rsidRPr="00903151">
        <w:rPr>
          <w:rStyle w:val="FootnoteReference"/>
          <w:rFonts w:cs="Times New Roman"/>
        </w:rPr>
        <w:footnoteReference w:id="22"/>
      </w:r>
      <w:r w:rsidR="006C74CE" w:rsidRPr="00903151">
        <w:t xml:space="preserve">  </w:t>
      </w:r>
      <w:r w:rsidR="0079043D">
        <w:t xml:space="preserve">Given </w:t>
      </w:r>
      <w:r w:rsidR="00430D51">
        <w:t xml:space="preserve">POWER’s </w:t>
      </w:r>
      <w:r w:rsidR="00D74BC1">
        <w:t>willingness to side-</w:t>
      </w:r>
      <w:r w:rsidR="00326A58">
        <w:t>step</w:t>
      </w:r>
      <w:r w:rsidR="00D74BC1">
        <w:t xml:space="preserve"> </w:t>
      </w:r>
      <w:r w:rsidR="00326A58">
        <w:t xml:space="preserve">any </w:t>
      </w:r>
      <w:r w:rsidR="002728DF">
        <w:t>objection based on</w:t>
      </w:r>
      <w:r w:rsidR="00326A58">
        <w:t xml:space="preserve"> First Amendment </w:t>
      </w:r>
      <w:r w:rsidR="002728DF">
        <w:t xml:space="preserve">grounds and the other </w:t>
      </w:r>
      <w:r w:rsidR="00E425E4">
        <w:t xml:space="preserve">grounds for its </w:t>
      </w:r>
      <w:r w:rsidR="00F46ACE">
        <w:t>objections</w:t>
      </w:r>
      <w:r w:rsidR="00E425E4">
        <w:t xml:space="preserve"> </w:t>
      </w:r>
      <w:r w:rsidR="00F46ACE">
        <w:t>noted</w:t>
      </w:r>
      <w:r w:rsidR="00E425E4">
        <w:t xml:space="preserve"> in the Written Objections and the Answer, </w:t>
      </w:r>
      <w:r w:rsidR="00091A4B">
        <w:t xml:space="preserve">POWER’s objection base on First Amendment </w:t>
      </w:r>
      <w:r w:rsidR="00C713B8">
        <w:t xml:space="preserve">grounds </w:t>
      </w:r>
      <w:r w:rsidR="00E425E4">
        <w:t xml:space="preserve">will </w:t>
      </w:r>
      <w:r w:rsidR="00C713B8">
        <w:t xml:space="preserve">not </w:t>
      </w:r>
      <w:r w:rsidR="00E425E4">
        <w:t xml:space="preserve">be </w:t>
      </w:r>
      <w:r w:rsidR="00C713B8">
        <w:t>considered here</w:t>
      </w:r>
      <w:r w:rsidR="008602A1">
        <w:t xml:space="preserve"> or as to individual objections to specific interrogatories</w:t>
      </w:r>
      <w:r w:rsidR="00E425E4">
        <w:t xml:space="preserve">.  </w:t>
      </w:r>
    </w:p>
    <w:p w14:paraId="1B58FFFD" w14:textId="77777777" w:rsidR="00846DEC" w:rsidRDefault="00846DEC" w:rsidP="00A5332D">
      <w:pPr>
        <w:spacing w:line="360" w:lineRule="auto"/>
      </w:pPr>
    </w:p>
    <w:p w14:paraId="2CA80D7A" w14:textId="6128745A" w:rsidR="00B52C8C" w:rsidRDefault="008119DB" w:rsidP="000442BC">
      <w:pPr>
        <w:spacing w:line="360" w:lineRule="auto"/>
        <w:ind w:firstLine="1440"/>
      </w:pPr>
      <w:r>
        <w:t xml:space="preserve">As the proponent of the objection, POWER has the burden and responsibility to articulate the information it seeks to protect with the objection.  </w:t>
      </w:r>
      <w:r w:rsidR="00B21F81">
        <w:t xml:space="preserve">POWER fails to indicate with any detail what information it seeks to protect through its </w:t>
      </w:r>
      <w:r w:rsidR="008B488D">
        <w:t>o</w:t>
      </w:r>
      <w:r w:rsidR="00B21F81">
        <w:t xml:space="preserve">bjection to the Set 1 Instructions.  In addition, the </w:t>
      </w:r>
      <w:r w:rsidR="008B488D">
        <w:t>o</w:t>
      </w:r>
      <w:r w:rsidR="00B21F81">
        <w:t>bjection to the Set 1 Instructions seems to rest on little more than POWER’s opinion and broadly worded generic statements.  In addition, POWER acknowledges that it</w:t>
      </w:r>
      <w:r w:rsidR="00B21F81" w:rsidRPr="0097345F">
        <w:t xml:space="preserve">s Written Objections detail and discuss on a question-by-question basis </w:t>
      </w:r>
      <w:r w:rsidR="00B21F81">
        <w:t>“</w:t>
      </w:r>
      <w:r w:rsidR="00B21F81" w:rsidRPr="0097345F">
        <w:t>all the applicable objections for each question</w:t>
      </w:r>
      <w:r w:rsidR="00B21F81">
        <w:t>.”</w:t>
      </w:r>
      <w:r w:rsidR="00B21F81">
        <w:rPr>
          <w:rStyle w:val="FootnoteReference"/>
        </w:rPr>
        <w:footnoteReference w:id="23"/>
      </w:r>
      <w:r w:rsidR="00B21F81">
        <w:t xml:space="preserve">  </w:t>
      </w:r>
    </w:p>
    <w:p w14:paraId="7C4C034F" w14:textId="77777777" w:rsidR="00141C7B" w:rsidRDefault="00141C7B" w:rsidP="000442BC">
      <w:pPr>
        <w:spacing w:line="360" w:lineRule="auto"/>
        <w:ind w:firstLine="1440"/>
      </w:pPr>
    </w:p>
    <w:p w14:paraId="66618370" w14:textId="286E0AD9" w:rsidR="00B52C8C" w:rsidRDefault="00231896" w:rsidP="00DE2975">
      <w:pPr>
        <w:spacing w:line="360" w:lineRule="auto"/>
        <w:ind w:firstLine="1440"/>
      </w:pPr>
      <w:r>
        <w:lastRenderedPageBreak/>
        <w:t>In opposing POW</w:t>
      </w:r>
      <w:r w:rsidR="00482A25">
        <w:t>E</w:t>
      </w:r>
      <w:r>
        <w:t xml:space="preserve">R’s objection </w:t>
      </w:r>
      <w:r w:rsidR="00740D22">
        <w:t>to</w:t>
      </w:r>
      <w:r>
        <w:t xml:space="preserve"> the Set 1 Interrogatories, </w:t>
      </w:r>
      <w:r w:rsidR="00B52C8C">
        <w:t xml:space="preserve">PGW asserted its </w:t>
      </w:r>
      <w:r>
        <w:t>four-pronged rationale</w:t>
      </w:r>
      <w:r w:rsidR="00D2779A">
        <w:t>, summarized here:</w:t>
      </w:r>
    </w:p>
    <w:p w14:paraId="7E90177D" w14:textId="77777777" w:rsidR="007D0596" w:rsidRDefault="007D0596" w:rsidP="00DE2975">
      <w:pPr>
        <w:spacing w:line="360" w:lineRule="auto"/>
        <w:ind w:firstLine="1440"/>
      </w:pPr>
    </w:p>
    <w:p w14:paraId="03F426F4" w14:textId="269F836F" w:rsidR="00127DAD" w:rsidRPr="000442BC" w:rsidRDefault="00B52C8C" w:rsidP="000442BC">
      <w:pPr>
        <w:spacing w:line="360" w:lineRule="auto"/>
        <w:ind w:left="1080" w:right="720"/>
        <w:rPr>
          <w:spacing w:val="-1"/>
        </w:rPr>
      </w:pPr>
      <w:r w:rsidRPr="008A14DC">
        <w:rPr>
          <w:rFonts w:cs="Times New Roman"/>
          <w:szCs w:val="24"/>
        </w:rPr>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Pr>
          <w:rStyle w:val="FootnoteReference"/>
          <w:spacing w:val="-1"/>
        </w:rPr>
        <w:footnoteReference w:id="24"/>
      </w:r>
    </w:p>
    <w:p w14:paraId="0297E603" w14:textId="77777777" w:rsidR="00127DAD" w:rsidRDefault="00127DAD" w:rsidP="003D69A6">
      <w:pPr>
        <w:spacing w:line="360" w:lineRule="auto"/>
        <w:ind w:firstLine="1440"/>
      </w:pPr>
    </w:p>
    <w:p w14:paraId="02268A99" w14:textId="10EE93A6" w:rsidR="003D69A6" w:rsidRPr="00903151" w:rsidRDefault="004603D5" w:rsidP="003D69A6">
      <w:pPr>
        <w:spacing w:line="360" w:lineRule="auto"/>
        <w:ind w:firstLine="1440"/>
      </w:pPr>
      <w:r>
        <w:t>I</w:t>
      </w:r>
      <w:r w:rsidR="00404F75">
        <w:t>n light of the above</w:t>
      </w:r>
      <w:r>
        <w:t>,</w:t>
      </w:r>
      <w:r w:rsidR="00593A7B">
        <w:t xml:space="preserve"> </w:t>
      </w:r>
      <w:r w:rsidR="00F56ECB">
        <w:t xml:space="preserve">POWER’s </w:t>
      </w:r>
      <w:r w:rsidR="008B488D">
        <w:t>o</w:t>
      </w:r>
      <w:r w:rsidR="00F56ECB">
        <w:t>bjections t</w:t>
      </w:r>
      <w:r w:rsidR="00DA2462">
        <w:t>o</w:t>
      </w:r>
      <w:r w:rsidR="00F56ECB">
        <w:t xml:space="preserve"> the Instructions</w:t>
      </w:r>
      <w:r w:rsidR="003D69A6">
        <w:t xml:space="preserve">, </w:t>
      </w:r>
      <w:r w:rsidR="003D69A6" w:rsidRPr="00903151">
        <w:t>POWER’s objections to the Set 1 Instructions, will be denied as to the Set 1 Interrogatories as a whole and as to each of the 24 interrogatories in which they were reiterated.</w:t>
      </w:r>
      <w:r w:rsidR="003D69A6" w:rsidRPr="00903151">
        <w:rPr>
          <w:rStyle w:val="FootnoteReference"/>
          <w:rFonts w:cs="Times New Roman"/>
        </w:rPr>
        <w:footnoteReference w:id="25"/>
      </w:r>
      <w:r w:rsidR="003D69A6" w:rsidRPr="00903151">
        <w:t xml:space="preserve">  </w:t>
      </w:r>
    </w:p>
    <w:p w14:paraId="4F54AAF5" w14:textId="18E9E968" w:rsidR="00794202" w:rsidRDefault="00794202" w:rsidP="00593A7B">
      <w:pPr>
        <w:spacing w:line="360" w:lineRule="auto"/>
        <w:ind w:firstLine="1440"/>
      </w:pPr>
    </w:p>
    <w:p w14:paraId="5EC7E319" w14:textId="31EB91B6" w:rsidR="00F22220" w:rsidRPr="00DE2975" w:rsidRDefault="00F22220" w:rsidP="00DE2975">
      <w:pPr>
        <w:spacing w:line="360" w:lineRule="auto"/>
        <w:ind w:firstLine="1440"/>
        <w:rPr>
          <w:u w:val="single"/>
        </w:rPr>
      </w:pPr>
      <w:r w:rsidRPr="00DE2975">
        <w:rPr>
          <w:u w:val="single"/>
        </w:rPr>
        <w:t>Issues Relating to POWER’s Participation in the Proceeding</w:t>
      </w:r>
    </w:p>
    <w:p w14:paraId="465F8500" w14:textId="77777777" w:rsidR="00024F81" w:rsidRPr="00903151" w:rsidRDefault="00024F81" w:rsidP="00DE2975">
      <w:pPr>
        <w:spacing w:line="360" w:lineRule="auto"/>
        <w:rPr>
          <w:i/>
          <w:iCs/>
        </w:rPr>
      </w:pPr>
    </w:p>
    <w:p w14:paraId="263A5D03" w14:textId="30A4A00A" w:rsidR="00AF5CC9" w:rsidRDefault="006B48DA" w:rsidP="0048516B">
      <w:pPr>
        <w:spacing w:line="360" w:lineRule="auto"/>
        <w:ind w:firstLine="1440"/>
      </w:pPr>
      <w:r w:rsidRPr="00903151">
        <w:t xml:space="preserve">PGW contends that </w:t>
      </w:r>
      <w:r w:rsidR="00533DB1" w:rsidRPr="00903151">
        <w:t xml:space="preserve">the Set 1 Interrogatories </w:t>
      </w:r>
      <w:r w:rsidR="00D9353D" w:rsidRPr="00903151">
        <w:t xml:space="preserve">are designed to </w:t>
      </w:r>
      <w:r w:rsidR="00DE623D" w:rsidRPr="00903151">
        <w:t xml:space="preserve">solicit information </w:t>
      </w:r>
      <w:r w:rsidR="00A045F3" w:rsidRPr="00903151">
        <w:t xml:space="preserve">necessary to </w:t>
      </w:r>
      <w:r w:rsidR="00D029AD" w:rsidRPr="00903151">
        <w:t xml:space="preserve">confirm </w:t>
      </w:r>
      <w:r w:rsidR="00AF5CC9" w:rsidRPr="00903151">
        <w:t>the</w:t>
      </w:r>
      <w:r w:rsidR="00D9353D" w:rsidRPr="00903151">
        <w:t xml:space="preserve"> </w:t>
      </w:r>
      <w:r w:rsidR="00662C83" w:rsidRPr="00903151">
        <w:t xml:space="preserve">accuracy of </w:t>
      </w:r>
      <w:r w:rsidR="00D9353D" w:rsidRPr="00903151">
        <w:t xml:space="preserve">facts and circumstances </w:t>
      </w:r>
      <w:r w:rsidR="00A21C6C" w:rsidRPr="00903151">
        <w:t>used by</w:t>
      </w:r>
      <w:r w:rsidR="00AF5CC9" w:rsidRPr="00903151">
        <w:t xml:space="preserve"> POWER</w:t>
      </w:r>
      <w:r w:rsidR="00A21C6C" w:rsidRPr="00903151">
        <w:t xml:space="preserve"> to support its participation in </w:t>
      </w:r>
      <w:r w:rsidR="00A70EC4" w:rsidRPr="00903151">
        <w:t>the proceeding</w:t>
      </w:r>
      <w:r w:rsidR="004401B7" w:rsidRPr="00903151">
        <w:t xml:space="preserve">, including </w:t>
      </w:r>
      <w:r w:rsidR="0057071B" w:rsidRPr="00903151">
        <w:t xml:space="preserve">data </w:t>
      </w:r>
      <w:r w:rsidR="00A00C9A" w:rsidRPr="00903151">
        <w:t xml:space="preserve">and information </w:t>
      </w:r>
      <w:r w:rsidR="004C05A7" w:rsidRPr="00903151">
        <w:t>on POWER’s members</w:t>
      </w:r>
      <w:r w:rsidR="00504C4E" w:rsidRPr="00903151">
        <w:t xml:space="preserve"> and</w:t>
      </w:r>
      <w:r w:rsidR="004C05A7" w:rsidRPr="00903151">
        <w:t xml:space="preserve"> whether </w:t>
      </w:r>
      <w:r w:rsidR="00B87AEB" w:rsidRPr="00903151">
        <w:t xml:space="preserve">its members </w:t>
      </w:r>
      <w:r w:rsidR="00B80A80" w:rsidRPr="00903151">
        <w:t>“would be directly affected by the proceeding</w:t>
      </w:r>
      <w:r w:rsidR="00A5224D" w:rsidRPr="00903151">
        <w:t xml:space="preserve">” </w:t>
      </w:r>
      <w:r w:rsidR="00A5224D" w:rsidRPr="00903151">
        <w:rPr>
          <w:spacing w:val="-3"/>
        </w:rPr>
        <w:t xml:space="preserve">and </w:t>
      </w:r>
      <w:r w:rsidR="00504C4E" w:rsidRPr="00903151">
        <w:rPr>
          <w:spacing w:val="-3"/>
        </w:rPr>
        <w:t>“</w:t>
      </w:r>
      <w:r w:rsidR="00B80A80" w:rsidRPr="00903151">
        <w:t>not adequately represented by other parties</w:t>
      </w:r>
      <w:r w:rsidR="00A5224D" w:rsidRPr="00903151">
        <w:t>.”</w:t>
      </w:r>
      <w:r w:rsidR="00662C83" w:rsidRPr="00903151">
        <w:rPr>
          <w:rStyle w:val="FootnoteReference"/>
          <w:rFonts w:cs="Times New Roman"/>
        </w:rPr>
        <w:footnoteReference w:id="26"/>
      </w:r>
      <w:r w:rsidR="001E13D7" w:rsidRPr="00903151">
        <w:t xml:space="preserve"> </w:t>
      </w:r>
      <w:r w:rsidR="003E32C8" w:rsidRPr="00903151">
        <w:t xml:space="preserve"> </w:t>
      </w:r>
      <w:r w:rsidR="00DE2975">
        <w:t>P</w:t>
      </w:r>
      <w:r w:rsidR="0093686E" w:rsidRPr="00903151">
        <w:t>GW also contends that POWER’s responses to the interrogatories will enable PGW to assess</w:t>
      </w:r>
      <w:r w:rsidR="00A045F3" w:rsidRPr="00903151">
        <w:t xml:space="preserve"> </w:t>
      </w:r>
      <w:r w:rsidR="00730D37" w:rsidRPr="00903151">
        <w:t xml:space="preserve">and </w:t>
      </w:r>
      <w:r w:rsidR="0012541B" w:rsidRPr="00903151">
        <w:t>r</w:t>
      </w:r>
      <w:r w:rsidR="00730D37" w:rsidRPr="00903151">
        <w:t xml:space="preserve">aise questions regarding </w:t>
      </w:r>
      <w:r w:rsidR="006E5FD2" w:rsidRPr="00903151">
        <w:t>“the relevance, materiality, standing and credibility of POWER’s averments as well as its compliance with 52 Pa. Code §§ 5.72-5.75.”</w:t>
      </w:r>
      <w:r w:rsidR="00730D37" w:rsidRPr="00903151">
        <w:rPr>
          <w:rStyle w:val="FootnoteReference"/>
          <w:rFonts w:cs="Times New Roman"/>
        </w:rPr>
        <w:footnoteReference w:id="27"/>
      </w:r>
      <w:r w:rsidR="00AA76B0" w:rsidRPr="00903151">
        <w:t xml:space="preserve">  </w:t>
      </w:r>
      <w:r w:rsidR="00600D7A" w:rsidRPr="00903151">
        <w:t xml:space="preserve">Further, </w:t>
      </w:r>
      <w:r w:rsidR="00AA76B0" w:rsidRPr="00903151">
        <w:t xml:space="preserve">PGW </w:t>
      </w:r>
      <w:r w:rsidR="00567478" w:rsidRPr="00903151">
        <w:t>argues</w:t>
      </w:r>
      <w:r w:rsidR="00AA76B0" w:rsidRPr="00903151">
        <w:t xml:space="preserve"> that</w:t>
      </w:r>
      <w:r w:rsidR="00BA4EDE" w:rsidRPr="00903151">
        <w:t xml:space="preserve"> </w:t>
      </w:r>
      <w:r w:rsidR="00AC623B" w:rsidRPr="00903151">
        <w:t xml:space="preserve">POWER ‘s allegation </w:t>
      </w:r>
      <w:r w:rsidR="00BA4EDE" w:rsidRPr="00903151">
        <w:t xml:space="preserve">that this proceeding </w:t>
      </w:r>
      <w:r w:rsidR="00BA4EDE" w:rsidRPr="00903151">
        <w:lastRenderedPageBreak/>
        <w:t xml:space="preserve">will </w:t>
      </w:r>
      <w:r w:rsidR="00A21875" w:rsidRPr="00903151">
        <w:t>impact its members</w:t>
      </w:r>
      <w:r w:rsidR="004B01E8" w:rsidRPr="00903151">
        <w:t xml:space="preserve"> and</w:t>
      </w:r>
      <w:r w:rsidR="00A21875" w:rsidRPr="00903151">
        <w:t xml:space="preserve"> their gas bills</w:t>
      </w:r>
      <w:r w:rsidR="004B01E8" w:rsidRPr="00903151">
        <w:t>,</w:t>
      </w:r>
      <w:r w:rsidR="00A21875" w:rsidRPr="00903151">
        <w:t xml:space="preserve"> and the reliability, quality, and safety of their gas service</w:t>
      </w:r>
      <w:r w:rsidR="00BA4EDE" w:rsidRPr="00903151">
        <w:t xml:space="preserve">, </w:t>
      </w:r>
      <w:r w:rsidR="003D1337" w:rsidRPr="00903151">
        <w:t xml:space="preserve">itself </w:t>
      </w:r>
      <w:r w:rsidR="001F3B23" w:rsidRPr="00903151">
        <w:t xml:space="preserve">establishes </w:t>
      </w:r>
      <w:r w:rsidR="00A96B8B" w:rsidRPr="00903151">
        <w:t xml:space="preserve">the </w:t>
      </w:r>
      <w:r w:rsidR="001F3B23" w:rsidRPr="00903151">
        <w:t xml:space="preserve">relevance of </w:t>
      </w:r>
      <w:r w:rsidR="00A96B8B" w:rsidRPr="00903151">
        <w:t>interrogatories</w:t>
      </w:r>
      <w:r w:rsidR="005202B4" w:rsidRPr="00903151">
        <w:t>.</w:t>
      </w:r>
      <w:r w:rsidR="003D1337" w:rsidRPr="00903151">
        <w:rPr>
          <w:rStyle w:val="FootnoteReference"/>
          <w:rFonts w:cs="Times New Roman"/>
        </w:rPr>
        <w:footnoteReference w:id="28"/>
      </w:r>
      <w:r w:rsidR="00675AEB" w:rsidRPr="00903151">
        <w:t xml:space="preserve">  </w:t>
      </w:r>
    </w:p>
    <w:p w14:paraId="2C47DF25" w14:textId="77777777" w:rsidR="00AA350A" w:rsidRPr="00903151" w:rsidRDefault="00AA350A" w:rsidP="0048516B">
      <w:pPr>
        <w:spacing w:line="360" w:lineRule="auto"/>
        <w:ind w:firstLine="1440"/>
      </w:pPr>
    </w:p>
    <w:p w14:paraId="2A10B9AA" w14:textId="5BB362EB" w:rsidR="007D33F2" w:rsidRPr="00903151" w:rsidRDefault="006008F7" w:rsidP="00141C7B">
      <w:pPr>
        <w:spacing w:line="360" w:lineRule="auto"/>
        <w:ind w:firstLine="1440"/>
      </w:pPr>
      <w:r w:rsidRPr="00903151">
        <w:t xml:space="preserve">In contrast, </w:t>
      </w:r>
      <w:r w:rsidR="002328F2" w:rsidRPr="00903151">
        <w:t xml:space="preserve">POWER </w:t>
      </w:r>
      <w:r w:rsidR="00D17377" w:rsidRPr="00903151">
        <w:t>contends that P</w:t>
      </w:r>
      <w:r w:rsidRPr="00903151">
        <w:t>G</w:t>
      </w:r>
      <w:r w:rsidR="00D17377" w:rsidRPr="00903151">
        <w:t>W’s Motion makes “a blanket cla</w:t>
      </w:r>
      <w:r w:rsidR="00DC22AC" w:rsidRPr="00903151">
        <w:t>i</w:t>
      </w:r>
      <w:r w:rsidR="00D17377" w:rsidRPr="00903151">
        <w:t>m tha</w:t>
      </w:r>
      <w:r w:rsidR="00DC22AC" w:rsidRPr="00903151">
        <w:t>t</w:t>
      </w:r>
      <w:r w:rsidR="00D17377" w:rsidRPr="00903151">
        <w:t xml:space="preserve"> a purpose of the Set 1 </w:t>
      </w:r>
      <w:r w:rsidRPr="00903151">
        <w:t>[</w:t>
      </w:r>
      <w:r w:rsidR="00DC22AC" w:rsidRPr="00903151">
        <w:t>Interrogatories</w:t>
      </w:r>
      <w:r w:rsidRPr="00903151">
        <w:t>]</w:t>
      </w:r>
      <w:r w:rsidR="00DC22AC" w:rsidRPr="00903151">
        <w:t xml:space="preserve"> is to test POWER’s standing.”</w:t>
      </w:r>
      <w:r w:rsidR="00BF7A72" w:rsidRPr="00903151">
        <w:rPr>
          <w:rStyle w:val="FootnoteReference"/>
          <w:rFonts w:cs="Times New Roman"/>
          <w:szCs w:val="24"/>
        </w:rPr>
        <w:footnoteReference w:id="29"/>
      </w:r>
      <w:r w:rsidR="00DC22AC" w:rsidRPr="00903151">
        <w:t xml:space="preserve">  </w:t>
      </w:r>
      <w:r w:rsidR="007D2270" w:rsidRPr="00903151">
        <w:t xml:space="preserve">POWER </w:t>
      </w:r>
      <w:r w:rsidR="008602A1">
        <w:t xml:space="preserve">also </w:t>
      </w:r>
      <w:r w:rsidR="00B7709D" w:rsidRPr="00903151">
        <w:t xml:space="preserve">argues that </w:t>
      </w:r>
      <w:r w:rsidR="00F1634D" w:rsidRPr="00903151">
        <w:t>“it is unclear what PGW means by its desire to investigate the ‘materiality,’ ‘relevance,’ and ‘credibility’ of POWER’s statements in its Petition to Intervene.”</w:t>
      </w:r>
      <w:r w:rsidR="00F1634D" w:rsidRPr="00903151">
        <w:rPr>
          <w:rStyle w:val="FootnoteReference"/>
          <w:rFonts w:cs="Times New Roman"/>
        </w:rPr>
        <w:footnoteReference w:id="30"/>
      </w:r>
      <w:r w:rsidR="00D74697" w:rsidRPr="00903151">
        <w:t xml:space="preserve">  P</w:t>
      </w:r>
      <w:r w:rsidR="000B06EB" w:rsidRPr="00903151">
        <w:t>OWER</w:t>
      </w:r>
      <w:r w:rsidR="008602A1">
        <w:t xml:space="preserve"> in addition,</w:t>
      </w:r>
      <w:r w:rsidR="004B7D4F" w:rsidRPr="00903151">
        <w:t xml:space="preserve"> </w:t>
      </w:r>
      <w:r w:rsidR="000B06EB" w:rsidRPr="00903151">
        <w:t xml:space="preserve">alleges that </w:t>
      </w:r>
      <w:r w:rsidR="00EB4856" w:rsidRPr="00903151">
        <w:t xml:space="preserve">interrogatories on topics </w:t>
      </w:r>
      <w:r w:rsidR="008F7DCE" w:rsidRPr="00903151">
        <w:t>such as</w:t>
      </w:r>
      <w:r w:rsidR="00FD0D07" w:rsidRPr="00903151">
        <w:t xml:space="preserve"> POWER’s donors, </w:t>
      </w:r>
      <w:r w:rsidR="00922547" w:rsidRPr="00903151">
        <w:t>its</w:t>
      </w:r>
      <w:r w:rsidR="00FD0D07" w:rsidRPr="00903151">
        <w:t xml:space="preserve"> case strategy discussions, </w:t>
      </w:r>
      <w:r w:rsidR="00922547" w:rsidRPr="00903151">
        <w:t xml:space="preserve">its connections to and </w:t>
      </w:r>
      <w:r w:rsidR="00FD0D07" w:rsidRPr="00903151">
        <w:t xml:space="preserve">communications </w:t>
      </w:r>
      <w:r w:rsidR="00B548E3" w:rsidRPr="00903151">
        <w:t xml:space="preserve">with </w:t>
      </w:r>
      <w:r w:rsidR="00FD0D07" w:rsidRPr="00903151">
        <w:t xml:space="preserve">any environmental coalitions </w:t>
      </w:r>
      <w:r w:rsidR="00B548E3" w:rsidRPr="00903151">
        <w:t>among others “</w:t>
      </w:r>
      <w:r w:rsidR="003E7230" w:rsidRPr="00903151">
        <w:t>do</w:t>
      </w:r>
      <w:r w:rsidR="00E27062" w:rsidRPr="00903151">
        <w:t xml:space="preserve"> </w:t>
      </w:r>
      <w:r w:rsidR="003E7230" w:rsidRPr="00903151">
        <w:t xml:space="preserve">not relate </w:t>
      </w:r>
      <w:r w:rsidR="00FD0D07" w:rsidRPr="00903151">
        <w:t>to any information that PGW needs to establish that it is providing safe and reliable gas service</w:t>
      </w:r>
      <w:r w:rsidR="00B548E3" w:rsidRPr="00903151">
        <w:t>”</w:t>
      </w:r>
      <w:r w:rsidR="00EB1E02" w:rsidRPr="00903151">
        <w:rPr>
          <w:rStyle w:val="FootnoteReference"/>
          <w:rFonts w:cs="Times New Roman"/>
        </w:rPr>
        <w:footnoteReference w:id="31"/>
      </w:r>
      <w:r w:rsidR="00FD0D07" w:rsidRPr="00903151">
        <w:t xml:space="preserve"> </w:t>
      </w:r>
      <w:r w:rsidR="00EB1E02" w:rsidRPr="00903151">
        <w:t xml:space="preserve"> POWER </w:t>
      </w:r>
      <w:r w:rsidR="00E431E5" w:rsidRPr="00903151">
        <w:t xml:space="preserve">avers that </w:t>
      </w:r>
      <w:r w:rsidR="007045BD" w:rsidRPr="00903151">
        <w:t xml:space="preserve">because </w:t>
      </w:r>
      <w:r w:rsidR="000A142A" w:rsidRPr="00903151">
        <w:t xml:space="preserve">such inquiries </w:t>
      </w:r>
      <w:r w:rsidR="007045BD" w:rsidRPr="00903151">
        <w:t xml:space="preserve">do not </w:t>
      </w:r>
      <w:r w:rsidR="00647C24" w:rsidRPr="00903151">
        <w:t>relate in any way to the provision of gas service</w:t>
      </w:r>
      <w:r w:rsidR="008532C5" w:rsidRPr="00903151">
        <w:t>”</w:t>
      </w:r>
      <w:r w:rsidR="00FD0D07" w:rsidRPr="00903151">
        <w:t xml:space="preserve"> </w:t>
      </w:r>
      <w:r w:rsidR="007045BD" w:rsidRPr="00903151">
        <w:t xml:space="preserve">they should be </w:t>
      </w:r>
      <w:r w:rsidR="00941F9C" w:rsidRPr="00903151">
        <w:t xml:space="preserve">not be required to respond to </w:t>
      </w:r>
      <w:r w:rsidR="007D33F2" w:rsidRPr="00903151">
        <w:t>interrogatories on such topics</w:t>
      </w:r>
      <w:r w:rsidR="00FD0D07" w:rsidRPr="00903151">
        <w:t>.</w:t>
      </w:r>
    </w:p>
    <w:p w14:paraId="0D747A24" w14:textId="77777777" w:rsidR="007D33F2" w:rsidRPr="00903151" w:rsidRDefault="007D33F2" w:rsidP="00141C7B">
      <w:pPr>
        <w:spacing w:line="360" w:lineRule="auto"/>
      </w:pPr>
    </w:p>
    <w:p w14:paraId="287F6E15" w14:textId="77777777" w:rsidR="00DC2C98" w:rsidRDefault="006B377C" w:rsidP="00141C7B">
      <w:pPr>
        <w:spacing w:line="360" w:lineRule="auto"/>
        <w:ind w:firstLine="1440"/>
      </w:pPr>
      <w:r w:rsidRPr="00903151">
        <w:t xml:space="preserve">I </w:t>
      </w:r>
      <w:r w:rsidR="003E22AD">
        <w:t>perceive</w:t>
      </w:r>
      <w:r w:rsidRPr="00903151">
        <w:t xml:space="preserve"> several errors in POWER’s </w:t>
      </w:r>
      <w:r w:rsidR="00797E66" w:rsidRPr="00903151">
        <w:t xml:space="preserve">argument.  First, POWER’s </w:t>
      </w:r>
      <w:r w:rsidR="00210FD0" w:rsidRPr="00903151">
        <w:t xml:space="preserve">argument </w:t>
      </w:r>
      <w:r w:rsidR="00E27FCE" w:rsidRPr="00903151">
        <w:t xml:space="preserve">regarding standing is </w:t>
      </w:r>
      <w:r w:rsidR="00FB3923" w:rsidRPr="00903151">
        <w:t>misplaced</w:t>
      </w:r>
      <w:r w:rsidR="00E27FCE" w:rsidRPr="00903151">
        <w:t xml:space="preserve">.  </w:t>
      </w:r>
      <w:r w:rsidR="009F1C2D" w:rsidRPr="00903151">
        <w:t>The Motion to Compel does not raise the issue of standing</w:t>
      </w:r>
      <w:r w:rsidR="00425E2C" w:rsidRPr="00903151">
        <w:t xml:space="preserve">; therefore, the issue </w:t>
      </w:r>
      <w:r w:rsidR="001B4196" w:rsidRPr="00903151">
        <w:t xml:space="preserve">need not be addressed </w:t>
      </w:r>
      <w:r w:rsidR="00170850" w:rsidRPr="00903151">
        <w:t xml:space="preserve">in this Order.  </w:t>
      </w:r>
    </w:p>
    <w:p w14:paraId="4011E507" w14:textId="77777777" w:rsidR="00DC2C98" w:rsidRDefault="00DC2C98" w:rsidP="00141C7B">
      <w:pPr>
        <w:spacing w:line="360" w:lineRule="auto"/>
        <w:ind w:firstLine="1440"/>
      </w:pPr>
    </w:p>
    <w:p w14:paraId="582F5DEE" w14:textId="27C34D96" w:rsidR="00E9319E" w:rsidRPr="00903151" w:rsidRDefault="00DC2C98" w:rsidP="00141C7B">
      <w:pPr>
        <w:spacing w:line="360" w:lineRule="auto"/>
        <w:ind w:firstLine="1440"/>
      </w:pPr>
      <w:r>
        <w:t xml:space="preserve">First and foremost, </w:t>
      </w:r>
      <w:r w:rsidR="00C07F70">
        <w:t xml:space="preserve">PGW’s Motion relates to POWER’s </w:t>
      </w:r>
      <w:r w:rsidR="008B488D">
        <w:t>o</w:t>
      </w:r>
      <w:r w:rsidR="00C07F70">
        <w:t>bjections</w:t>
      </w:r>
      <w:r>
        <w:t xml:space="preserve">.  The Motion does not raise any issue </w:t>
      </w:r>
      <w:r w:rsidR="00F94314">
        <w:t xml:space="preserve">with respect to </w:t>
      </w:r>
      <w:r w:rsidR="008F6604">
        <w:t>POWER’s</w:t>
      </w:r>
      <w:r w:rsidR="00C07F70">
        <w:t xml:space="preserve"> </w:t>
      </w:r>
      <w:r w:rsidR="008F6604">
        <w:t>s</w:t>
      </w:r>
      <w:r w:rsidR="0084264A">
        <w:t>tanding</w:t>
      </w:r>
      <w:r w:rsidR="00EA4E14">
        <w:t xml:space="preserve">.  </w:t>
      </w:r>
      <w:r w:rsidR="00F94314">
        <w:t xml:space="preserve">Therefore, any </w:t>
      </w:r>
      <w:r w:rsidR="00DC1A41">
        <w:t xml:space="preserve">discussion of that topic is beyond the scope of </w:t>
      </w:r>
      <w:r w:rsidR="00B75580">
        <w:t xml:space="preserve">the Motion and </w:t>
      </w:r>
      <w:r w:rsidR="00DC1A41">
        <w:t>this Order.</w:t>
      </w:r>
    </w:p>
    <w:p w14:paraId="47B06E91" w14:textId="77777777" w:rsidR="00E9319E" w:rsidRPr="00903151" w:rsidRDefault="00E9319E" w:rsidP="00141C7B">
      <w:pPr>
        <w:spacing w:line="360" w:lineRule="auto"/>
      </w:pPr>
    </w:p>
    <w:p w14:paraId="25B0332A" w14:textId="21337125" w:rsidR="00170850" w:rsidRPr="00903151" w:rsidRDefault="004237C1" w:rsidP="00141C7B">
      <w:pPr>
        <w:spacing w:line="360" w:lineRule="auto"/>
        <w:ind w:firstLine="1440"/>
      </w:pPr>
      <w:r w:rsidRPr="00903151">
        <w:t xml:space="preserve">Second, </w:t>
      </w:r>
      <w:r w:rsidR="001515C9" w:rsidRPr="00903151">
        <w:t xml:space="preserve">Section 5.321(c) </w:t>
      </w:r>
      <w:r w:rsidR="00B002F5" w:rsidRPr="00903151">
        <w:t xml:space="preserve">contemplates and </w:t>
      </w:r>
      <w:r w:rsidR="001515C9" w:rsidRPr="00903151">
        <w:t xml:space="preserve">explicitly </w:t>
      </w:r>
      <w:r w:rsidR="006111E7" w:rsidRPr="00903151">
        <w:t xml:space="preserve">approves of the use of </w:t>
      </w:r>
      <w:r w:rsidR="000C4F84" w:rsidRPr="00903151">
        <w:t xml:space="preserve">interrogatories </w:t>
      </w:r>
      <w:r w:rsidR="006253EA" w:rsidRPr="00903151">
        <w:t xml:space="preserve">relating to </w:t>
      </w:r>
      <w:r w:rsidR="006111E7" w:rsidRPr="00903151">
        <w:t>“</w:t>
      </w:r>
      <w:r w:rsidR="00DE2595" w:rsidRPr="00903151">
        <w:rPr>
          <w:color w:val="000000"/>
        </w:rPr>
        <w:t>any matter, not privileged, which is relevant to the subject matter involved in the pending action, whether it relates to the claim or defense</w:t>
      </w:r>
      <w:r w:rsidR="00503EF5" w:rsidRPr="00903151">
        <w:rPr>
          <w:color w:val="000000"/>
        </w:rPr>
        <w:t>.</w:t>
      </w:r>
      <w:r w:rsidR="006253EA" w:rsidRPr="00903151">
        <w:rPr>
          <w:color w:val="000000"/>
        </w:rPr>
        <w:t>”</w:t>
      </w:r>
      <w:r w:rsidR="00503EF5" w:rsidRPr="00903151">
        <w:rPr>
          <w:rStyle w:val="FootnoteReference"/>
          <w:rFonts w:cs="Times New Roman"/>
          <w:color w:val="000000"/>
          <w:szCs w:val="24"/>
        </w:rPr>
        <w:footnoteReference w:id="32"/>
      </w:r>
      <w:r w:rsidR="00503EF5" w:rsidRPr="00903151">
        <w:rPr>
          <w:color w:val="000000"/>
        </w:rPr>
        <w:t xml:space="preserve">  </w:t>
      </w:r>
      <w:r w:rsidR="0012753F" w:rsidRPr="00903151">
        <w:rPr>
          <w:color w:val="000000"/>
        </w:rPr>
        <w:t>T</w:t>
      </w:r>
      <w:r w:rsidR="001A41EB" w:rsidRPr="00903151">
        <w:rPr>
          <w:color w:val="000000"/>
        </w:rPr>
        <w:t xml:space="preserve">hat same Section </w:t>
      </w:r>
      <w:r w:rsidR="00543BCF" w:rsidRPr="00903151">
        <w:rPr>
          <w:color w:val="000000"/>
        </w:rPr>
        <w:t>also</w:t>
      </w:r>
      <w:r w:rsidR="0012753F" w:rsidRPr="00903151">
        <w:rPr>
          <w:color w:val="000000"/>
        </w:rPr>
        <w:t xml:space="preserve"> </w:t>
      </w:r>
      <w:r w:rsidR="008A090A" w:rsidRPr="00903151">
        <w:rPr>
          <w:color w:val="000000"/>
        </w:rPr>
        <w:t xml:space="preserve">recognizes that </w:t>
      </w:r>
      <w:r w:rsidR="00EE0FD7" w:rsidRPr="00903151">
        <w:rPr>
          <w:color w:val="000000"/>
        </w:rPr>
        <w:t>certain</w:t>
      </w:r>
      <w:r w:rsidR="008A090A" w:rsidRPr="00903151">
        <w:rPr>
          <w:color w:val="000000"/>
        </w:rPr>
        <w:t xml:space="preserve"> information sought </w:t>
      </w:r>
      <w:r w:rsidR="00EE0FD7" w:rsidRPr="00903151">
        <w:rPr>
          <w:color w:val="000000"/>
        </w:rPr>
        <w:t>by</w:t>
      </w:r>
      <w:r w:rsidR="008A090A" w:rsidRPr="00903151">
        <w:rPr>
          <w:color w:val="000000"/>
        </w:rPr>
        <w:t xml:space="preserve"> an interrogatory </w:t>
      </w:r>
      <w:r w:rsidR="005A7727" w:rsidRPr="00903151">
        <w:rPr>
          <w:color w:val="000000"/>
        </w:rPr>
        <w:t xml:space="preserve">may </w:t>
      </w:r>
      <w:r w:rsidR="008B47A4" w:rsidRPr="00903151">
        <w:rPr>
          <w:color w:val="000000"/>
        </w:rPr>
        <w:t>not</w:t>
      </w:r>
      <w:r w:rsidR="005A7727" w:rsidRPr="00903151">
        <w:rPr>
          <w:color w:val="000000"/>
        </w:rPr>
        <w:t xml:space="preserve"> be admissible in </w:t>
      </w:r>
      <w:r w:rsidR="008B47A4" w:rsidRPr="00903151">
        <w:rPr>
          <w:color w:val="000000"/>
        </w:rPr>
        <w:t xml:space="preserve">at a </w:t>
      </w:r>
      <w:r w:rsidR="008B47A4" w:rsidRPr="00903151">
        <w:rPr>
          <w:color w:val="000000"/>
        </w:rPr>
        <w:lastRenderedPageBreak/>
        <w:t>hearing</w:t>
      </w:r>
      <w:r w:rsidR="00EF5C87" w:rsidRPr="00903151">
        <w:rPr>
          <w:color w:val="000000"/>
        </w:rPr>
        <w:t>.</w:t>
      </w:r>
      <w:r w:rsidR="00EF5C87" w:rsidRPr="00903151">
        <w:rPr>
          <w:rStyle w:val="FootnoteReference"/>
          <w:rFonts w:cs="Times New Roman"/>
          <w:color w:val="000000"/>
          <w:szCs w:val="24"/>
        </w:rPr>
        <w:footnoteReference w:id="33"/>
      </w:r>
      <w:r w:rsidR="00EF5C87" w:rsidRPr="00903151">
        <w:rPr>
          <w:color w:val="000000"/>
        </w:rPr>
        <w:t xml:space="preserve">  H</w:t>
      </w:r>
      <w:r w:rsidR="00EE0FD7" w:rsidRPr="00903151">
        <w:rPr>
          <w:color w:val="000000"/>
        </w:rPr>
        <w:t xml:space="preserve">owever, </w:t>
      </w:r>
      <w:r w:rsidR="001A2D89" w:rsidRPr="00903151">
        <w:rPr>
          <w:color w:val="000000"/>
        </w:rPr>
        <w:t xml:space="preserve">the last sentence of subparagraph (c) of </w:t>
      </w:r>
      <w:r w:rsidR="00637FC7" w:rsidRPr="00903151">
        <w:t>Section 5.321</w:t>
      </w:r>
      <w:r w:rsidR="006341BE" w:rsidRPr="00903151">
        <w:t xml:space="preserve"> explicitly provides that </w:t>
      </w:r>
      <w:r w:rsidR="00637FC7" w:rsidRPr="00903151">
        <w:t xml:space="preserve"> </w:t>
      </w:r>
      <w:r w:rsidR="00EE1D5B" w:rsidRPr="00903151">
        <w:rPr>
          <w:color w:val="000000"/>
        </w:rPr>
        <w:t>the inadmissibility of information at a hearing</w:t>
      </w:r>
      <w:r w:rsidR="00367D67" w:rsidRPr="00903151">
        <w:rPr>
          <w:color w:val="000000"/>
        </w:rPr>
        <w:t xml:space="preserve"> is not a ground for objection</w:t>
      </w:r>
      <w:r w:rsidR="00EE1D5B" w:rsidRPr="00903151">
        <w:rPr>
          <w:color w:val="000000"/>
        </w:rPr>
        <w:t xml:space="preserve"> </w:t>
      </w:r>
      <w:r w:rsidR="00D540B8" w:rsidRPr="00903151">
        <w:rPr>
          <w:color w:val="000000"/>
        </w:rPr>
        <w:t xml:space="preserve">as long as </w:t>
      </w:r>
      <w:r w:rsidR="005C497A" w:rsidRPr="00903151">
        <w:rPr>
          <w:color w:val="000000"/>
        </w:rPr>
        <w:t xml:space="preserve">the information sought </w:t>
      </w:r>
      <w:r w:rsidR="005B1B5E" w:rsidRPr="00903151">
        <w:rPr>
          <w:color w:val="000000"/>
        </w:rPr>
        <w:t xml:space="preserve">by the interrogatory </w:t>
      </w:r>
      <w:r w:rsidR="005C497A" w:rsidRPr="00903151">
        <w:rPr>
          <w:color w:val="000000"/>
        </w:rPr>
        <w:t>“appears reasonably calculated to lead to the discovery of admissible evidence</w:t>
      </w:r>
      <w:r w:rsidR="00933857" w:rsidRPr="00903151">
        <w:rPr>
          <w:color w:val="000000"/>
        </w:rPr>
        <w:t>.</w:t>
      </w:r>
      <w:r w:rsidR="005C497A" w:rsidRPr="00903151">
        <w:rPr>
          <w:color w:val="000000"/>
        </w:rPr>
        <w:t>”</w:t>
      </w:r>
      <w:r w:rsidR="006341BE" w:rsidRPr="00903151">
        <w:rPr>
          <w:rStyle w:val="FootnoteReference"/>
          <w:rFonts w:cs="Times New Roman"/>
          <w:color w:val="000000"/>
          <w:szCs w:val="24"/>
        </w:rPr>
        <w:footnoteReference w:id="34"/>
      </w:r>
    </w:p>
    <w:p w14:paraId="7F3212E7" w14:textId="77777777" w:rsidR="00170850" w:rsidRPr="00903151" w:rsidRDefault="00170850" w:rsidP="00141C7B">
      <w:pPr>
        <w:spacing w:line="360" w:lineRule="auto"/>
      </w:pPr>
    </w:p>
    <w:p w14:paraId="112E9CB9" w14:textId="317FC7C9" w:rsidR="009263C5" w:rsidRPr="00903151" w:rsidRDefault="004237C1" w:rsidP="000C2F31">
      <w:pPr>
        <w:spacing w:line="360" w:lineRule="auto"/>
        <w:ind w:firstLine="1440"/>
      </w:pPr>
      <w:r w:rsidRPr="00903151">
        <w:t>The Set 1 Interrogatories probe issues relating to POWER’s status and authority to represent the interests of individuals and groups who would be affected by the proceedings and the sources and basis for arguments it presents and positions it takes in this proceeding.</w:t>
      </w:r>
      <w:r w:rsidR="000C2F31">
        <w:t xml:space="preserve">  </w:t>
      </w:r>
      <w:r w:rsidR="00343B44" w:rsidRPr="00903151">
        <w:t>T</w:t>
      </w:r>
      <w:r w:rsidR="001515C9" w:rsidRPr="00903151">
        <w:t>he</w:t>
      </w:r>
      <w:r w:rsidR="005C307B" w:rsidRPr="00903151">
        <w:t>y</w:t>
      </w:r>
      <w:r w:rsidR="001515C9" w:rsidRPr="00903151">
        <w:t xml:space="preserve"> fall </w:t>
      </w:r>
      <w:r w:rsidR="00343B44" w:rsidRPr="00903151">
        <w:t xml:space="preserve">well </w:t>
      </w:r>
      <w:r w:rsidR="001515C9" w:rsidRPr="00903151">
        <w:t>within the scope of</w:t>
      </w:r>
      <w:r w:rsidR="00343B44" w:rsidRPr="00903151">
        <w:t xml:space="preserve"> </w:t>
      </w:r>
      <w:r w:rsidR="00DB4282" w:rsidRPr="00903151">
        <w:t>discovery</w:t>
      </w:r>
      <w:r w:rsidR="00343B44" w:rsidRPr="00903151">
        <w:t xml:space="preserve"> permitted under </w:t>
      </w:r>
      <w:r w:rsidR="00052BCE" w:rsidRPr="00903151">
        <w:t xml:space="preserve">Section 5.321 and Commission rulings.  </w:t>
      </w:r>
      <w:r w:rsidR="00F05144" w:rsidRPr="00903151">
        <w:t>T</w:t>
      </w:r>
      <w:r w:rsidR="0066254E" w:rsidRPr="00903151">
        <w:t>he</w:t>
      </w:r>
      <w:r w:rsidR="00D75A82" w:rsidRPr="00903151">
        <w:t xml:space="preserve"> </w:t>
      </w:r>
      <w:r w:rsidR="00F05144" w:rsidRPr="00903151">
        <w:t xml:space="preserve">rationale </w:t>
      </w:r>
      <w:r w:rsidR="002E4996" w:rsidRPr="00903151">
        <w:t xml:space="preserve">set </w:t>
      </w:r>
      <w:r w:rsidR="00F05144" w:rsidRPr="00903151">
        <w:t>for</w:t>
      </w:r>
      <w:r w:rsidR="005C0F4C" w:rsidRPr="00903151">
        <w:t xml:space="preserve">th above </w:t>
      </w:r>
      <w:r w:rsidR="00C02078" w:rsidRPr="00903151">
        <w:t xml:space="preserve">is applicable </w:t>
      </w:r>
      <w:r w:rsidR="005C0F4C" w:rsidRPr="00903151">
        <w:t>t</w:t>
      </w:r>
      <w:r w:rsidR="00A766FF" w:rsidRPr="00903151">
        <w:t>o</w:t>
      </w:r>
      <w:r w:rsidR="005C0F4C" w:rsidRPr="00903151">
        <w:t xml:space="preserve"> all </w:t>
      </w:r>
      <w:r w:rsidR="00A766FF" w:rsidRPr="00903151">
        <w:t xml:space="preserve">Set 1 Interrogatories </w:t>
      </w:r>
      <w:r w:rsidR="00DA7198" w:rsidRPr="00903151">
        <w:t>t</w:t>
      </w:r>
      <w:r w:rsidR="0091742B" w:rsidRPr="00903151">
        <w:t>o</w:t>
      </w:r>
      <w:r w:rsidR="00DA7198" w:rsidRPr="00903151">
        <w:t xml:space="preserve"> the extent they </w:t>
      </w:r>
      <w:r w:rsidR="00A766FF" w:rsidRPr="00903151">
        <w:t>relat</w:t>
      </w:r>
      <w:r w:rsidR="00DA7198" w:rsidRPr="00903151">
        <w:t>e</w:t>
      </w:r>
      <w:r w:rsidR="00A766FF" w:rsidRPr="00903151">
        <w:t xml:space="preserve"> to </w:t>
      </w:r>
      <w:r w:rsidR="00666664" w:rsidRPr="00903151">
        <w:t xml:space="preserve">any aspect of </w:t>
      </w:r>
      <w:r w:rsidR="00A766FF" w:rsidRPr="00903151">
        <w:t>POWER’s participation in the proceeding</w:t>
      </w:r>
      <w:r w:rsidR="00415171" w:rsidRPr="00903151">
        <w:t xml:space="preserve">.  </w:t>
      </w:r>
    </w:p>
    <w:p w14:paraId="27A2290A" w14:textId="34E67F44" w:rsidR="00FA537A" w:rsidRPr="00903151" w:rsidRDefault="00FA537A" w:rsidP="00141C7B">
      <w:pPr>
        <w:spacing w:line="360" w:lineRule="auto"/>
      </w:pPr>
    </w:p>
    <w:p w14:paraId="08BF5AC5" w14:textId="52D3A7E4" w:rsidR="009310CF" w:rsidRPr="000442BC" w:rsidRDefault="007709F4" w:rsidP="00141C7B">
      <w:pPr>
        <w:spacing w:line="360" w:lineRule="auto"/>
        <w:ind w:left="1440"/>
        <w:rPr>
          <w:u w:val="single"/>
        </w:rPr>
      </w:pPr>
      <w:r w:rsidRPr="000442BC">
        <w:rPr>
          <w:u w:val="single"/>
        </w:rPr>
        <w:t>Specific Objections</w:t>
      </w:r>
    </w:p>
    <w:p w14:paraId="373FD605" w14:textId="77777777" w:rsidR="008767BC" w:rsidRDefault="008767BC" w:rsidP="00141C7B">
      <w:pPr>
        <w:spacing w:line="360" w:lineRule="auto"/>
        <w:rPr>
          <w:i/>
          <w:iCs/>
        </w:rPr>
      </w:pPr>
    </w:p>
    <w:p w14:paraId="413023C3" w14:textId="6E7A8A18" w:rsidR="008767BC" w:rsidRPr="00DE2975" w:rsidRDefault="008767BC" w:rsidP="00141C7B">
      <w:pPr>
        <w:spacing w:line="360" w:lineRule="auto"/>
        <w:ind w:firstLine="1440"/>
      </w:pPr>
      <w:r w:rsidRPr="00903151">
        <w:t>POWER</w:t>
      </w:r>
      <w:r w:rsidR="00E32B54">
        <w:t xml:space="preserve"> </w:t>
      </w:r>
      <w:r w:rsidRPr="00903151">
        <w:t>object</w:t>
      </w:r>
      <w:r w:rsidR="00E32B54">
        <w:t>ed</w:t>
      </w:r>
      <w:r w:rsidRPr="00903151">
        <w:t xml:space="preserve"> to the Set 1 Instructions and many of the Set 1 Interrogatories on multiple grounds, including relevance and/or information not reasonably calculated to lead to admissible evidence relevance, undue burden, undue investigation, vagueness of the interrogatory and/or assertion of privilege.  These objections by POWER fall into the third category of “other arguments and issues”  and will be addressed in turn.</w:t>
      </w:r>
    </w:p>
    <w:p w14:paraId="0F087B03" w14:textId="77777777" w:rsidR="008767BC" w:rsidRDefault="008767BC" w:rsidP="00141C7B">
      <w:pPr>
        <w:spacing w:line="360" w:lineRule="auto"/>
        <w:rPr>
          <w:i/>
          <w:iCs/>
        </w:rPr>
      </w:pPr>
    </w:p>
    <w:p w14:paraId="7BBB554D" w14:textId="6ED8D24B" w:rsidR="00FA537A" w:rsidRPr="00DE2975" w:rsidRDefault="00B24392" w:rsidP="00141C7B">
      <w:pPr>
        <w:spacing w:line="360" w:lineRule="auto"/>
        <w:ind w:left="1440"/>
        <w:rPr>
          <w:u w:val="single"/>
        </w:rPr>
      </w:pPr>
      <w:r w:rsidRPr="00DE2975">
        <w:rPr>
          <w:u w:val="single"/>
        </w:rPr>
        <w:t>R</w:t>
      </w:r>
      <w:r w:rsidR="00FA537A" w:rsidRPr="00DE2975">
        <w:rPr>
          <w:u w:val="single"/>
        </w:rPr>
        <w:t xml:space="preserve">elevance and/or </w:t>
      </w:r>
      <w:r w:rsidR="00E34BE0" w:rsidRPr="00DE2975">
        <w:rPr>
          <w:u w:val="single"/>
        </w:rPr>
        <w:t>Information</w:t>
      </w:r>
      <w:r w:rsidR="00FA537A" w:rsidRPr="00DE2975">
        <w:rPr>
          <w:u w:val="single"/>
        </w:rPr>
        <w:t xml:space="preserve"> </w:t>
      </w:r>
      <w:r w:rsidRPr="00DE2975">
        <w:rPr>
          <w:u w:val="single"/>
        </w:rPr>
        <w:t>N</w:t>
      </w:r>
      <w:r w:rsidR="00FA537A" w:rsidRPr="00DE2975">
        <w:rPr>
          <w:u w:val="single"/>
        </w:rPr>
        <w:t xml:space="preserve">ot </w:t>
      </w:r>
      <w:r w:rsidRPr="00DE2975">
        <w:rPr>
          <w:u w:val="single"/>
        </w:rPr>
        <w:t>R</w:t>
      </w:r>
      <w:r w:rsidR="00FA537A" w:rsidRPr="00DE2975">
        <w:rPr>
          <w:u w:val="single"/>
        </w:rPr>
        <w:t xml:space="preserve">easonably </w:t>
      </w:r>
      <w:r w:rsidRPr="00DE2975">
        <w:rPr>
          <w:u w:val="single"/>
        </w:rPr>
        <w:t>C</w:t>
      </w:r>
      <w:r w:rsidR="00FA537A" w:rsidRPr="00DE2975">
        <w:rPr>
          <w:u w:val="single"/>
        </w:rPr>
        <w:t xml:space="preserve">alculated to </w:t>
      </w:r>
      <w:r w:rsidRPr="00DE2975">
        <w:rPr>
          <w:u w:val="single"/>
        </w:rPr>
        <w:t>L</w:t>
      </w:r>
      <w:r w:rsidR="00FA537A" w:rsidRPr="00DE2975">
        <w:rPr>
          <w:u w:val="single"/>
        </w:rPr>
        <w:t xml:space="preserve">ead to </w:t>
      </w:r>
      <w:r w:rsidRPr="00DE2975">
        <w:rPr>
          <w:u w:val="single"/>
        </w:rPr>
        <w:t>A</w:t>
      </w:r>
      <w:r w:rsidR="00FA537A" w:rsidRPr="00DE2975">
        <w:rPr>
          <w:u w:val="single"/>
        </w:rPr>
        <w:t xml:space="preserve">dmissible </w:t>
      </w:r>
      <w:r w:rsidRPr="00DE2975">
        <w:rPr>
          <w:u w:val="single"/>
        </w:rPr>
        <w:t>E</w:t>
      </w:r>
      <w:r w:rsidR="00FA537A" w:rsidRPr="00DE2975">
        <w:rPr>
          <w:u w:val="single"/>
        </w:rPr>
        <w:t>vidence</w:t>
      </w:r>
    </w:p>
    <w:p w14:paraId="67CC0A62" w14:textId="77777777" w:rsidR="003568EE" w:rsidRPr="00903151" w:rsidRDefault="003568EE" w:rsidP="00141C7B">
      <w:pPr>
        <w:spacing w:line="360" w:lineRule="auto"/>
        <w:rPr>
          <w:i/>
          <w:iCs/>
        </w:rPr>
      </w:pPr>
    </w:p>
    <w:p w14:paraId="136A1914" w14:textId="10DB7C90" w:rsidR="00EA3E25" w:rsidRPr="00903151" w:rsidRDefault="001616E3" w:rsidP="00141C7B">
      <w:pPr>
        <w:spacing w:line="360" w:lineRule="auto"/>
        <w:ind w:firstLine="1440"/>
      </w:pPr>
      <w:r w:rsidRPr="00903151">
        <w:t xml:space="preserve">POWER </w:t>
      </w:r>
      <w:r w:rsidR="00124238" w:rsidRPr="00903151">
        <w:t>object</w:t>
      </w:r>
      <w:r w:rsidR="00124231" w:rsidRPr="00903151">
        <w:t xml:space="preserve">s to </w:t>
      </w:r>
      <w:r w:rsidR="00124238" w:rsidRPr="00903151">
        <w:t xml:space="preserve">Set 1 Interrogatories </w:t>
      </w:r>
      <w:r w:rsidR="007B75F8">
        <w:t>I-</w:t>
      </w:r>
      <w:r w:rsidR="00A15EFD" w:rsidRPr="00903151">
        <w:t xml:space="preserve">1, and </w:t>
      </w:r>
      <w:r w:rsidR="007B75F8">
        <w:t>I-</w:t>
      </w:r>
      <w:r w:rsidR="00A15EFD" w:rsidRPr="00903151">
        <w:t>6</w:t>
      </w:r>
      <w:r w:rsidR="007B75F8">
        <w:t xml:space="preserve"> through I</w:t>
      </w:r>
      <w:r w:rsidR="00A15EFD" w:rsidRPr="00903151">
        <w:t>-2</w:t>
      </w:r>
      <w:r w:rsidR="00EE2CCD" w:rsidRPr="00903151">
        <w:t>6</w:t>
      </w:r>
      <w:r w:rsidR="00A15EFD" w:rsidRPr="00903151">
        <w:t xml:space="preserve"> on grounds of </w:t>
      </w:r>
      <w:r w:rsidR="008F0DB9" w:rsidRPr="00903151">
        <w:t xml:space="preserve">relevance and </w:t>
      </w:r>
      <w:r w:rsidR="00860DD9" w:rsidRPr="00903151">
        <w:t xml:space="preserve">and/or information not </w:t>
      </w:r>
      <w:r w:rsidR="00C5311E" w:rsidRPr="00903151">
        <w:t>reasonably</w:t>
      </w:r>
      <w:r w:rsidR="00860DD9" w:rsidRPr="00903151">
        <w:t xml:space="preserve"> calculated to lead to </w:t>
      </w:r>
      <w:r w:rsidR="00694885" w:rsidRPr="00903151">
        <w:t>a</w:t>
      </w:r>
      <w:r w:rsidR="00860DD9" w:rsidRPr="00903151">
        <w:t>dmissible evidence.</w:t>
      </w:r>
      <w:r w:rsidR="00C5311E" w:rsidRPr="00903151">
        <w:t xml:space="preserve">  </w:t>
      </w:r>
      <w:r w:rsidR="00746CCF" w:rsidRPr="00903151">
        <w:t xml:space="preserve">Interrogatory </w:t>
      </w:r>
      <w:r w:rsidR="005A6DA9" w:rsidRPr="00903151">
        <w:t>I-</w:t>
      </w:r>
      <w:r w:rsidR="00746CCF" w:rsidRPr="00903151">
        <w:t xml:space="preserve">1 relates to </w:t>
      </w:r>
      <w:r w:rsidR="001710D2" w:rsidRPr="00903151">
        <w:t xml:space="preserve">individuals answering </w:t>
      </w:r>
      <w:r w:rsidR="00733060" w:rsidRPr="00903151">
        <w:t>o</w:t>
      </w:r>
      <w:r w:rsidR="001710D2" w:rsidRPr="00903151">
        <w:t xml:space="preserve">r providing </w:t>
      </w:r>
      <w:r w:rsidR="00733060" w:rsidRPr="00903151">
        <w:t>information</w:t>
      </w:r>
      <w:r w:rsidR="001710D2" w:rsidRPr="00903151">
        <w:t xml:space="preserve"> </w:t>
      </w:r>
      <w:r w:rsidR="00733060" w:rsidRPr="00903151">
        <w:t xml:space="preserve">used to answer the Set 1 </w:t>
      </w:r>
      <w:r w:rsidR="006A687E" w:rsidRPr="00903151">
        <w:t>Interrogatories</w:t>
      </w:r>
      <w:r w:rsidR="00F60EA3" w:rsidRPr="00903151">
        <w:t xml:space="preserve">.  </w:t>
      </w:r>
      <w:r w:rsidR="00293FA1" w:rsidRPr="00903151">
        <w:t xml:space="preserve">In support of its </w:t>
      </w:r>
      <w:r w:rsidR="00F361C8" w:rsidRPr="00903151">
        <w:t xml:space="preserve">objection, POWER </w:t>
      </w:r>
      <w:r w:rsidR="00127814" w:rsidRPr="00903151">
        <w:t>assert</w:t>
      </w:r>
      <w:r w:rsidR="00F361C8" w:rsidRPr="00903151">
        <w:t xml:space="preserve">s </w:t>
      </w:r>
      <w:r w:rsidR="007729C8" w:rsidRPr="00903151">
        <w:t xml:space="preserve">“the information sought by </w:t>
      </w:r>
      <w:r w:rsidR="007729C8" w:rsidRPr="00903151">
        <w:lastRenderedPageBreak/>
        <w:t>these questions</w:t>
      </w:r>
      <w:r w:rsidR="00631910" w:rsidRPr="00903151">
        <w:rPr>
          <w:rStyle w:val="FootnoteReference"/>
          <w:rFonts w:cs="Times New Roman"/>
        </w:rPr>
        <w:footnoteReference w:id="35"/>
      </w:r>
      <w:r w:rsidR="007729C8" w:rsidRPr="00903151">
        <w:t xml:space="preserve"> is not itself relevant, because POWER’s process f</w:t>
      </w:r>
      <w:r w:rsidR="00460BF6" w:rsidRPr="00903151">
        <w:t>or</w:t>
      </w:r>
      <w:r w:rsidR="007729C8" w:rsidRPr="00903151">
        <w:t xml:space="preserve"> responding to interrogatories is not a material fact that must be resolved in the Commission’s investigation </w:t>
      </w:r>
      <w:r w:rsidR="006C3391" w:rsidRPr="00903151">
        <w:t>in this proceeding.</w:t>
      </w:r>
      <w:r w:rsidR="006C3391" w:rsidRPr="00903151">
        <w:rPr>
          <w:rStyle w:val="FootnoteReference"/>
          <w:rFonts w:cs="Times New Roman"/>
        </w:rPr>
        <w:footnoteReference w:id="36"/>
      </w:r>
      <w:r w:rsidR="007729C8" w:rsidRPr="00903151">
        <w:t xml:space="preserve"> </w:t>
      </w:r>
      <w:r w:rsidR="00127814" w:rsidRPr="00903151">
        <w:t xml:space="preserve"> </w:t>
      </w:r>
      <w:r w:rsidR="00194F8C" w:rsidRPr="00903151">
        <w:t xml:space="preserve">POWER </w:t>
      </w:r>
      <w:r w:rsidR="006C349C" w:rsidRPr="00903151">
        <w:t xml:space="preserve">notes that when providing its Partial Response to Interrogatory </w:t>
      </w:r>
      <w:r w:rsidR="002D15B8" w:rsidRPr="00903151">
        <w:t xml:space="preserve">I-1 it included </w:t>
      </w:r>
      <w:r w:rsidR="00194F8C" w:rsidRPr="00903151">
        <w:t xml:space="preserve">the name and contact information for the person answering </w:t>
      </w:r>
      <w:r w:rsidR="002D15B8" w:rsidRPr="00903151">
        <w:t>the</w:t>
      </w:r>
      <w:r w:rsidR="00194F8C" w:rsidRPr="00903151">
        <w:t xml:space="preserve"> question for POWER.</w:t>
      </w:r>
      <w:r w:rsidR="002D15B8" w:rsidRPr="00903151">
        <w:rPr>
          <w:rStyle w:val="FootnoteReference"/>
          <w:rFonts w:cs="Times New Roman"/>
        </w:rPr>
        <w:footnoteReference w:id="37"/>
      </w:r>
      <w:r w:rsidR="00194F8C" w:rsidRPr="00903151">
        <w:t xml:space="preserve"> </w:t>
      </w:r>
      <w:r w:rsidR="00FF1E2F" w:rsidRPr="00903151">
        <w:t xml:space="preserve"> </w:t>
      </w:r>
      <w:r w:rsidR="00194F8C" w:rsidRPr="00903151">
        <w:t>P</w:t>
      </w:r>
      <w:r w:rsidR="00A6545C">
        <w:t>OWER</w:t>
      </w:r>
      <w:r w:rsidR="00194F8C" w:rsidRPr="00903151">
        <w:t xml:space="preserve"> </w:t>
      </w:r>
      <w:r w:rsidR="00780E2C" w:rsidRPr="00903151">
        <w:t xml:space="preserve">argues that </w:t>
      </w:r>
      <w:r w:rsidR="00194F8C" w:rsidRPr="00903151">
        <w:t xml:space="preserve">it is unclear why PGW would need the contact information or </w:t>
      </w:r>
      <w:r w:rsidR="00780E2C" w:rsidRPr="00903151">
        <w:t>‘</w:t>
      </w:r>
      <w:r w:rsidR="00194F8C" w:rsidRPr="00903151">
        <w:t>present location</w:t>
      </w:r>
      <w:r w:rsidR="00780E2C" w:rsidRPr="00903151">
        <w:t>’</w:t>
      </w:r>
      <w:r w:rsidR="00194F8C" w:rsidRPr="00903151">
        <w:t xml:space="preserve"> of other individuals </w:t>
      </w:r>
      <w:r w:rsidR="005348A2" w:rsidRPr="00903151">
        <w:t>involved in developing</w:t>
      </w:r>
      <w:r w:rsidR="00194F8C" w:rsidRPr="00903151">
        <w:t xml:space="preserve"> POWER’s responses to these interrogatories</w:t>
      </w:r>
      <w:r w:rsidR="002F1530" w:rsidRPr="00903151">
        <w:t xml:space="preserve"> because PGW has</w:t>
      </w:r>
      <w:r w:rsidR="00E3235A" w:rsidRPr="00903151">
        <w:t xml:space="preserve"> “</w:t>
      </w:r>
      <w:r w:rsidR="00DE2975">
        <w:t>t</w:t>
      </w:r>
      <w:r w:rsidR="00E3235A" w:rsidRPr="00903151">
        <w:t>he full unabridged right to issue discovery to POWER in this Proceeding by serving its attorneys.”</w:t>
      </w:r>
      <w:r w:rsidR="002D2583" w:rsidRPr="00903151">
        <w:rPr>
          <w:rStyle w:val="FootnoteReference"/>
          <w:rFonts w:cs="Times New Roman"/>
        </w:rPr>
        <w:footnoteReference w:id="38"/>
      </w:r>
    </w:p>
    <w:p w14:paraId="0DE0FDEE" w14:textId="77777777" w:rsidR="00EF0024" w:rsidRPr="00903151" w:rsidRDefault="00EF0024" w:rsidP="00141C7B">
      <w:pPr>
        <w:spacing w:line="360" w:lineRule="auto"/>
      </w:pPr>
    </w:p>
    <w:p w14:paraId="49F73975" w14:textId="27DFAC96" w:rsidR="00AC03CC" w:rsidRPr="00903151" w:rsidRDefault="00127814" w:rsidP="00141C7B">
      <w:pPr>
        <w:spacing w:line="360" w:lineRule="auto"/>
        <w:ind w:firstLine="1440"/>
      </w:pPr>
      <w:r w:rsidRPr="00903151">
        <w:t xml:space="preserve">POWER </w:t>
      </w:r>
      <w:r w:rsidR="00E46744" w:rsidRPr="00903151">
        <w:t>also argues that</w:t>
      </w:r>
      <w:r w:rsidR="00DF5F50" w:rsidRPr="00903151">
        <w:t xml:space="preserve"> “These questions are also not reasonably calculated to lead to admissible relevant evidence. </w:t>
      </w:r>
      <w:r w:rsidR="00DE2975">
        <w:t xml:space="preserve"> </w:t>
      </w:r>
      <w:r w:rsidR="00DF5F50" w:rsidRPr="00903151">
        <w:t>To be reasonably calculated to lead to relevant evidence, there must be some articulation of a relevant evidentiary goal and of how the question will lead towards the production of that relevant evidence.”</w:t>
      </w:r>
      <w:r w:rsidR="00DF5F50" w:rsidRPr="00903151">
        <w:rPr>
          <w:rStyle w:val="FootnoteReference"/>
          <w:rFonts w:cs="Times New Roman"/>
        </w:rPr>
        <w:footnoteReference w:id="39"/>
      </w:r>
      <w:r w:rsidR="008210E3" w:rsidRPr="00903151">
        <w:t xml:space="preserve">  </w:t>
      </w:r>
      <w:r w:rsidR="00357C98" w:rsidRPr="00903151">
        <w:t xml:space="preserve">POWER </w:t>
      </w:r>
      <w:r w:rsidR="00942D61" w:rsidRPr="00903151">
        <w:t xml:space="preserve">agrees that </w:t>
      </w:r>
      <w:r w:rsidR="00AC03CC" w:rsidRPr="00903151">
        <w:t xml:space="preserve">disclosure of such information may be appropriate </w:t>
      </w:r>
      <w:r w:rsidR="003F17EB" w:rsidRPr="00903151">
        <w:t>“w</w:t>
      </w:r>
      <w:r w:rsidR="00AC03CC" w:rsidRPr="00903151">
        <w:t>here the subject of discovery is a Commission-regulated utility seeking approval for an application and the internal workings of the utility may be relevant to the proceeding.</w:t>
      </w:r>
      <w:r w:rsidR="003F17EB" w:rsidRPr="00903151">
        <w:t>”</w:t>
      </w:r>
      <w:r w:rsidR="003F17EB" w:rsidRPr="00903151">
        <w:rPr>
          <w:rStyle w:val="FootnoteReference"/>
          <w:rFonts w:cs="Times New Roman"/>
        </w:rPr>
        <w:footnoteReference w:id="40"/>
      </w:r>
      <w:r w:rsidR="009E236F" w:rsidRPr="00903151">
        <w:t xml:space="preserve"> </w:t>
      </w:r>
      <w:r w:rsidR="00AC03CC" w:rsidRPr="00903151">
        <w:t xml:space="preserve"> However, </w:t>
      </w:r>
      <w:r w:rsidR="003F17EB" w:rsidRPr="00903151">
        <w:t xml:space="preserve">POWER </w:t>
      </w:r>
      <w:r w:rsidR="00DC1197" w:rsidRPr="00903151">
        <w:t xml:space="preserve">opines that posing such a </w:t>
      </w:r>
      <w:r w:rsidR="00AC03CC" w:rsidRPr="00903151">
        <w:t xml:space="preserve">question to an intervenor </w:t>
      </w:r>
      <w:r w:rsidR="00E21C6E" w:rsidRPr="00903151">
        <w:t xml:space="preserve">such as POWER </w:t>
      </w:r>
      <w:r w:rsidR="00AC03CC" w:rsidRPr="00903151">
        <w:t xml:space="preserve">is </w:t>
      </w:r>
      <w:r w:rsidR="00DC1197" w:rsidRPr="00903151">
        <w:t>“</w:t>
      </w:r>
      <w:r w:rsidR="00AC03CC" w:rsidRPr="00903151">
        <w:t xml:space="preserve">excessive and disproportionate to the needs of </w:t>
      </w:r>
      <w:r w:rsidR="00E21C6E" w:rsidRPr="00903151">
        <w:t>[this]</w:t>
      </w:r>
      <w:r w:rsidR="00AC03CC" w:rsidRPr="00903151">
        <w:t xml:space="preserve"> case.</w:t>
      </w:r>
      <w:r w:rsidR="00E21C6E" w:rsidRPr="00903151">
        <w:t>”</w:t>
      </w:r>
      <w:r w:rsidR="00E21C6E" w:rsidRPr="00903151">
        <w:rPr>
          <w:rStyle w:val="FootnoteReference"/>
          <w:rFonts w:cs="Times New Roman"/>
        </w:rPr>
        <w:footnoteReference w:id="41"/>
      </w:r>
      <w:r w:rsidR="00AC03CC" w:rsidRPr="00903151">
        <w:t xml:space="preserve"> </w:t>
      </w:r>
    </w:p>
    <w:p w14:paraId="1926777C" w14:textId="77777777" w:rsidR="006543C4" w:rsidRPr="00903151" w:rsidRDefault="006543C4" w:rsidP="00141C7B">
      <w:pPr>
        <w:spacing w:line="360" w:lineRule="auto"/>
      </w:pPr>
    </w:p>
    <w:p w14:paraId="449418D5" w14:textId="43F06152" w:rsidR="0007020D" w:rsidRDefault="008602A1" w:rsidP="0007020D">
      <w:pPr>
        <w:spacing w:line="360" w:lineRule="auto"/>
        <w:ind w:firstLine="1440"/>
      </w:pPr>
      <w:r>
        <w:t>In response to these objectio</w:t>
      </w:r>
      <w:r w:rsidR="00AA350A">
        <w:t>ns</w:t>
      </w:r>
      <w:r>
        <w:t xml:space="preserve"> by POWER, </w:t>
      </w:r>
      <w:r w:rsidR="0007020D">
        <w:t xml:space="preserve">PGW </w:t>
      </w:r>
      <w:r>
        <w:t xml:space="preserve">also </w:t>
      </w:r>
      <w:r w:rsidR="0007020D">
        <w:t xml:space="preserve">asserted its four-pronged rationale, </w:t>
      </w:r>
      <w:r w:rsidR="00B259EC">
        <w:t>which states</w:t>
      </w:r>
      <w:r w:rsidR="0007020D">
        <w:t>:</w:t>
      </w:r>
    </w:p>
    <w:p w14:paraId="00897EA5" w14:textId="77777777" w:rsidR="0007020D" w:rsidRDefault="0007020D" w:rsidP="0007020D">
      <w:pPr>
        <w:spacing w:line="360" w:lineRule="auto"/>
        <w:ind w:firstLine="1440"/>
      </w:pPr>
    </w:p>
    <w:p w14:paraId="35CC3C8F" w14:textId="77777777" w:rsidR="0007020D" w:rsidRDefault="0007020D" w:rsidP="000442BC">
      <w:pPr>
        <w:spacing w:line="360" w:lineRule="auto"/>
        <w:ind w:left="1440" w:right="720"/>
        <w:rPr>
          <w:spacing w:val="-1"/>
        </w:rPr>
      </w:pPr>
      <w:r w:rsidRPr="008A14DC">
        <w:rPr>
          <w:rFonts w:cs="Times New Roman"/>
          <w:szCs w:val="24"/>
        </w:rPr>
        <w:lastRenderedPageBreak/>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Pr>
          <w:rStyle w:val="FootnoteReference"/>
          <w:spacing w:val="-1"/>
        </w:rPr>
        <w:footnoteReference w:id="42"/>
      </w:r>
    </w:p>
    <w:p w14:paraId="31E58F00" w14:textId="77777777" w:rsidR="00750B63" w:rsidRDefault="00750B63" w:rsidP="00141C7B">
      <w:pPr>
        <w:spacing w:line="360" w:lineRule="auto"/>
        <w:ind w:firstLine="1440"/>
        <w:rPr>
          <w:spacing w:val="-1"/>
        </w:rPr>
      </w:pPr>
    </w:p>
    <w:p w14:paraId="72A40894" w14:textId="748307B2" w:rsidR="006C62BD" w:rsidRPr="00903151" w:rsidRDefault="007F6B57" w:rsidP="00141C7B">
      <w:pPr>
        <w:spacing w:line="360" w:lineRule="auto"/>
        <w:ind w:firstLine="1440"/>
      </w:pPr>
      <w:r>
        <w:rPr>
          <w:spacing w:val="-1"/>
        </w:rPr>
        <w:t xml:space="preserve">In addition, </w:t>
      </w:r>
      <w:r w:rsidR="00750B63">
        <w:rPr>
          <w:spacing w:val="-1"/>
        </w:rPr>
        <w:t xml:space="preserve">PGW </w:t>
      </w:r>
      <w:r>
        <w:rPr>
          <w:spacing w:val="-1"/>
        </w:rPr>
        <w:t xml:space="preserve">argued that </w:t>
      </w:r>
      <w:r w:rsidR="00222E78">
        <w:rPr>
          <w:spacing w:val="-1"/>
        </w:rPr>
        <w:t xml:space="preserve">by calling on PGW to </w:t>
      </w:r>
      <w:r w:rsidR="00B3499F">
        <w:rPr>
          <w:spacing w:val="-1"/>
        </w:rPr>
        <w:t xml:space="preserve">articulate a “relevant evidentiary objective” </w:t>
      </w:r>
      <w:r w:rsidR="00B3499F" w:rsidRPr="00903151">
        <w:t>POWER</w:t>
      </w:r>
      <w:r w:rsidR="00B3499F" w:rsidRPr="00903151">
        <w:rPr>
          <w:rStyle w:val="FootnoteReference"/>
          <w:rFonts w:cs="Times New Roman"/>
          <w:spacing w:val="-1"/>
        </w:rPr>
        <w:t xml:space="preserve"> </w:t>
      </w:r>
      <w:r w:rsidR="001744BD">
        <w:rPr>
          <w:rFonts w:cs="Times New Roman"/>
          <w:spacing w:val="-1"/>
        </w:rPr>
        <w:t xml:space="preserve"> seeks to impose </w:t>
      </w:r>
      <w:r w:rsidR="001744BD" w:rsidRPr="00903151">
        <w:t xml:space="preserve">a hurdle for the proponent of interrogatories that is not found in the language of any of the Commission’s discovery regulations. </w:t>
      </w:r>
      <w:r w:rsidR="00544378" w:rsidRPr="00903151">
        <w:rPr>
          <w:rStyle w:val="FootnoteReference"/>
          <w:rFonts w:cs="Times New Roman"/>
          <w:spacing w:val="-1"/>
        </w:rPr>
        <w:footnoteReference w:id="43"/>
      </w:r>
    </w:p>
    <w:p w14:paraId="6B12217D" w14:textId="77777777" w:rsidR="004D3139" w:rsidRPr="00903151" w:rsidRDefault="004D3139" w:rsidP="00141C7B">
      <w:pPr>
        <w:spacing w:line="360" w:lineRule="auto"/>
      </w:pPr>
    </w:p>
    <w:p w14:paraId="30E651DE" w14:textId="71F97467" w:rsidR="00E612BE" w:rsidRDefault="0089281C" w:rsidP="00141C7B">
      <w:pPr>
        <w:spacing w:line="360" w:lineRule="auto"/>
        <w:ind w:firstLine="1440"/>
      </w:pPr>
      <w:r w:rsidRPr="00903151">
        <w:t>POWER cites no authority for the imposition of such a requirement.</w:t>
      </w:r>
      <w:r w:rsidRPr="00903151">
        <w:rPr>
          <w:rStyle w:val="FootnoteReference"/>
          <w:rFonts w:cs="Times New Roman"/>
        </w:rPr>
        <w:footnoteReference w:id="44"/>
      </w:r>
      <w:r w:rsidRPr="00903151">
        <w:t xml:space="preserve">  </w:t>
      </w:r>
    </w:p>
    <w:p w14:paraId="122D3BED" w14:textId="77777777" w:rsidR="00DE2975" w:rsidRPr="00903151" w:rsidRDefault="00DE2975" w:rsidP="00141C7B">
      <w:pPr>
        <w:spacing w:line="360" w:lineRule="auto"/>
        <w:ind w:firstLine="1440"/>
      </w:pPr>
    </w:p>
    <w:p w14:paraId="72314B1A" w14:textId="5F0B6E63" w:rsidR="000C6250" w:rsidRDefault="004D3D90" w:rsidP="00141C7B">
      <w:pPr>
        <w:spacing w:line="360" w:lineRule="auto"/>
        <w:ind w:firstLine="1440"/>
      </w:pPr>
      <w:r w:rsidRPr="00903151">
        <w:t xml:space="preserve">The Commission’s discovery regulations establish </w:t>
      </w:r>
      <w:r w:rsidR="00671B1D" w:rsidRPr="00903151">
        <w:t>the scope of</w:t>
      </w:r>
      <w:r w:rsidRPr="00903151">
        <w:t xml:space="preserve"> discovery </w:t>
      </w:r>
      <w:r w:rsidR="00671B1D" w:rsidRPr="00903151">
        <w:t>and</w:t>
      </w:r>
      <w:r w:rsidR="00474995" w:rsidRPr="00903151">
        <w:t xml:space="preserve"> place reasonable limi</w:t>
      </w:r>
      <w:r w:rsidR="00671B1D" w:rsidRPr="00903151">
        <w:t>ts on discovery</w:t>
      </w:r>
      <w:r w:rsidR="00901E55" w:rsidRPr="00903151">
        <w:t xml:space="preserve">.  These regulations also provide </w:t>
      </w:r>
      <w:r w:rsidR="004E1A70" w:rsidRPr="00903151">
        <w:t>a mechanism</w:t>
      </w:r>
      <w:r w:rsidR="00901E55" w:rsidRPr="00903151">
        <w:t xml:space="preserve"> f</w:t>
      </w:r>
      <w:r w:rsidR="004E1A70" w:rsidRPr="00903151">
        <w:t>or resolving disputes</w:t>
      </w:r>
      <w:r w:rsidR="00F63466" w:rsidRPr="00903151">
        <w:t xml:space="preserve"> arising during discovery.  </w:t>
      </w:r>
      <w:r w:rsidR="00472465" w:rsidRPr="00903151">
        <w:t>No</w:t>
      </w:r>
      <w:r w:rsidR="00CD4961" w:rsidRPr="00903151">
        <w:t>t</w:t>
      </w:r>
      <w:r w:rsidR="00472465" w:rsidRPr="00903151">
        <w:t xml:space="preserve"> only does POWER </w:t>
      </w:r>
      <w:r w:rsidR="00CD4961" w:rsidRPr="00903151">
        <w:t>fail to cite any authority t</w:t>
      </w:r>
      <w:r w:rsidR="00BA56BB" w:rsidRPr="00903151">
        <w:t>o</w:t>
      </w:r>
      <w:r w:rsidR="00CD4961" w:rsidRPr="00903151">
        <w:t xml:space="preserve"> support </w:t>
      </w:r>
      <w:r w:rsidR="00BA56BB" w:rsidRPr="00903151">
        <w:t xml:space="preserve">the imposition of a new hurdle </w:t>
      </w:r>
      <w:r w:rsidR="005D04A7" w:rsidRPr="00903151">
        <w:t xml:space="preserve">for </w:t>
      </w:r>
      <w:r w:rsidR="00B22BA8" w:rsidRPr="00903151">
        <w:t xml:space="preserve">parties serving </w:t>
      </w:r>
      <w:r w:rsidR="005D04A7" w:rsidRPr="00903151">
        <w:t xml:space="preserve">interrogatories, </w:t>
      </w:r>
      <w:r w:rsidR="00E54C64" w:rsidRPr="00903151">
        <w:t>POWER‘</w:t>
      </w:r>
      <w:r w:rsidR="00CD3C95" w:rsidRPr="00903151">
        <w:t xml:space="preserve">s argument runs counter to </w:t>
      </w:r>
      <w:r w:rsidR="00B75568" w:rsidRPr="00903151">
        <w:t xml:space="preserve">framework for discovery established </w:t>
      </w:r>
      <w:r w:rsidR="00221719" w:rsidRPr="00903151">
        <w:t>in</w:t>
      </w:r>
      <w:r w:rsidR="00B75568" w:rsidRPr="00903151">
        <w:t xml:space="preserve"> </w:t>
      </w:r>
      <w:r w:rsidR="00221719" w:rsidRPr="00903151">
        <w:t>Commission</w:t>
      </w:r>
      <w:r w:rsidR="00B75568" w:rsidRPr="00903151">
        <w:t xml:space="preserve"> regulations</w:t>
      </w:r>
      <w:r w:rsidR="00221719" w:rsidRPr="00903151">
        <w:t xml:space="preserve"> and repeatedly </w:t>
      </w:r>
      <w:r w:rsidR="00B22BA8" w:rsidRPr="00903151">
        <w:t xml:space="preserve">and consistently </w:t>
      </w:r>
      <w:r w:rsidR="00A41C1C" w:rsidRPr="00903151">
        <w:t xml:space="preserve">upheld by </w:t>
      </w:r>
      <w:r w:rsidR="00B22BA8" w:rsidRPr="00903151">
        <w:t>the</w:t>
      </w:r>
      <w:r w:rsidR="00A41C1C" w:rsidRPr="00903151">
        <w:t xml:space="preserve"> Commission.</w:t>
      </w:r>
      <w:r w:rsidR="00A46E75">
        <w:t xml:space="preserve">  </w:t>
      </w:r>
      <w:r w:rsidR="00A46E75" w:rsidRPr="00903151">
        <w:t>The argument is without merit and will not prevail here.</w:t>
      </w:r>
      <w:r w:rsidR="00A46E75">
        <w:t xml:space="preserve">  </w:t>
      </w:r>
      <w:r w:rsidR="00A46E75" w:rsidRPr="00903151">
        <w:t xml:space="preserve">This rationale </w:t>
      </w:r>
      <w:r w:rsidR="00A46E75">
        <w:t xml:space="preserve">is equally applicable in all instances in which </w:t>
      </w:r>
      <w:r w:rsidR="00A46E75" w:rsidRPr="00903151">
        <w:t xml:space="preserve">POWER’s objection to </w:t>
      </w:r>
      <w:r w:rsidR="00A46E75">
        <w:t xml:space="preserve">a </w:t>
      </w:r>
      <w:r w:rsidR="00A46E75" w:rsidRPr="00903151">
        <w:t xml:space="preserve">Set 1 Interrogatories </w:t>
      </w:r>
      <w:r w:rsidR="00A46E75">
        <w:t xml:space="preserve">in which POWER </w:t>
      </w:r>
      <w:r w:rsidR="00A46E75">
        <w:rPr>
          <w:spacing w:val="-1"/>
        </w:rPr>
        <w:t>calls on PGW to articulate a “relevant evidentiary objective” for an interrogatory.</w:t>
      </w:r>
      <w:r w:rsidR="001A1C06" w:rsidRPr="00903151">
        <w:rPr>
          <w:rStyle w:val="FootnoteReference"/>
          <w:rFonts w:cs="Times New Roman"/>
        </w:rPr>
        <w:footnoteReference w:id="45"/>
      </w:r>
      <w:r w:rsidR="00155FE4">
        <w:t xml:space="preserve">  </w:t>
      </w:r>
    </w:p>
    <w:p w14:paraId="7414C927" w14:textId="77777777" w:rsidR="000C6250" w:rsidRDefault="000C6250" w:rsidP="00141C7B">
      <w:pPr>
        <w:spacing w:line="360" w:lineRule="auto"/>
        <w:ind w:firstLine="1440"/>
      </w:pPr>
    </w:p>
    <w:p w14:paraId="5B9B6020" w14:textId="77777777" w:rsidR="00AA350A" w:rsidRDefault="00AA350A" w:rsidP="00141C7B">
      <w:pPr>
        <w:spacing w:line="360" w:lineRule="auto"/>
        <w:ind w:firstLine="1440"/>
      </w:pPr>
    </w:p>
    <w:p w14:paraId="554DD096" w14:textId="77777777" w:rsidR="00AA350A" w:rsidRDefault="00AA350A" w:rsidP="00141C7B">
      <w:pPr>
        <w:spacing w:line="360" w:lineRule="auto"/>
        <w:ind w:firstLine="1440"/>
      </w:pPr>
    </w:p>
    <w:p w14:paraId="53FDCC4E" w14:textId="77777777" w:rsidR="00AA350A" w:rsidRDefault="00AA350A" w:rsidP="00141C7B">
      <w:pPr>
        <w:spacing w:line="360" w:lineRule="auto"/>
        <w:ind w:firstLine="1440"/>
      </w:pPr>
    </w:p>
    <w:p w14:paraId="04A97DB3" w14:textId="7E473B44" w:rsidR="008962B1" w:rsidRPr="008602A1" w:rsidRDefault="00FC6D22" w:rsidP="00141C7B">
      <w:pPr>
        <w:spacing w:line="360" w:lineRule="auto"/>
        <w:ind w:left="720" w:firstLine="720"/>
        <w:rPr>
          <w:i/>
          <w:iCs/>
        </w:rPr>
      </w:pPr>
      <w:r w:rsidRPr="008602A1">
        <w:rPr>
          <w:i/>
          <w:iCs/>
        </w:rPr>
        <w:lastRenderedPageBreak/>
        <w:t>Undue Burden / Undue Investigation</w:t>
      </w:r>
    </w:p>
    <w:p w14:paraId="6330B70F" w14:textId="54F6EF26" w:rsidR="00CC76D8" w:rsidRDefault="00CC76D8" w:rsidP="00141C7B">
      <w:pPr>
        <w:spacing w:line="360" w:lineRule="auto"/>
      </w:pPr>
    </w:p>
    <w:p w14:paraId="6568F5C5" w14:textId="2F3F4D4B" w:rsidR="005308C3" w:rsidRPr="00903151" w:rsidRDefault="00813E0B" w:rsidP="00141C7B">
      <w:pPr>
        <w:spacing w:line="360" w:lineRule="auto"/>
        <w:ind w:firstLine="1530"/>
      </w:pPr>
      <w:r w:rsidRPr="00903151">
        <w:t>POWER</w:t>
      </w:r>
      <w:r w:rsidR="00595B4B">
        <w:t xml:space="preserve"> </w:t>
      </w:r>
      <w:r w:rsidRPr="00903151">
        <w:t>assert</w:t>
      </w:r>
      <w:r w:rsidR="004544E8" w:rsidRPr="00903151">
        <w:t>s</w:t>
      </w:r>
      <w:r w:rsidRPr="00903151">
        <w:t xml:space="preserve"> that </w:t>
      </w:r>
      <w:r w:rsidR="004544E8" w:rsidRPr="00903151">
        <w:t xml:space="preserve">responding to </w:t>
      </w:r>
      <w:r w:rsidRPr="00903151">
        <w:t>the Set 1 Instructions and Interrogatories I-1, I-6, I-8 and I-9, I-12 through I-16, I-19 through 22, and I-25</w:t>
      </w:r>
      <w:r w:rsidR="00FC1043" w:rsidRPr="00903151">
        <w:t xml:space="preserve"> </w:t>
      </w:r>
      <w:r w:rsidRPr="00903151">
        <w:t>and I-26 place an undue burden on POWER and would require POWER to undertake an undue investigation.</w:t>
      </w:r>
      <w:r w:rsidR="00FC1043" w:rsidRPr="00903151">
        <w:rPr>
          <w:rStyle w:val="FootnoteReference"/>
          <w:rFonts w:cs="Times New Roman"/>
        </w:rPr>
        <w:t xml:space="preserve"> </w:t>
      </w:r>
      <w:r w:rsidR="00FC1043" w:rsidRPr="00903151">
        <w:rPr>
          <w:rStyle w:val="FootnoteReference"/>
          <w:rFonts w:cs="Times New Roman"/>
        </w:rPr>
        <w:footnoteReference w:id="46"/>
      </w:r>
      <w:r w:rsidRPr="00903151">
        <w:t xml:space="preserve">  </w:t>
      </w:r>
      <w:r w:rsidR="005308C3" w:rsidRPr="00903151">
        <w:t xml:space="preserve">In support of its </w:t>
      </w:r>
      <w:r w:rsidR="00716541" w:rsidRPr="00903151">
        <w:t>objection</w:t>
      </w:r>
      <w:r w:rsidR="005308C3" w:rsidRPr="00903151">
        <w:t xml:space="preserve">, </w:t>
      </w:r>
      <w:r w:rsidR="00FF1FE6" w:rsidRPr="00903151">
        <w:t xml:space="preserve">POWER </w:t>
      </w:r>
      <w:r w:rsidR="00B62CF2" w:rsidRPr="00903151">
        <w:t>states</w:t>
      </w:r>
      <w:r w:rsidR="00AC2668" w:rsidRPr="00903151">
        <w:t xml:space="preserve"> that </w:t>
      </w:r>
      <w:r w:rsidR="00B62CF2" w:rsidRPr="00903151">
        <w:t xml:space="preserve">it </w:t>
      </w:r>
      <w:r w:rsidR="00AC2668" w:rsidRPr="00903151">
        <w:t>“</w:t>
      </w:r>
      <w:r w:rsidR="005308C3" w:rsidRPr="00903151">
        <w:t>is a small nonprofit with limited resources, and its ability to participate meaningfully in this Proceeding depends on its ability to focus its engagement on matters that are actually relevant and material to the Proceeding.</w:t>
      </w:r>
      <w:r w:rsidR="00D07362" w:rsidRPr="00903151">
        <w:t>”</w:t>
      </w:r>
      <w:r w:rsidR="009A3137" w:rsidRPr="00903151">
        <w:rPr>
          <w:rStyle w:val="FootnoteReference"/>
          <w:rFonts w:cs="Times New Roman"/>
        </w:rPr>
        <w:footnoteReference w:id="47"/>
      </w:r>
      <w:r w:rsidR="002B5591" w:rsidRPr="00903151">
        <w:t xml:space="preserve">  </w:t>
      </w:r>
      <w:r w:rsidR="005308C3" w:rsidRPr="00903151">
        <w:t xml:space="preserve">POWER </w:t>
      </w:r>
      <w:r w:rsidR="002B5591" w:rsidRPr="00903151">
        <w:t>argues that it “</w:t>
      </w:r>
      <w:r w:rsidR="005308C3" w:rsidRPr="00903151">
        <w:t>can and should be freed from the burden of excessive and disproportionate discovery in order to focus on defending its actual claims in this Proceeding as reflected in its expert testimony.</w:t>
      </w:r>
      <w:r w:rsidR="00DB70DA" w:rsidRPr="00903151">
        <w:t>”</w:t>
      </w:r>
      <w:r w:rsidR="00DB70DA" w:rsidRPr="00903151">
        <w:rPr>
          <w:rStyle w:val="FootnoteReference"/>
          <w:rFonts w:cs="Times New Roman"/>
        </w:rPr>
        <w:footnoteReference w:id="48"/>
      </w:r>
      <w:r w:rsidR="005308C3" w:rsidRPr="00903151">
        <w:t xml:space="preserve"> </w:t>
      </w:r>
      <w:r w:rsidR="00437F94">
        <w:t xml:space="preserve"> </w:t>
      </w:r>
      <w:r w:rsidR="001F3334" w:rsidRPr="00903151">
        <w:t xml:space="preserve">POWER alleges that </w:t>
      </w:r>
      <w:r w:rsidR="005308C3" w:rsidRPr="00903151">
        <w:t>PGW</w:t>
      </w:r>
      <w:r w:rsidR="003633D6" w:rsidRPr="00903151">
        <w:t xml:space="preserve"> is</w:t>
      </w:r>
      <w:r w:rsidR="005308C3" w:rsidRPr="00903151">
        <w:t xml:space="preserve"> attempt</w:t>
      </w:r>
      <w:r w:rsidR="003633D6" w:rsidRPr="00903151">
        <w:t>ing</w:t>
      </w:r>
      <w:r w:rsidR="005308C3" w:rsidRPr="00903151">
        <w:t xml:space="preserve"> to impair POWER’s ability to </w:t>
      </w:r>
      <w:r w:rsidR="00E75C72" w:rsidRPr="00903151">
        <w:t xml:space="preserve">defend its claims in this proceeding </w:t>
      </w:r>
      <w:r w:rsidR="005308C3" w:rsidRPr="00903151">
        <w:t xml:space="preserve">by forcing POWER to expend additional resources on responding to </w:t>
      </w:r>
      <w:r w:rsidR="00ED279A" w:rsidRPr="00903151">
        <w:t>“</w:t>
      </w:r>
      <w:r w:rsidR="003A2EEF" w:rsidRPr="00903151">
        <w:t>inappropriate discovery requests</w:t>
      </w:r>
      <w:r w:rsidR="00ED279A" w:rsidRPr="00903151">
        <w:t>”</w:t>
      </w:r>
      <w:r w:rsidR="003A2EEF" w:rsidRPr="00903151">
        <w:t xml:space="preserve"> such as </w:t>
      </w:r>
      <w:r w:rsidR="00E75C72" w:rsidRPr="00903151">
        <w:t>Interrogatories I-1, I-8 and I-9</w:t>
      </w:r>
      <w:r w:rsidR="005308C3" w:rsidRPr="00903151">
        <w:t>.</w:t>
      </w:r>
      <w:r w:rsidR="003A2EEF" w:rsidRPr="00903151">
        <w:rPr>
          <w:rStyle w:val="FootnoteReference"/>
          <w:rFonts w:cs="Times New Roman"/>
        </w:rPr>
        <w:footnoteReference w:id="49"/>
      </w:r>
      <w:r w:rsidR="005308C3" w:rsidRPr="00903151">
        <w:t xml:space="preserve"> </w:t>
      </w:r>
    </w:p>
    <w:p w14:paraId="6EDABC6C" w14:textId="77777777" w:rsidR="00BD1CE9" w:rsidRPr="00903151" w:rsidRDefault="00BD1CE9" w:rsidP="00141C7B">
      <w:pPr>
        <w:spacing w:line="360" w:lineRule="auto"/>
      </w:pPr>
    </w:p>
    <w:p w14:paraId="234DF19E" w14:textId="5D6C3E46" w:rsidR="00952D7C" w:rsidRDefault="00952D7C" w:rsidP="00141C7B">
      <w:pPr>
        <w:spacing w:line="360" w:lineRule="auto"/>
        <w:ind w:firstLine="1440"/>
      </w:pPr>
      <w:r>
        <w:t>Here, again, PGW asserted its four-pronged rationale</w:t>
      </w:r>
      <w:r w:rsidR="003426A4">
        <w:t xml:space="preserve"> to oppose the objection, arguing that</w:t>
      </w:r>
      <w:r>
        <w:t>:</w:t>
      </w:r>
    </w:p>
    <w:p w14:paraId="003AF765" w14:textId="77777777" w:rsidR="00952D7C" w:rsidRDefault="00952D7C" w:rsidP="00141C7B">
      <w:pPr>
        <w:spacing w:line="360" w:lineRule="auto"/>
        <w:ind w:firstLine="1440"/>
      </w:pPr>
    </w:p>
    <w:p w14:paraId="71318B9F" w14:textId="77777777" w:rsidR="00952D7C" w:rsidRDefault="00952D7C" w:rsidP="00141C7B">
      <w:pPr>
        <w:spacing w:line="360" w:lineRule="auto"/>
        <w:ind w:left="1080" w:right="720"/>
        <w:rPr>
          <w:spacing w:val="-1"/>
        </w:rPr>
      </w:pPr>
      <w:r w:rsidRPr="008A14DC">
        <w:rPr>
          <w:rFonts w:cs="Times New Roman"/>
          <w:szCs w:val="24"/>
        </w:rPr>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Pr>
          <w:rStyle w:val="FootnoteReference"/>
          <w:spacing w:val="-1"/>
        </w:rPr>
        <w:footnoteReference w:id="50"/>
      </w:r>
    </w:p>
    <w:p w14:paraId="14C639DE" w14:textId="77777777" w:rsidR="00952D7C" w:rsidRDefault="00952D7C" w:rsidP="00141C7B">
      <w:pPr>
        <w:spacing w:line="360" w:lineRule="auto"/>
        <w:ind w:firstLine="1440"/>
      </w:pPr>
    </w:p>
    <w:p w14:paraId="2BF15C26" w14:textId="67BCC281" w:rsidR="005308C3" w:rsidRDefault="00C25FC6" w:rsidP="00A7695A">
      <w:pPr>
        <w:spacing w:line="360" w:lineRule="auto"/>
        <w:ind w:firstLine="1440"/>
        <w:rPr>
          <w:spacing w:val="-1"/>
        </w:rPr>
      </w:pPr>
      <w:r w:rsidRPr="00903151">
        <w:lastRenderedPageBreak/>
        <w:t>In the Motion</w:t>
      </w:r>
      <w:r w:rsidR="00845B33" w:rsidRPr="00903151">
        <w:t xml:space="preserve">, PGW </w:t>
      </w:r>
      <w:r w:rsidR="00814C85" w:rsidRPr="00903151">
        <w:t xml:space="preserve">observes that </w:t>
      </w:r>
      <w:r w:rsidR="000D3772" w:rsidRPr="00903151">
        <w:t>“</w:t>
      </w:r>
      <w:r w:rsidR="000D3772" w:rsidRPr="00903151">
        <w:rPr>
          <w:spacing w:val="-1"/>
        </w:rPr>
        <w:t>nowhere does POWER assert that it does not have the information or is unable to produce the information</w:t>
      </w:r>
      <w:r w:rsidR="00BA3157" w:rsidRPr="00903151">
        <w:rPr>
          <w:spacing w:val="-1"/>
        </w:rPr>
        <w:t xml:space="preserve"> [requested in I-1 through I-6].”</w:t>
      </w:r>
      <w:r w:rsidR="00BA3157" w:rsidRPr="00903151">
        <w:rPr>
          <w:rStyle w:val="FootnoteReference"/>
          <w:rFonts w:cs="Times New Roman"/>
          <w:spacing w:val="-1"/>
          <w:szCs w:val="24"/>
        </w:rPr>
        <w:footnoteReference w:id="51"/>
      </w:r>
      <w:r w:rsidR="00BA3157" w:rsidRPr="00903151">
        <w:rPr>
          <w:spacing w:val="-1"/>
        </w:rPr>
        <w:t xml:space="preserve">  </w:t>
      </w:r>
      <w:r w:rsidR="00434652" w:rsidRPr="00903151">
        <w:rPr>
          <w:spacing w:val="-1"/>
        </w:rPr>
        <w:t xml:space="preserve">PGW also </w:t>
      </w:r>
      <w:r w:rsidR="0024762F" w:rsidRPr="00903151">
        <w:rPr>
          <w:spacing w:val="-1"/>
        </w:rPr>
        <w:t>argued that “</w:t>
      </w:r>
      <w:r w:rsidR="000D3772" w:rsidRPr="00903151">
        <w:rPr>
          <w:spacing w:val="-1"/>
        </w:rPr>
        <w:t>POWER does not provide a credible assessment of the alleged privilege or burden of retrieving the information.</w:t>
      </w:r>
      <w:r w:rsidR="0024762F" w:rsidRPr="00903151">
        <w:rPr>
          <w:spacing w:val="-1"/>
        </w:rPr>
        <w:t>”</w:t>
      </w:r>
      <w:r w:rsidR="0024762F" w:rsidRPr="00903151">
        <w:rPr>
          <w:rStyle w:val="FootnoteReference"/>
          <w:rFonts w:cs="Times New Roman"/>
          <w:spacing w:val="-1"/>
        </w:rPr>
        <w:footnoteReference w:id="52"/>
      </w:r>
    </w:p>
    <w:p w14:paraId="204BFC23" w14:textId="77777777" w:rsidR="00AA350A" w:rsidRPr="00A7695A" w:rsidRDefault="00AA350A" w:rsidP="00A7695A">
      <w:pPr>
        <w:spacing w:line="360" w:lineRule="auto"/>
        <w:ind w:firstLine="1440"/>
        <w:rPr>
          <w:spacing w:val="-1"/>
        </w:rPr>
      </w:pPr>
    </w:p>
    <w:p w14:paraId="78328497" w14:textId="321B1003" w:rsidR="00BA4BB0" w:rsidRPr="00903151" w:rsidRDefault="00527278" w:rsidP="00141C7B">
      <w:pPr>
        <w:spacing w:line="360" w:lineRule="auto"/>
        <w:ind w:firstLine="1440"/>
      </w:pPr>
      <w:r w:rsidRPr="00903151">
        <w:t xml:space="preserve">POWER has produced no evidence </w:t>
      </w:r>
      <w:r w:rsidR="00FC007B" w:rsidRPr="00903151">
        <w:t>of</w:t>
      </w:r>
      <w:r w:rsidR="009C3A39" w:rsidRPr="00903151">
        <w:t xml:space="preserve"> </w:t>
      </w:r>
      <w:r w:rsidR="00084B12" w:rsidRPr="00903151">
        <w:t>bad faith on the part of PGW</w:t>
      </w:r>
      <w:r w:rsidR="00385A7D" w:rsidRPr="00903151">
        <w:t xml:space="preserve">.  </w:t>
      </w:r>
      <w:r w:rsidR="000711E5" w:rsidRPr="00903151">
        <w:t>Likewise</w:t>
      </w:r>
      <w:r w:rsidR="00385A7D" w:rsidRPr="00903151">
        <w:t xml:space="preserve">, </w:t>
      </w:r>
      <w:r w:rsidR="000711E5" w:rsidRPr="00903151">
        <w:t xml:space="preserve">other than its own opinion, </w:t>
      </w:r>
      <w:r w:rsidR="00FC007B" w:rsidRPr="00903151">
        <w:t xml:space="preserve">POWER has not produced any evidence to support </w:t>
      </w:r>
      <w:r w:rsidR="00CC43DE" w:rsidRPr="00903151">
        <w:t xml:space="preserve">its claim that in serving the Set 1 Interrogatories or any </w:t>
      </w:r>
      <w:r w:rsidR="00913EDC" w:rsidRPr="00903151">
        <w:t xml:space="preserve">interrogatory included therein, </w:t>
      </w:r>
      <w:r w:rsidR="00740FD4" w:rsidRPr="00903151">
        <w:t>PGW</w:t>
      </w:r>
      <w:r w:rsidR="004C66F9" w:rsidRPr="00903151">
        <w:t xml:space="preserve"> endeavor</w:t>
      </w:r>
      <w:r w:rsidR="008A5696" w:rsidRPr="00903151">
        <w:t>ed</w:t>
      </w:r>
      <w:r w:rsidR="004C66F9" w:rsidRPr="00903151">
        <w:t xml:space="preserve"> </w:t>
      </w:r>
      <w:r w:rsidR="00584077" w:rsidRPr="00903151">
        <w:t>to impair POWER’s ability to defend its claims in this proceeding</w:t>
      </w:r>
      <w:r w:rsidR="000642CA" w:rsidRPr="00903151">
        <w:t xml:space="preserve">.  </w:t>
      </w:r>
      <w:r w:rsidR="00275695" w:rsidRPr="00903151">
        <w:t xml:space="preserve">POWER’s </w:t>
      </w:r>
      <w:r w:rsidR="00CD763F" w:rsidRPr="00903151">
        <w:t xml:space="preserve">participation in this proceeding is entirely voluntary.  </w:t>
      </w:r>
      <w:r w:rsidR="00A92675" w:rsidRPr="00903151">
        <w:t xml:space="preserve">It sought and was granted permission to intervene in this proceeding.  </w:t>
      </w:r>
    </w:p>
    <w:p w14:paraId="653E3210" w14:textId="77777777" w:rsidR="00BA4BB0" w:rsidRPr="00903151" w:rsidRDefault="00BA4BB0" w:rsidP="00141C7B">
      <w:pPr>
        <w:spacing w:line="360" w:lineRule="auto"/>
      </w:pPr>
    </w:p>
    <w:p w14:paraId="44DCE107" w14:textId="512D7E0A" w:rsidR="00445DB1" w:rsidRDefault="004129C1" w:rsidP="00141C7B">
      <w:pPr>
        <w:spacing w:line="360" w:lineRule="auto"/>
        <w:ind w:firstLine="1440"/>
      </w:pPr>
      <w:r>
        <w:t>W</w:t>
      </w:r>
      <w:r w:rsidR="00231D12" w:rsidRPr="00903151">
        <w:t xml:space="preserve">hen seeking approval to </w:t>
      </w:r>
      <w:r w:rsidR="00686357">
        <w:t>interven</w:t>
      </w:r>
      <w:r w:rsidR="00231D12" w:rsidRPr="00903151">
        <w:t xml:space="preserve">e in this proceeding, </w:t>
      </w:r>
      <w:r w:rsidR="00723E2A" w:rsidRPr="00903151">
        <w:t xml:space="preserve">POWER represented </w:t>
      </w:r>
      <w:r w:rsidR="00BD17EB" w:rsidRPr="00903151">
        <w:t xml:space="preserve">that it </w:t>
      </w:r>
      <w:r w:rsidR="002A7A49" w:rsidRPr="00903151">
        <w:t>“</w:t>
      </w:r>
      <w:r w:rsidR="00BD17EB" w:rsidRPr="00903151">
        <w:t>i</w:t>
      </w:r>
      <w:r w:rsidR="002A7A49" w:rsidRPr="00903151">
        <w:t>s well-positioned to participate in this proceeding because it has previously intervened in and participated as an active party in the Philadelphia Gas Commission’s proceedings to review PGW’s proposed FY 2023 Capital Budget, FY 2023 Operating Budget, and FY 2024 Capital Budget.”</w:t>
      </w:r>
      <w:r w:rsidR="00D731C8" w:rsidRPr="00903151">
        <w:rPr>
          <w:rStyle w:val="FootnoteReference"/>
          <w:rFonts w:cs="Times New Roman"/>
        </w:rPr>
        <w:footnoteReference w:id="53"/>
      </w:r>
      <w:r w:rsidR="004B21AA" w:rsidRPr="00903151">
        <w:t xml:space="preserve">  </w:t>
      </w:r>
      <w:r w:rsidR="00C67D32">
        <w:t xml:space="preserve">Based on this </w:t>
      </w:r>
      <w:r w:rsidR="007F0061">
        <w:t>representation, i</w:t>
      </w:r>
      <w:r w:rsidR="00C67D32">
        <w:t xml:space="preserve">t is reasonable to </w:t>
      </w:r>
      <w:r w:rsidR="007F0061">
        <w:t>infer</w:t>
      </w:r>
      <w:r w:rsidR="00C67D32">
        <w:t xml:space="preserve"> </w:t>
      </w:r>
      <w:r w:rsidR="007F0061">
        <w:t xml:space="preserve">that </w:t>
      </w:r>
      <w:r w:rsidR="00500E7B" w:rsidRPr="00903151">
        <w:t xml:space="preserve">POWER was fully aware of its resources and any constraints that might hinder or prevent its full participation in this proceeding when it filed the Petition to Intervene.  </w:t>
      </w:r>
      <w:r w:rsidR="00445DB1" w:rsidRPr="00903151">
        <w:t xml:space="preserve">The participation </w:t>
      </w:r>
      <w:r w:rsidR="00745796">
        <w:t xml:space="preserve">in this proceeding </w:t>
      </w:r>
      <w:r w:rsidR="00445DB1" w:rsidRPr="00903151">
        <w:t>that POWER sought when fil</w:t>
      </w:r>
      <w:r w:rsidR="00745796">
        <w:t>ing</w:t>
      </w:r>
      <w:r w:rsidR="00445DB1" w:rsidRPr="00903151">
        <w:t xml:space="preserve"> the Petition to Intervene was granted.  </w:t>
      </w:r>
      <w:r w:rsidR="00EC554F">
        <w:t>S</w:t>
      </w:r>
      <w:r w:rsidR="00B44C90">
        <w:t xml:space="preserve">ince filing the Petition to Intervene, </w:t>
      </w:r>
      <w:r w:rsidR="005A5313" w:rsidRPr="00903151">
        <w:t xml:space="preserve">POWER has </w:t>
      </w:r>
      <w:r w:rsidR="00B44C90">
        <w:t xml:space="preserve">consistently </w:t>
      </w:r>
      <w:r w:rsidR="00A93B5A" w:rsidRPr="00903151">
        <w:t>be</w:t>
      </w:r>
      <w:r w:rsidR="00F44F61">
        <w:t>en</w:t>
      </w:r>
      <w:r w:rsidR="00A93B5A" w:rsidRPr="00903151">
        <w:t xml:space="preserve"> </w:t>
      </w:r>
      <w:r w:rsidR="006B42D9" w:rsidRPr="00903151">
        <w:t>ready, willing and able to fully parti</w:t>
      </w:r>
      <w:r w:rsidR="00D10335" w:rsidRPr="00903151">
        <w:t>ci</w:t>
      </w:r>
      <w:r w:rsidR="006B42D9" w:rsidRPr="00903151">
        <w:t>pate in this proceeding</w:t>
      </w:r>
      <w:r w:rsidR="00EC554F">
        <w:t xml:space="preserve"> and n</w:t>
      </w:r>
      <w:r w:rsidR="00F44F61">
        <w:t>othing in the record would suggest otherwise.</w:t>
      </w:r>
    </w:p>
    <w:p w14:paraId="72E36B67" w14:textId="77777777" w:rsidR="00745796" w:rsidRDefault="00745796" w:rsidP="00141C7B">
      <w:pPr>
        <w:spacing w:line="360" w:lineRule="auto"/>
        <w:ind w:firstLine="1440"/>
      </w:pPr>
    </w:p>
    <w:p w14:paraId="33696F85" w14:textId="10D46DC2" w:rsidR="005F7A8F" w:rsidRDefault="00925D36" w:rsidP="00E025DF">
      <w:pPr>
        <w:spacing w:line="360" w:lineRule="auto"/>
        <w:ind w:firstLine="1440"/>
      </w:pPr>
      <w:r w:rsidRPr="00903151">
        <w:t xml:space="preserve">The right to </w:t>
      </w:r>
      <w:r w:rsidR="006D1F74" w:rsidRPr="00903151">
        <w:t>participate</w:t>
      </w:r>
      <w:r w:rsidR="00255DFA" w:rsidRPr="00903151">
        <w:t xml:space="preserve"> </w:t>
      </w:r>
      <w:r w:rsidRPr="00903151">
        <w:t xml:space="preserve">in this </w:t>
      </w:r>
      <w:r w:rsidR="00CA660A" w:rsidRPr="00903151">
        <w:t xml:space="preserve">proceeding comes with the obligation to </w:t>
      </w:r>
      <w:r w:rsidR="00255DFA" w:rsidRPr="00903151">
        <w:t>compl</w:t>
      </w:r>
      <w:r w:rsidR="00CA660A" w:rsidRPr="00903151">
        <w:t>y</w:t>
      </w:r>
      <w:r w:rsidR="00255DFA" w:rsidRPr="00903151">
        <w:t xml:space="preserve"> with the laws and regulations </w:t>
      </w:r>
      <w:r w:rsidR="009B20FD" w:rsidRPr="00903151">
        <w:t xml:space="preserve">that govern </w:t>
      </w:r>
      <w:r w:rsidR="00340FBB" w:rsidRPr="00903151">
        <w:t>its</w:t>
      </w:r>
      <w:r w:rsidR="009B20FD" w:rsidRPr="00903151">
        <w:t xml:space="preserve"> conduct.</w:t>
      </w:r>
      <w:r w:rsidR="003028AC" w:rsidRPr="00903151">
        <w:t xml:space="preserve">  POWER</w:t>
      </w:r>
      <w:r w:rsidR="00340FBB" w:rsidRPr="00903151">
        <w:t xml:space="preserve"> cannot avoid those obligations based on </w:t>
      </w:r>
      <w:r w:rsidR="003D7E89" w:rsidRPr="00903151">
        <w:t>a claim</w:t>
      </w:r>
      <w:r w:rsidR="00C90369" w:rsidRPr="00903151">
        <w:t xml:space="preserve"> </w:t>
      </w:r>
      <w:r w:rsidR="006D1F74">
        <w:t xml:space="preserve">of undue burden </w:t>
      </w:r>
      <w:r w:rsidR="00C90369" w:rsidRPr="00903151">
        <w:t xml:space="preserve">supported by nothing more than its </w:t>
      </w:r>
      <w:r w:rsidR="00B333F9" w:rsidRPr="00903151">
        <w:t>own opinion</w:t>
      </w:r>
      <w:r w:rsidR="00340FBB" w:rsidRPr="00903151">
        <w:t>.</w:t>
      </w:r>
      <w:r w:rsidR="00B333F9" w:rsidRPr="00903151">
        <w:t xml:space="preserve">  </w:t>
      </w:r>
      <w:r w:rsidR="00B64494" w:rsidRPr="00903151">
        <w:t xml:space="preserve">Accordingly, </w:t>
      </w:r>
      <w:r w:rsidR="0035181F" w:rsidRPr="00903151">
        <w:t xml:space="preserve">POWER’s </w:t>
      </w:r>
      <w:r w:rsidR="00352EA6" w:rsidRPr="00903151">
        <w:t xml:space="preserve">objection to </w:t>
      </w:r>
      <w:r w:rsidR="00FD53B2" w:rsidRPr="00903151">
        <w:t xml:space="preserve">the Set 1 Instructions and Interrogatories I-1, I-6, I-8 and I-9, I-12 </w:t>
      </w:r>
      <w:r w:rsidR="00FD53B2" w:rsidRPr="00903151">
        <w:lastRenderedPageBreak/>
        <w:t>through I-16, I-19 through 22, and I-25 and I-26 on grounds that they place an undue burden on POWER and/or would require POWER to undertake an undue investigation will be denied</w:t>
      </w:r>
      <w:r w:rsidR="008775EE" w:rsidRPr="00903151">
        <w:t>.</w:t>
      </w:r>
    </w:p>
    <w:p w14:paraId="5018EA29" w14:textId="77777777" w:rsidR="00613EEF" w:rsidRPr="00903151" w:rsidRDefault="00613EEF" w:rsidP="00141C7B">
      <w:pPr>
        <w:spacing w:line="360" w:lineRule="auto"/>
      </w:pPr>
    </w:p>
    <w:p w14:paraId="6273EDC6" w14:textId="3378C6A9" w:rsidR="00141C7B" w:rsidRPr="008602A1" w:rsidRDefault="00FC6D22" w:rsidP="00141C7B">
      <w:pPr>
        <w:spacing w:line="360" w:lineRule="auto"/>
        <w:ind w:left="720" w:firstLine="720"/>
        <w:rPr>
          <w:i/>
          <w:iCs/>
        </w:rPr>
      </w:pPr>
      <w:r w:rsidRPr="008602A1">
        <w:rPr>
          <w:i/>
          <w:iCs/>
        </w:rPr>
        <w:t>Privilege</w:t>
      </w:r>
      <w:r w:rsidR="004D2BF7" w:rsidRPr="008602A1">
        <w:rPr>
          <w:i/>
          <w:iCs/>
        </w:rPr>
        <w:t xml:space="preserve"> </w:t>
      </w:r>
      <w:r w:rsidR="00AE598D" w:rsidRPr="008602A1">
        <w:rPr>
          <w:i/>
          <w:iCs/>
        </w:rPr>
        <w:t>and</w:t>
      </w:r>
      <w:r w:rsidR="002A64C8" w:rsidRPr="008602A1">
        <w:rPr>
          <w:i/>
          <w:iCs/>
        </w:rPr>
        <w:t xml:space="preserve"> </w:t>
      </w:r>
      <w:r w:rsidR="00AE598D" w:rsidRPr="008602A1">
        <w:rPr>
          <w:i/>
          <w:iCs/>
        </w:rPr>
        <w:t>Confidential</w:t>
      </w:r>
      <w:r w:rsidR="002A64C8" w:rsidRPr="008602A1">
        <w:rPr>
          <w:i/>
          <w:iCs/>
        </w:rPr>
        <w:t>, Proprietary and/or Sensitive</w:t>
      </w:r>
      <w:r w:rsidR="00AE598D" w:rsidRPr="008602A1">
        <w:rPr>
          <w:i/>
          <w:iCs/>
        </w:rPr>
        <w:t xml:space="preserve"> Information</w:t>
      </w:r>
    </w:p>
    <w:p w14:paraId="6086A8FD" w14:textId="77777777" w:rsidR="00141C7B" w:rsidRPr="00141C7B" w:rsidRDefault="00141C7B" w:rsidP="00141C7B">
      <w:pPr>
        <w:spacing w:line="360" w:lineRule="auto"/>
        <w:ind w:left="720" w:firstLine="720"/>
        <w:rPr>
          <w:u w:val="single"/>
        </w:rPr>
      </w:pPr>
    </w:p>
    <w:p w14:paraId="441B9D0E" w14:textId="5998687A" w:rsidR="00DB3D7B" w:rsidRPr="00903151" w:rsidRDefault="00381C1F" w:rsidP="00141C7B">
      <w:pPr>
        <w:spacing w:line="360" w:lineRule="auto"/>
        <w:ind w:firstLine="1440"/>
      </w:pPr>
      <w:r w:rsidRPr="00903151">
        <w:t xml:space="preserve">POWER </w:t>
      </w:r>
      <w:r w:rsidR="007F16AD" w:rsidRPr="00903151">
        <w:t xml:space="preserve">cited privilege </w:t>
      </w:r>
      <w:r w:rsidR="00914D2F" w:rsidRPr="00903151">
        <w:t>i</w:t>
      </w:r>
      <w:r w:rsidR="003220B9" w:rsidRPr="00903151">
        <w:t xml:space="preserve">n its </w:t>
      </w:r>
      <w:r w:rsidR="00914D2F" w:rsidRPr="00903151">
        <w:t>o</w:t>
      </w:r>
      <w:r w:rsidR="003220B9" w:rsidRPr="00903151">
        <w:t>bjections to</w:t>
      </w:r>
      <w:r w:rsidR="00914D2F" w:rsidRPr="00903151">
        <w:t xml:space="preserve"> the Set 1 Instructions and Interrogatories I-1, </w:t>
      </w:r>
      <w:r w:rsidR="00ED7EFC" w:rsidRPr="00903151">
        <w:t>I</w:t>
      </w:r>
      <w:r w:rsidR="00914D2F" w:rsidRPr="00903151">
        <w:t>-6</w:t>
      </w:r>
      <w:r w:rsidR="00ED7EFC" w:rsidRPr="00903151">
        <w:t xml:space="preserve"> through I</w:t>
      </w:r>
      <w:r w:rsidR="00800BB8" w:rsidRPr="00903151">
        <w:t xml:space="preserve">-9, </w:t>
      </w:r>
      <w:r w:rsidR="00ED7EFC" w:rsidRPr="00903151">
        <w:t>I</w:t>
      </w:r>
      <w:r w:rsidR="00800BB8" w:rsidRPr="00903151">
        <w:t xml:space="preserve">-12 </w:t>
      </w:r>
      <w:r w:rsidR="00ED7EFC" w:rsidRPr="00903151">
        <w:t>through</w:t>
      </w:r>
      <w:r w:rsidR="00800BB8" w:rsidRPr="00903151">
        <w:t xml:space="preserve"> </w:t>
      </w:r>
      <w:r w:rsidR="00ED7EFC" w:rsidRPr="00903151">
        <w:t xml:space="preserve">I-19, I-21 and </w:t>
      </w:r>
      <w:r w:rsidR="00CA18F6" w:rsidRPr="00903151">
        <w:t>I-22, and I-25-26.</w:t>
      </w:r>
      <w:r w:rsidR="00737EEE" w:rsidRPr="00903151">
        <w:rPr>
          <w:rStyle w:val="FootnoteReference"/>
          <w:rFonts w:cs="Times New Roman"/>
        </w:rPr>
        <w:footnoteReference w:id="54"/>
      </w:r>
      <w:r w:rsidR="00753880" w:rsidRPr="00903151">
        <w:t xml:space="preserve">  </w:t>
      </w:r>
      <w:r w:rsidR="00142F0A" w:rsidRPr="00903151">
        <w:t xml:space="preserve">POWER’s </w:t>
      </w:r>
      <w:r w:rsidR="00081307" w:rsidRPr="00903151">
        <w:t xml:space="preserve">Written Objection </w:t>
      </w:r>
      <w:r w:rsidR="00DE3F69" w:rsidRPr="00903151">
        <w:t>to Interrogatory I-1</w:t>
      </w:r>
      <w:r w:rsidR="006E051B" w:rsidRPr="00903151">
        <w:t xml:space="preserve"> </w:t>
      </w:r>
      <w:r w:rsidR="002A7088" w:rsidRPr="00903151">
        <w:t>reads as follows:</w:t>
      </w:r>
    </w:p>
    <w:p w14:paraId="313862B3" w14:textId="77777777" w:rsidR="00C4754F" w:rsidRPr="00903151" w:rsidRDefault="00C4754F" w:rsidP="00141C7B">
      <w:pPr>
        <w:spacing w:line="360" w:lineRule="auto"/>
      </w:pPr>
    </w:p>
    <w:p w14:paraId="318F4540" w14:textId="7C260317" w:rsidR="00DE2975" w:rsidRDefault="00DB3D7B" w:rsidP="00141C7B">
      <w:pPr>
        <w:spacing w:line="360" w:lineRule="auto"/>
        <w:ind w:left="1440" w:right="720"/>
      </w:pPr>
      <w:r w:rsidRPr="00903151">
        <w:t>POWER also objects to this question to the extent that it seeks access to information protected by privilege (including but not limited to attorney-client privilege and work product privilege), confidentiality, status as proprietary or sensitive information, reasonable expectation of privacy, or the First Amendment of the United States Constitution.</w:t>
      </w:r>
      <w:r w:rsidR="004B6B16" w:rsidRPr="00903151">
        <w:rPr>
          <w:rStyle w:val="FootnoteReference"/>
          <w:rFonts w:cs="Times New Roman"/>
        </w:rPr>
        <w:footnoteReference w:id="55"/>
      </w:r>
      <w:r w:rsidR="00525880" w:rsidRPr="00903151">
        <w:t xml:space="preserve"> </w:t>
      </w:r>
    </w:p>
    <w:p w14:paraId="7B7DE3DB" w14:textId="77777777" w:rsidR="00DE2975" w:rsidRPr="00903151" w:rsidRDefault="00DE2975" w:rsidP="00141C7B">
      <w:pPr>
        <w:spacing w:line="360" w:lineRule="auto"/>
        <w:ind w:firstLine="1440"/>
      </w:pPr>
    </w:p>
    <w:p w14:paraId="7C455EF1" w14:textId="0E6154A5" w:rsidR="00C4754F" w:rsidRPr="00903151" w:rsidRDefault="00BC4430" w:rsidP="00141C7B">
      <w:pPr>
        <w:spacing w:line="360" w:lineRule="auto"/>
        <w:ind w:firstLine="1440"/>
      </w:pPr>
      <w:r w:rsidRPr="00903151">
        <w:t xml:space="preserve">POWER </w:t>
      </w:r>
      <w:r w:rsidR="00991E51" w:rsidRPr="00903151">
        <w:t>repeated this same objection</w:t>
      </w:r>
      <w:r w:rsidR="004E34E0" w:rsidRPr="00903151">
        <w:t xml:space="preserve"> and</w:t>
      </w:r>
      <w:r w:rsidR="00991E51" w:rsidRPr="00903151">
        <w:t xml:space="preserve"> reiterated its arguments pertaining to the First Amendment</w:t>
      </w:r>
      <w:r w:rsidR="008D340B" w:rsidRPr="00903151">
        <w:t xml:space="preserve"> </w:t>
      </w:r>
      <w:r w:rsidR="00991E51" w:rsidRPr="00903151">
        <w:t>and/or relevance and undue burden</w:t>
      </w:r>
      <w:r w:rsidR="0064312A" w:rsidRPr="00903151">
        <w:t xml:space="preserve"> with respect each of such Interrogatories</w:t>
      </w:r>
      <w:r w:rsidR="00991E51" w:rsidRPr="00903151">
        <w:t>.</w:t>
      </w:r>
      <w:r w:rsidR="002F6A97" w:rsidRPr="00903151">
        <w:rPr>
          <w:rStyle w:val="FootnoteReference"/>
          <w:rFonts w:cs="Times New Roman"/>
        </w:rPr>
        <w:footnoteReference w:id="56"/>
      </w:r>
      <w:r w:rsidR="00237D82" w:rsidRPr="00903151">
        <w:t xml:space="preserve">  </w:t>
      </w:r>
    </w:p>
    <w:p w14:paraId="36B58339" w14:textId="77777777" w:rsidR="00270B71" w:rsidRPr="00903151" w:rsidRDefault="00270B71" w:rsidP="00141C7B">
      <w:pPr>
        <w:spacing w:line="360" w:lineRule="auto"/>
        <w:ind w:firstLine="1440"/>
      </w:pPr>
    </w:p>
    <w:p w14:paraId="785243BF" w14:textId="40837535" w:rsidR="009D4A24" w:rsidRPr="00903151" w:rsidRDefault="004A12F4" w:rsidP="00141C7B">
      <w:pPr>
        <w:spacing w:line="360" w:lineRule="auto"/>
        <w:rPr>
          <w:spacing w:val="-1"/>
        </w:rPr>
      </w:pPr>
      <w:r w:rsidRPr="00903151">
        <w:tab/>
      </w:r>
      <w:r w:rsidRPr="00903151">
        <w:tab/>
      </w:r>
      <w:r w:rsidR="00886A76" w:rsidRPr="00903151">
        <w:t xml:space="preserve">PGW </w:t>
      </w:r>
      <w:r w:rsidR="003C1227" w:rsidRPr="00903151">
        <w:t>argues that the Set I Interrogatories seek t</w:t>
      </w:r>
      <w:r w:rsidR="00E53102" w:rsidRPr="00903151">
        <w:t>o</w:t>
      </w:r>
      <w:r w:rsidR="003C1227" w:rsidRPr="00903151">
        <w:t xml:space="preserve"> obt</w:t>
      </w:r>
      <w:r w:rsidR="0057065A" w:rsidRPr="00903151">
        <w:t>ain discovery regarding matters “</w:t>
      </w:r>
      <w:r w:rsidR="006B7762" w:rsidRPr="00903151">
        <w:t>not</w:t>
      </w:r>
      <w:r w:rsidR="0057065A" w:rsidRPr="00903151">
        <w:t xml:space="preserve"> privileged</w:t>
      </w:r>
      <w:r w:rsidR="00481858" w:rsidRPr="00903151">
        <w:t>.</w:t>
      </w:r>
      <w:r w:rsidR="0057065A" w:rsidRPr="00903151">
        <w:t>”</w:t>
      </w:r>
      <w:r w:rsidR="00481858" w:rsidRPr="00903151">
        <w:rPr>
          <w:rStyle w:val="FootnoteReference"/>
          <w:rFonts w:cs="Times New Roman"/>
        </w:rPr>
        <w:footnoteReference w:id="57"/>
      </w:r>
      <w:r w:rsidR="0057065A" w:rsidRPr="00903151">
        <w:t xml:space="preserve"> </w:t>
      </w:r>
      <w:r w:rsidR="00384D64" w:rsidRPr="00903151">
        <w:t xml:space="preserve"> PGW </w:t>
      </w:r>
      <w:r w:rsidR="00217F17" w:rsidRPr="00903151">
        <w:t xml:space="preserve">also contends that </w:t>
      </w:r>
      <w:r w:rsidR="000C104A" w:rsidRPr="00903151">
        <w:t>“</w:t>
      </w:r>
      <w:r w:rsidR="000C104A" w:rsidRPr="00903151">
        <w:rPr>
          <w:spacing w:val="-1"/>
        </w:rPr>
        <w:t>POWER does not provide a credible assessment of the alleged privilege or burden of retrieving the information.”</w:t>
      </w:r>
      <w:r w:rsidR="000C104A" w:rsidRPr="00903151">
        <w:rPr>
          <w:rStyle w:val="FootnoteReference"/>
          <w:rFonts w:cs="Times New Roman"/>
          <w:spacing w:val="-1"/>
          <w:szCs w:val="24"/>
        </w:rPr>
        <w:footnoteReference w:id="58"/>
      </w:r>
      <w:r w:rsidR="000C104A" w:rsidRPr="00903151">
        <w:rPr>
          <w:spacing w:val="-1"/>
        </w:rPr>
        <w:t xml:space="preserve">  </w:t>
      </w:r>
    </w:p>
    <w:p w14:paraId="2322B4F4" w14:textId="5B96BF94" w:rsidR="000C104A" w:rsidRPr="00903151" w:rsidRDefault="005C4B8B" w:rsidP="00141C7B">
      <w:pPr>
        <w:spacing w:line="360" w:lineRule="auto"/>
        <w:ind w:firstLine="1440"/>
        <w:rPr>
          <w:spacing w:val="-1"/>
        </w:rPr>
      </w:pPr>
      <w:r w:rsidRPr="00903151">
        <w:lastRenderedPageBreak/>
        <w:t>POWER is correct that generally, the scope of discovery is limited by privilege, including attorney-client privilege.</w:t>
      </w:r>
      <w:r w:rsidRPr="00903151">
        <w:rPr>
          <w:rStyle w:val="FootnoteReference"/>
          <w:rFonts w:cs="Times New Roman"/>
        </w:rPr>
        <w:footnoteReference w:id="59"/>
      </w:r>
      <w:r w:rsidRPr="00903151">
        <w:t xml:space="preserve">  However, </w:t>
      </w:r>
      <w:r w:rsidR="002513CB" w:rsidRPr="00903151">
        <w:t xml:space="preserve">I agree with PGW’s </w:t>
      </w:r>
      <w:r w:rsidR="00280071" w:rsidRPr="00903151">
        <w:t>state</w:t>
      </w:r>
      <w:r w:rsidR="002513CB" w:rsidRPr="00903151">
        <w:t xml:space="preserve">ment that POWER </w:t>
      </w:r>
      <w:r w:rsidR="00B943C8" w:rsidRPr="00903151">
        <w:t xml:space="preserve">failed to provide </w:t>
      </w:r>
      <w:r w:rsidR="0053422F" w:rsidRPr="00903151">
        <w:rPr>
          <w:spacing w:val="-1"/>
        </w:rPr>
        <w:t>a credible assessment of the alleged privilege or burden of retrieving the information</w:t>
      </w:r>
      <w:r w:rsidR="0053422F" w:rsidRPr="00903151">
        <w:t xml:space="preserve">.  </w:t>
      </w:r>
      <w:r w:rsidR="006B5A98" w:rsidRPr="00903151">
        <w:t>POWER</w:t>
      </w:r>
      <w:r w:rsidR="00AE09F0" w:rsidRPr="00903151">
        <w:t>’s Answer filed in response to the Motion</w:t>
      </w:r>
      <w:r w:rsidR="006B5A98" w:rsidRPr="00903151">
        <w:t xml:space="preserve"> d</w:t>
      </w:r>
      <w:r w:rsidR="00BD7C96" w:rsidRPr="00903151">
        <w:t xml:space="preserve">oes </w:t>
      </w:r>
      <w:r w:rsidR="006B5A98" w:rsidRPr="00903151">
        <w:t xml:space="preserve">not </w:t>
      </w:r>
      <w:r w:rsidR="00BD7C96" w:rsidRPr="00903151">
        <w:t xml:space="preserve">contain </w:t>
      </w:r>
      <w:r w:rsidR="006B5A98" w:rsidRPr="00903151">
        <w:t xml:space="preserve">data or </w:t>
      </w:r>
      <w:r w:rsidR="00BD7C96" w:rsidRPr="00903151">
        <w:t xml:space="preserve">additional </w:t>
      </w:r>
      <w:r w:rsidR="006B5A98" w:rsidRPr="00903151">
        <w:t xml:space="preserve">information </w:t>
      </w:r>
      <w:r w:rsidR="00BD7C96" w:rsidRPr="00903151">
        <w:t xml:space="preserve">that </w:t>
      </w:r>
      <w:r w:rsidR="0028105B" w:rsidRPr="00903151">
        <w:t xml:space="preserve">in any way </w:t>
      </w:r>
      <w:r w:rsidR="006B5A98" w:rsidRPr="00903151">
        <w:t>clarif</w:t>
      </w:r>
      <w:r w:rsidR="00BD7C96" w:rsidRPr="00903151">
        <w:t>ies</w:t>
      </w:r>
      <w:r w:rsidR="006B5A98" w:rsidRPr="00903151">
        <w:t xml:space="preserve"> the </w:t>
      </w:r>
      <w:r w:rsidR="00271ABC" w:rsidRPr="00903151">
        <w:t xml:space="preserve">nature, source or </w:t>
      </w:r>
      <w:r w:rsidR="006B5A98" w:rsidRPr="00903151">
        <w:t>focus of its objection to those interrogatories on the basis of privilege.</w:t>
      </w:r>
      <w:r w:rsidR="00271ABC" w:rsidRPr="00903151">
        <w:t xml:space="preserve">  </w:t>
      </w:r>
      <w:r w:rsidR="00231ACF" w:rsidRPr="00903151">
        <w:t xml:space="preserve">Here, </w:t>
      </w:r>
      <w:r w:rsidR="00997FE6" w:rsidRPr="00903151">
        <w:t xml:space="preserve">POWER </w:t>
      </w:r>
      <w:r w:rsidR="004255E4" w:rsidRPr="00903151">
        <w:t>repeated assert</w:t>
      </w:r>
      <w:r w:rsidR="00231ACF" w:rsidRPr="00903151">
        <w:t xml:space="preserve">s </w:t>
      </w:r>
      <w:r w:rsidR="00200B01" w:rsidRPr="00903151">
        <w:t xml:space="preserve">an objection based on </w:t>
      </w:r>
      <w:r w:rsidR="004255E4" w:rsidRPr="00903151">
        <w:t>privilege</w:t>
      </w:r>
      <w:r w:rsidR="0028105B" w:rsidRPr="00903151">
        <w:t>,</w:t>
      </w:r>
      <w:r w:rsidR="00200B01" w:rsidRPr="00903151">
        <w:t xml:space="preserve"> but it provides </w:t>
      </w:r>
      <w:r w:rsidR="00BD6062" w:rsidRPr="00903151">
        <w:t xml:space="preserve">little more than </w:t>
      </w:r>
      <w:r w:rsidR="00833D9D" w:rsidRPr="00903151">
        <w:t xml:space="preserve">its own opinion </w:t>
      </w:r>
      <w:r w:rsidR="0057327D" w:rsidRPr="00903151">
        <w:t xml:space="preserve">and </w:t>
      </w:r>
      <w:r w:rsidR="00BD6062" w:rsidRPr="00903151">
        <w:t xml:space="preserve">vague </w:t>
      </w:r>
      <w:r w:rsidR="00CA6802" w:rsidRPr="00903151">
        <w:t xml:space="preserve">general </w:t>
      </w:r>
      <w:r w:rsidR="00BD6062" w:rsidRPr="00903151">
        <w:t xml:space="preserve">statements </w:t>
      </w:r>
      <w:r w:rsidR="00CA6802" w:rsidRPr="00903151">
        <w:t>to support the objection.</w:t>
      </w:r>
      <w:commentRangeStart w:id="4"/>
      <w:r w:rsidR="00611B15" w:rsidRPr="00903151">
        <w:rPr>
          <w:rStyle w:val="FootnoteReference"/>
          <w:rFonts w:cs="Times New Roman"/>
        </w:rPr>
        <w:footnoteReference w:id="60"/>
      </w:r>
      <w:r w:rsidR="00611B15" w:rsidRPr="00903151">
        <w:t xml:space="preserve"> </w:t>
      </w:r>
      <w:commentRangeEnd w:id="4"/>
      <w:r w:rsidR="00FA3DBF">
        <w:rPr>
          <w:rStyle w:val="CommentReference"/>
        </w:rPr>
        <w:commentReference w:id="4"/>
      </w:r>
      <w:r w:rsidR="00611B15" w:rsidRPr="00903151">
        <w:t xml:space="preserve"> In the absence of </w:t>
      </w:r>
      <w:r w:rsidR="00DE1362" w:rsidRPr="00903151">
        <w:t xml:space="preserve">facts to </w:t>
      </w:r>
      <w:r w:rsidR="00611B15" w:rsidRPr="00903151">
        <w:t xml:space="preserve"> supported by any evidence</w:t>
      </w:r>
      <w:r w:rsidR="0028105B" w:rsidRPr="00903151">
        <w:t xml:space="preserve"> clarifies the nature, source or focus of its objection</w:t>
      </w:r>
      <w:r w:rsidR="00200C30" w:rsidRPr="00903151">
        <w:t xml:space="preserve">, the </w:t>
      </w:r>
      <w:r w:rsidR="00997FE6" w:rsidRPr="00903151">
        <w:t>objection</w:t>
      </w:r>
      <w:r w:rsidR="002A18FA" w:rsidRPr="00903151">
        <w:t xml:space="preserve">s </w:t>
      </w:r>
      <w:r w:rsidR="00200C30" w:rsidRPr="00903151">
        <w:t>i</w:t>
      </w:r>
      <w:r w:rsidR="002A18FA" w:rsidRPr="00903151">
        <w:t>s too vague</w:t>
      </w:r>
      <w:r w:rsidR="00076371" w:rsidRPr="00903151">
        <w:t xml:space="preserve"> and lack sufficient detail to be sustained.</w:t>
      </w:r>
      <w:r w:rsidR="002A18FA" w:rsidRPr="00903151">
        <w:t xml:space="preserve"> </w:t>
      </w:r>
      <w:r w:rsidR="006B5A98" w:rsidRPr="00903151">
        <w:t xml:space="preserve"> </w:t>
      </w:r>
      <w:r w:rsidR="001854D7" w:rsidRPr="00903151">
        <w:t xml:space="preserve">To do </w:t>
      </w:r>
      <w:r w:rsidR="006D1EC6" w:rsidRPr="00903151">
        <w:t>rule otherwise on the facts presented here</w:t>
      </w:r>
      <w:r w:rsidR="001854D7" w:rsidRPr="00903151">
        <w:t xml:space="preserve"> would </w:t>
      </w:r>
      <w:r w:rsidR="00276DD3">
        <w:t xml:space="preserve">all but nullify </w:t>
      </w:r>
      <w:r w:rsidR="001854D7" w:rsidRPr="00903151">
        <w:t>PGW’s right to discovery in this matter.</w:t>
      </w:r>
      <w:r w:rsidR="006B5A98" w:rsidRPr="00903151">
        <w:t xml:space="preserve"> </w:t>
      </w:r>
      <w:r w:rsidR="006D1EC6" w:rsidRPr="00903151">
        <w:t xml:space="preserve"> </w:t>
      </w:r>
      <w:r w:rsidR="0091064E" w:rsidRPr="00903151">
        <w:t>For these reasons, POWER’s privilege objections to the Set I Interrogatories will be denied.</w:t>
      </w:r>
    </w:p>
    <w:p w14:paraId="6C703509" w14:textId="77777777" w:rsidR="00F17BE1" w:rsidRPr="00903151" w:rsidRDefault="00F17BE1" w:rsidP="00DE2975">
      <w:pPr>
        <w:spacing w:line="360" w:lineRule="auto"/>
      </w:pPr>
    </w:p>
    <w:p w14:paraId="5BA1F3F7" w14:textId="1ACE335E" w:rsidR="00EB730A" w:rsidRPr="008602A1" w:rsidRDefault="00631DA7" w:rsidP="00DE2975">
      <w:pPr>
        <w:spacing w:line="360" w:lineRule="auto"/>
        <w:ind w:firstLine="720"/>
        <w:rPr>
          <w:i/>
          <w:iCs/>
        </w:rPr>
      </w:pPr>
      <w:r w:rsidRPr="00903151">
        <w:t xml:space="preserve">  </w:t>
      </w:r>
      <w:r w:rsidR="00F31F01">
        <w:tab/>
      </w:r>
      <w:r w:rsidRPr="008602A1">
        <w:rPr>
          <w:i/>
          <w:iCs/>
        </w:rPr>
        <w:t xml:space="preserve">Confidential, Proprietary and/or Sensitive Information Confidential </w:t>
      </w:r>
      <w:r w:rsidR="00B40270" w:rsidRPr="008602A1">
        <w:rPr>
          <w:i/>
          <w:iCs/>
        </w:rPr>
        <w:t xml:space="preserve">Turning </w:t>
      </w:r>
    </w:p>
    <w:p w14:paraId="7A950A70" w14:textId="77777777" w:rsidR="006D1EC6" w:rsidRPr="00903151" w:rsidRDefault="006D1EC6" w:rsidP="00DE2975">
      <w:pPr>
        <w:spacing w:line="360" w:lineRule="auto"/>
      </w:pPr>
    </w:p>
    <w:p w14:paraId="6368B8BD" w14:textId="5B8F461E" w:rsidR="00BE72CD" w:rsidRPr="00903151" w:rsidRDefault="00BE72CD" w:rsidP="00DE2975">
      <w:pPr>
        <w:spacing w:line="360" w:lineRule="auto"/>
        <w:ind w:firstLine="1440"/>
      </w:pPr>
      <w:r w:rsidRPr="00903151">
        <w:t xml:space="preserve">With the exception of interrogatories relating to POWER’s formation, organizational status, list of officers and directors, and the percentage of officers and directors who reside in Philadelphia or are PGW customers, POWER </w:t>
      </w:r>
      <w:r w:rsidR="00AB7573" w:rsidRPr="00903151">
        <w:t xml:space="preserve">raised the following </w:t>
      </w:r>
      <w:r w:rsidRPr="00903151">
        <w:t>object</w:t>
      </w:r>
      <w:r w:rsidR="00AB7573" w:rsidRPr="00903151">
        <w:t>ion</w:t>
      </w:r>
      <w:r w:rsidRPr="00903151">
        <w:t xml:space="preserve"> to </w:t>
      </w:r>
      <w:r w:rsidRPr="00903151">
        <w:rPr>
          <w:u w:val="single"/>
        </w:rPr>
        <w:t>all</w:t>
      </w:r>
      <w:r w:rsidRPr="00903151">
        <w:t xml:space="preserve"> Set 1 Interrogatories</w:t>
      </w:r>
      <w:r w:rsidR="00E025DF">
        <w:t>.</w:t>
      </w:r>
      <w:r w:rsidRPr="00903151">
        <w:rPr>
          <w:rStyle w:val="FootnoteReference"/>
          <w:rFonts w:cs="Times New Roman"/>
        </w:rPr>
        <w:footnoteReference w:id="61"/>
      </w:r>
      <w:r w:rsidRPr="00903151">
        <w:t xml:space="preserve">  </w:t>
      </w:r>
    </w:p>
    <w:p w14:paraId="62C0BDB7" w14:textId="77777777" w:rsidR="009E4813" w:rsidRPr="00903151" w:rsidRDefault="009E4813" w:rsidP="00F31F01">
      <w:pPr>
        <w:spacing w:line="360" w:lineRule="auto"/>
      </w:pPr>
    </w:p>
    <w:p w14:paraId="3B7C403E" w14:textId="3F2B9431" w:rsidR="00AB7573" w:rsidRPr="00903151" w:rsidRDefault="00AB7573" w:rsidP="00F31F01">
      <w:pPr>
        <w:spacing w:line="360" w:lineRule="auto"/>
        <w:ind w:firstLine="1440"/>
      </w:pPr>
      <w:r w:rsidRPr="00903151">
        <w:t xml:space="preserve">POWER also objects to this question to the extent that it seeks access to information protected by privilege (including but not limited to attorney-client privilege and </w:t>
      </w:r>
      <w:r w:rsidRPr="00903151">
        <w:lastRenderedPageBreak/>
        <w:t>work product privilege), confidentiality, status as proprietary or sensitive information, reasonable expectation of privacy, or the First Amendment of the United States Constitution.</w:t>
      </w:r>
      <w:r w:rsidRPr="00903151">
        <w:rPr>
          <w:rStyle w:val="FootnoteReference"/>
          <w:rFonts w:cs="Times New Roman"/>
        </w:rPr>
        <w:footnoteReference w:id="62"/>
      </w:r>
      <w:r w:rsidRPr="00903151">
        <w:t xml:space="preserve"> </w:t>
      </w:r>
    </w:p>
    <w:p w14:paraId="5CF20B55" w14:textId="77777777" w:rsidR="00AB7573" w:rsidRPr="00903151" w:rsidRDefault="00AB7573" w:rsidP="00F31F01">
      <w:pPr>
        <w:spacing w:line="360" w:lineRule="auto"/>
      </w:pPr>
    </w:p>
    <w:p w14:paraId="023CC3FE" w14:textId="5D3891DF" w:rsidR="009E4813" w:rsidRPr="00903151" w:rsidRDefault="009D5151" w:rsidP="00F31F01">
      <w:pPr>
        <w:spacing w:line="360" w:lineRule="auto"/>
        <w:ind w:firstLine="1440"/>
      </w:pPr>
      <w:r w:rsidRPr="00903151">
        <w:rPr>
          <w:spacing w:val="-1"/>
        </w:rPr>
        <w:t xml:space="preserve">In addition to </w:t>
      </w:r>
      <w:r w:rsidR="007772C8" w:rsidRPr="00903151">
        <w:rPr>
          <w:spacing w:val="-1"/>
        </w:rPr>
        <w:t>its</w:t>
      </w:r>
      <w:r w:rsidR="006B1DF4" w:rsidRPr="00903151">
        <w:rPr>
          <w:spacing w:val="-1"/>
        </w:rPr>
        <w:t xml:space="preserve"> </w:t>
      </w:r>
      <w:r w:rsidR="007772C8" w:rsidRPr="00903151">
        <w:rPr>
          <w:spacing w:val="-1"/>
        </w:rPr>
        <w:t xml:space="preserve">argument that </w:t>
      </w:r>
      <w:r w:rsidR="006146F8" w:rsidRPr="00903151">
        <w:rPr>
          <w:spacing w:val="-1"/>
        </w:rPr>
        <w:t>the Set</w:t>
      </w:r>
      <w:r w:rsidR="00F65C6F" w:rsidRPr="00903151">
        <w:rPr>
          <w:spacing w:val="-1"/>
        </w:rPr>
        <w:t xml:space="preserve"> 1</w:t>
      </w:r>
      <w:r w:rsidR="006146F8" w:rsidRPr="00903151">
        <w:rPr>
          <w:spacing w:val="-1"/>
        </w:rPr>
        <w:t xml:space="preserve"> </w:t>
      </w:r>
      <w:r w:rsidR="007772C8" w:rsidRPr="00903151">
        <w:rPr>
          <w:spacing w:val="-1"/>
        </w:rPr>
        <w:t>Interrogatories</w:t>
      </w:r>
      <w:r w:rsidR="006146F8" w:rsidRPr="00903151">
        <w:rPr>
          <w:spacing w:val="-1"/>
        </w:rPr>
        <w:t xml:space="preserve"> </w:t>
      </w:r>
      <w:r w:rsidR="00B25CA4" w:rsidRPr="00903151">
        <w:rPr>
          <w:spacing w:val="-1"/>
        </w:rPr>
        <w:t xml:space="preserve">fall within the scope of </w:t>
      </w:r>
      <w:r w:rsidR="008F05C2" w:rsidRPr="00903151">
        <w:rPr>
          <w:spacing w:val="-1"/>
        </w:rPr>
        <w:t xml:space="preserve"> </w:t>
      </w:r>
      <w:r w:rsidR="007772C8" w:rsidRPr="00903151">
        <w:rPr>
          <w:spacing w:val="-1"/>
        </w:rPr>
        <w:t>discovery</w:t>
      </w:r>
      <w:r w:rsidR="008F05C2" w:rsidRPr="00903151">
        <w:rPr>
          <w:spacing w:val="-1"/>
        </w:rPr>
        <w:t xml:space="preserve"> p</w:t>
      </w:r>
      <w:r w:rsidR="00C22941" w:rsidRPr="00903151">
        <w:rPr>
          <w:spacing w:val="-1"/>
        </w:rPr>
        <w:t>ermitted under Commission regulations</w:t>
      </w:r>
      <w:r w:rsidR="007772C8" w:rsidRPr="00903151">
        <w:rPr>
          <w:spacing w:val="-1"/>
        </w:rPr>
        <w:t>,</w:t>
      </w:r>
      <w:r w:rsidR="00B93D03" w:rsidRPr="00903151">
        <w:rPr>
          <w:spacing w:val="-1"/>
        </w:rPr>
        <w:t xml:space="preserve"> </w:t>
      </w:r>
      <w:r w:rsidR="000E7BD9">
        <w:rPr>
          <w:spacing w:val="-1"/>
        </w:rPr>
        <w:t xml:space="preserve">as part of the </w:t>
      </w:r>
      <w:r w:rsidR="005100B0">
        <w:rPr>
          <w:spacing w:val="-1"/>
        </w:rPr>
        <w:t xml:space="preserve">Four Point Rationale, </w:t>
      </w:r>
      <w:r w:rsidR="00B93D03" w:rsidRPr="00903151">
        <w:rPr>
          <w:spacing w:val="-1"/>
        </w:rPr>
        <w:t xml:space="preserve">PGW </w:t>
      </w:r>
      <w:r w:rsidR="00C765C4" w:rsidRPr="00903151">
        <w:rPr>
          <w:spacing w:val="-1"/>
        </w:rPr>
        <w:t xml:space="preserve">averred that </w:t>
      </w:r>
      <w:r w:rsidR="00307713" w:rsidRPr="00903151">
        <w:rPr>
          <w:spacing w:val="-1"/>
        </w:rPr>
        <w:t>“nowhere does POWER assert that it does not have the information or is unable to produce the information [a</w:t>
      </w:r>
      <w:r w:rsidR="005A6A76" w:rsidRPr="00903151">
        <w:rPr>
          <w:spacing w:val="-1"/>
        </w:rPr>
        <w:t>n</w:t>
      </w:r>
      <w:r w:rsidR="00307713" w:rsidRPr="00903151">
        <w:rPr>
          <w:spacing w:val="-1"/>
        </w:rPr>
        <w:t>d] POWER does not provide a credible assessment of the alleged privilege or burden retrieving the information.”</w:t>
      </w:r>
      <w:r w:rsidR="00307713" w:rsidRPr="00903151">
        <w:rPr>
          <w:rStyle w:val="FootnoteReference"/>
          <w:rFonts w:cs="Times New Roman"/>
          <w:spacing w:val="-1"/>
        </w:rPr>
        <w:footnoteReference w:id="63"/>
      </w:r>
      <w:r w:rsidR="007772C8" w:rsidRPr="00903151">
        <w:rPr>
          <w:spacing w:val="-1"/>
        </w:rPr>
        <w:t xml:space="preserve"> </w:t>
      </w:r>
      <w:r w:rsidR="005A6A76" w:rsidRPr="00903151">
        <w:rPr>
          <w:spacing w:val="-1"/>
        </w:rPr>
        <w:t xml:space="preserve"> I</w:t>
      </w:r>
      <w:r w:rsidR="00D13182" w:rsidRPr="00903151">
        <w:rPr>
          <w:spacing w:val="-1"/>
        </w:rPr>
        <w:t xml:space="preserve">n support of its request for </w:t>
      </w:r>
      <w:r w:rsidR="00D13182" w:rsidRPr="00903151">
        <w:t>information concerning financial sources and resources of POWER</w:t>
      </w:r>
      <w:r w:rsidR="00A526D0" w:rsidRPr="00903151">
        <w:t>,</w:t>
      </w:r>
      <w:r w:rsidR="00D13182" w:rsidRPr="00903151">
        <w:rPr>
          <w:spacing w:val="-1"/>
        </w:rPr>
        <w:t xml:space="preserve"> </w:t>
      </w:r>
      <w:r w:rsidR="009E4813" w:rsidRPr="00903151">
        <w:rPr>
          <w:spacing w:val="-1"/>
        </w:rPr>
        <w:t xml:space="preserve">PGW </w:t>
      </w:r>
      <w:r w:rsidR="00A526D0" w:rsidRPr="00903151">
        <w:rPr>
          <w:spacing w:val="-1"/>
        </w:rPr>
        <w:t xml:space="preserve">also </w:t>
      </w:r>
      <w:r w:rsidR="009E4813" w:rsidRPr="00903151">
        <w:rPr>
          <w:spacing w:val="-1"/>
        </w:rPr>
        <w:t>observes that as a nonprofit organization, POWER is required to file annual financial reports with federal and state authorities</w:t>
      </w:r>
      <w:commentRangeStart w:id="6"/>
      <w:r w:rsidR="00FF5D40" w:rsidRPr="00903151">
        <w:rPr>
          <w:spacing w:val="-1"/>
        </w:rPr>
        <w:t>.</w:t>
      </w:r>
      <w:r w:rsidR="009E4813" w:rsidRPr="00903151">
        <w:rPr>
          <w:rStyle w:val="FootnoteReference"/>
          <w:rFonts w:cs="Times New Roman"/>
          <w:spacing w:val="-1"/>
          <w:szCs w:val="24"/>
        </w:rPr>
        <w:footnoteReference w:id="64"/>
      </w:r>
      <w:r w:rsidR="00A526D0" w:rsidRPr="00903151">
        <w:rPr>
          <w:spacing w:val="-1"/>
        </w:rPr>
        <w:t xml:space="preserve"> </w:t>
      </w:r>
      <w:commentRangeEnd w:id="6"/>
      <w:r w:rsidR="00FA3DBF">
        <w:rPr>
          <w:rStyle w:val="CommentReference"/>
        </w:rPr>
        <w:commentReference w:id="6"/>
      </w:r>
      <w:r w:rsidR="00A526D0" w:rsidRPr="00903151">
        <w:rPr>
          <w:spacing w:val="-1"/>
        </w:rPr>
        <w:t xml:space="preserve"> </w:t>
      </w:r>
      <w:r w:rsidR="00FF5D40" w:rsidRPr="00903151">
        <w:rPr>
          <w:spacing w:val="-1"/>
        </w:rPr>
        <w:t>I</w:t>
      </w:r>
      <w:r w:rsidR="00172847" w:rsidRPr="00903151">
        <w:rPr>
          <w:spacing w:val="-1"/>
        </w:rPr>
        <w:t xml:space="preserve">n addition, </w:t>
      </w:r>
      <w:r w:rsidR="004C5F65" w:rsidRPr="00903151">
        <w:rPr>
          <w:spacing w:val="-1"/>
        </w:rPr>
        <w:t xml:space="preserve">PGW </w:t>
      </w:r>
      <w:r w:rsidR="001B72D4" w:rsidRPr="00903151">
        <w:rPr>
          <w:spacing w:val="-1"/>
        </w:rPr>
        <w:t xml:space="preserve">avers that </w:t>
      </w:r>
      <w:r w:rsidR="00EE0F62" w:rsidRPr="00903151">
        <w:rPr>
          <w:spacing w:val="-1"/>
        </w:rPr>
        <w:t xml:space="preserve">it </w:t>
      </w:r>
      <w:r w:rsidR="00954400" w:rsidRPr="00903151">
        <w:rPr>
          <w:spacing w:val="-1"/>
        </w:rPr>
        <w:t xml:space="preserve">is entitled </w:t>
      </w:r>
      <w:r w:rsidR="00D3602E" w:rsidRPr="00903151">
        <w:t xml:space="preserve">to examine </w:t>
      </w:r>
      <w:r w:rsidR="001C6A06" w:rsidRPr="00903151">
        <w:t xml:space="preserve">POWER’s </w:t>
      </w:r>
      <w:r w:rsidR="00D3602E" w:rsidRPr="00903151">
        <w:t>policies concerning PGW</w:t>
      </w:r>
      <w:r w:rsidR="0015012E" w:rsidRPr="00903151">
        <w:t xml:space="preserve">, </w:t>
      </w:r>
      <w:r w:rsidR="006521C5" w:rsidRPr="00903151">
        <w:t xml:space="preserve">their </w:t>
      </w:r>
      <w:r w:rsidR="0015012E" w:rsidRPr="00903151">
        <w:t>source and authors, the underlying facts and circumstances related to such</w:t>
      </w:r>
      <w:r w:rsidR="006521C5" w:rsidRPr="00903151">
        <w:t xml:space="preserve"> policies, </w:t>
      </w:r>
      <w:r w:rsidR="00B5759C" w:rsidRPr="00903151">
        <w:t xml:space="preserve">including but not limited to those </w:t>
      </w:r>
      <w:r w:rsidR="006521C5" w:rsidRPr="00903151">
        <w:t>published by POWER on its website</w:t>
      </w:r>
      <w:r w:rsidR="00B5759C" w:rsidRPr="00903151">
        <w:t>.</w:t>
      </w:r>
      <w:r w:rsidR="00A846F5" w:rsidRPr="00903151">
        <w:rPr>
          <w:rStyle w:val="FootnoteReference"/>
          <w:rFonts w:cs="Times New Roman"/>
        </w:rPr>
        <w:footnoteReference w:id="65"/>
      </w:r>
    </w:p>
    <w:p w14:paraId="5C3FE0D4" w14:textId="77777777" w:rsidR="00A1231F" w:rsidRPr="00903151" w:rsidRDefault="00A1231F" w:rsidP="00F31F01">
      <w:pPr>
        <w:spacing w:line="360" w:lineRule="auto"/>
      </w:pPr>
    </w:p>
    <w:p w14:paraId="46F3C241" w14:textId="5E40EFE7" w:rsidR="005A0746" w:rsidRPr="00903151" w:rsidRDefault="000A4357" w:rsidP="005100B0">
      <w:pPr>
        <w:spacing w:line="360" w:lineRule="auto"/>
        <w:ind w:firstLine="1440"/>
      </w:pPr>
      <w:r w:rsidRPr="00903151">
        <w:rPr>
          <w:spacing w:val="-1"/>
        </w:rPr>
        <w:t xml:space="preserve">POWER’s Answer </w:t>
      </w:r>
      <w:r w:rsidR="00367300" w:rsidRPr="00903151">
        <w:rPr>
          <w:spacing w:val="-1"/>
        </w:rPr>
        <w:t xml:space="preserve">does little to clarify </w:t>
      </w:r>
      <w:r w:rsidR="007B261A" w:rsidRPr="00903151">
        <w:t xml:space="preserve">the </w:t>
      </w:r>
      <w:r w:rsidR="008414AA" w:rsidRPr="00903151">
        <w:t>foundation</w:t>
      </w:r>
      <w:r w:rsidR="007F16DE" w:rsidRPr="00903151">
        <w:t xml:space="preserve"> or basis </w:t>
      </w:r>
      <w:r w:rsidR="009667FA" w:rsidRPr="00903151">
        <w:t xml:space="preserve">for its objections to the interrogatories on </w:t>
      </w:r>
      <w:r w:rsidR="008414AA" w:rsidRPr="00903151">
        <w:t xml:space="preserve">the grounds </w:t>
      </w:r>
      <w:r w:rsidR="007B261A" w:rsidRPr="00903151">
        <w:t xml:space="preserve">of </w:t>
      </w:r>
      <w:r w:rsidR="008939F8" w:rsidRPr="00903151">
        <w:t>confidentiality, status as proprietary or sensitive information, reasonable expectation of privacy</w:t>
      </w:r>
      <w:r w:rsidR="007B261A" w:rsidRPr="00903151">
        <w:t xml:space="preserve">.  </w:t>
      </w:r>
      <w:r w:rsidR="00991EDD" w:rsidRPr="00903151">
        <w:t xml:space="preserve">For example, with respect to financial information, POWER </w:t>
      </w:r>
      <w:r w:rsidR="005100B0" w:rsidRPr="00903151">
        <w:t>asserts</w:t>
      </w:r>
      <w:r w:rsidR="00993B6F" w:rsidRPr="00903151">
        <w:t>:</w:t>
      </w:r>
    </w:p>
    <w:p w14:paraId="791EA03F" w14:textId="77777777" w:rsidR="00991EDD" w:rsidRPr="00903151" w:rsidRDefault="00991EDD" w:rsidP="00F31F01">
      <w:pPr>
        <w:spacing w:line="360" w:lineRule="auto"/>
      </w:pPr>
    </w:p>
    <w:p w14:paraId="535A9FA4" w14:textId="41E42692" w:rsidR="00991EDD" w:rsidRPr="00903151" w:rsidRDefault="00991EDD" w:rsidP="00FA3DBF">
      <w:pPr>
        <w:spacing w:line="360" w:lineRule="auto"/>
        <w:ind w:firstLine="1440"/>
      </w:pPr>
      <w:r w:rsidRPr="00903151">
        <w:t xml:space="preserve">The details of how POWER raises funds and from whom and the details of all the expenditures POWER makes all comprise highly sensitive business information. </w:t>
      </w:r>
      <w:r w:rsidR="00FA3DBF">
        <w:t xml:space="preserve"> </w:t>
      </w:r>
      <w:r w:rsidRPr="00903151">
        <w:t>Since PGW has identified no relevance of this information to any claim in this case, it should not be allowed to compel production of such sensitive information.</w:t>
      </w:r>
      <w:r w:rsidR="00002630" w:rsidRPr="00903151">
        <w:rPr>
          <w:rStyle w:val="FootnoteReference"/>
          <w:rFonts w:cs="Times New Roman"/>
        </w:rPr>
        <w:footnoteReference w:id="66"/>
      </w:r>
      <w:r w:rsidRPr="00903151">
        <w:t xml:space="preserve"> </w:t>
      </w:r>
    </w:p>
    <w:p w14:paraId="5A6E4504" w14:textId="77777777" w:rsidR="00991EDD" w:rsidRPr="00903151" w:rsidRDefault="00991EDD" w:rsidP="00BA5C83"/>
    <w:p w14:paraId="0ACE19A1" w14:textId="31C5D4FB" w:rsidR="008879A7" w:rsidRPr="00903151" w:rsidRDefault="00C36E81" w:rsidP="00E06514">
      <w:pPr>
        <w:spacing w:line="360" w:lineRule="auto"/>
        <w:ind w:firstLine="1440"/>
      </w:pPr>
      <w:r w:rsidRPr="00903151">
        <w:lastRenderedPageBreak/>
        <w:t>As to its</w:t>
      </w:r>
      <w:r w:rsidR="00EF75B4" w:rsidRPr="00903151">
        <w:t xml:space="preserve"> </w:t>
      </w:r>
      <w:r w:rsidR="00FA1F0B" w:rsidRPr="00903151">
        <w:t xml:space="preserve">unpublished </w:t>
      </w:r>
      <w:r w:rsidR="00EF75B4" w:rsidRPr="00903151">
        <w:t xml:space="preserve">policy-related communication </w:t>
      </w:r>
      <w:r w:rsidR="00FA1F0B" w:rsidRPr="00903151">
        <w:t xml:space="preserve">with </w:t>
      </w:r>
      <w:r w:rsidR="003D71C2" w:rsidRPr="00903151">
        <w:t>third parties</w:t>
      </w:r>
      <w:r w:rsidR="00EF75B4" w:rsidRPr="00903151">
        <w:t xml:space="preserve">, </w:t>
      </w:r>
      <w:r w:rsidR="003D71C2" w:rsidRPr="00903151">
        <w:t xml:space="preserve">POWER asserts that it should be shielded </w:t>
      </w:r>
      <w:r w:rsidR="00A10769" w:rsidRPr="00903151">
        <w:t>from</w:t>
      </w:r>
      <w:r w:rsidR="003D71C2" w:rsidRPr="00903151">
        <w:t xml:space="preserve"> discovery </w:t>
      </w:r>
      <w:r w:rsidR="00A10769" w:rsidRPr="00903151">
        <w:t>by PGW</w:t>
      </w:r>
      <w:r w:rsidR="00EF75B4" w:rsidRPr="00903151">
        <w:t xml:space="preserve"> </w:t>
      </w:r>
      <w:r w:rsidR="00A10769" w:rsidRPr="00903151">
        <w:t>“</w:t>
      </w:r>
      <w:r w:rsidR="00EF75B4" w:rsidRPr="00903151">
        <w:t>due to the sensitive nature of such communications and the reasonable expectation of privacy that others may have regarding such communications.</w:t>
      </w:r>
      <w:r w:rsidR="00A10769" w:rsidRPr="00903151">
        <w:t>”</w:t>
      </w:r>
      <w:r w:rsidR="00A10769" w:rsidRPr="00903151">
        <w:rPr>
          <w:rStyle w:val="FootnoteReference"/>
          <w:rFonts w:cs="Times New Roman"/>
        </w:rPr>
        <w:footnoteReference w:id="67"/>
      </w:r>
      <w:r w:rsidR="00EF75B4" w:rsidRPr="00903151">
        <w:t xml:space="preserve"> </w:t>
      </w:r>
      <w:r w:rsidR="00C42FF4" w:rsidRPr="00903151">
        <w:t xml:space="preserve"> </w:t>
      </w:r>
      <w:r w:rsidR="008879A7" w:rsidRPr="00903151">
        <w:t xml:space="preserve">These </w:t>
      </w:r>
      <w:r w:rsidR="00261446" w:rsidRPr="00903151">
        <w:t xml:space="preserve">sweeping statements </w:t>
      </w:r>
      <w:r w:rsidR="008879A7" w:rsidRPr="00903151">
        <w:t xml:space="preserve">by POWER fail to provide sufficient </w:t>
      </w:r>
      <w:r w:rsidR="00221A65" w:rsidRPr="00903151">
        <w:t xml:space="preserve">detail </w:t>
      </w:r>
      <w:r w:rsidR="008879A7" w:rsidRPr="00903151">
        <w:t>to establish or identify the specific information or data it seeks to protect.</w:t>
      </w:r>
    </w:p>
    <w:p w14:paraId="47873147" w14:textId="77777777" w:rsidR="00221A65" w:rsidRPr="00903151" w:rsidRDefault="00221A65" w:rsidP="00E06514">
      <w:pPr>
        <w:spacing w:line="360" w:lineRule="auto"/>
      </w:pPr>
    </w:p>
    <w:p w14:paraId="72DA13A4" w14:textId="19341ADB" w:rsidR="00E06514" w:rsidRPr="00FA3DBF" w:rsidRDefault="00C07043" w:rsidP="00FA3DBF">
      <w:pPr>
        <w:spacing w:line="360" w:lineRule="auto"/>
        <w:ind w:firstLine="1440"/>
        <w:rPr>
          <w:spacing w:val="-1"/>
        </w:rPr>
      </w:pPr>
      <w:r w:rsidRPr="00903151">
        <w:t>Here</w:t>
      </w:r>
      <w:r w:rsidR="00C94C3A" w:rsidRPr="00903151">
        <w:t>,</w:t>
      </w:r>
      <w:r w:rsidRPr="00903151">
        <w:t xml:space="preserve"> too</w:t>
      </w:r>
      <w:r w:rsidR="00C94C3A" w:rsidRPr="00903151">
        <w:t xml:space="preserve">, </w:t>
      </w:r>
      <w:r w:rsidRPr="00903151">
        <w:t xml:space="preserve">POWER </w:t>
      </w:r>
      <w:r w:rsidR="00D60CE0" w:rsidRPr="00903151">
        <w:t xml:space="preserve">has </w:t>
      </w:r>
      <w:r w:rsidRPr="00903151">
        <w:t xml:space="preserve">failed to provide </w:t>
      </w:r>
      <w:r w:rsidRPr="00903151">
        <w:rPr>
          <w:spacing w:val="-1"/>
        </w:rPr>
        <w:t xml:space="preserve">a credible assessment of the </w:t>
      </w:r>
      <w:r w:rsidR="002A3422" w:rsidRPr="00903151">
        <w:rPr>
          <w:spacing w:val="-1"/>
        </w:rPr>
        <w:t>information it seeks to protect</w:t>
      </w:r>
      <w:r w:rsidRPr="00903151">
        <w:rPr>
          <w:spacing w:val="-1"/>
        </w:rPr>
        <w:t xml:space="preserve"> or </w:t>
      </w:r>
      <w:r w:rsidR="002A3422" w:rsidRPr="00903151">
        <w:rPr>
          <w:spacing w:val="-1"/>
        </w:rPr>
        <w:t xml:space="preserve">the </w:t>
      </w:r>
      <w:r w:rsidRPr="00903151">
        <w:rPr>
          <w:spacing w:val="-1"/>
        </w:rPr>
        <w:t>burden of retrieving the information</w:t>
      </w:r>
      <w:r w:rsidRPr="00903151">
        <w:t xml:space="preserve">.  POWER’s Answer filed in response to the Motion does not contain data or additional information that in any way clarifies the nature, source or focus of its objection to those interrogatories </w:t>
      </w:r>
      <w:r w:rsidR="002002CD" w:rsidRPr="00903151">
        <w:t xml:space="preserve">based on </w:t>
      </w:r>
      <w:r w:rsidR="004E6BCB" w:rsidRPr="00903151">
        <w:t xml:space="preserve">a duty of </w:t>
      </w:r>
      <w:r w:rsidR="002002CD" w:rsidRPr="00903151">
        <w:t xml:space="preserve">confidentiality, </w:t>
      </w:r>
      <w:r w:rsidR="004E6BCB" w:rsidRPr="00903151">
        <w:t xml:space="preserve">the </w:t>
      </w:r>
      <w:r w:rsidR="002002CD" w:rsidRPr="00903151">
        <w:t>proprietary or sensitive</w:t>
      </w:r>
      <w:r w:rsidR="004E6BCB" w:rsidRPr="00903151">
        <w:t xml:space="preserve"> </w:t>
      </w:r>
      <w:r w:rsidR="00CB02DE" w:rsidRPr="00903151">
        <w:t xml:space="preserve">status of the </w:t>
      </w:r>
      <w:r w:rsidR="004E6BCB" w:rsidRPr="00903151">
        <w:t>information</w:t>
      </w:r>
      <w:r w:rsidR="002002CD" w:rsidRPr="00903151">
        <w:t>,</w:t>
      </w:r>
      <w:r w:rsidR="00CB02DE" w:rsidRPr="00903151">
        <w:t xml:space="preserve"> the basis for </w:t>
      </w:r>
      <w:r w:rsidR="002002CD" w:rsidRPr="00903151">
        <w:t xml:space="preserve">reasonable </w:t>
      </w:r>
      <w:r w:rsidR="00CB02DE" w:rsidRPr="00903151">
        <w:t>POWER</w:t>
      </w:r>
      <w:r w:rsidR="001E198D" w:rsidRPr="00903151">
        <w:t>’s</w:t>
      </w:r>
      <w:r w:rsidR="00CB02DE" w:rsidRPr="00903151">
        <w:t xml:space="preserve"> </w:t>
      </w:r>
      <w:r w:rsidR="002002CD" w:rsidRPr="00903151">
        <w:t>expectation of privacy</w:t>
      </w:r>
      <w:r w:rsidR="001E198D" w:rsidRPr="00903151">
        <w:t>,</w:t>
      </w:r>
      <w:r w:rsidR="00CB02DE" w:rsidRPr="00903151">
        <w:t xml:space="preserve"> or its </w:t>
      </w:r>
      <w:r w:rsidR="001E198D" w:rsidRPr="00903151">
        <w:t xml:space="preserve">authority to </w:t>
      </w:r>
      <w:r w:rsidR="00C668FE" w:rsidRPr="00903151">
        <w:t xml:space="preserve">defend such an expectation of </w:t>
      </w:r>
      <w:r w:rsidR="007106A7" w:rsidRPr="00903151">
        <w:t>privacy on</w:t>
      </w:r>
      <w:r w:rsidR="00CB02DE" w:rsidRPr="00903151">
        <w:t xml:space="preserve"> behalf of third parties</w:t>
      </w:r>
      <w:r w:rsidRPr="00903151">
        <w:t>.  POWER repeated</w:t>
      </w:r>
      <w:r w:rsidR="00F2387B" w:rsidRPr="00903151">
        <w:t>ly</w:t>
      </w:r>
      <w:r w:rsidRPr="00903151">
        <w:t xml:space="preserve"> asserts an objection, but it provides little more than its own opinion and vague general statements to support the objection.  In the absence of facts supported by any evidence </w:t>
      </w:r>
      <w:r w:rsidR="00092FD1" w:rsidRPr="00903151">
        <w:t xml:space="preserve">that </w:t>
      </w:r>
      <w:r w:rsidRPr="00903151">
        <w:t xml:space="preserve">clarifies the nature, source or focus of its objection, the objections is too vague and lack sufficient detail to be sustained.  To rule otherwise on the facts presented here would effectively </w:t>
      </w:r>
      <w:r w:rsidR="00536803">
        <w:t>nullify</w:t>
      </w:r>
      <w:r w:rsidRPr="00903151">
        <w:t xml:space="preserve"> PGW’s right to discovery in this matter.  For these reasons, POWER’s objections to the Set I Interrogatories </w:t>
      </w:r>
      <w:r w:rsidR="007106A7" w:rsidRPr="00903151">
        <w:t xml:space="preserve">based on a duty of confidentiality, the proprietary or sensitive status of the information, the basis for reasonable POWER’s expectation of privacy, or its authority to defend such an expectation of privacy on behalf of third parties </w:t>
      </w:r>
      <w:r w:rsidRPr="00903151">
        <w:t>will be denied.</w:t>
      </w:r>
    </w:p>
    <w:p w14:paraId="34A19171" w14:textId="77777777" w:rsidR="00FA3DBF" w:rsidRDefault="00FA3DBF" w:rsidP="00E06514">
      <w:pPr>
        <w:ind w:firstLine="720"/>
        <w:rPr>
          <w:i/>
          <w:iCs/>
        </w:rPr>
      </w:pPr>
    </w:p>
    <w:p w14:paraId="52DA6DAC" w14:textId="3591C78F" w:rsidR="00FC6D22" w:rsidRPr="008602A1" w:rsidRDefault="00EC29FC" w:rsidP="00FA3DBF">
      <w:pPr>
        <w:spacing w:line="360" w:lineRule="auto"/>
        <w:ind w:left="720" w:firstLine="720"/>
        <w:rPr>
          <w:i/>
          <w:iCs/>
        </w:rPr>
      </w:pPr>
      <w:r w:rsidRPr="008602A1">
        <w:rPr>
          <w:i/>
          <w:iCs/>
        </w:rPr>
        <w:t>Vagueness</w:t>
      </w:r>
    </w:p>
    <w:p w14:paraId="4D51D4ED" w14:textId="77777777" w:rsidR="005B4235" w:rsidRPr="008602A1" w:rsidRDefault="005B4235" w:rsidP="00FA3DBF">
      <w:pPr>
        <w:spacing w:line="360" w:lineRule="auto"/>
        <w:rPr>
          <w:i/>
          <w:iCs/>
        </w:rPr>
      </w:pPr>
    </w:p>
    <w:p w14:paraId="59535177" w14:textId="3546922F" w:rsidR="00703D61" w:rsidRPr="00903151" w:rsidRDefault="00C663AA" w:rsidP="00A77F62">
      <w:pPr>
        <w:spacing w:line="360" w:lineRule="auto"/>
        <w:ind w:firstLine="1440"/>
      </w:pPr>
      <w:r w:rsidRPr="00903151">
        <w:t xml:space="preserve">POWER objected to </w:t>
      </w:r>
      <w:r w:rsidR="00131A25" w:rsidRPr="00903151">
        <w:t xml:space="preserve">several </w:t>
      </w:r>
      <w:r w:rsidR="001660D7" w:rsidRPr="00903151">
        <w:t>Set 1</w:t>
      </w:r>
      <w:r w:rsidR="00131A25" w:rsidRPr="00903151">
        <w:t xml:space="preserve"> I</w:t>
      </w:r>
      <w:r w:rsidR="001660D7" w:rsidRPr="00903151">
        <w:t xml:space="preserve">nterrogatories on the ground that </w:t>
      </w:r>
      <w:r w:rsidR="00A1572E" w:rsidRPr="00903151">
        <w:t>the interrogatory</w:t>
      </w:r>
      <w:r w:rsidR="00D24C72" w:rsidRPr="00903151">
        <w:t>, or some portion thereof</w:t>
      </w:r>
      <w:r w:rsidR="00EC1111" w:rsidRPr="00903151">
        <w:t>, i</w:t>
      </w:r>
      <w:r w:rsidR="00A1572E" w:rsidRPr="00903151">
        <w:t>s “vague”</w:t>
      </w:r>
      <w:r w:rsidR="00B3047E" w:rsidRPr="00903151">
        <w:t xml:space="preserve"> </w:t>
      </w:r>
      <w:r w:rsidR="009D3384" w:rsidRPr="00903151">
        <w:t>an</w:t>
      </w:r>
      <w:r w:rsidR="0013240D" w:rsidRPr="00903151">
        <w:t xml:space="preserve">d </w:t>
      </w:r>
      <w:r w:rsidR="00B3047E" w:rsidRPr="00903151">
        <w:t>“overbroad.”</w:t>
      </w:r>
      <w:r w:rsidR="00DB389C" w:rsidRPr="00903151">
        <w:rPr>
          <w:rStyle w:val="FootnoteReference"/>
          <w:rFonts w:cs="Times New Roman"/>
        </w:rPr>
        <w:footnoteReference w:id="68"/>
      </w:r>
      <w:r w:rsidR="00EE0CA0" w:rsidRPr="00903151">
        <w:t xml:space="preserve">  </w:t>
      </w:r>
      <w:r w:rsidR="00BB2D2E" w:rsidRPr="00903151">
        <w:t>In its objection t</w:t>
      </w:r>
      <w:r w:rsidR="00D5549F" w:rsidRPr="00903151">
        <w:t>o</w:t>
      </w:r>
      <w:r w:rsidR="00BB2D2E" w:rsidRPr="00903151">
        <w:t xml:space="preserve"> interrogatory I-1, </w:t>
      </w:r>
      <w:r w:rsidR="00E932B8" w:rsidRPr="00903151">
        <w:t xml:space="preserve">Power </w:t>
      </w:r>
      <w:r w:rsidR="009616D0" w:rsidRPr="00903151">
        <w:t xml:space="preserve">argued that </w:t>
      </w:r>
      <w:r w:rsidR="00D5549F" w:rsidRPr="00903151">
        <w:t xml:space="preserve">it </w:t>
      </w:r>
      <w:r w:rsidR="009616D0" w:rsidRPr="00903151">
        <w:t xml:space="preserve">is vague and overbroad </w:t>
      </w:r>
      <w:r w:rsidR="00D5549F" w:rsidRPr="00903151">
        <w:t>“</w:t>
      </w:r>
      <w:r w:rsidR="009616D0" w:rsidRPr="00903151">
        <w:t xml:space="preserve">because when it asks for </w:t>
      </w:r>
      <w:r w:rsidR="009616D0" w:rsidRPr="00903151">
        <w:lastRenderedPageBreak/>
        <w:t xml:space="preserve">information on any person </w:t>
      </w:r>
      <w:r w:rsidR="00620BD9" w:rsidRPr="00903151">
        <w:t>‘</w:t>
      </w:r>
      <w:r w:rsidR="009616D0" w:rsidRPr="00903151">
        <w:t>providing any information used to answer,</w:t>
      </w:r>
      <w:r w:rsidR="00620BD9" w:rsidRPr="00903151">
        <w:t>’</w:t>
      </w:r>
      <w:r w:rsidR="009616D0" w:rsidRPr="00903151">
        <w:t xml:space="preserve"> it does not specify providing to who or used by who.</w:t>
      </w:r>
      <w:r w:rsidR="00620BD9" w:rsidRPr="00903151">
        <w:t>”</w:t>
      </w:r>
      <w:r w:rsidR="00620BD9" w:rsidRPr="00903151">
        <w:rPr>
          <w:rStyle w:val="FootnoteReference"/>
          <w:rFonts w:cs="Times New Roman"/>
        </w:rPr>
        <w:footnoteReference w:id="69"/>
      </w:r>
      <w:r w:rsidR="009616D0" w:rsidRPr="00903151">
        <w:t xml:space="preserve"> </w:t>
      </w:r>
    </w:p>
    <w:p w14:paraId="383A26A0" w14:textId="77777777" w:rsidR="000458E6" w:rsidRPr="00903151" w:rsidRDefault="000458E6" w:rsidP="00A77F62">
      <w:pPr>
        <w:spacing w:line="360" w:lineRule="auto"/>
      </w:pPr>
    </w:p>
    <w:p w14:paraId="6AD5264F" w14:textId="791B229E" w:rsidR="0052728E" w:rsidRDefault="001110E9" w:rsidP="005F7A8F">
      <w:pPr>
        <w:spacing w:line="360" w:lineRule="auto"/>
        <w:ind w:firstLine="1440"/>
      </w:pPr>
      <w:r w:rsidRPr="00903151">
        <w:t xml:space="preserve">POWER </w:t>
      </w:r>
      <w:r w:rsidR="009C0B26" w:rsidRPr="00903151">
        <w:t xml:space="preserve">also </w:t>
      </w:r>
      <w:r w:rsidR="002F0085" w:rsidRPr="00903151">
        <w:t>object</w:t>
      </w:r>
      <w:r w:rsidR="00955DA1" w:rsidRPr="00903151">
        <w:t xml:space="preserve">ed to </w:t>
      </w:r>
      <w:r w:rsidR="005462B6" w:rsidRPr="00903151">
        <w:t>interrogatory I-</w:t>
      </w:r>
      <w:r w:rsidR="001B1CC3" w:rsidRPr="00903151">
        <w:t>6</w:t>
      </w:r>
      <w:r w:rsidR="00D64439" w:rsidRPr="00903151">
        <w:t>,</w:t>
      </w:r>
      <w:r w:rsidR="009C0B26" w:rsidRPr="00903151">
        <w:t xml:space="preserve"> arguing that “</w:t>
      </w:r>
      <w:r w:rsidR="00D64439" w:rsidRPr="00903151">
        <w:t>The term “affiliate” is not defined (illustrative examples are provided but no definition), and the vagueness of the instruction to “describe the affiliation” and the lack of definition of what it means to “participate” in an “affiliation” is also vague and overbroad.</w:t>
      </w:r>
      <w:r w:rsidR="009C0B26" w:rsidRPr="00903151">
        <w:t>”</w:t>
      </w:r>
      <w:r w:rsidR="009C0B26" w:rsidRPr="00903151">
        <w:rPr>
          <w:rStyle w:val="FootnoteReference"/>
          <w:rFonts w:cs="Times New Roman"/>
        </w:rPr>
        <w:footnoteReference w:id="70"/>
      </w:r>
      <w:r w:rsidR="00D64439" w:rsidRPr="00903151">
        <w:t xml:space="preserve"> </w:t>
      </w:r>
    </w:p>
    <w:p w14:paraId="00A8E259" w14:textId="77777777" w:rsidR="00E025DF" w:rsidRPr="00903151" w:rsidRDefault="00E025DF" w:rsidP="005F7A8F">
      <w:pPr>
        <w:spacing w:line="360" w:lineRule="auto"/>
        <w:ind w:firstLine="1440"/>
      </w:pPr>
    </w:p>
    <w:p w14:paraId="743C61FE" w14:textId="12AD7920" w:rsidR="006717A4" w:rsidRPr="00903151" w:rsidRDefault="0052728E" w:rsidP="00A77F62">
      <w:pPr>
        <w:spacing w:line="360" w:lineRule="auto"/>
        <w:ind w:firstLine="1440"/>
      </w:pPr>
      <w:r w:rsidRPr="00903151">
        <w:t>POWER</w:t>
      </w:r>
      <w:r w:rsidR="003405F6" w:rsidRPr="00903151">
        <w:t xml:space="preserve">’s Answer </w:t>
      </w:r>
      <w:r w:rsidRPr="00903151">
        <w:t xml:space="preserve">expanded </w:t>
      </w:r>
      <w:r w:rsidR="00C91221" w:rsidRPr="00903151">
        <w:t xml:space="preserve">on the </w:t>
      </w:r>
      <w:r w:rsidR="00AB3137">
        <w:t>reasoning</w:t>
      </w:r>
      <w:r w:rsidR="003405F6" w:rsidRPr="00903151">
        <w:t xml:space="preserve"> </w:t>
      </w:r>
      <w:r w:rsidR="00AB3137">
        <w:t>supporting</w:t>
      </w:r>
      <w:r w:rsidR="003405F6" w:rsidRPr="00903151">
        <w:t xml:space="preserve"> the </w:t>
      </w:r>
      <w:r w:rsidR="008B488D">
        <w:t>o</w:t>
      </w:r>
      <w:r w:rsidR="00C91221" w:rsidRPr="00903151">
        <w:t>bjection</w:t>
      </w:r>
      <w:r w:rsidR="00D03B85" w:rsidRPr="00903151">
        <w:t>,</w:t>
      </w:r>
      <w:r w:rsidR="00D368EA" w:rsidRPr="00903151">
        <w:t xml:space="preserve"> </w:t>
      </w:r>
      <w:r w:rsidR="00D03B85" w:rsidRPr="00903151">
        <w:t xml:space="preserve">stating </w:t>
      </w:r>
      <w:r w:rsidR="00DC3DC9" w:rsidRPr="00903151">
        <w:t>PGW’s failure to clarify this term is inappropriate because the term has a wide range of potential meanings.</w:t>
      </w:r>
      <w:r w:rsidR="00FA3DBF">
        <w:t xml:space="preserve"> </w:t>
      </w:r>
      <w:r w:rsidR="00DC3DC9" w:rsidRPr="00903151">
        <w:t xml:space="preserve"> It could sweep in all manner of affiliations and associations that POWER as an advocacy organization may have, including participation and membership in political, policy, and religious coalitions and caucuses.</w:t>
      </w:r>
      <w:r w:rsidR="00FD3602" w:rsidRPr="00903151">
        <w:t>”</w:t>
      </w:r>
      <w:r w:rsidR="00FD3602" w:rsidRPr="00903151">
        <w:rPr>
          <w:rStyle w:val="FootnoteReference"/>
          <w:rFonts w:cs="Times New Roman"/>
        </w:rPr>
        <w:footnoteReference w:id="71"/>
      </w:r>
      <w:r w:rsidR="00DC3DC9" w:rsidRPr="00903151">
        <w:t xml:space="preserve"> </w:t>
      </w:r>
      <w:r w:rsidR="00C27858" w:rsidRPr="00903151">
        <w:t xml:space="preserve"> N</w:t>
      </w:r>
      <w:r w:rsidR="00D2771B" w:rsidRPr="00903151">
        <w:t xml:space="preserve">otwithstanding </w:t>
      </w:r>
      <w:r w:rsidR="00364D80" w:rsidRPr="00903151">
        <w:t>its multiple objections to the term “affiliate</w:t>
      </w:r>
      <w:r w:rsidR="00C27858" w:rsidRPr="00903151">
        <w:t>,</w:t>
      </w:r>
      <w:r w:rsidR="00364D80" w:rsidRPr="00903151">
        <w:t xml:space="preserve">” </w:t>
      </w:r>
      <w:r w:rsidR="00D2771B" w:rsidRPr="00903151">
        <w:t xml:space="preserve">POWER </w:t>
      </w:r>
      <w:r w:rsidR="00065050" w:rsidRPr="00903151">
        <w:t xml:space="preserve">confirmed that in the Written Objections it had </w:t>
      </w:r>
      <w:r w:rsidR="00D2771B" w:rsidRPr="00903151">
        <w:t xml:space="preserve">provided </w:t>
      </w:r>
      <w:r w:rsidR="00744091" w:rsidRPr="00903151">
        <w:t>“</w:t>
      </w:r>
      <w:r w:rsidR="00D2771B" w:rsidRPr="00903151">
        <w:t>all of the requested corporate entity information regarding POWER itself and confirmed that no affiliate of POWER is involved in this Proceeding.</w:t>
      </w:r>
      <w:r w:rsidR="00744091" w:rsidRPr="00903151">
        <w:t>”</w:t>
      </w:r>
      <w:r w:rsidR="00D2771B" w:rsidRPr="00903151">
        <w:rPr>
          <w:rStyle w:val="FootnoteReference"/>
          <w:rFonts w:cs="Times New Roman"/>
        </w:rPr>
        <w:footnoteReference w:id="72"/>
      </w:r>
      <w:r w:rsidR="00BB027F" w:rsidRPr="00903151">
        <w:t xml:space="preserve">  </w:t>
      </w:r>
    </w:p>
    <w:p w14:paraId="61CEDD77" w14:textId="77777777" w:rsidR="00AB3137" w:rsidRDefault="00AB3137" w:rsidP="00A77F62">
      <w:pPr>
        <w:spacing w:line="360" w:lineRule="auto"/>
      </w:pPr>
    </w:p>
    <w:p w14:paraId="64C19595" w14:textId="4D71F1C5" w:rsidR="00C90825" w:rsidRPr="00903151" w:rsidRDefault="00C90825" w:rsidP="00AB3137">
      <w:pPr>
        <w:spacing w:line="360" w:lineRule="auto"/>
        <w:ind w:firstLine="1440"/>
      </w:pPr>
      <w:r w:rsidRPr="00903151">
        <w:t xml:space="preserve">POWER also raised vagueness in its objections to interrogatories I-8 (relating to PGW documents or records used to prepare answers to the Set 1 Interrogatories) and I-9 (relating to individuals who provided information to assist in answering the Set 1 Interrogatories).  With respect to interrogatory I-8, POWER indicated that its objection was two-fold.  First, because “when [the interrogatory] asks for information on any documents ‘used or referred to,’ it does </w:t>
      </w:r>
      <w:r w:rsidRPr="00903151">
        <w:lastRenderedPageBreak/>
        <w:t>not specify by who.”</w:t>
      </w:r>
      <w:r w:rsidRPr="00903151">
        <w:rPr>
          <w:rStyle w:val="FootnoteReference"/>
          <w:rFonts w:cs="Times New Roman"/>
        </w:rPr>
        <w:footnoteReference w:id="73"/>
      </w:r>
      <w:r w:rsidRPr="00903151">
        <w:t xml:space="preserve">  Second, because the interrogatory “does not explain what is meant by the ‘originator’ of a document.”</w:t>
      </w:r>
      <w:r w:rsidRPr="00903151">
        <w:rPr>
          <w:rStyle w:val="FootnoteReference"/>
          <w:rFonts w:cs="Times New Roman"/>
        </w:rPr>
        <w:footnoteReference w:id="74"/>
      </w:r>
      <w:r w:rsidRPr="00903151">
        <w:t xml:space="preserve">  </w:t>
      </w:r>
    </w:p>
    <w:p w14:paraId="71945F4D" w14:textId="77777777" w:rsidR="00C90825" w:rsidRPr="00903151" w:rsidRDefault="00C90825" w:rsidP="00A77F62">
      <w:pPr>
        <w:spacing w:line="360" w:lineRule="auto"/>
      </w:pPr>
    </w:p>
    <w:p w14:paraId="6418F592" w14:textId="4E2084A6" w:rsidR="00C90825" w:rsidRPr="00903151" w:rsidRDefault="00C90825" w:rsidP="007E7C9C">
      <w:pPr>
        <w:spacing w:line="360" w:lineRule="auto"/>
        <w:ind w:firstLine="2160"/>
      </w:pPr>
      <w:r w:rsidRPr="00903151">
        <w:t>With respect to interrogatory I-9, POWER indicated that it objected t</w:t>
      </w:r>
      <w:r w:rsidR="00083B0C">
        <w:t>o</w:t>
      </w:r>
      <w:r w:rsidRPr="00903151">
        <w:t xml:space="preserve"> the interrogatory because</w:t>
      </w:r>
      <w:r w:rsidR="00FA3DBF">
        <w:t>:</w:t>
      </w:r>
    </w:p>
    <w:p w14:paraId="2C91D1C2" w14:textId="77777777" w:rsidR="00C90825" w:rsidRPr="00903151" w:rsidRDefault="00C90825" w:rsidP="00AB3137">
      <w:pPr>
        <w:spacing w:line="360" w:lineRule="auto"/>
      </w:pPr>
    </w:p>
    <w:p w14:paraId="4625F59C" w14:textId="508DBD0E" w:rsidR="00C90825" w:rsidRPr="00903151" w:rsidRDefault="00C90825" w:rsidP="00FA3DBF">
      <w:pPr>
        <w:spacing w:line="276" w:lineRule="auto"/>
        <w:ind w:left="1080" w:right="720"/>
      </w:pPr>
      <w:r w:rsidRPr="00903151">
        <w:t>When the question requests the names of each person “who was spoken to” it does not specify spoken to by who and when the question requests the names of each person “who provided information” it does not specify who was being given information. It refers to the “present location” and “address” for individuals but does not explain the difference, or whether a business address or residential address is sought.</w:t>
      </w:r>
      <w:r w:rsidRPr="00903151">
        <w:rPr>
          <w:rStyle w:val="FootnoteReference"/>
          <w:rFonts w:cs="Times New Roman"/>
        </w:rPr>
        <w:footnoteReference w:id="75"/>
      </w:r>
    </w:p>
    <w:p w14:paraId="394C2A47" w14:textId="77777777" w:rsidR="00C90825" w:rsidRPr="00903151" w:rsidRDefault="00C90825" w:rsidP="00AB3137">
      <w:pPr>
        <w:spacing w:line="360" w:lineRule="auto"/>
      </w:pPr>
    </w:p>
    <w:p w14:paraId="1ABFAC83" w14:textId="41E744CC" w:rsidR="002813F8" w:rsidRPr="00903151" w:rsidRDefault="002813F8" w:rsidP="00261D20">
      <w:pPr>
        <w:spacing w:line="360" w:lineRule="auto"/>
        <w:ind w:firstLine="1440"/>
      </w:pPr>
      <w:r w:rsidRPr="00903151">
        <w:t xml:space="preserve">The words vague and overbroad do not appear in the Motion.  However, PGW </w:t>
      </w:r>
      <w:r w:rsidR="00A63BDB">
        <w:t xml:space="preserve">again pointed to the Four Point </w:t>
      </w:r>
      <w:r w:rsidR="00AC3623">
        <w:t xml:space="preserve">Rationale </w:t>
      </w:r>
      <w:r w:rsidR="00261D20">
        <w:t xml:space="preserve">to </w:t>
      </w:r>
      <w:r w:rsidR="00AC3623">
        <w:t xml:space="preserve">support of its argument that the </w:t>
      </w:r>
      <w:r w:rsidR="00261D20">
        <w:t>Set I Interrogatories</w:t>
      </w:r>
      <w:r w:rsidRPr="00903151">
        <w:t xml:space="preserve"> are “well within the scope of this proceeding and are relevant to the subject matter of this proceeding.”</w:t>
      </w:r>
      <w:r w:rsidRPr="00903151">
        <w:rPr>
          <w:rStyle w:val="FootnoteReference"/>
          <w:rFonts w:cs="Times New Roman"/>
        </w:rPr>
        <w:footnoteReference w:id="76"/>
      </w:r>
    </w:p>
    <w:p w14:paraId="4649E140" w14:textId="77777777" w:rsidR="002813F8" w:rsidRPr="00903151" w:rsidRDefault="002813F8" w:rsidP="00AB3137">
      <w:pPr>
        <w:spacing w:line="360" w:lineRule="auto"/>
      </w:pPr>
    </w:p>
    <w:p w14:paraId="404217D1" w14:textId="310C4745" w:rsidR="003B2811" w:rsidRPr="00903151" w:rsidRDefault="003B2811" w:rsidP="00962945">
      <w:pPr>
        <w:spacing w:line="360" w:lineRule="auto"/>
        <w:ind w:firstLine="1440"/>
      </w:pPr>
      <w:r w:rsidRPr="00903151">
        <w:t xml:space="preserve">POWER’s Answer </w:t>
      </w:r>
      <w:r w:rsidR="0079658E">
        <w:t>explains</w:t>
      </w:r>
      <w:r w:rsidRPr="00903151">
        <w:t xml:space="preserve"> </w:t>
      </w:r>
      <w:r w:rsidR="009C0F95">
        <w:t xml:space="preserve">the foundation for its objection </w:t>
      </w:r>
      <w:r w:rsidR="009C0F95" w:rsidRPr="00903151">
        <w:t>to Interrogatory I-6</w:t>
      </w:r>
      <w:r w:rsidR="005E1261" w:rsidRPr="00903151">
        <w:t>.</w:t>
      </w:r>
      <w:r w:rsidR="005C450A" w:rsidRPr="00903151">
        <w:rPr>
          <w:rStyle w:val="FootnoteReference"/>
          <w:rFonts w:cs="Times New Roman"/>
        </w:rPr>
        <w:footnoteReference w:id="77"/>
      </w:r>
      <w:r w:rsidR="005E1261" w:rsidRPr="00903151">
        <w:t xml:space="preserve"> </w:t>
      </w:r>
      <w:r w:rsidR="00672343" w:rsidRPr="00903151">
        <w:t xml:space="preserve"> </w:t>
      </w:r>
      <w:r w:rsidR="0079658E">
        <w:t>In doing so</w:t>
      </w:r>
      <w:r w:rsidR="003230A8">
        <w:t xml:space="preserve">, </w:t>
      </w:r>
      <w:r w:rsidR="0079658E">
        <w:t>the Answer</w:t>
      </w:r>
      <w:r w:rsidR="003230A8">
        <w:t xml:space="preserve"> also reveals </w:t>
      </w:r>
      <w:r w:rsidR="003230A8" w:rsidRPr="00903151">
        <w:t>the prism through which POWER views the Set 1 Interrogatories</w:t>
      </w:r>
      <w:r w:rsidR="003230A8">
        <w:t xml:space="preserve">, including </w:t>
      </w:r>
      <w:r w:rsidR="003230A8" w:rsidRPr="00903151">
        <w:t>Interrogatory I-</w:t>
      </w:r>
      <w:r w:rsidR="003230A8">
        <w:t>8 and I-9</w:t>
      </w:r>
      <w:r w:rsidR="00793263">
        <w:t xml:space="preserve">.  </w:t>
      </w:r>
      <w:r w:rsidR="00672343" w:rsidRPr="00903151">
        <w:t>Where it finds vague</w:t>
      </w:r>
      <w:r w:rsidR="00345457" w:rsidRPr="00903151">
        <w:t xml:space="preserve">ness or ambiguity, </w:t>
      </w:r>
      <w:r w:rsidR="008E718C" w:rsidRPr="00903151">
        <w:t xml:space="preserve">POWER does not </w:t>
      </w:r>
      <w:r w:rsidR="00FE5E03" w:rsidRPr="00903151">
        <w:t xml:space="preserve">resolve the </w:t>
      </w:r>
      <w:r w:rsidR="00F3788D" w:rsidRPr="00903151">
        <w:t>ambiguity by reference to</w:t>
      </w:r>
      <w:r w:rsidR="00061275" w:rsidRPr="00903151">
        <w:t xml:space="preserve"> a </w:t>
      </w:r>
      <w:r w:rsidR="00D24DD0">
        <w:t>widely-</w:t>
      </w:r>
      <w:r w:rsidR="00061275" w:rsidRPr="00903151">
        <w:t>recognized and accepted standard</w:t>
      </w:r>
      <w:r w:rsidR="00202CEB" w:rsidRPr="00903151">
        <w:t xml:space="preserve"> and </w:t>
      </w:r>
      <w:r w:rsidR="00061275" w:rsidRPr="00903151">
        <w:t>fram</w:t>
      </w:r>
      <w:r w:rsidR="00202CEB" w:rsidRPr="00903151">
        <w:t>ing</w:t>
      </w:r>
      <w:r w:rsidR="00061275" w:rsidRPr="00903151">
        <w:t xml:space="preserve"> and tailor</w:t>
      </w:r>
      <w:r w:rsidR="00202CEB" w:rsidRPr="00903151">
        <w:t>ing</w:t>
      </w:r>
      <w:r w:rsidR="00061275" w:rsidRPr="00903151">
        <w:t xml:space="preserve"> its response</w:t>
      </w:r>
      <w:r w:rsidR="00202CEB" w:rsidRPr="00903151">
        <w:t xml:space="preserve"> accord</w:t>
      </w:r>
      <w:r w:rsidR="00BB123C" w:rsidRPr="00903151">
        <w:t>i</w:t>
      </w:r>
      <w:r w:rsidR="00202CEB" w:rsidRPr="00903151">
        <w:t>ngly</w:t>
      </w:r>
      <w:r w:rsidR="00061275" w:rsidRPr="00903151">
        <w:t>.</w:t>
      </w:r>
      <w:r w:rsidR="00A91CED">
        <w:rPr>
          <w:rStyle w:val="FootnoteReference"/>
        </w:rPr>
        <w:footnoteReference w:id="78"/>
      </w:r>
      <w:r w:rsidR="00061275" w:rsidRPr="00903151">
        <w:t xml:space="preserve">  </w:t>
      </w:r>
      <w:r w:rsidR="007814D3" w:rsidRPr="00903151">
        <w:t xml:space="preserve">Instead, </w:t>
      </w:r>
      <w:r w:rsidR="00A4269D" w:rsidRPr="00903151">
        <w:t>POWER</w:t>
      </w:r>
      <w:r w:rsidR="00A71320" w:rsidRPr="00903151">
        <w:t xml:space="preserve"> </w:t>
      </w:r>
      <w:r w:rsidR="00DC34E8" w:rsidRPr="00903151">
        <w:t>respon</w:t>
      </w:r>
      <w:r w:rsidR="004F7C63" w:rsidRPr="00903151">
        <w:t>d</w:t>
      </w:r>
      <w:r w:rsidR="00DC34E8" w:rsidRPr="00903151">
        <w:t>s</w:t>
      </w:r>
      <w:r w:rsidR="004F7C63" w:rsidRPr="00903151">
        <w:t xml:space="preserve"> </w:t>
      </w:r>
      <w:r w:rsidR="00283BCF" w:rsidRPr="00903151">
        <w:t>using</w:t>
      </w:r>
      <w:r w:rsidR="00DC34E8" w:rsidRPr="00903151">
        <w:t xml:space="preserve"> </w:t>
      </w:r>
      <w:r w:rsidR="008E718C" w:rsidRPr="00903151">
        <w:lastRenderedPageBreak/>
        <w:t>its own judgment</w:t>
      </w:r>
      <w:r w:rsidR="00890282" w:rsidRPr="00903151">
        <w:t xml:space="preserve">, without </w:t>
      </w:r>
      <w:r w:rsidR="007620AB" w:rsidRPr="00903151">
        <w:t xml:space="preserve">ever </w:t>
      </w:r>
      <w:r w:rsidR="00890282" w:rsidRPr="00903151">
        <w:t xml:space="preserve">defining the term </w:t>
      </w:r>
      <w:r w:rsidR="007620AB" w:rsidRPr="00903151">
        <w:t>POWER itself</w:t>
      </w:r>
      <w:r w:rsidR="00890282" w:rsidRPr="00903151">
        <w:t xml:space="preserve"> found </w:t>
      </w:r>
      <w:r w:rsidR="001C7E09" w:rsidRPr="00903151">
        <w:t xml:space="preserve">intolerably </w:t>
      </w:r>
      <w:r w:rsidR="00890282" w:rsidRPr="00903151">
        <w:t>vague and offensive</w:t>
      </w:r>
      <w:r w:rsidR="003704E4" w:rsidRPr="00903151">
        <w:t>.</w:t>
      </w:r>
      <w:r w:rsidR="00417734" w:rsidRPr="00903151">
        <w:rPr>
          <w:rStyle w:val="FootnoteReference"/>
          <w:rFonts w:cs="Times New Roman"/>
        </w:rPr>
        <w:footnoteReference w:id="79"/>
      </w:r>
      <w:r w:rsidR="00890282" w:rsidRPr="00903151">
        <w:t xml:space="preserve">  </w:t>
      </w:r>
      <w:r w:rsidR="003202CE" w:rsidRPr="00903151">
        <w:t xml:space="preserve">POWER </w:t>
      </w:r>
      <w:r w:rsidR="0054231E" w:rsidRPr="00903151">
        <w:t xml:space="preserve">pointedly notes that </w:t>
      </w:r>
      <w:r w:rsidR="00D312EF" w:rsidRPr="00903151">
        <w:t>“in a spirit of cooperation “</w:t>
      </w:r>
      <w:r w:rsidR="0003792B" w:rsidRPr="00903151">
        <w:t xml:space="preserve"> it provided a partial response to the interrogatory </w:t>
      </w:r>
      <w:r w:rsidR="0046026B" w:rsidRPr="00903151">
        <w:t xml:space="preserve">which </w:t>
      </w:r>
      <w:r w:rsidR="0003792B" w:rsidRPr="00903151">
        <w:t xml:space="preserve">included </w:t>
      </w:r>
      <w:r w:rsidR="00D55AB3" w:rsidRPr="00903151">
        <w:t xml:space="preserve">all of the requested corporate entity information </w:t>
      </w:r>
      <w:r w:rsidR="00D55AB3" w:rsidRPr="00903151">
        <w:rPr>
          <w:i/>
          <w:iCs/>
        </w:rPr>
        <w:t>regarding POWER itself</w:t>
      </w:r>
      <w:r w:rsidR="00D55AB3" w:rsidRPr="00903151">
        <w:t xml:space="preserve"> </w:t>
      </w:r>
      <w:r w:rsidR="00D55AB3" w:rsidRPr="00903151">
        <w:rPr>
          <w:i/>
          <w:iCs/>
        </w:rPr>
        <w:t xml:space="preserve">and </w:t>
      </w:r>
      <w:r w:rsidR="0046026B" w:rsidRPr="00903151">
        <w:rPr>
          <w:i/>
          <w:iCs/>
        </w:rPr>
        <w:t xml:space="preserve">POWER had </w:t>
      </w:r>
      <w:r w:rsidR="00D55AB3" w:rsidRPr="00903151">
        <w:rPr>
          <w:i/>
          <w:iCs/>
        </w:rPr>
        <w:t>confirmed</w:t>
      </w:r>
      <w:r w:rsidR="00D55AB3" w:rsidRPr="00903151">
        <w:t xml:space="preserve"> that </w:t>
      </w:r>
      <w:r w:rsidR="0046026B" w:rsidRPr="00903151">
        <w:t xml:space="preserve">it had </w:t>
      </w:r>
      <w:r w:rsidR="00D55AB3" w:rsidRPr="00903151">
        <w:t>no affiliate of POWER is involved in th</w:t>
      </w:r>
      <w:r w:rsidR="0046026B" w:rsidRPr="00903151">
        <w:t>e</w:t>
      </w:r>
      <w:r w:rsidR="00D55AB3" w:rsidRPr="00903151">
        <w:t xml:space="preserve"> Proceeding</w:t>
      </w:r>
      <w:r w:rsidR="003362C9" w:rsidRPr="00903151">
        <w:t>.</w:t>
      </w:r>
      <w:r w:rsidR="004174B3">
        <w:t xml:space="preserve"> </w:t>
      </w:r>
    </w:p>
    <w:p w14:paraId="4064D009" w14:textId="77777777" w:rsidR="007620AB" w:rsidRDefault="007620AB" w:rsidP="00CA22A6">
      <w:pPr>
        <w:spacing w:line="360" w:lineRule="auto"/>
      </w:pPr>
    </w:p>
    <w:p w14:paraId="14A4E147" w14:textId="404A4C71" w:rsidR="005E238E" w:rsidRDefault="005E238E" w:rsidP="00CA22A6">
      <w:pPr>
        <w:spacing w:line="360" w:lineRule="auto"/>
      </w:pPr>
      <w:r>
        <w:tab/>
      </w:r>
      <w:r>
        <w:tab/>
        <w:t xml:space="preserve">Here too, PGW relied </w:t>
      </w:r>
      <w:r w:rsidR="002F6C0A">
        <w:t>upon the Four Points Rationale to support the Motion.</w:t>
      </w:r>
    </w:p>
    <w:p w14:paraId="2ABCE65F" w14:textId="77777777" w:rsidR="005E238E" w:rsidRPr="00903151" w:rsidRDefault="005E238E" w:rsidP="00CA22A6">
      <w:pPr>
        <w:spacing w:line="360" w:lineRule="auto"/>
      </w:pPr>
    </w:p>
    <w:p w14:paraId="764089AA" w14:textId="77777777" w:rsidR="009B5EEF" w:rsidRDefault="0080020B" w:rsidP="005A5B63">
      <w:pPr>
        <w:spacing w:line="360" w:lineRule="auto"/>
        <w:ind w:firstLine="1440"/>
      </w:pPr>
      <w:r w:rsidRPr="00903151">
        <w:t>Commission regulations expressly prohibit discovery which is sought in bad faith.</w:t>
      </w:r>
      <w:r w:rsidRPr="00903151">
        <w:rPr>
          <w:rStyle w:val="FootnoteReference"/>
          <w:rFonts w:cs="Times New Roman"/>
        </w:rPr>
        <w:footnoteReference w:id="80"/>
      </w:r>
      <w:r w:rsidRPr="00903151">
        <w:t xml:space="preserve">  While a party may object to discovery made in bad faith, POWER made no such allegation as to any of the Set I interrogatories.  </w:t>
      </w:r>
    </w:p>
    <w:p w14:paraId="60519EEA" w14:textId="77777777" w:rsidR="009B5EEF" w:rsidRDefault="009B5EEF" w:rsidP="005A5B63">
      <w:pPr>
        <w:spacing w:line="360" w:lineRule="auto"/>
        <w:ind w:firstLine="1440"/>
      </w:pPr>
    </w:p>
    <w:p w14:paraId="116F7653" w14:textId="24EE2D6E" w:rsidR="0080020B" w:rsidRDefault="0080020B" w:rsidP="005A5B63">
      <w:pPr>
        <w:spacing w:line="360" w:lineRule="auto"/>
        <w:ind w:firstLine="1440"/>
      </w:pPr>
      <w:r w:rsidRPr="00903151">
        <w:t>Having received the Set 1 Interrogatories, POWER is obligated to either make a suitable objection or provide an appropriate response.  POWER’s objection that Interrogator</w:t>
      </w:r>
      <w:r w:rsidR="00BE3711">
        <w:t>ies</w:t>
      </w:r>
      <w:r w:rsidRPr="00903151">
        <w:t xml:space="preserve"> I- 6</w:t>
      </w:r>
      <w:r w:rsidR="00BE3711">
        <w:t>, I-8 and I-9 are</w:t>
      </w:r>
      <w:r w:rsidRPr="00903151">
        <w:t xml:space="preserve"> vague and overbroad, without evidence of a reasonable and accepted alternative standard other than POWER’s own judgment, the objection cannot be sustained, and POWER’s response cannot be found appropriate.  The objection will be dismissed.</w:t>
      </w:r>
    </w:p>
    <w:p w14:paraId="28974EDF" w14:textId="77777777" w:rsidR="00E6772E" w:rsidRDefault="00E6772E" w:rsidP="005A5B63">
      <w:pPr>
        <w:spacing w:line="360" w:lineRule="auto"/>
        <w:ind w:firstLine="1440"/>
      </w:pPr>
    </w:p>
    <w:p w14:paraId="695183F9" w14:textId="470AE5F8" w:rsidR="009A6849" w:rsidRDefault="006834D4" w:rsidP="0067598A">
      <w:pPr>
        <w:spacing w:line="360" w:lineRule="auto"/>
        <w:ind w:firstLine="1440"/>
      </w:pPr>
      <w:r>
        <w:t>As noted above, t</w:t>
      </w:r>
      <w:r w:rsidR="00495387">
        <w:t>he parties, including PO</w:t>
      </w:r>
      <w:r>
        <w:t>W</w:t>
      </w:r>
      <w:r w:rsidR="00495387">
        <w:t>ER</w:t>
      </w:r>
      <w:r>
        <w:t xml:space="preserve"> agreed to a litigation schedule for this proceeding on May 11, 2023.  </w:t>
      </w:r>
      <w:r w:rsidR="00B07554">
        <w:t xml:space="preserve">PGW served the Set 1 Interrogatories </w:t>
      </w:r>
      <w:r w:rsidR="00C0043B">
        <w:t xml:space="preserve">on May, </w:t>
      </w:r>
      <w:r w:rsidR="004B62EA">
        <w:t xml:space="preserve">26, 2023.  </w:t>
      </w:r>
      <w:r w:rsidR="008021CF">
        <w:t xml:space="preserve">The record in this matter indicates that </w:t>
      </w:r>
      <w:r w:rsidR="00646048">
        <w:t xml:space="preserve">PGW </w:t>
      </w:r>
      <w:r w:rsidR="0069060B">
        <w:t xml:space="preserve">and POWER </w:t>
      </w:r>
      <w:r w:rsidR="00D475C2">
        <w:t>voluntarily</w:t>
      </w:r>
      <w:r w:rsidR="0069060B">
        <w:t xml:space="preserve"> suspended the </w:t>
      </w:r>
      <w:r w:rsidR="009F4DD4">
        <w:t xml:space="preserve">litigation schedule to allow </w:t>
      </w:r>
      <w:r w:rsidR="00B90D2F">
        <w:t xml:space="preserve">for settlement talks, with the deadlines </w:t>
      </w:r>
      <w:r w:rsidR="008021CF">
        <w:t>temporarily suspended until</w:t>
      </w:r>
      <w:r w:rsidR="002A63D6">
        <w:t xml:space="preserve"> June 15, 2023</w:t>
      </w:r>
      <w:r w:rsidR="0055673C">
        <w:t xml:space="preserve">.  </w:t>
      </w:r>
      <w:r w:rsidR="00583913">
        <w:t>Just p</w:t>
      </w:r>
      <w:r w:rsidR="0055673C">
        <w:t xml:space="preserve">rior to the </w:t>
      </w:r>
      <w:r w:rsidR="00DC0140">
        <w:t xml:space="preserve">June 15, 2023 </w:t>
      </w:r>
      <w:r w:rsidR="0055673C">
        <w:t>expiration of th</w:t>
      </w:r>
      <w:r w:rsidR="00DC0140">
        <w:t>e</w:t>
      </w:r>
      <w:r w:rsidR="0055673C">
        <w:t xml:space="preserve"> voluntary suspension, POWER filed a motion to </w:t>
      </w:r>
      <w:r w:rsidR="00356878">
        <w:t>extend</w:t>
      </w:r>
      <w:r w:rsidR="00D475C2">
        <w:t xml:space="preserve"> </w:t>
      </w:r>
      <w:r w:rsidR="0067598A">
        <w:t xml:space="preserve">the date for delivery </w:t>
      </w:r>
      <w:r w:rsidR="00176E6E">
        <w:t>of its responses to the Set Interrogatories</w:t>
      </w:r>
      <w:r w:rsidR="00583913">
        <w:t xml:space="preserve">.  PGW agreed to the </w:t>
      </w:r>
      <w:r w:rsidR="000D3CC7">
        <w:t>POWER’s extension request</w:t>
      </w:r>
      <w:r w:rsidR="00CE17E4">
        <w:t>.  T</w:t>
      </w:r>
      <w:r w:rsidR="00E40254">
        <w:t xml:space="preserve">he Order </w:t>
      </w:r>
      <w:r w:rsidR="007116BF">
        <w:t xml:space="preserve">on </w:t>
      </w:r>
      <w:r w:rsidR="00CE17E4">
        <w:t xml:space="preserve">POWER’s Motion for Extension </w:t>
      </w:r>
      <w:r w:rsidR="00E40254">
        <w:t xml:space="preserve">issued June </w:t>
      </w:r>
      <w:r w:rsidR="00E54DB5">
        <w:t xml:space="preserve">20, 2023 gave POWER </w:t>
      </w:r>
      <w:r w:rsidR="00E3050D">
        <w:t>an additional week</w:t>
      </w:r>
      <w:r w:rsidR="00F9377F">
        <w:t xml:space="preserve"> </w:t>
      </w:r>
      <w:r w:rsidR="00B0558B">
        <w:t xml:space="preserve">beyond </w:t>
      </w:r>
      <w:r w:rsidR="001538FD">
        <w:t>the</w:t>
      </w:r>
      <w:r w:rsidR="00B0558B">
        <w:t xml:space="preserve"> agreed litigation schedule </w:t>
      </w:r>
      <w:r w:rsidR="00F9377F">
        <w:t xml:space="preserve">i.e., until June 22, 2022 </w:t>
      </w:r>
      <w:r w:rsidR="00E3050D">
        <w:t xml:space="preserve">to </w:t>
      </w:r>
      <w:r w:rsidR="00F9377F">
        <w:t>serve its responses</w:t>
      </w:r>
      <w:r w:rsidR="00E42BE0">
        <w:t xml:space="preserve"> to the Set Interrogatories</w:t>
      </w:r>
      <w:r w:rsidR="00F9377F">
        <w:t xml:space="preserve">.  </w:t>
      </w:r>
      <w:r w:rsidR="006F6C15">
        <w:t xml:space="preserve">The </w:t>
      </w:r>
      <w:r w:rsidR="00D257E1">
        <w:t xml:space="preserve">litigation schedule </w:t>
      </w:r>
      <w:r w:rsidR="00C0236D">
        <w:t xml:space="preserve">was otherwise </w:t>
      </w:r>
      <w:r w:rsidR="00C0236D">
        <w:lastRenderedPageBreak/>
        <w:t>unchange</w:t>
      </w:r>
      <w:r w:rsidR="00D257E1">
        <w:t>d</w:t>
      </w:r>
      <w:r w:rsidR="00CF0508">
        <w:t xml:space="preserve"> and Sur</w:t>
      </w:r>
      <w:r w:rsidR="00356878">
        <w:t>r</w:t>
      </w:r>
      <w:r w:rsidR="00CF0508">
        <w:t xml:space="preserve">ebuttal testimony in this proceeding </w:t>
      </w:r>
      <w:r w:rsidR="00631C8E">
        <w:t>i</w:t>
      </w:r>
      <w:r w:rsidR="00CF0508">
        <w:t xml:space="preserve">s due on July 7, 2023.  </w:t>
      </w:r>
      <w:r w:rsidR="001538FD">
        <w:t>POWER has had</w:t>
      </w:r>
      <w:r w:rsidR="00231294">
        <w:t xml:space="preserve"> </w:t>
      </w:r>
      <w:r w:rsidR="004B62EA">
        <w:t xml:space="preserve">over </w:t>
      </w:r>
      <w:r w:rsidR="00BB5D6A">
        <w:t xml:space="preserve">one month to </w:t>
      </w:r>
      <w:r w:rsidR="00D92896">
        <w:t xml:space="preserve">collect and assemble its responses to the Set Interrogatories.  </w:t>
      </w:r>
      <w:r w:rsidR="00482144">
        <w:t xml:space="preserve">At no point has POWER argued that it does not have the information necessary to </w:t>
      </w:r>
      <w:r w:rsidR="00234A3C">
        <w:t xml:space="preserve">provide full and complete responses </w:t>
      </w:r>
      <w:r w:rsidR="007D6790">
        <w:t xml:space="preserve">to the Set Interrogatories.  </w:t>
      </w:r>
      <w:r w:rsidR="007352A9">
        <w:t xml:space="preserve">POWER’s </w:t>
      </w:r>
      <w:r w:rsidR="00281219">
        <w:t xml:space="preserve">inability or </w:t>
      </w:r>
      <w:r w:rsidR="007352A9">
        <w:t xml:space="preserve">failure to deliver full and complete </w:t>
      </w:r>
      <w:r w:rsidR="00281219">
        <w:t xml:space="preserve">responses to the Set </w:t>
      </w:r>
      <w:r w:rsidR="00057414">
        <w:t xml:space="preserve">1 </w:t>
      </w:r>
      <w:r w:rsidR="00281219">
        <w:t xml:space="preserve">Interrogatories </w:t>
      </w:r>
      <w:r w:rsidR="00B00709">
        <w:t xml:space="preserve">cannot </w:t>
      </w:r>
      <w:r w:rsidR="00343632">
        <w:t xml:space="preserve">and will not be allowed to disrupt </w:t>
      </w:r>
      <w:r w:rsidR="00B00709">
        <w:t xml:space="preserve">the litigation schedule for this proceeding </w:t>
      </w:r>
      <w:r w:rsidR="00913559">
        <w:t>established by all the parties</w:t>
      </w:r>
      <w:r w:rsidR="00BC4E27">
        <w:t xml:space="preserve">, </w:t>
      </w:r>
      <w:r w:rsidR="007234F3">
        <w:t>n</w:t>
      </w:r>
      <w:r w:rsidR="00BC4E27">
        <w:t xml:space="preserve">or </w:t>
      </w:r>
      <w:r w:rsidR="00C81F3F">
        <w:t>may PGW be prejudiced by further delay in its review of those responses</w:t>
      </w:r>
      <w:r w:rsidR="00B71867">
        <w:t xml:space="preserve"> necessary for the </w:t>
      </w:r>
      <w:r w:rsidR="007234F3">
        <w:t xml:space="preserve">preparation of </w:t>
      </w:r>
      <w:r w:rsidR="00B71867">
        <w:t>its Surr</w:t>
      </w:r>
      <w:r w:rsidR="007234F3">
        <w:t xml:space="preserve">ebuttal </w:t>
      </w:r>
      <w:r w:rsidR="00B71867">
        <w:t>testimony</w:t>
      </w:r>
      <w:r w:rsidR="00281219">
        <w:t xml:space="preserve">.  </w:t>
      </w:r>
      <w:r w:rsidR="00057414">
        <w:t>For these reasons</w:t>
      </w:r>
      <w:r w:rsidR="00B71867">
        <w:t xml:space="preserve">, </w:t>
      </w:r>
      <w:r w:rsidR="007D6790">
        <w:t xml:space="preserve">POWER will be ordered to </w:t>
      </w:r>
      <w:r w:rsidR="00057414">
        <w:t>deliver full and complete responses to the Set 1 Interrogatories</w:t>
      </w:r>
      <w:r w:rsidR="00E656C3">
        <w:t xml:space="preserve"> no later than </w:t>
      </w:r>
      <w:r w:rsidR="00007CB1">
        <w:t>9</w:t>
      </w:r>
      <w:r w:rsidR="00E656C3">
        <w:t>:00 AM on July</w:t>
      </w:r>
      <w:r w:rsidR="00007CB1">
        <w:t xml:space="preserve"> 5, 2023.</w:t>
      </w:r>
    </w:p>
    <w:p w14:paraId="3D5A0BE6" w14:textId="77777777" w:rsidR="00A14152" w:rsidRPr="00903151" w:rsidRDefault="00A14152" w:rsidP="00FA3DBF">
      <w:pPr>
        <w:spacing w:line="360" w:lineRule="auto"/>
      </w:pPr>
    </w:p>
    <w:bookmarkEnd w:id="3"/>
    <w:p w14:paraId="7846BB7A" w14:textId="649FD5C4" w:rsidR="0040776F" w:rsidRDefault="0040776F" w:rsidP="00FA3DBF">
      <w:pPr>
        <w:spacing w:line="360" w:lineRule="auto"/>
        <w:ind w:left="720" w:firstLine="720"/>
      </w:pPr>
      <w:r w:rsidRPr="00903151">
        <w:t>THEREFORE,</w:t>
      </w:r>
    </w:p>
    <w:p w14:paraId="4591E25A" w14:textId="77777777" w:rsidR="001736ED" w:rsidRPr="00903151" w:rsidRDefault="001736ED" w:rsidP="00FA3DBF">
      <w:pPr>
        <w:spacing w:line="360" w:lineRule="auto"/>
      </w:pPr>
    </w:p>
    <w:p w14:paraId="4C932ED5" w14:textId="77777777" w:rsidR="0040776F" w:rsidRPr="00903151" w:rsidRDefault="0040776F" w:rsidP="00FA3DBF">
      <w:pPr>
        <w:spacing w:line="360" w:lineRule="auto"/>
        <w:ind w:left="720" w:firstLine="720"/>
      </w:pPr>
      <w:r w:rsidRPr="00903151">
        <w:t>IT IS ORDERED:</w:t>
      </w:r>
    </w:p>
    <w:p w14:paraId="4578706E" w14:textId="77777777" w:rsidR="0040776F" w:rsidRPr="00903151" w:rsidRDefault="0040776F" w:rsidP="00FA3DBF">
      <w:pPr>
        <w:spacing w:line="360" w:lineRule="auto"/>
      </w:pPr>
    </w:p>
    <w:p w14:paraId="387DF7A4" w14:textId="5A86F22A" w:rsidR="0040776F" w:rsidRPr="00903151" w:rsidRDefault="0040776F" w:rsidP="009773C6">
      <w:pPr>
        <w:spacing w:line="360" w:lineRule="auto"/>
        <w:ind w:firstLine="1440"/>
      </w:pPr>
      <w:r w:rsidRPr="00903151">
        <w:t>1.</w:t>
      </w:r>
      <w:r w:rsidRPr="00903151">
        <w:tab/>
        <w:t xml:space="preserve">That the </w:t>
      </w:r>
      <w:r w:rsidR="00C52213" w:rsidRPr="00903151">
        <w:t xml:space="preserve">Motion to Dismiss </w:t>
      </w:r>
      <w:r w:rsidR="00C52213">
        <w:t>t</w:t>
      </w:r>
      <w:r w:rsidR="00C52213" w:rsidRPr="00903151">
        <w:t xml:space="preserve">he </w:t>
      </w:r>
      <w:r w:rsidR="002602EF">
        <w:t>o</w:t>
      </w:r>
      <w:r w:rsidR="00C52213" w:rsidRPr="00903151">
        <w:t>bjections of Power Interfaith and Compel Complete Replies to PGW set I Interrogatories</w:t>
      </w:r>
      <w:r w:rsidRPr="00903151">
        <w:t xml:space="preserve"> is granted. </w:t>
      </w:r>
    </w:p>
    <w:p w14:paraId="53921396" w14:textId="69E35454" w:rsidR="0040776F" w:rsidRPr="00903151" w:rsidRDefault="0040776F" w:rsidP="006F2168">
      <w:pPr>
        <w:spacing w:line="360" w:lineRule="auto"/>
      </w:pPr>
    </w:p>
    <w:p w14:paraId="66ED8552" w14:textId="6E7F76DD" w:rsidR="0040776F" w:rsidRPr="00903151" w:rsidRDefault="0040776F" w:rsidP="00FA3DBF">
      <w:pPr>
        <w:spacing w:line="360" w:lineRule="auto"/>
        <w:ind w:firstLine="1440"/>
      </w:pPr>
      <w:r w:rsidRPr="00903151">
        <w:t>2.</w:t>
      </w:r>
      <w:r w:rsidRPr="00903151">
        <w:tab/>
        <w:t xml:space="preserve">That </w:t>
      </w:r>
      <w:r w:rsidR="00B0773D">
        <w:t xml:space="preserve">Philadelphians Organized to </w:t>
      </w:r>
      <w:r w:rsidR="001E46BC">
        <w:t>W</w:t>
      </w:r>
      <w:r w:rsidR="00B0773D">
        <w:t>itness Empower and Rebuild (P.O.W.E.R.), Inc.</w:t>
      </w:r>
      <w:r w:rsidR="00137883">
        <w:t xml:space="preserve"> shall file full and complete answers to </w:t>
      </w:r>
      <w:r w:rsidR="00DA01E8">
        <w:t>Interrogatories</w:t>
      </w:r>
      <w:r w:rsidR="00137883">
        <w:t xml:space="preserve"> PGW-P</w:t>
      </w:r>
      <w:r w:rsidR="00DA01E8">
        <w:t>OWER Set I-1 through I-26 n</w:t>
      </w:r>
      <w:r w:rsidR="00007CB1">
        <w:t>o</w:t>
      </w:r>
      <w:r w:rsidR="00DA01E8">
        <w:t xml:space="preserve"> later than</w:t>
      </w:r>
      <w:r w:rsidR="00310610">
        <w:t xml:space="preserve"> </w:t>
      </w:r>
      <w:r w:rsidR="00007CB1">
        <w:t>9:00 AM on July 5, 2023.</w:t>
      </w:r>
    </w:p>
    <w:p w14:paraId="41207A79" w14:textId="77777777" w:rsidR="0040776F" w:rsidRPr="00903151" w:rsidRDefault="0040776F" w:rsidP="00FA3DBF">
      <w:pPr>
        <w:spacing w:line="360" w:lineRule="auto"/>
      </w:pPr>
    </w:p>
    <w:p w14:paraId="16074C13" w14:textId="77777777" w:rsidR="0040776F" w:rsidRPr="00903151" w:rsidRDefault="0040776F" w:rsidP="00FA3DBF">
      <w:pPr>
        <w:spacing w:line="360" w:lineRule="auto"/>
        <w:rPr>
          <w:rFonts w:eastAsia="Calibri"/>
        </w:rPr>
      </w:pPr>
    </w:p>
    <w:p w14:paraId="30FE3FC2" w14:textId="6FC47CD4" w:rsidR="0040776F" w:rsidRPr="00903151" w:rsidRDefault="0040776F" w:rsidP="00BA5C83">
      <w:pPr>
        <w:rPr>
          <w:rFonts w:eastAsia="SimSun"/>
        </w:rPr>
      </w:pPr>
      <w:r w:rsidRPr="00903151">
        <w:rPr>
          <w:rFonts w:eastAsia="Calibri"/>
        </w:rPr>
        <w:t xml:space="preserve">Date:  </w:t>
      </w:r>
      <w:r w:rsidRPr="00903151">
        <w:rPr>
          <w:rFonts w:eastAsia="Calibri"/>
          <w:u w:val="single"/>
        </w:rPr>
        <w:t>Ju</w:t>
      </w:r>
      <w:r w:rsidR="00A31171">
        <w:rPr>
          <w:rFonts w:eastAsia="Calibri"/>
          <w:u w:val="single"/>
        </w:rPr>
        <w:t>ly 3</w:t>
      </w:r>
      <w:r w:rsidRPr="00903151">
        <w:rPr>
          <w:rFonts w:eastAsia="Calibri"/>
          <w:u w:val="single"/>
        </w:rPr>
        <w:t>, 2023</w:t>
      </w:r>
      <w:r w:rsidRPr="00903151">
        <w:rPr>
          <w:rFonts w:eastAsia="SimSun"/>
        </w:rPr>
        <w:tab/>
        <w:t xml:space="preserve"> </w:t>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u w:val="single"/>
        </w:rPr>
        <w:t>_</w:t>
      </w:r>
      <w:r w:rsidRPr="00903151">
        <w:rPr>
          <w:rFonts w:eastAsia="SimSun"/>
          <w:u w:val="single"/>
        </w:rPr>
        <w:tab/>
        <w:t>___/s/____________</w:t>
      </w:r>
      <w:r w:rsidR="00A31171">
        <w:rPr>
          <w:rFonts w:eastAsia="SimSun"/>
          <w:u w:val="single"/>
        </w:rPr>
        <w:t>______</w:t>
      </w:r>
    </w:p>
    <w:p w14:paraId="24E0BA90" w14:textId="77777777" w:rsidR="0040776F" w:rsidRPr="00903151" w:rsidRDefault="0040776F" w:rsidP="00BA5C83">
      <w:pPr>
        <w:rPr>
          <w:rFonts w:eastAsia="SimSun"/>
        </w:rPr>
      </w:pP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t>Arlene Ashton</w:t>
      </w:r>
    </w:p>
    <w:p w14:paraId="5C61EBEB" w14:textId="77777777" w:rsidR="0040776F" w:rsidRPr="00903151" w:rsidRDefault="0040776F" w:rsidP="00BA5C83">
      <w:pPr>
        <w:rPr>
          <w:rFonts w:eastAsia="SimSun"/>
        </w:rPr>
      </w:pP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t>Administrative Law Judge</w:t>
      </w:r>
    </w:p>
    <w:p w14:paraId="33A48CC2" w14:textId="77777777" w:rsidR="0040776F" w:rsidRDefault="0040776F" w:rsidP="00FA3DBF">
      <w:pPr>
        <w:spacing w:line="360" w:lineRule="auto"/>
        <w:rPr>
          <w:rFonts w:eastAsia="SimSun"/>
        </w:rPr>
      </w:pPr>
    </w:p>
    <w:p w14:paraId="2B0F9297" w14:textId="77777777" w:rsidR="0048516B" w:rsidRPr="00903151" w:rsidRDefault="0048516B" w:rsidP="00FA3DBF">
      <w:pPr>
        <w:spacing w:line="360" w:lineRule="auto"/>
        <w:rPr>
          <w:rFonts w:eastAsia="SimSun"/>
        </w:rPr>
      </w:pPr>
    </w:p>
    <w:p w14:paraId="36B2B4F1" w14:textId="00D45CBE" w:rsidR="0040776F" w:rsidRPr="00903151" w:rsidRDefault="005F7A8F" w:rsidP="005F7A8F">
      <w:pPr>
        <w:spacing w:after="160" w:line="259" w:lineRule="auto"/>
      </w:pPr>
      <w:r>
        <w:br w:type="page"/>
      </w:r>
    </w:p>
    <w:p w14:paraId="4A7C053E" w14:textId="77777777" w:rsidR="008924A4" w:rsidRPr="008924A4" w:rsidRDefault="008924A4" w:rsidP="008924A4">
      <w:pPr>
        <w:spacing w:line="259" w:lineRule="auto"/>
        <w:rPr>
          <w:rFonts w:eastAsia="Microsoft Sans Serif" w:cs="Times New Roman"/>
          <w:b/>
          <w:szCs w:val="24"/>
          <w:u w:val="single"/>
        </w:rPr>
      </w:pPr>
      <w:r w:rsidRPr="008924A4">
        <w:rPr>
          <w:rFonts w:eastAsia="Microsoft Sans Serif" w:cs="Times New Roman"/>
          <w:b/>
          <w:szCs w:val="24"/>
          <w:u w:val="single"/>
        </w:rPr>
        <w:lastRenderedPageBreak/>
        <w:t>R-2023-3037933 – PENNSYLVANIA  PUBLIC UTILITY COMMISSION  v. PHILADELPHIA GAS WORKS</w:t>
      </w:r>
    </w:p>
    <w:p w14:paraId="4B196C32" w14:textId="77777777" w:rsidR="008924A4" w:rsidRPr="008924A4" w:rsidRDefault="008924A4" w:rsidP="008924A4">
      <w:pPr>
        <w:spacing w:line="259" w:lineRule="auto"/>
        <w:rPr>
          <w:rFonts w:eastAsia="Microsoft Sans Serif" w:cs="Times New Roman"/>
          <w:b/>
          <w:szCs w:val="24"/>
          <w:u w:val="single"/>
        </w:rPr>
      </w:pPr>
    </w:p>
    <w:p w14:paraId="3F469615" w14:textId="785E0B50" w:rsidR="008924A4" w:rsidRPr="008924A4" w:rsidRDefault="008924A4" w:rsidP="008924A4">
      <w:pPr>
        <w:rPr>
          <w:rFonts w:eastAsia="Microsoft Sans Serif" w:cs="Times New Roman"/>
          <w:bCs/>
          <w:i/>
          <w:iCs/>
          <w:szCs w:val="24"/>
        </w:rPr>
      </w:pPr>
      <w:r w:rsidRPr="008924A4">
        <w:rPr>
          <w:rFonts w:eastAsia="Microsoft Sans Serif" w:cs="Times New Roman"/>
          <w:bCs/>
          <w:i/>
          <w:iCs/>
          <w:szCs w:val="24"/>
        </w:rPr>
        <w:t xml:space="preserve">Revised </w:t>
      </w:r>
      <w:r w:rsidRPr="008924A4">
        <w:rPr>
          <w:rFonts w:eastAsia="Microsoft Sans Serif" w:cs="Times New Roman"/>
          <w:bCs/>
          <w:i/>
          <w:iCs/>
          <w:szCs w:val="24"/>
        </w:rPr>
        <w:t>: June 20, 2023</w:t>
      </w:r>
    </w:p>
    <w:p w14:paraId="00106F8D" w14:textId="77777777" w:rsidR="008924A4" w:rsidRPr="008924A4" w:rsidRDefault="008924A4" w:rsidP="008924A4">
      <w:pPr>
        <w:rPr>
          <w:rFonts w:eastAsia="Microsoft Sans Serif" w:cs="Times New Roman"/>
          <w:b/>
          <w:szCs w:val="24"/>
          <w:u w:val="single"/>
        </w:rPr>
        <w:sectPr w:rsidR="008924A4" w:rsidRPr="008924A4" w:rsidSect="008924A4">
          <w:footerReference w:type="default" r:id="rId12"/>
          <w:pgSz w:w="12240" w:h="15840"/>
          <w:pgMar w:top="1440" w:right="1440" w:bottom="1440" w:left="1440" w:header="720" w:footer="720" w:gutter="0"/>
          <w:cols w:space="720"/>
          <w:titlePg/>
          <w:docGrid w:linePitch="360"/>
        </w:sectPr>
      </w:pPr>
      <w:r w:rsidRPr="008924A4">
        <w:rPr>
          <w:rFonts w:eastAsia="Microsoft Sans Serif" w:cs="Times New Roman"/>
          <w:b/>
          <w:szCs w:val="24"/>
          <w:u w:val="single"/>
        </w:rPr>
        <w:cr/>
      </w:r>
    </w:p>
    <w:p w14:paraId="11F86A5E" w14:textId="77777777" w:rsidR="008924A4" w:rsidRPr="008924A4" w:rsidRDefault="008924A4" w:rsidP="008924A4">
      <w:pPr>
        <w:rPr>
          <w:rFonts w:eastAsia="Microsoft Sans Serif" w:cs="Times New Roman"/>
          <w:szCs w:val="24"/>
        </w:rPr>
      </w:pPr>
      <w:r w:rsidRPr="008924A4">
        <w:rPr>
          <w:rFonts w:eastAsia="Microsoft Sans Serif" w:cs="Times New Roman"/>
          <w:szCs w:val="24"/>
        </w:rPr>
        <w:t>ALLISON C KASTER ESQUIRE</w:t>
      </w:r>
      <w:r w:rsidRPr="008924A4">
        <w:rPr>
          <w:rFonts w:eastAsia="Microsoft Sans Serif" w:cs="Times New Roman"/>
          <w:szCs w:val="24"/>
        </w:rPr>
        <w:br/>
        <w:t xml:space="preserve">PA PUC BUREAU OF INVESTIGATION </w:t>
      </w:r>
      <w:r w:rsidRPr="008924A4">
        <w:rPr>
          <w:rFonts w:eastAsia="Microsoft Sans Serif" w:cs="Times New Roman"/>
          <w:szCs w:val="24"/>
        </w:rPr>
        <w:br/>
        <w:t>AND ENFORCEMENT</w:t>
      </w:r>
      <w:r w:rsidRPr="008924A4">
        <w:rPr>
          <w:rFonts w:eastAsia="Microsoft Sans Serif" w:cs="Times New Roman"/>
          <w:szCs w:val="24"/>
        </w:rPr>
        <w:cr/>
        <w:t>400 NORTH STREET</w:t>
      </w:r>
      <w:r w:rsidRPr="008924A4">
        <w:rPr>
          <w:rFonts w:eastAsia="Microsoft Sans Serif" w:cs="Times New Roman"/>
          <w:szCs w:val="24"/>
        </w:rPr>
        <w:cr/>
        <w:t>HARRISBURG PA  17120</w:t>
      </w:r>
      <w:r w:rsidRPr="008924A4">
        <w:rPr>
          <w:rFonts w:eastAsia="Microsoft Sans Serif" w:cs="Times New Roman"/>
          <w:szCs w:val="24"/>
        </w:rPr>
        <w:cr/>
      </w:r>
      <w:r w:rsidRPr="008924A4">
        <w:rPr>
          <w:rFonts w:eastAsia="Microsoft Sans Serif" w:cs="Times New Roman"/>
          <w:b/>
          <w:bCs/>
          <w:szCs w:val="24"/>
        </w:rPr>
        <w:t>717.783.7998</w:t>
      </w:r>
      <w:r w:rsidRPr="008924A4">
        <w:rPr>
          <w:rFonts w:eastAsia="Microsoft Sans Serif" w:cs="Times New Roman"/>
          <w:b/>
          <w:bCs/>
          <w:szCs w:val="24"/>
        </w:rPr>
        <w:cr/>
      </w:r>
      <w:hyperlink r:id="rId13" w:history="1">
        <w:r w:rsidRPr="008924A4">
          <w:rPr>
            <w:rFonts w:eastAsia="Microsoft Sans Serif" w:cs="Times New Roman"/>
            <w:color w:val="0563C1" w:themeColor="hyperlink"/>
            <w:szCs w:val="24"/>
            <w:u w:val="single"/>
          </w:rPr>
          <w:t>akaster@pa.gov</w:t>
        </w:r>
      </w:hyperlink>
    </w:p>
    <w:p w14:paraId="021542B6" w14:textId="77777777" w:rsidR="008924A4" w:rsidRPr="008924A4" w:rsidRDefault="008924A4" w:rsidP="008924A4">
      <w:pPr>
        <w:spacing w:line="259" w:lineRule="auto"/>
        <w:rPr>
          <w:rFonts w:eastAsia="Microsoft Sans Serif" w:cs="Times New Roman"/>
          <w:b/>
          <w:i/>
          <w:iCs/>
          <w:szCs w:val="24"/>
          <w:u w:val="single"/>
        </w:rPr>
      </w:pPr>
      <w:r w:rsidRPr="008924A4">
        <w:rPr>
          <w:rFonts w:eastAsia="Microsoft Sans Serif" w:cs="Times New Roman"/>
          <w:szCs w:val="24"/>
        </w:rPr>
        <w:t>Accepts eService</w:t>
      </w:r>
      <w:r w:rsidRPr="008924A4">
        <w:rPr>
          <w:rFonts w:eastAsia="Microsoft Sans Serif" w:cs="Times New Roman"/>
          <w:szCs w:val="24"/>
        </w:rPr>
        <w:br/>
      </w:r>
      <w:r w:rsidRPr="008924A4">
        <w:rPr>
          <w:rFonts w:eastAsia="Microsoft Sans Serif" w:cs="Times New Roman"/>
          <w:i/>
          <w:iCs/>
          <w:szCs w:val="24"/>
        </w:rPr>
        <w:t>(Representing BIE)</w:t>
      </w:r>
      <w:r w:rsidRPr="008924A4">
        <w:rPr>
          <w:rFonts w:eastAsia="Microsoft Sans Serif" w:cs="Times New Roman"/>
          <w:i/>
          <w:iCs/>
          <w:szCs w:val="24"/>
        </w:rPr>
        <w:br/>
      </w:r>
    </w:p>
    <w:p w14:paraId="04ACFA31" w14:textId="77777777" w:rsidR="008924A4" w:rsidRPr="008924A4" w:rsidRDefault="008924A4" w:rsidP="008924A4">
      <w:pPr>
        <w:rPr>
          <w:rFonts w:eastAsia="Microsoft Sans Serif" w:cs="Times New Roman"/>
          <w:szCs w:val="24"/>
        </w:rPr>
      </w:pPr>
    </w:p>
    <w:p w14:paraId="7B06D482" w14:textId="77777777" w:rsidR="008924A4" w:rsidRPr="008924A4" w:rsidRDefault="008924A4" w:rsidP="008924A4">
      <w:pPr>
        <w:spacing w:line="259" w:lineRule="auto"/>
        <w:rPr>
          <w:rFonts w:eastAsia="Microsoft Sans Serif" w:cs="Times New Roman"/>
          <w:szCs w:val="24"/>
        </w:rPr>
      </w:pPr>
      <w:r w:rsidRPr="008924A4">
        <w:rPr>
          <w:rFonts w:eastAsia="Microsoft Sans Serif" w:cs="Times New Roman"/>
          <w:szCs w:val="24"/>
        </w:rPr>
        <w:t>DAN CLEARFIELD ESQUIRE</w:t>
      </w:r>
      <w:r w:rsidRPr="008924A4">
        <w:rPr>
          <w:rFonts w:eastAsia="Microsoft Sans Serif" w:cs="Times New Roman"/>
          <w:szCs w:val="24"/>
        </w:rPr>
        <w:br/>
        <w:t>SARAH C STONER ESQUIRE</w:t>
      </w:r>
      <w:r w:rsidRPr="008924A4">
        <w:rPr>
          <w:rFonts w:eastAsia="Microsoft Sans Serif" w:cs="Times New Roman"/>
          <w:szCs w:val="24"/>
        </w:rPr>
        <w:br/>
        <w:t>NORMAN KENNARD ESQUIRE</w:t>
      </w:r>
      <w:r w:rsidRPr="008924A4">
        <w:rPr>
          <w:rFonts w:eastAsia="Microsoft Sans Serif" w:cs="Times New Roman"/>
          <w:szCs w:val="24"/>
        </w:rPr>
        <w:br/>
        <w:t>KAREN O MOURY ESQUIRE</w:t>
      </w:r>
      <w:r w:rsidRPr="008924A4">
        <w:rPr>
          <w:rFonts w:eastAsia="Microsoft Sans Serif" w:cs="Times New Roman"/>
          <w:szCs w:val="24"/>
        </w:rPr>
        <w:cr/>
        <w:t>ECKERT SEAMANS</w:t>
      </w:r>
      <w:r w:rsidRPr="008924A4">
        <w:rPr>
          <w:rFonts w:eastAsia="Microsoft Sans Serif" w:cs="Times New Roman"/>
          <w:szCs w:val="24"/>
        </w:rPr>
        <w:cr/>
        <w:t>213 MARKET ST 8TH FL</w:t>
      </w:r>
      <w:r w:rsidRPr="008924A4">
        <w:rPr>
          <w:rFonts w:eastAsia="Microsoft Sans Serif" w:cs="Times New Roman"/>
          <w:szCs w:val="24"/>
        </w:rPr>
        <w:cr/>
        <w:t>HARRISBURG PA  17110</w:t>
      </w:r>
      <w:r w:rsidRPr="008924A4">
        <w:rPr>
          <w:rFonts w:eastAsia="Microsoft Sans Serif" w:cs="Times New Roman"/>
          <w:szCs w:val="24"/>
        </w:rPr>
        <w:cr/>
      </w:r>
      <w:r w:rsidRPr="008924A4">
        <w:rPr>
          <w:rFonts w:eastAsia="Microsoft Sans Serif" w:cs="Times New Roman"/>
          <w:b/>
          <w:bCs/>
          <w:szCs w:val="24"/>
        </w:rPr>
        <w:t>717.237.7173</w:t>
      </w:r>
      <w:r w:rsidRPr="008924A4">
        <w:rPr>
          <w:rFonts w:eastAsia="Microsoft Sans Serif" w:cs="Times New Roman"/>
          <w:b/>
          <w:bCs/>
          <w:szCs w:val="24"/>
        </w:rPr>
        <w:cr/>
        <w:t>717.237.6024</w:t>
      </w:r>
      <w:r w:rsidRPr="008924A4">
        <w:rPr>
          <w:rFonts w:eastAsia="Microsoft Sans Serif" w:cs="Times New Roman"/>
          <w:b/>
          <w:bCs/>
          <w:szCs w:val="24"/>
        </w:rPr>
        <w:cr/>
      </w:r>
      <w:hyperlink r:id="rId14" w:history="1">
        <w:r w:rsidRPr="008924A4">
          <w:rPr>
            <w:rFonts w:eastAsia="Microsoft Sans Serif" w:cs="Times New Roman"/>
            <w:color w:val="0563C1" w:themeColor="hyperlink"/>
            <w:szCs w:val="24"/>
            <w:u w:val="single"/>
          </w:rPr>
          <w:t>dclearfield@eckertseamans.com</w:t>
        </w:r>
      </w:hyperlink>
      <w:r w:rsidRPr="008924A4">
        <w:rPr>
          <w:rFonts w:eastAsia="Microsoft Sans Serif" w:cs="Times New Roman"/>
          <w:szCs w:val="24"/>
        </w:rPr>
        <w:br/>
      </w:r>
      <w:hyperlink r:id="rId15" w:history="1">
        <w:r w:rsidRPr="008924A4">
          <w:rPr>
            <w:rFonts w:eastAsia="Microsoft Sans Serif" w:cs="Times New Roman"/>
            <w:color w:val="0563C1" w:themeColor="hyperlink"/>
            <w:szCs w:val="24"/>
            <w:u w:val="single"/>
          </w:rPr>
          <w:t>sstoner@eckertseamans.com</w:t>
        </w:r>
      </w:hyperlink>
      <w:r w:rsidRPr="008924A4">
        <w:rPr>
          <w:rFonts w:eastAsia="Microsoft Sans Serif" w:cs="Times New Roman"/>
          <w:color w:val="0563C1" w:themeColor="hyperlink"/>
          <w:szCs w:val="24"/>
          <w:u w:val="single"/>
        </w:rPr>
        <w:br/>
      </w:r>
      <w:hyperlink r:id="rId16" w:history="1">
        <w:r w:rsidRPr="008924A4">
          <w:rPr>
            <w:rFonts w:eastAsia="Microsoft Sans Serif" w:cs="Times New Roman"/>
            <w:color w:val="0563C1" w:themeColor="hyperlink"/>
            <w:szCs w:val="24"/>
            <w:u w:val="single"/>
          </w:rPr>
          <w:t>nkennard@eckertseamans.com</w:t>
        </w:r>
      </w:hyperlink>
      <w:r w:rsidRPr="008924A4">
        <w:rPr>
          <w:rFonts w:eastAsia="Microsoft Sans Serif" w:cs="Times New Roman"/>
          <w:color w:val="0563C1" w:themeColor="hyperlink"/>
          <w:szCs w:val="24"/>
          <w:u w:val="single"/>
        </w:rPr>
        <w:br/>
      </w:r>
      <w:hyperlink r:id="rId17" w:history="1">
        <w:r w:rsidRPr="008924A4">
          <w:rPr>
            <w:rFonts w:eastAsia="Microsoft Sans Serif" w:cs="Times New Roman"/>
            <w:color w:val="0000FF"/>
            <w:szCs w:val="24"/>
            <w:u w:val="single"/>
          </w:rPr>
          <w:t>kmoury@eckertseamans.com</w:t>
        </w:r>
      </w:hyperlink>
    </w:p>
    <w:p w14:paraId="50138497" w14:textId="77777777" w:rsidR="008924A4" w:rsidRPr="008924A4" w:rsidRDefault="008924A4" w:rsidP="008924A4">
      <w:pPr>
        <w:rPr>
          <w:rFonts w:eastAsia="Microsoft Sans Serif" w:cs="Times New Roman"/>
          <w:i/>
          <w:iCs/>
          <w:szCs w:val="24"/>
        </w:rPr>
      </w:pPr>
      <w:r w:rsidRPr="008924A4">
        <w:rPr>
          <w:rFonts w:eastAsia="Microsoft Sans Serif" w:cs="Times New Roman"/>
          <w:szCs w:val="24"/>
        </w:rPr>
        <w:t>Accepts eService</w:t>
      </w:r>
      <w:r w:rsidRPr="008924A4">
        <w:rPr>
          <w:rFonts w:eastAsia="Microsoft Sans Serif" w:cs="Times New Roman"/>
          <w:szCs w:val="24"/>
        </w:rPr>
        <w:br/>
      </w:r>
      <w:r w:rsidRPr="008924A4">
        <w:rPr>
          <w:rFonts w:eastAsia="Microsoft Sans Serif" w:cs="Times New Roman"/>
          <w:i/>
          <w:iCs/>
          <w:szCs w:val="24"/>
        </w:rPr>
        <w:t>(Counsel for Philadelphia Gas Works)</w:t>
      </w:r>
      <w:r w:rsidRPr="008924A4">
        <w:rPr>
          <w:rFonts w:eastAsia="Microsoft Sans Serif" w:cs="Times New Roman"/>
          <w:i/>
          <w:iCs/>
          <w:szCs w:val="24"/>
        </w:rPr>
        <w:cr/>
      </w:r>
    </w:p>
    <w:p w14:paraId="17D26BDA" w14:textId="77777777" w:rsidR="008924A4" w:rsidRPr="008924A4" w:rsidRDefault="008924A4" w:rsidP="008924A4">
      <w:pPr>
        <w:rPr>
          <w:rFonts w:eastAsia="Microsoft Sans Serif" w:cs="Times New Roman"/>
          <w:i/>
          <w:iCs/>
          <w:szCs w:val="24"/>
        </w:rPr>
      </w:pPr>
    </w:p>
    <w:p w14:paraId="7E80393F" w14:textId="77777777" w:rsidR="008924A4" w:rsidRPr="008924A4" w:rsidRDefault="008924A4" w:rsidP="008924A4">
      <w:pPr>
        <w:rPr>
          <w:rFonts w:eastAsia="Microsoft Sans Serif" w:cs="Times New Roman"/>
          <w:i/>
          <w:iCs/>
          <w:szCs w:val="24"/>
        </w:rPr>
      </w:pPr>
      <w:r w:rsidRPr="008924A4">
        <w:rPr>
          <w:rFonts w:eastAsia="Microsoft Sans Serif" w:cs="Times New Roman"/>
          <w:szCs w:val="24"/>
        </w:rPr>
        <w:t>CRAIG W BERRY ESQUIRE</w:t>
      </w:r>
      <w:r w:rsidRPr="008924A4">
        <w:rPr>
          <w:rFonts w:eastAsia="Microsoft Sans Serif" w:cs="Times New Roman"/>
          <w:szCs w:val="24"/>
        </w:rPr>
        <w:cr/>
        <w:t>PHILADELPHIA GAS WORKS</w:t>
      </w:r>
      <w:r w:rsidRPr="008924A4">
        <w:rPr>
          <w:rFonts w:eastAsia="Microsoft Sans Serif" w:cs="Times New Roman"/>
          <w:szCs w:val="24"/>
        </w:rPr>
        <w:cr/>
        <w:t>800 W MONTGOMERY AVENUE</w:t>
      </w:r>
      <w:r w:rsidRPr="008924A4">
        <w:rPr>
          <w:rFonts w:eastAsia="Microsoft Sans Serif" w:cs="Times New Roman"/>
          <w:szCs w:val="24"/>
        </w:rPr>
        <w:cr/>
        <w:t>PHILADELPHIA PA  19122</w:t>
      </w:r>
      <w:r w:rsidRPr="008924A4">
        <w:rPr>
          <w:rFonts w:eastAsia="Microsoft Sans Serif" w:cs="Times New Roman"/>
          <w:szCs w:val="24"/>
        </w:rPr>
        <w:cr/>
      </w:r>
      <w:r w:rsidRPr="008924A4">
        <w:rPr>
          <w:rFonts w:eastAsia="Microsoft Sans Serif" w:cs="Times New Roman"/>
          <w:b/>
          <w:bCs/>
          <w:szCs w:val="24"/>
        </w:rPr>
        <w:t>215.684.6049</w:t>
      </w:r>
      <w:r w:rsidRPr="008924A4">
        <w:rPr>
          <w:rFonts w:eastAsia="Microsoft Sans Serif" w:cs="Times New Roman"/>
          <w:b/>
          <w:bCs/>
          <w:szCs w:val="24"/>
        </w:rPr>
        <w:cr/>
      </w:r>
      <w:hyperlink r:id="rId18" w:history="1">
        <w:r w:rsidRPr="008924A4">
          <w:rPr>
            <w:rFonts w:eastAsia="Microsoft Sans Serif" w:cs="Times New Roman"/>
            <w:color w:val="0563C1" w:themeColor="hyperlink"/>
            <w:szCs w:val="24"/>
            <w:u w:val="single"/>
          </w:rPr>
          <w:t>craig.berry@pgworks.com</w:t>
        </w:r>
      </w:hyperlink>
      <w:r w:rsidRPr="008924A4">
        <w:rPr>
          <w:rFonts w:eastAsia="Microsoft Sans Serif" w:cs="Times New Roman"/>
          <w:szCs w:val="24"/>
        </w:rPr>
        <w:br/>
        <w:t>Accepts eService</w:t>
      </w:r>
      <w:r w:rsidRPr="008924A4">
        <w:rPr>
          <w:rFonts w:eastAsia="Microsoft Sans Serif" w:cs="Times New Roman"/>
          <w:szCs w:val="24"/>
        </w:rPr>
        <w:br/>
      </w:r>
      <w:r w:rsidRPr="008924A4">
        <w:rPr>
          <w:rFonts w:eastAsia="Microsoft Sans Serif" w:cs="Times New Roman"/>
          <w:i/>
          <w:iCs/>
          <w:szCs w:val="24"/>
        </w:rPr>
        <w:t>(Counsel for Philadelphia Gas Works)</w:t>
      </w:r>
      <w:r w:rsidRPr="008924A4">
        <w:rPr>
          <w:rFonts w:eastAsia="Microsoft Sans Serif" w:cs="Times New Roman"/>
          <w:i/>
          <w:iCs/>
          <w:szCs w:val="24"/>
        </w:rPr>
        <w:cr/>
      </w:r>
    </w:p>
    <w:p w14:paraId="182128CA" w14:textId="77777777" w:rsidR="008924A4" w:rsidRPr="008924A4" w:rsidRDefault="008924A4" w:rsidP="008924A4">
      <w:pPr>
        <w:rPr>
          <w:rFonts w:eastAsia="Microsoft Sans Serif" w:cs="Times New Roman"/>
          <w:szCs w:val="24"/>
        </w:rPr>
      </w:pPr>
      <w:r w:rsidRPr="008924A4">
        <w:rPr>
          <w:rFonts w:eastAsia="Microsoft Sans Serif" w:cs="Times New Roman"/>
          <w:szCs w:val="24"/>
        </w:rPr>
        <w:cr/>
      </w:r>
    </w:p>
    <w:p w14:paraId="4B268D72" w14:textId="77777777" w:rsidR="008924A4" w:rsidRPr="008924A4" w:rsidRDefault="008924A4" w:rsidP="008924A4">
      <w:pPr>
        <w:rPr>
          <w:rFonts w:eastAsia="Microsoft Sans Serif" w:cs="Times New Roman"/>
          <w:szCs w:val="24"/>
        </w:rPr>
      </w:pPr>
    </w:p>
    <w:p w14:paraId="77FB1099" w14:textId="0421D864" w:rsidR="008924A4" w:rsidRPr="008924A4" w:rsidRDefault="008924A4" w:rsidP="008924A4">
      <w:pPr>
        <w:rPr>
          <w:rFonts w:eastAsia="Microsoft Sans Serif" w:cs="Times New Roman"/>
          <w:szCs w:val="24"/>
        </w:rPr>
      </w:pPr>
      <w:r w:rsidRPr="008924A4">
        <w:rPr>
          <w:rFonts w:eastAsia="Microsoft Sans Serif" w:cs="Times New Roman"/>
          <w:szCs w:val="24"/>
        </w:rPr>
        <w:t xml:space="preserve">REPRESENTATIVE RICK KRAJEWSKI  PENNSYLVANIA HOUSE </w:t>
      </w:r>
      <w:r w:rsidRPr="008924A4">
        <w:rPr>
          <w:rFonts w:eastAsia="Microsoft Sans Serif" w:cs="Times New Roman"/>
          <w:szCs w:val="24"/>
        </w:rPr>
        <w:br/>
        <w:t>109B EAST WING</w:t>
      </w:r>
      <w:r w:rsidRPr="008924A4">
        <w:rPr>
          <w:rFonts w:eastAsia="Microsoft Sans Serif" w:cs="Times New Roman"/>
          <w:szCs w:val="24"/>
        </w:rPr>
        <w:cr/>
        <w:t>PO BOX 202188</w:t>
      </w:r>
      <w:r w:rsidRPr="008924A4">
        <w:rPr>
          <w:rFonts w:eastAsia="Microsoft Sans Serif" w:cs="Times New Roman"/>
          <w:szCs w:val="24"/>
        </w:rPr>
        <w:cr/>
        <w:t>HARRISBURG PA  17120</w:t>
      </w:r>
      <w:r w:rsidRPr="008924A4">
        <w:rPr>
          <w:rFonts w:eastAsia="Microsoft Sans Serif" w:cs="Times New Roman"/>
          <w:szCs w:val="24"/>
        </w:rPr>
        <w:cr/>
      </w:r>
      <w:r w:rsidRPr="008924A4">
        <w:rPr>
          <w:rFonts w:eastAsia="Microsoft Sans Serif" w:cs="Times New Roman"/>
          <w:b/>
          <w:bCs/>
          <w:szCs w:val="24"/>
        </w:rPr>
        <w:t>717.783.1000</w:t>
      </w:r>
      <w:r w:rsidRPr="008924A4">
        <w:rPr>
          <w:rFonts w:eastAsia="Microsoft Sans Serif" w:cs="Times New Roman"/>
          <w:b/>
          <w:bCs/>
          <w:szCs w:val="24"/>
        </w:rPr>
        <w:cr/>
      </w:r>
      <w:hyperlink r:id="rId19" w:history="1">
        <w:r w:rsidRPr="008924A4">
          <w:rPr>
            <w:rFonts w:eastAsia="Microsoft Sans Serif" w:cs="Times New Roman"/>
            <w:color w:val="0563C1" w:themeColor="hyperlink"/>
            <w:szCs w:val="24"/>
            <w:u w:val="single"/>
          </w:rPr>
          <w:t>repkrajewski@pahouse.net</w:t>
        </w:r>
      </w:hyperlink>
      <w:r w:rsidRPr="008924A4">
        <w:rPr>
          <w:rFonts w:eastAsia="Microsoft Sans Serif" w:cs="Times New Roman"/>
          <w:szCs w:val="24"/>
        </w:rPr>
        <w:br/>
      </w:r>
    </w:p>
    <w:p w14:paraId="75B8B05F" w14:textId="77777777" w:rsidR="008924A4" w:rsidRPr="008924A4" w:rsidRDefault="008924A4" w:rsidP="008924A4">
      <w:pPr>
        <w:rPr>
          <w:rFonts w:eastAsia="Microsoft Sans Serif" w:cs="Times New Roman"/>
          <w:szCs w:val="24"/>
        </w:rPr>
      </w:pPr>
      <w:r w:rsidRPr="008924A4">
        <w:rPr>
          <w:rFonts w:eastAsia="Microsoft Sans Serif" w:cs="Times New Roman"/>
          <w:szCs w:val="24"/>
        </w:rPr>
        <w:br/>
        <w:t>LAUREN E GUERRA ESQUIRE</w:t>
      </w:r>
      <w:r w:rsidRPr="008924A4">
        <w:rPr>
          <w:rFonts w:eastAsia="Microsoft Sans Serif" w:cs="Times New Roman"/>
          <w:szCs w:val="24"/>
        </w:rPr>
        <w:br/>
        <w:t>MACKENZIE C BATTLE ESQUIRE</w:t>
      </w:r>
      <w:r w:rsidRPr="008924A4">
        <w:rPr>
          <w:rFonts w:eastAsia="Microsoft Sans Serif" w:cs="Times New Roman"/>
          <w:szCs w:val="24"/>
        </w:rPr>
        <w:cr/>
        <w:t>DARRYL A LAWRENCE ESQUIRE</w:t>
      </w:r>
      <w:r w:rsidRPr="008924A4">
        <w:rPr>
          <w:rFonts w:eastAsia="Microsoft Sans Serif" w:cs="Times New Roman"/>
          <w:szCs w:val="24"/>
        </w:rPr>
        <w:br/>
        <w:t>DAVID EVRARD ESQUIRE</w:t>
      </w:r>
      <w:r w:rsidRPr="008924A4">
        <w:rPr>
          <w:rFonts w:eastAsia="Microsoft Sans Serif" w:cs="Times New Roman"/>
          <w:szCs w:val="24"/>
        </w:rPr>
        <w:cr/>
        <w:t>HARRISON W BREITMAN ESQUIRE</w:t>
      </w:r>
    </w:p>
    <w:p w14:paraId="495310D7" w14:textId="77777777" w:rsidR="008924A4" w:rsidRPr="008924A4" w:rsidRDefault="008924A4" w:rsidP="008924A4">
      <w:pPr>
        <w:rPr>
          <w:rFonts w:eastAsia="Microsoft Sans Serif" w:cs="Times New Roman"/>
          <w:color w:val="0563C1" w:themeColor="hyperlink"/>
          <w:szCs w:val="24"/>
          <w:u w:val="single"/>
        </w:rPr>
      </w:pPr>
      <w:r w:rsidRPr="008924A4">
        <w:rPr>
          <w:rFonts w:eastAsia="Microsoft Sans Serif" w:cs="Times New Roman"/>
          <w:szCs w:val="24"/>
        </w:rPr>
        <w:t>OFFICE OF CONSUMER ADVOCATE</w:t>
      </w:r>
      <w:r w:rsidRPr="008924A4">
        <w:rPr>
          <w:rFonts w:eastAsia="Microsoft Sans Serif" w:cs="Times New Roman"/>
          <w:szCs w:val="24"/>
        </w:rPr>
        <w:cr/>
        <w:t>5TH FLOOR FORUM PLACE</w:t>
      </w:r>
      <w:r w:rsidRPr="008924A4">
        <w:rPr>
          <w:rFonts w:eastAsia="Microsoft Sans Serif" w:cs="Times New Roman"/>
          <w:szCs w:val="24"/>
        </w:rPr>
        <w:cr/>
        <w:t xml:space="preserve">555 WALNUT STREET </w:t>
      </w:r>
      <w:r w:rsidRPr="008924A4">
        <w:rPr>
          <w:rFonts w:eastAsia="Microsoft Sans Serif" w:cs="Times New Roman"/>
          <w:szCs w:val="24"/>
        </w:rPr>
        <w:cr/>
        <w:t>HARRISBURG PA  17101-1923</w:t>
      </w:r>
      <w:r w:rsidRPr="008924A4">
        <w:rPr>
          <w:rFonts w:eastAsia="Microsoft Sans Serif" w:cs="Times New Roman"/>
          <w:szCs w:val="24"/>
        </w:rPr>
        <w:cr/>
      </w:r>
      <w:r w:rsidRPr="008924A4">
        <w:rPr>
          <w:rFonts w:eastAsia="Microsoft Sans Serif" w:cs="Times New Roman"/>
          <w:b/>
          <w:bCs/>
          <w:szCs w:val="24"/>
        </w:rPr>
        <w:t>717.783.5048</w:t>
      </w:r>
      <w:r w:rsidRPr="008924A4">
        <w:rPr>
          <w:rFonts w:eastAsia="Microsoft Sans Serif" w:cs="Times New Roman"/>
          <w:szCs w:val="24"/>
        </w:rPr>
        <w:br/>
      </w:r>
      <w:r w:rsidRPr="008924A4">
        <w:rPr>
          <w:rFonts w:eastAsia="Microsoft Sans Serif" w:cs="Times New Roman"/>
          <w:b/>
          <w:bCs/>
          <w:szCs w:val="24"/>
        </w:rPr>
        <w:t>717.780.4541</w:t>
      </w:r>
      <w:r w:rsidRPr="008924A4">
        <w:rPr>
          <w:rFonts w:eastAsia="Microsoft Sans Serif" w:cs="Times New Roman"/>
          <w:b/>
          <w:bCs/>
          <w:szCs w:val="24"/>
        </w:rPr>
        <w:cr/>
      </w:r>
      <w:hyperlink r:id="rId20" w:history="1">
        <w:r w:rsidRPr="008924A4">
          <w:rPr>
            <w:rFonts w:eastAsia="Microsoft Sans Serif" w:cs="Times New Roman"/>
            <w:color w:val="0563C1" w:themeColor="hyperlink"/>
            <w:szCs w:val="24"/>
            <w:u w:val="single"/>
          </w:rPr>
          <w:t>lguerra@paoca.org</w:t>
        </w:r>
      </w:hyperlink>
      <w:r w:rsidRPr="008924A4">
        <w:rPr>
          <w:rFonts w:eastAsia="Microsoft Sans Serif" w:cs="Times New Roman"/>
          <w:szCs w:val="24"/>
        </w:rPr>
        <w:br/>
      </w:r>
      <w:hyperlink r:id="rId21" w:history="1">
        <w:r w:rsidRPr="008924A4">
          <w:rPr>
            <w:rFonts w:eastAsia="Microsoft Sans Serif" w:cs="Times New Roman"/>
            <w:color w:val="0563C1" w:themeColor="hyperlink"/>
            <w:szCs w:val="24"/>
            <w:u w:val="single"/>
          </w:rPr>
          <w:t>MBattle@paoca.org</w:t>
        </w:r>
      </w:hyperlink>
      <w:r w:rsidRPr="008924A4">
        <w:rPr>
          <w:rFonts w:eastAsia="Microsoft Sans Serif" w:cs="Times New Roman"/>
          <w:color w:val="0563C1" w:themeColor="hyperlink"/>
          <w:szCs w:val="24"/>
          <w:u w:val="single"/>
        </w:rPr>
        <w:br/>
      </w:r>
      <w:hyperlink r:id="rId22" w:history="1">
        <w:r w:rsidRPr="008924A4">
          <w:rPr>
            <w:rFonts w:eastAsia="Microsoft Sans Serif" w:cs="Times New Roman"/>
            <w:color w:val="0563C1" w:themeColor="hyperlink"/>
            <w:szCs w:val="24"/>
            <w:u w:val="single"/>
          </w:rPr>
          <w:t>dlawrence@paoca.org</w:t>
        </w:r>
      </w:hyperlink>
      <w:r w:rsidRPr="008924A4">
        <w:rPr>
          <w:rFonts w:eastAsia="Microsoft Sans Serif" w:cs="Times New Roman"/>
          <w:szCs w:val="24"/>
        </w:rPr>
        <w:br/>
      </w:r>
      <w:hyperlink r:id="rId23" w:history="1">
        <w:r w:rsidRPr="008924A4">
          <w:rPr>
            <w:rFonts w:eastAsia="Microsoft Sans Serif" w:cs="Times New Roman"/>
            <w:color w:val="0563C1" w:themeColor="hyperlink"/>
            <w:szCs w:val="24"/>
            <w:u w:val="single"/>
          </w:rPr>
          <w:t>devrard@paoca.org</w:t>
        </w:r>
      </w:hyperlink>
    </w:p>
    <w:p w14:paraId="12B9EA57" w14:textId="77777777" w:rsidR="008924A4" w:rsidRPr="008924A4" w:rsidRDefault="008924A4" w:rsidP="008924A4">
      <w:pPr>
        <w:spacing w:line="259" w:lineRule="auto"/>
        <w:rPr>
          <w:rFonts w:eastAsia="Microsoft Sans Serif" w:cs="Times New Roman"/>
          <w:szCs w:val="24"/>
        </w:rPr>
      </w:pPr>
      <w:hyperlink r:id="rId24" w:history="1">
        <w:r w:rsidRPr="008924A4">
          <w:rPr>
            <w:rFonts w:eastAsia="Microsoft Sans Serif" w:cs="Times New Roman"/>
            <w:color w:val="0563C1" w:themeColor="hyperlink"/>
            <w:szCs w:val="24"/>
            <w:u w:val="single"/>
          </w:rPr>
          <w:t>hbreitman@paoca.org</w:t>
        </w:r>
      </w:hyperlink>
      <w:r w:rsidRPr="008924A4">
        <w:rPr>
          <w:rFonts w:eastAsia="Microsoft Sans Serif" w:cs="Times New Roman"/>
          <w:szCs w:val="24"/>
        </w:rPr>
        <w:br/>
        <w:t>Accepts eService</w:t>
      </w:r>
      <w:r w:rsidRPr="008924A4">
        <w:rPr>
          <w:rFonts w:eastAsia="Microsoft Sans Serif" w:cs="Times New Roman"/>
          <w:szCs w:val="24"/>
        </w:rPr>
        <w:cr/>
      </w:r>
    </w:p>
    <w:p w14:paraId="015FC41B" w14:textId="77777777" w:rsidR="008924A4" w:rsidRPr="008924A4" w:rsidRDefault="008924A4" w:rsidP="008924A4">
      <w:pPr>
        <w:spacing w:line="259" w:lineRule="auto"/>
        <w:rPr>
          <w:rFonts w:eastAsia="Microsoft Sans Serif" w:cs="Times New Roman"/>
          <w:szCs w:val="24"/>
        </w:rPr>
      </w:pPr>
      <w:r w:rsidRPr="008924A4">
        <w:rPr>
          <w:rFonts w:eastAsia="Microsoft Sans Serif" w:cs="Times New Roman"/>
          <w:szCs w:val="24"/>
        </w:rPr>
        <w:br/>
        <w:t>SHARON E WEBB ESQUIRE</w:t>
      </w:r>
      <w:r w:rsidRPr="008924A4">
        <w:rPr>
          <w:rFonts w:eastAsia="Microsoft Sans Serif" w:cs="Times New Roman"/>
          <w:szCs w:val="24"/>
        </w:rPr>
        <w:br/>
        <w:t>NAZAARAH SABREE ESQUIRE</w:t>
      </w:r>
      <w:r w:rsidRPr="008924A4">
        <w:rPr>
          <w:rFonts w:eastAsia="Microsoft Sans Serif" w:cs="Times New Roman"/>
          <w:szCs w:val="24"/>
        </w:rPr>
        <w:cr/>
        <w:t>OFFICE OF SMALL BUSINESS ADVOCATE</w:t>
      </w:r>
      <w:r w:rsidRPr="008924A4">
        <w:rPr>
          <w:rFonts w:eastAsia="Microsoft Sans Serif" w:cs="Times New Roman"/>
          <w:szCs w:val="24"/>
        </w:rPr>
        <w:cr/>
        <w:t>FORUM PLACE</w:t>
      </w:r>
      <w:r w:rsidRPr="008924A4">
        <w:rPr>
          <w:rFonts w:eastAsia="Microsoft Sans Serif" w:cs="Times New Roman"/>
          <w:szCs w:val="24"/>
        </w:rPr>
        <w:cr/>
        <w:t>555 WALNUT STREET 1ST FLOOR</w:t>
      </w:r>
      <w:r w:rsidRPr="008924A4">
        <w:rPr>
          <w:rFonts w:eastAsia="Microsoft Sans Serif" w:cs="Times New Roman"/>
          <w:szCs w:val="24"/>
        </w:rPr>
        <w:cr/>
        <w:t>HARRISBURG PA  17101</w:t>
      </w:r>
      <w:r w:rsidRPr="008924A4">
        <w:rPr>
          <w:rFonts w:eastAsia="Microsoft Sans Serif" w:cs="Times New Roman"/>
          <w:szCs w:val="24"/>
        </w:rPr>
        <w:cr/>
      </w:r>
      <w:r w:rsidRPr="008924A4">
        <w:rPr>
          <w:rFonts w:eastAsia="Microsoft Sans Serif" w:cs="Times New Roman"/>
          <w:b/>
          <w:bCs/>
          <w:szCs w:val="24"/>
        </w:rPr>
        <w:t>717.783.2525</w:t>
      </w:r>
      <w:r w:rsidRPr="008924A4">
        <w:rPr>
          <w:rFonts w:eastAsia="Microsoft Sans Serif" w:cs="Times New Roman"/>
          <w:b/>
          <w:bCs/>
          <w:szCs w:val="24"/>
        </w:rPr>
        <w:br/>
        <w:t>717.783.2831</w:t>
      </w:r>
      <w:r w:rsidRPr="008924A4">
        <w:rPr>
          <w:rFonts w:eastAsia="Microsoft Sans Serif" w:cs="Times New Roman"/>
          <w:szCs w:val="24"/>
        </w:rPr>
        <w:t xml:space="preserve"> </w:t>
      </w:r>
      <w:r w:rsidRPr="008924A4">
        <w:rPr>
          <w:rFonts w:eastAsia="Microsoft Sans Serif" w:cs="Times New Roman"/>
          <w:b/>
          <w:bCs/>
          <w:szCs w:val="24"/>
        </w:rPr>
        <w:cr/>
      </w:r>
      <w:hyperlink r:id="rId25" w:history="1">
        <w:r w:rsidRPr="008924A4">
          <w:rPr>
            <w:rFonts w:eastAsia="Microsoft Sans Serif" w:cs="Times New Roman"/>
            <w:color w:val="0563C1" w:themeColor="hyperlink"/>
            <w:szCs w:val="24"/>
            <w:u w:val="single"/>
          </w:rPr>
          <w:t>swebb@pa.gov</w:t>
        </w:r>
      </w:hyperlink>
      <w:r w:rsidRPr="008924A4">
        <w:rPr>
          <w:rFonts w:eastAsia="Microsoft Sans Serif" w:cs="Times New Roman"/>
          <w:szCs w:val="24"/>
        </w:rPr>
        <w:br/>
      </w:r>
      <w:hyperlink r:id="rId26" w:history="1">
        <w:r w:rsidRPr="008924A4">
          <w:rPr>
            <w:rFonts w:eastAsia="Microsoft Sans Serif" w:cs="Times New Roman"/>
            <w:color w:val="0563C1" w:themeColor="hyperlink"/>
            <w:szCs w:val="24"/>
            <w:u w:val="single"/>
          </w:rPr>
          <w:t>ra-sba@pa.gov</w:t>
        </w:r>
      </w:hyperlink>
    </w:p>
    <w:p w14:paraId="51F2F1A3" w14:textId="060FD973" w:rsidR="008924A4" w:rsidRPr="008924A4" w:rsidRDefault="008924A4" w:rsidP="008924A4">
      <w:pPr>
        <w:spacing w:after="160" w:line="259" w:lineRule="auto"/>
        <w:rPr>
          <w:rFonts w:eastAsia="Microsoft Sans Serif" w:cs="Times New Roman"/>
          <w:szCs w:val="24"/>
        </w:rPr>
      </w:pPr>
    </w:p>
    <w:p w14:paraId="702CCC09" w14:textId="77777777" w:rsidR="008924A4" w:rsidRPr="008924A4" w:rsidRDefault="008924A4" w:rsidP="008924A4">
      <w:pPr>
        <w:spacing w:line="259" w:lineRule="auto"/>
        <w:ind w:right="-720"/>
        <w:rPr>
          <w:rFonts w:eastAsia="Microsoft Sans Serif" w:cs="Times New Roman"/>
          <w:szCs w:val="24"/>
        </w:rPr>
      </w:pPr>
      <w:r w:rsidRPr="008924A4">
        <w:rPr>
          <w:rFonts w:eastAsia="Microsoft Sans Serif" w:cs="Times New Roman"/>
          <w:szCs w:val="24"/>
        </w:rPr>
        <w:lastRenderedPageBreak/>
        <w:t>ADEOLU A BAKARE ESQUIRE</w:t>
      </w:r>
      <w:r w:rsidRPr="008924A4">
        <w:rPr>
          <w:rFonts w:eastAsia="Microsoft Sans Serif" w:cs="Times New Roman"/>
          <w:szCs w:val="24"/>
        </w:rPr>
        <w:br/>
        <w:t>CHARIS MINCAVAGE ESQUIRE</w:t>
      </w:r>
      <w:r w:rsidRPr="008924A4">
        <w:rPr>
          <w:rFonts w:eastAsia="Microsoft Sans Serif" w:cs="Times New Roman"/>
          <w:szCs w:val="24"/>
        </w:rPr>
        <w:cr/>
        <w:t>MCNEES WALLACE &amp; NURICK</w:t>
      </w:r>
      <w:r w:rsidRPr="008924A4">
        <w:rPr>
          <w:rFonts w:eastAsia="Microsoft Sans Serif" w:cs="Times New Roman"/>
          <w:szCs w:val="24"/>
        </w:rPr>
        <w:cr/>
        <w:t>100 PINE STREET</w:t>
      </w:r>
      <w:r w:rsidRPr="008924A4">
        <w:rPr>
          <w:rFonts w:eastAsia="Microsoft Sans Serif" w:cs="Times New Roman"/>
          <w:szCs w:val="24"/>
        </w:rPr>
        <w:cr/>
        <w:t>PO BOX 1166</w:t>
      </w:r>
      <w:r w:rsidRPr="008924A4">
        <w:rPr>
          <w:rFonts w:eastAsia="Microsoft Sans Serif" w:cs="Times New Roman"/>
          <w:szCs w:val="24"/>
        </w:rPr>
        <w:cr/>
        <w:t>HARRISBURG PA  17108</w:t>
      </w:r>
      <w:r w:rsidRPr="008924A4">
        <w:rPr>
          <w:rFonts w:eastAsia="Microsoft Sans Serif" w:cs="Times New Roman"/>
          <w:szCs w:val="24"/>
        </w:rPr>
        <w:cr/>
      </w:r>
      <w:r w:rsidRPr="008924A4">
        <w:rPr>
          <w:rFonts w:eastAsia="Microsoft Sans Serif" w:cs="Times New Roman"/>
          <w:b/>
          <w:bCs/>
          <w:szCs w:val="24"/>
        </w:rPr>
        <w:t>717.237.5437</w:t>
      </w:r>
      <w:r w:rsidRPr="008924A4">
        <w:rPr>
          <w:rFonts w:eastAsia="Microsoft Sans Serif" w:cs="Times New Roman"/>
          <w:b/>
          <w:bCs/>
          <w:szCs w:val="24"/>
        </w:rPr>
        <w:br/>
      </w:r>
      <w:hyperlink r:id="rId27" w:history="1">
        <w:r w:rsidRPr="008924A4">
          <w:rPr>
            <w:rFonts w:eastAsia="Microsoft Sans Serif" w:cs="Times New Roman"/>
            <w:color w:val="0563C1" w:themeColor="hyperlink"/>
            <w:szCs w:val="24"/>
            <w:u w:val="single"/>
          </w:rPr>
          <w:t>abakare@mcneeslaw.com</w:t>
        </w:r>
      </w:hyperlink>
    </w:p>
    <w:p w14:paraId="019C6810" w14:textId="77777777" w:rsidR="008924A4" w:rsidRPr="008924A4" w:rsidRDefault="008924A4" w:rsidP="008924A4">
      <w:pPr>
        <w:spacing w:line="259" w:lineRule="auto"/>
        <w:ind w:right="-720"/>
        <w:rPr>
          <w:rFonts w:eastAsia="Microsoft Sans Serif" w:cs="Times New Roman"/>
          <w:i/>
          <w:iCs/>
          <w:szCs w:val="24"/>
        </w:rPr>
      </w:pPr>
      <w:hyperlink r:id="rId28" w:history="1">
        <w:r w:rsidRPr="008924A4">
          <w:rPr>
            <w:rFonts w:eastAsia="Microsoft Sans Serif" w:cs="Times New Roman"/>
            <w:color w:val="0563C1" w:themeColor="hyperlink"/>
            <w:szCs w:val="24"/>
            <w:u w:val="single"/>
          </w:rPr>
          <w:t>cmincavage@mwn.com</w:t>
        </w:r>
      </w:hyperlink>
      <w:r w:rsidRPr="008924A4">
        <w:rPr>
          <w:rFonts w:eastAsia="Microsoft Sans Serif" w:cs="Times New Roman"/>
          <w:szCs w:val="24"/>
        </w:rPr>
        <w:br/>
        <w:t>Accepts eService</w:t>
      </w:r>
      <w:r w:rsidRPr="008924A4">
        <w:rPr>
          <w:rFonts w:eastAsia="Microsoft Sans Serif" w:cs="Times New Roman"/>
          <w:szCs w:val="24"/>
        </w:rPr>
        <w:br/>
      </w:r>
      <w:r w:rsidRPr="008924A4">
        <w:rPr>
          <w:rFonts w:eastAsia="Microsoft Sans Serif" w:cs="Times New Roman"/>
          <w:i/>
          <w:iCs/>
          <w:szCs w:val="24"/>
        </w:rPr>
        <w:t>(Representing PICGUG)</w:t>
      </w:r>
      <w:r w:rsidRPr="008924A4">
        <w:rPr>
          <w:rFonts w:eastAsia="Microsoft Sans Serif" w:cs="Times New Roman"/>
          <w:i/>
          <w:iCs/>
          <w:szCs w:val="24"/>
        </w:rPr>
        <w:cr/>
      </w:r>
    </w:p>
    <w:p w14:paraId="6850EBC7" w14:textId="77777777" w:rsidR="008924A4" w:rsidRPr="008924A4" w:rsidRDefault="008924A4" w:rsidP="008924A4">
      <w:pPr>
        <w:spacing w:line="259" w:lineRule="auto"/>
        <w:ind w:right="-720"/>
        <w:rPr>
          <w:rFonts w:eastAsia="Microsoft Sans Serif" w:cs="Times New Roman"/>
          <w:szCs w:val="24"/>
        </w:rPr>
      </w:pPr>
    </w:p>
    <w:p w14:paraId="03721374" w14:textId="77777777" w:rsidR="008924A4" w:rsidRPr="008924A4" w:rsidRDefault="008924A4" w:rsidP="008924A4">
      <w:pPr>
        <w:spacing w:line="259" w:lineRule="auto"/>
        <w:ind w:right="-720"/>
        <w:rPr>
          <w:rFonts w:eastAsia="Microsoft Sans Serif" w:cs="Times New Roman"/>
          <w:i/>
          <w:iCs/>
          <w:szCs w:val="24"/>
        </w:rPr>
      </w:pPr>
      <w:r w:rsidRPr="008924A4">
        <w:rPr>
          <w:rFonts w:eastAsia="Microsoft Sans Serif" w:cs="Times New Roman"/>
          <w:szCs w:val="24"/>
        </w:rPr>
        <w:t>JOHN SWEET ESQUIRE</w:t>
      </w:r>
      <w:r w:rsidRPr="008924A4">
        <w:rPr>
          <w:rFonts w:eastAsia="Microsoft Sans Serif" w:cs="Times New Roman"/>
          <w:szCs w:val="24"/>
        </w:rPr>
        <w:br/>
        <w:t>ELIZABETH R MARX ESQUIRE</w:t>
      </w:r>
      <w:r w:rsidRPr="008924A4">
        <w:rPr>
          <w:rFonts w:eastAsia="Microsoft Sans Serif" w:cs="Times New Roman"/>
          <w:szCs w:val="24"/>
        </w:rPr>
        <w:br/>
        <w:t>RIA PEREIRA ESQUIRE</w:t>
      </w:r>
      <w:r w:rsidRPr="008924A4">
        <w:rPr>
          <w:rFonts w:eastAsia="Microsoft Sans Serif" w:cs="Times New Roman"/>
          <w:szCs w:val="24"/>
        </w:rPr>
        <w:br/>
        <w:t>LAUREN BERMAN ESQUIRE</w:t>
      </w:r>
      <w:r w:rsidRPr="008924A4">
        <w:rPr>
          <w:rFonts w:eastAsia="Microsoft Sans Serif" w:cs="Times New Roman"/>
          <w:szCs w:val="24"/>
        </w:rPr>
        <w:cr/>
        <w:t>PA UTILITY LAW PROJECT</w:t>
      </w:r>
      <w:r w:rsidRPr="008924A4">
        <w:rPr>
          <w:rFonts w:eastAsia="Microsoft Sans Serif" w:cs="Times New Roman"/>
          <w:szCs w:val="24"/>
        </w:rPr>
        <w:cr/>
        <w:t>118 LOCUST STREET</w:t>
      </w:r>
      <w:r w:rsidRPr="008924A4">
        <w:rPr>
          <w:rFonts w:eastAsia="Microsoft Sans Serif" w:cs="Times New Roman"/>
          <w:szCs w:val="24"/>
        </w:rPr>
        <w:cr/>
        <w:t>HARRISBURG PA  17101</w:t>
      </w:r>
      <w:r w:rsidRPr="008924A4">
        <w:rPr>
          <w:rFonts w:eastAsia="Microsoft Sans Serif" w:cs="Times New Roman"/>
          <w:szCs w:val="24"/>
        </w:rPr>
        <w:cr/>
      </w:r>
      <w:r w:rsidRPr="008924A4">
        <w:rPr>
          <w:rFonts w:eastAsia="Microsoft Sans Serif" w:cs="Times New Roman"/>
          <w:b/>
          <w:bCs/>
          <w:szCs w:val="24"/>
        </w:rPr>
        <w:t>717.701.3837</w:t>
      </w:r>
      <w:r w:rsidRPr="008924A4">
        <w:rPr>
          <w:rFonts w:eastAsia="Microsoft Sans Serif" w:cs="Times New Roman"/>
          <w:b/>
          <w:bCs/>
          <w:szCs w:val="24"/>
        </w:rPr>
        <w:cr/>
      </w:r>
      <w:hyperlink r:id="rId29" w:history="1">
        <w:r w:rsidRPr="008924A4">
          <w:rPr>
            <w:rFonts w:eastAsia="Microsoft Sans Serif" w:cs="Times New Roman"/>
            <w:color w:val="0563C1" w:themeColor="hyperlink"/>
            <w:szCs w:val="24"/>
            <w:u w:val="single"/>
          </w:rPr>
          <w:t>jsweet@pautilitylawproject.org</w:t>
        </w:r>
      </w:hyperlink>
      <w:r w:rsidRPr="008924A4">
        <w:rPr>
          <w:rFonts w:eastAsia="Microsoft Sans Serif" w:cs="Times New Roman"/>
          <w:szCs w:val="24"/>
        </w:rPr>
        <w:br/>
      </w:r>
      <w:hyperlink r:id="rId30" w:history="1">
        <w:r w:rsidRPr="008924A4">
          <w:rPr>
            <w:rFonts w:eastAsia="Microsoft Sans Serif" w:cs="Times New Roman"/>
            <w:color w:val="0563C1" w:themeColor="hyperlink"/>
            <w:szCs w:val="24"/>
            <w:u w:val="single"/>
          </w:rPr>
          <w:t>emarx@pautilitylawproject.org</w:t>
        </w:r>
      </w:hyperlink>
      <w:r w:rsidRPr="008924A4">
        <w:rPr>
          <w:rFonts w:eastAsia="Microsoft Sans Serif" w:cs="Times New Roman"/>
          <w:szCs w:val="24"/>
        </w:rPr>
        <w:br/>
      </w:r>
      <w:hyperlink r:id="rId31" w:history="1">
        <w:r w:rsidRPr="008924A4">
          <w:rPr>
            <w:rFonts w:eastAsia="Microsoft Sans Serif" w:cs="Times New Roman"/>
            <w:color w:val="0563C1" w:themeColor="hyperlink"/>
            <w:szCs w:val="24"/>
            <w:u w:val="single"/>
          </w:rPr>
          <w:t>rpereira@pautilitylawproject.org</w:t>
        </w:r>
      </w:hyperlink>
      <w:r w:rsidRPr="008924A4">
        <w:rPr>
          <w:rFonts w:eastAsia="Microsoft Sans Serif" w:cs="Times New Roman"/>
          <w:szCs w:val="24"/>
        </w:rPr>
        <w:br/>
      </w:r>
      <w:hyperlink r:id="rId32" w:history="1">
        <w:r w:rsidRPr="008924A4">
          <w:rPr>
            <w:rFonts w:eastAsia="Microsoft Sans Serif" w:cs="Times New Roman"/>
            <w:color w:val="0563C1" w:themeColor="hyperlink"/>
            <w:szCs w:val="24"/>
            <w:u w:val="single"/>
          </w:rPr>
          <w:t>pulp@palegalaid.net</w:t>
        </w:r>
      </w:hyperlink>
      <w:r w:rsidRPr="008924A4">
        <w:rPr>
          <w:rFonts w:eastAsia="Microsoft Sans Serif" w:cs="Times New Roman"/>
          <w:szCs w:val="24"/>
        </w:rPr>
        <w:br/>
        <w:t>Accepts eService</w:t>
      </w:r>
      <w:r w:rsidRPr="008924A4">
        <w:rPr>
          <w:rFonts w:eastAsia="Microsoft Sans Serif" w:cs="Times New Roman"/>
          <w:szCs w:val="24"/>
        </w:rPr>
        <w:br/>
      </w:r>
      <w:r w:rsidRPr="008924A4">
        <w:rPr>
          <w:rFonts w:eastAsia="Microsoft Sans Serif" w:cs="Times New Roman"/>
          <w:i/>
          <w:iCs/>
          <w:szCs w:val="24"/>
        </w:rPr>
        <w:t>(Representing CAUSE-PA)</w:t>
      </w:r>
    </w:p>
    <w:p w14:paraId="4A610622" w14:textId="77777777" w:rsidR="008924A4" w:rsidRPr="008924A4" w:rsidRDefault="008924A4" w:rsidP="008924A4">
      <w:pPr>
        <w:spacing w:line="259" w:lineRule="auto"/>
        <w:rPr>
          <w:rFonts w:eastAsia="Microsoft Sans Serif" w:cs="Times New Roman"/>
          <w:i/>
          <w:iCs/>
          <w:szCs w:val="24"/>
        </w:rPr>
      </w:pPr>
    </w:p>
    <w:p w14:paraId="07351AA6" w14:textId="77777777" w:rsidR="008924A4" w:rsidRPr="008924A4" w:rsidRDefault="008924A4" w:rsidP="008924A4">
      <w:pPr>
        <w:rPr>
          <w:rFonts w:eastAsia="Microsoft Sans Serif" w:cs="Times New Roman"/>
          <w:szCs w:val="24"/>
        </w:rPr>
      </w:pPr>
    </w:p>
    <w:p w14:paraId="1B4C130C" w14:textId="77777777" w:rsidR="008924A4" w:rsidRPr="008924A4" w:rsidRDefault="008924A4" w:rsidP="008924A4">
      <w:pPr>
        <w:rPr>
          <w:rFonts w:eastAsiaTheme="minorEastAsia" w:cs="Times New Roman"/>
          <w:szCs w:val="24"/>
        </w:rPr>
      </w:pPr>
      <w:r w:rsidRPr="008924A4">
        <w:rPr>
          <w:rFonts w:eastAsia="Microsoft Sans Serif" w:cs="Times New Roman"/>
          <w:szCs w:val="24"/>
        </w:rPr>
        <w:t>DENNIS WHITAKER ESQUIRE</w:t>
      </w:r>
      <w:r w:rsidRPr="008924A4">
        <w:rPr>
          <w:rFonts w:eastAsia="Microsoft Sans Serif" w:cs="Times New Roman"/>
          <w:szCs w:val="24"/>
        </w:rPr>
        <w:br/>
        <w:t>KEVIN J MCKEON ESQUIRE</w:t>
      </w:r>
      <w:r w:rsidRPr="008924A4">
        <w:rPr>
          <w:rFonts w:eastAsiaTheme="minorEastAsia" w:cs="Times New Roman"/>
          <w:szCs w:val="24"/>
        </w:rPr>
        <w:t xml:space="preserve"> </w:t>
      </w:r>
    </w:p>
    <w:p w14:paraId="50836470" w14:textId="77777777" w:rsidR="008924A4" w:rsidRPr="008924A4" w:rsidRDefault="008924A4" w:rsidP="008924A4">
      <w:pPr>
        <w:rPr>
          <w:rFonts w:eastAsiaTheme="minorEastAsia" w:cs="Times New Roman"/>
          <w:szCs w:val="24"/>
        </w:rPr>
      </w:pPr>
      <w:r w:rsidRPr="008924A4">
        <w:rPr>
          <w:rFonts w:eastAsia="Microsoft Sans Serif" w:cs="Times New Roman"/>
          <w:szCs w:val="24"/>
        </w:rPr>
        <w:t>TODD S STEWART ESQUIRE</w:t>
      </w:r>
      <w:r w:rsidRPr="008924A4">
        <w:rPr>
          <w:rFonts w:eastAsiaTheme="minorEastAsia" w:cs="Times New Roman"/>
          <w:szCs w:val="24"/>
        </w:rPr>
        <w:t xml:space="preserve"> </w:t>
      </w:r>
    </w:p>
    <w:p w14:paraId="5BB0F58D" w14:textId="77777777" w:rsidR="008924A4" w:rsidRPr="008924A4" w:rsidRDefault="008924A4" w:rsidP="008924A4">
      <w:pPr>
        <w:rPr>
          <w:rFonts w:eastAsiaTheme="minorEastAsia" w:cs="Times New Roman"/>
          <w:szCs w:val="24"/>
        </w:rPr>
      </w:pPr>
      <w:r w:rsidRPr="008924A4">
        <w:rPr>
          <w:rFonts w:eastAsia="Microsoft Sans Serif" w:cs="Times New Roman"/>
          <w:szCs w:val="24"/>
        </w:rPr>
        <w:t>HAWKE MCKEON &amp; SNISCAK</w:t>
      </w:r>
      <w:r w:rsidRPr="008924A4">
        <w:rPr>
          <w:rFonts w:eastAsiaTheme="minorEastAsia" w:cs="Times New Roman"/>
          <w:szCs w:val="24"/>
        </w:rPr>
        <w:t xml:space="preserve"> </w:t>
      </w:r>
    </w:p>
    <w:p w14:paraId="2EC90C66" w14:textId="77777777" w:rsidR="008924A4" w:rsidRPr="008924A4" w:rsidRDefault="008924A4" w:rsidP="008924A4">
      <w:pPr>
        <w:rPr>
          <w:rFonts w:eastAsiaTheme="minorEastAsia" w:cs="Times New Roman"/>
          <w:szCs w:val="24"/>
        </w:rPr>
      </w:pPr>
      <w:r w:rsidRPr="008924A4">
        <w:rPr>
          <w:rFonts w:eastAsia="Microsoft Sans Serif" w:cs="Times New Roman"/>
          <w:szCs w:val="24"/>
        </w:rPr>
        <w:t>100 NORTH TENTH STREET</w:t>
      </w:r>
      <w:r w:rsidRPr="008924A4">
        <w:rPr>
          <w:rFonts w:eastAsiaTheme="minorEastAsia" w:cs="Times New Roman"/>
          <w:szCs w:val="24"/>
        </w:rPr>
        <w:t xml:space="preserve"> </w:t>
      </w:r>
    </w:p>
    <w:p w14:paraId="71ED674A" w14:textId="77777777" w:rsidR="008924A4" w:rsidRPr="008924A4" w:rsidRDefault="008924A4" w:rsidP="008924A4">
      <w:pPr>
        <w:rPr>
          <w:rFonts w:eastAsiaTheme="minorEastAsia" w:cs="Times New Roman"/>
          <w:szCs w:val="24"/>
        </w:rPr>
      </w:pPr>
      <w:r w:rsidRPr="008924A4">
        <w:rPr>
          <w:rFonts w:eastAsia="Microsoft Sans Serif" w:cs="Times New Roman"/>
          <w:szCs w:val="24"/>
        </w:rPr>
        <w:t>HARRISBURG PA  17101</w:t>
      </w:r>
      <w:r w:rsidRPr="008924A4">
        <w:rPr>
          <w:rFonts w:eastAsiaTheme="minorEastAsia" w:cs="Times New Roman"/>
          <w:szCs w:val="24"/>
        </w:rPr>
        <w:t xml:space="preserve"> </w:t>
      </w:r>
    </w:p>
    <w:p w14:paraId="3BA0719A" w14:textId="77777777" w:rsidR="008924A4" w:rsidRPr="008924A4" w:rsidRDefault="008924A4" w:rsidP="008924A4">
      <w:pPr>
        <w:rPr>
          <w:rFonts w:eastAsiaTheme="minorEastAsia" w:cs="Times New Roman"/>
          <w:szCs w:val="24"/>
        </w:rPr>
      </w:pPr>
      <w:r w:rsidRPr="008924A4">
        <w:rPr>
          <w:rFonts w:eastAsia="Microsoft Sans Serif" w:cs="Times New Roman"/>
          <w:b/>
          <w:bCs/>
          <w:szCs w:val="24"/>
        </w:rPr>
        <w:t>717.236.1300</w:t>
      </w:r>
      <w:r w:rsidRPr="008924A4">
        <w:rPr>
          <w:rFonts w:eastAsiaTheme="minorEastAsia" w:cs="Times New Roman"/>
          <w:szCs w:val="24"/>
        </w:rPr>
        <w:t xml:space="preserve"> </w:t>
      </w:r>
    </w:p>
    <w:p w14:paraId="1532F432" w14:textId="77777777" w:rsidR="008924A4" w:rsidRPr="008924A4" w:rsidRDefault="008924A4" w:rsidP="008924A4">
      <w:pPr>
        <w:rPr>
          <w:rFonts w:eastAsiaTheme="minorEastAsia" w:cs="Times New Roman"/>
          <w:szCs w:val="24"/>
        </w:rPr>
      </w:pPr>
      <w:r w:rsidRPr="008924A4">
        <w:rPr>
          <w:rFonts w:eastAsia="Microsoft Sans Serif" w:cs="Times New Roman"/>
          <w:b/>
          <w:bCs/>
          <w:szCs w:val="24"/>
        </w:rPr>
        <w:t>717.216.3552</w:t>
      </w:r>
      <w:r w:rsidRPr="008924A4">
        <w:rPr>
          <w:rFonts w:eastAsiaTheme="minorEastAsia" w:cs="Times New Roman"/>
          <w:szCs w:val="24"/>
        </w:rPr>
        <w:t xml:space="preserve"> </w:t>
      </w:r>
    </w:p>
    <w:p w14:paraId="5ECECE12" w14:textId="77777777" w:rsidR="008924A4" w:rsidRPr="008924A4" w:rsidRDefault="008924A4" w:rsidP="008924A4">
      <w:pPr>
        <w:rPr>
          <w:rFonts w:eastAsia="Microsoft Sans Serif" w:cs="Times New Roman"/>
          <w:i/>
          <w:iCs/>
          <w:szCs w:val="24"/>
        </w:rPr>
      </w:pPr>
      <w:hyperlink r:id="rId33" w:history="1">
        <w:r w:rsidRPr="008924A4">
          <w:rPr>
            <w:rFonts w:eastAsia="Microsoft Sans Serif" w:cs="Times New Roman"/>
            <w:color w:val="0563C1" w:themeColor="hyperlink"/>
            <w:szCs w:val="24"/>
            <w:u w:val="single"/>
          </w:rPr>
          <w:t>dawhitaker@hmslegal.com</w:t>
        </w:r>
      </w:hyperlink>
      <w:r w:rsidRPr="008924A4">
        <w:rPr>
          <w:rFonts w:eastAsia="Microsoft Sans Serif" w:cs="Times New Roman"/>
          <w:szCs w:val="24"/>
        </w:rPr>
        <w:br/>
      </w:r>
      <w:hyperlink r:id="rId34" w:history="1">
        <w:r w:rsidRPr="008924A4">
          <w:rPr>
            <w:rFonts w:eastAsia="Microsoft Sans Serif" w:cs="Times New Roman"/>
            <w:color w:val="0563C1" w:themeColor="hyperlink"/>
            <w:szCs w:val="24"/>
            <w:u w:val="single"/>
          </w:rPr>
          <w:t>kjmckeon@hmslegal.com</w:t>
        </w:r>
      </w:hyperlink>
      <w:r w:rsidRPr="008924A4">
        <w:rPr>
          <w:rFonts w:eastAsia="Microsoft Sans Serif" w:cs="Times New Roman"/>
          <w:szCs w:val="24"/>
        </w:rPr>
        <w:br/>
      </w:r>
      <w:hyperlink r:id="rId35" w:history="1">
        <w:r w:rsidRPr="008924A4">
          <w:rPr>
            <w:rFonts w:eastAsia="Microsoft Sans Serif" w:cs="Times New Roman"/>
            <w:color w:val="0563C1" w:themeColor="hyperlink"/>
            <w:szCs w:val="24"/>
            <w:u w:val="single"/>
          </w:rPr>
          <w:t>tsstewart@hmslegal.com</w:t>
        </w:r>
      </w:hyperlink>
      <w:r w:rsidRPr="008924A4">
        <w:rPr>
          <w:rFonts w:eastAsia="Microsoft Sans Serif" w:cs="Times New Roman"/>
          <w:szCs w:val="24"/>
        </w:rPr>
        <w:br/>
        <w:t>Accepts eService</w:t>
      </w:r>
      <w:r w:rsidRPr="008924A4">
        <w:rPr>
          <w:rFonts w:eastAsia="Microsoft Sans Serif" w:cs="Times New Roman"/>
          <w:szCs w:val="24"/>
        </w:rPr>
        <w:br/>
      </w:r>
      <w:r w:rsidRPr="008924A4">
        <w:rPr>
          <w:rFonts w:eastAsia="Microsoft Sans Serif" w:cs="Times New Roman"/>
          <w:i/>
          <w:iCs/>
          <w:szCs w:val="24"/>
        </w:rPr>
        <w:t>(Counsel for Vicinity)</w:t>
      </w:r>
    </w:p>
    <w:p w14:paraId="3EC47350" w14:textId="77777777" w:rsidR="008924A4" w:rsidRPr="008924A4" w:rsidRDefault="008924A4" w:rsidP="008924A4">
      <w:pPr>
        <w:rPr>
          <w:rFonts w:eastAsia="Microsoft Sans Serif" w:cs="Times New Roman"/>
          <w:szCs w:val="24"/>
        </w:rPr>
      </w:pPr>
    </w:p>
    <w:p w14:paraId="118897B0" w14:textId="77777777" w:rsidR="008924A4" w:rsidRPr="008924A4" w:rsidRDefault="008924A4" w:rsidP="008924A4">
      <w:pPr>
        <w:rPr>
          <w:rFonts w:eastAsiaTheme="minorEastAsia" w:cs="Times New Roman"/>
          <w:szCs w:val="24"/>
        </w:rPr>
      </w:pPr>
    </w:p>
    <w:p w14:paraId="1A9F55AA" w14:textId="31E3AA7A" w:rsidR="008924A4" w:rsidRPr="008924A4" w:rsidRDefault="008924A4" w:rsidP="008924A4">
      <w:pPr>
        <w:rPr>
          <w:rFonts w:eastAsia="Microsoft Sans Serif" w:cs="Times New Roman"/>
          <w:szCs w:val="24"/>
        </w:rPr>
      </w:pPr>
      <w:r w:rsidRPr="008924A4">
        <w:rPr>
          <w:rFonts w:eastAsiaTheme="minorEastAsia" w:cs="Times New Roman"/>
          <w:szCs w:val="24"/>
        </w:rPr>
        <w:t>JAMES WILLIFORD</w:t>
      </w:r>
      <w:r w:rsidRPr="008924A4">
        <w:rPr>
          <w:rFonts w:eastAsiaTheme="minorEastAsia" w:cs="Times New Roman"/>
          <w:szCs w:val="24"/>
        </w:rPr>
        <w:cr/>
        <w:t>2730 W ALLEGHENY AVE</w:t>
      </w:r>
      <w:r w:rsidRPr="008924A4">
        <w:rPr>
          <w:rFonts w:eastAsiaTheme="minorEastAsia" w:cs="Times New Roman"/>
          <w:szCs w:val="24"/>
        </w:rPr>
        <w:cr/>
        <w:t>PHILADELPHIA PA  19132</w:t>
      </w:r>
      <w:r w:rsidRPr="008924A4">
        <w:rPr>
          <w:rFonts w:eastAsiaTheme="minorEastAsia" w:cs="Times New Roman"/>
          <w:szCs w:val="24"/>
        </w:rPr>
        <w:cr/>
      </w:r>
      <w:r w:rsidRPr="008924A4">
        <w:rPr>
          <w:rFonts w:eastAsiaTheme="minorEastAsia" w:cs="Times New Roman"/>
          <w:b/>
          <w:bCs/>
          <w:szCs w:val="24"/>
        </w:rPr>
        <w:t>215.221.0230</w:t>
      </w:r>
      <w:r w:rsidRPr="008924A4">
        <w:rPr>
          <w:rFonts w:eastAsiaTheme="minorEastAsia" w:cs="Times New Roman"/>
          <w:b/>
          <w:bCs/>
          <w:szCs w:val="24"/>
        </w:rPr>
        <w:br/>
      </w:r>
      <w:r w:rsidRPr="008924A4">
        <w:rPr>
          <w:rFonts w:eastAsiaTheme="minorEastAsia" w:cs="Times New Roman"/>
          <w:szCs w:val="24"/>
        </w:rPr>
        <w:t>(Served via u.s.p.s.)</w:t>
      </w:r>
      <w:r w:rsidRPr="008924A4">
        <w:rPr>
          <w:rFonts w:eastAsiaTheme="minorEastAsia" w:cs="Times New Roman"/>
          <w:szCs w:val="24"/>
        </w:rPr>
        <w:cr/>
      </w:r>
    </w:p>
    <w:p w14:paraId="6DA616A0" w14:textId="77777777" w:rsidR="008924A4" w:rsidRPr="008924A4" w:rsidRDefault="008924A4" w:rsidP="008924A4">
      <w:pPr>
        <w:spacing w:line="259" w:lineRule="auto"/>
        <w:contextualSpacing/>
        <w:rPr>
          <w:rFonts w:eastAsia="Microsoft Sans Serif" w:cs="Times New Roman"/>
          <w:szCs w:val="24"/>
        </w:rPr>
      </w:pPr>
    </w:p>
    <w:p w14:paraId="17BED6FD"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ROBERT W. BALLENGER ESQUIRE</w:t>
      </w:r>
    </w:p>
    <w:p w14:paraId="0F4A59E4"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DANIELA RAKHLINA POWSNER ESQURE</w:t>
      </w:r>
    </w:p>
    <w:p w14:paraId="32673939"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JOLINE PRICE ESQUIRE</w:t>
      </w:r>
    </w:p>
    <w:p w14:paraId="3D0B1ECB"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COMMUNITY LEGAL SERVICES</w:t>
      </w:r>
    </w:p>
    <w:p w14:paraId="6EA9187A"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1424 CHESTNUT STREET</w:t>
      </w:r>
    </w:p>
    <w:p w14:paraId="681CEC24"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PHILADELPHIA PA  19102</w:t>
      </w:r>
    </w:p>
    <w:p w14:paraId="389C099B" w14:textId="77777777" w:rsidR="008924A4" w:rsidRPr="008924A4" w:rsidRDefault="008924A4" w:rsidP="008924A4">
      <w:pPr>
        <w:spacing w:line="259" w:lineRule="auto"/>
        <w:contextualSpacing/>
        <w:rPr>
          <w:rFonts w:eastAsia="Microsoft Sans Serif" w:cs="Times New Roman"/>
          <w:b/>
          <w:bCs/>
          <w:szCs w:val="24"/>
        </w:rPr>
      </w:pPr>
      <w:r w:rsidRPr="008924A4">
        <w:rPr>
          <w:rFonts w:eastAsia="Microsoft Sans Serif" w:cs="Times New Roman"/>
          <w:b/>
          <w:bCs/>
          <w:szCs w:val="24"/>
        </w:rPr>
        <w:t>215.981.3756</w:t>
      </w:r>
    </w:p>
    <w:p w14:paraId="552941B2" w14:textId="77777777" w:rsidR="008924A4" w:rsidRPr="008924A4" w:rsidRDefault="008924A4" w:rsidP="008924A4">
      <w:pPr>
        <w:spacing w:line="259" w:lineRule="auto"/>
        <w:contextualSpacing/>
        <w:rPr>
          <w:rFonts w:eastAsia="Microsoft Sans Serif" w:cs="Times New Roman"/>
          <w:szCs w:val="24"/>
        </w:rPr>
      </w:pPr>
      <w:hyperlink r:id="rId36" w:history="1">
        <w:r w:rsidRPr="008924A4">
          <w:rPr>
            <w:rFonts w:eastAsia="Microsoft Sans Serif" w:cs="Times New Roman"/>
            <w:color w:val="0563C1" w:themeColor="hyperlink"/>
            <w:szCs w:val="24"/>
            <w:u w:val="single"/>
          </w:rPr>
          <w:t>rballenger@clsphila.org</w:t>
        </w:r>
      </w:hyperlink>
    </w:p>
    <w:p w14:paraId="2ACA20F5" w14:textId="77777777" w:rsidR="008924A4" w:rsidRPr="008924A4" w:rsidRDefault="008924A4" w:rsidP="008924A4">
      <w:pPr>
        <w:spacing w:line="259" w:lineRule="auto"/>
        <w:contextualSpacing/>
        <w:rPr>
          <w:rFonts w:eastAsia="Microsoft Sans Serif" w:cs="Times New Roman"/>
          <w:szCs w:val="24"/>
        </w:rPr>
      </w:pPr>
      <w:hyperlink r:id="rId37" w:history="1">
        <w:r w:rsidRPr="008924A4">
          <w:rPr>
            <w:rFonts w:eastAsia="Microsoft Sans Serif" w:cs="Times New Roman"/>
            <w:color w:val="0563C1" w:themeColor="hyperlink"/>
            <w:szCs w:val="24"/>
            <w:u w:val="single"/>
          </w:rPr>
          <w:t>drp@clsphila.org</w:t>
        </w:r>
      </w:hyperlink>
    </w:p>
    <w:p w14:paraId="275F21EF" w14:textId="77777777" w:rsidR="008924A4" w:rsidRPr="008924A4" w:rsidRDefault="008924A4" w:rsidP="008924A4">
      <w:pPr>
        <w:spacing w:line="259" w:lineRule="auto"/>
        <w:contextualSpacing/>
        <w:rPr>
          <w:rFonts w:eastAsia="Microsoft Sans Serif" w:cs="Times New Roman"/>
          <w:szCs w:val="24"/>
        </w:rPr>
      </w:pPr>
      <w:hyperlink r:id="rId38" w:history="1">
        <w:r w:rsidRPr="008924A4">
          <w:rPr>
            <w:rFonts w:eastAsia="Microsoft Sans Serif" w:cs="Times New Roman"/>
            <w:color w:val="0563C1" w:themeColor="hyperlink"/>
            <w:szCs w:val="24"/>
            <w:u w:val="single"/>
          </w:rPr>
          <w:t>jprice@clsphila.org</w:t>
        </w:r>
      </w:hyperlink>
    </w:p>
    <w:p w14:paraId="07A599E1" w14:textId="77777777" w:rsidR="008924A4" w:rsidRPr="008924A4" w:rsidRDefault="008924A4" w:rsidP="008924A4">
      <w:pPr>
        <w:spacing w:line="259" w:lineRule="auto"/>
        <w:contextualSpacing/>
        <w:rPr>
          <w:rFonts w:eastAsia="Microsoft Sans Serif" w:cs="Times New Roman"/>
          <w:i/>
          <w:iCs/>
          <w:szCs w:val="24"/>
        </w:rPr>
      </w:pPr>
      <w:r w:rsidRPr="008924A4">
        <w:rPr>
          <w:rFonts w:eastAsia="Microsoft Sans Serif" w:cs="Times New Roman"/>
          <w:szCs w:val="24"/>
        </w:rPr>
        <w:t>Accepts eService</w:t>
      </w:r>
      <w:r w:rsidRPr="008924A4">
        <w:rPr>
          <w:rFonts w:eastAsia="Microsoft Sans Serif" w:cs="Times New Roman"/>
          <w:szCs w:val="24"/>
        </w:rPr>
        <w:cr/>
      </w:r>
      <w:r w:rsidRPr="008924A4">
        <w:rPr>
          <w:rFonts w:eastAsia="Microsoft Sans Serif" w:cs="Times New Roman"/>
          <w:i/>
          <w:iCs/>
          <w:szCs w:val="24"/>
        </w:rPr>
        <w:t>(Representing TURN)</w:t>
      </w:r>
    </w:p>
    <w:p w14:paraId="770D0E39" w14:textId="77777777" w:rsidR="008924A4" w:rsidRPr="008924A4" w:rsidRDefault="008924A4" w:rsidP="008924A4">
      <w:pPr>
        <w:spacing w:line="259" w:lineRule="auto"/>
        <w:contextualSpacing/>
        <w:rPr>
          <w:rFonts w:eastAsia="Microsoft Sans Serif" w:cs="Times New Roman"/>
          <w:szCs w:val="24"/>
        </w:rPr>
      </w:pPr>
    </w:p>
    <w:p w14:paraId="4AE79778" w14:textId="77777777" w:rsidR="008924A4" w:rsidRPr="008924A4" w:rsidRDefault="008924A4" w:rsidP="008924A4">
      <w:pPr>
        <w:spacing w:line="259" w:lineRule="auto"/>
        <w:contextualSpacing/>
        <w:rPr>
          <w:rFonts w:eastAsiaTheme="minorEastAsia" w:cs="Times New Roman"/>
          <w:szCs w:val="24"/>
        </w:rPr>
      </w:pPr>
    </w:p>
    <w:p w14:paraId="31AAACB0"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REBECCA BARKER ESQUIRE</w:t>
      </w:r>
      <w:r w:rsidRPr="008924A4">
        <w:rPr>
          <w:rFonts w:eastAsiaTheme="minorEastAsia" w:cs="Times New Roman"/>
          <w:szCs w:val="24"/>
        </w:rPr>
        <w:br/>
        <w:t>DEVIN MCDOUGALL ESQUIRE</w:t>
      </w:r>
    </w:p>
    <w:p w14:paraId="7BAFAA76"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EARTH JUSTICE</w:t>
      </w:r>
    </w:p>
    <w:p w14:paraId="1D2B587F"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1617 JFK BLVD</w:t>
      </w:r>
    </w:p>
    <w:p w14:paraId="22EEBBB5"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SUITE 1130</w:t>
      </w:r>
    </w:p>
    <w:p w14:paraId="3BA3D1BE"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PHILADELPHIA PA 19103</w:t>
      </w:r>
    </w:p>
    <w:p w14:paraId="16B22856" w14:textId="77777777" w:rsidR="008924A4" w:rsidRPr="008924A4" w:rsidRDefault="008924A4" w:rsidP="008924A4">
      <w:pPr>
        <w:spacing w:line="259" w:lineRule="auto"/>
        <w:contextualSpacing/>
        <w:rPr>
          <w:rFonts w:eastAsiaTheme="minorEastAsia" w:cs="Times New Roman"/>
          <w:b/>
          <w:bCs/>
          <w:szCs w:val="24"/>
        </w:rPr>
      </w:pPr>
      <w:r w:rsidRPr="008924A4">
        <w:rPr>
          <w:rFonts w:eastAsiaTheme="minorEastAsia" w:cs="Times New Roman"/>
          <w:b/>
          <w:bCs/>
          <w:szCs w:val="24"/>
        </w:rPr>
        <w:t>646.397.8370</w:t>
      </w:r>
    </w:p>
    <w:p w14:paraId="4BC23B91" w14:textId="77777777" w:rsidR="008924A4" w:rsidRPr="008924A4" w:rsidRDefault="008924A4" w:rsidP="008924A4">
      <w:pPr>
        <w:spacing w:line="259" w:lineRule="auto"/>
        <w:contextualSpacing/>
        <w:rPr>
          <w:rFonts w:eastAsiaTheme="minorEastAsia" w:cs="Times New Roman"/>
          <w:szCs w:val="24"/>
        </w:rPr>
      </w:pPr>
      <w:hyperlink r:id="rId39" w:history="1">
        <w:r w:rsidRPr="008924A4">
          <w:rPr>
            <w:rFonts w:eastAsiaTheme="minorEastAsia" w:cs="Times New Roman"/>
            <w:color w:val="0563C1" w:themeColor="hyperlink"/>
            <w:szCs w:val="24"/>
            <w:u w:val="single"/>
          </w:rPr>
          <w:t>dmcdougall@earthjustice.org</w:t>
        </w:r>
      </w:hyperlink>
    </w:p>
    <w:p w14:paraId="7573F8B9"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Accepts eService</w:t>
      </w:r>
    </w:p>
    <w:p w14:paraId="7D19C33F" w14:textId="77777777" w:rsidR="008924A4" w:rsidRPr="008924A4" w:rsidRDefault="008924A4" w:rsidP="008924A4">
      <w:pPr>
        <w:spacing w:line="259" w:lineRule="auto"/>
        <w:contextualSpacing/>
        <w:rPr>
          <w:rFonts w:eastAsiaTheme="minorEastAsia" w:cs="Times New Roman"/>
          <w:i/>
          <w:iCs/>
          <w:szCs w:val="24"/>
        </w:rPr>
      </w:pPr>
      <w:r w:rsidRPr="008924A4">
        <w:rPr>
          <w:rFonts w:eastAsiaTheme="minorEastAsia" w:cs="Times New Roman"/>
          <w:i/>
          <w:iCs/>
          <w:szCs w:val="24"/>
        </w:rPr>
        <w:t>(Representing POWER Interfaith)</w:t>
      </w:r>
    </w:p>
    <w:p w14:paraId="60643368" w14:textId="77777777" w:rsidR="008924A4" w:rsidRPr="008924A4" w:rsidRDefault="008924A4" w:rsidP="008924A4">
      <w:pPr>
        <w:spacing w:line="259" w:lineRule="auto"/>
        <w:contextualSpacing/>
        <w:rPr>
          <w:rFonts w:eastAsiaTheme="minorEastAsia" w:cs="Times New Roman"/>
          <w:i/>
          <w:iCs/>
          <w:szCs w:val="24"/>
        </w:rPr>
      </w:pPr>
    </w:p>
    <w:p w14:paraId="7F150FCB" w14:textId="77777777" w:rsidR="008924A4" w:rsidRPr="008924A4" w:rsidRDefault="008924A4" w:rsidP="008924A4">
      <w:pPr>
        <w:spacing w:line="259" w:lineRule="auto"/>
        <w:contextualSpacing/>
        <w:rPr>
          <w:rFonts w:eastAsiaTheme="minorEastAsia" w:cs="Times New Roman"/>
          <w:i/>
          <w:iCs/>
          <w:szCs w:val="24"/>
        </w:rPr>
      </w:pPr>
    </w:p>
    <w:p w14:paraId="2A9AB78E" w14:textId="4EBD9754" w:rsidR="000E7C29" w:rsidRPr="008924A4" w:rsidRDefault="008924A4" w:rsidP="008924A4">
      <w:pPr>
        <w:spacing w:line="259" w:lineRule="auto"/>
        <w:contextualSpacing/>
        <w:rPr>
          <w:rFonts w:eastAsiaTheme="minorEastAsia" w:cs="Times New Roman"/>
          <w:i/>
          <w:iCs/>
          <w:szCs w:val="24"/>
        </w:rPr>
      </w:pPr>
      <w:r w:rsidRPr="008924A4">
        <w:rPr>
          <w:rFonts w:eastAsiaTheme="minorEastAsia" w:cs="Times New Roman"/>
          <w:szCs w:val="24"/>
        </w:rPr>
        <w:t>ROBERT D KNECHT</w:t>
      </w:r>
      <w:r w:rsidRPr="008924A4">
        <w:rPr>
          <w:rFonts w:eastAsiaTheme="minorEastAsia" w:cs="Times New Roman"/>
          <w:szCs w:val="24"/>
        </w:rPr>
        <w:br/>
        <w:t xml:space="preserve">5 PYLMOUTH ROAD </w:t>
      </w:r>
      <w:r w:rsidRPr="008924A4">
        <w:rPr>
          <w:rFonts w:eastAsiaTheme="minorEastAsia" w:cs="Times New Roman"/>
          <w:szCs w:val="24"/>
        </w:rPr>
        <w:br/>
        <w:t>LEXINGTON MA 02421</w:t>
      </w:r>
      <w:r w:rsidRPr="008924A4">
        <w:rPr>
          <w:rFonts w:eastAsiaTheme="minorEastAsia" w:cs="Times New Roman"/>
          <w:szCs w:val="24"/>
        </w:rPr>
        <w:br/>
      </w:r>
      <w:hyperlink r:id="rId40" w:history="1">
        <w:r w:rsidRPr="008924A4">
          <w:rPr>
            <w:rFonts w:eastAsiaTheme="minorEastAsia" w:cs="Times New Roman"/>
            <w:color w:val="0563C1" w:themeColor="hyperlink"/>
            <w:szCs w:val="24"/>
            <w:u w:val="single"/>
          </w:rPr>
          <w:t>rdk@indecon.com</w:t>
        </w:r>
      </w:hyperlink>
      <w:r w:rsidRPr="008924A4">
        <w:rPr>
          <w:rFonts w:eastAsiaTheme="minorEastAsia" w:cs="Times New Roman"/>
          <w:szCs w:val="24"/>
        </w:rPr>
        <w:br/>
      </w:r>
      <w:r w:rsidRPr="008924A4">
        <w:rPr>
          <w:rFonts w:eastAsiaTheme="minorEastAsia" w:cs="Times New Roman"/>
          <w:i/>
          <w:iCs/>
          <w:szCs w:val="24"/>
        </w:rPr>
        <w:t>(Consultant for OSBA)</w:t>
      </w:r>
    </w:p>
    <w:sectPr w:rsidR="000E7C29" w:rsidRPr="008924A4" w:rsidSect="008924A4">
      <w:type w:val="continuous"/>
      <w:pgSz w:w="12240" w:h="15840"/>
      <w:pgMar w:top="1440" w:right="1440" w:bottom="1440" w:left="1440" w:header="720" w:footer="720" w:gutter="0"/>
      <w:cols w:num="2"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elvillar, Shalea" w:date="2023-07-03T09:33:00Z" w:initials="SD">
    <w:p w14:paraId="55F29A6B" w14:textId="77777777" w:rsidR="00FA3DBF" w:rsidRDefault="00FA3DBF" w:rsidP="00284D49">
      <w:pPr>
        <w:pStyle w:val="CommentText"/>
      </w:pPr>
      <w:r>
        <w:rPr>
          <w:rStyle w:val="CommentReference"/>
        </w:rPr>
        <w:annotationRef/>
      </w:r>
      <w:r>
        <w:t>This footnote is blank.</w:t>
      </w:r>
    </w:p>
  </w:comment>
  <w:comment w:id="6" w:author="Delvillar, Shalea" w:date="2023-07-03T09:34:00Z" w:initials="SD">
    <w:p w14:paraId="734090B4" w14:textId="77777777" w:rsidR="00FA3DBF" w:rsidRDefault="00FA3DBF" w:rsidP="00363C4E">
      <w:pPr>
        <w:pStyle w:val="CommentText"/>
      </w:pPr>
      <w:r>
        <w:rPr>
          <w:rStyle w:val="CommentReference"/>
        </w:rPr>
        <w:annotationRef/>
      </w:r>
      <w:r>
        <w:t>This footnote is blank.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F29A6B" w15:done="1"/>
  <w15:commentEx w15:paraId="734090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D1455" w16cex:dateUtc="2023-07-03T13:33:00Z"/>
  <w16cex:commentExtensible w16cex:durableId="284D1488" w16cex:dateUtc="2023-07-03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F29A6B" w16cid:durableId="284D1455"/>
  <w16cid:commentId w16cid:paraId="734090B4" w16cid:durableId="284D14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C65A" w14:textId="77777777" w:rsidR="00B03093" w:rsidRDefault="00B03093" w:rsidP="0040776F">
      <w:r>
        <w:separator/>
      </w:r>
    </w:p>
  </w:endnote>
  <w:endnote w:type="continuationSeparator" w:id="0">
    <w:p w14:paraId="06FD6783" w14:textId="77777777" w:rsidR="00B03093" w:rsidRDefault="00B03093" w:rsidP="0040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Calib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2928"/>
      <w:docPartObj>
        <w:docPartGallery w:val="Page Numbers (Bottom of Page)"/>
        <w:docPartUnique/>
      </w:docPartObj>
    </w:sdtPr>
    <w:sdtEndPr>
      <w:rPr>
        <w:noProof/>
        <w:sz w:val="20"/>
        <w:szCs w:val="20"/>
      </w:rPr>
    </w:sdtEndPr>
    <w:sdtContent>
      <w:p w14:paraId="61FBC07B" w14:textId="77777777" w:rsidR="0040776F" w:rsidRPr="0036737C" w:rsidRDefault="0040776F">
        <w:pPr>
          <w:pStyle w:val="Footer"/>
          <w:jc w:val="center"/>
          <w:rPr>
            <w:sz w:val="20"/>
            <w:szCs w:val="20"/>
          </w:rPr>
        </w:pPr>
        <w:r w:rsidRPr="0036737C">
          <w:rPr>
            <w:sz w:val="20"/>
            <w:szCs w:val="20"/>
          </w:rPr>
          <w:fldChar w:fldCharType="begin"/>
        </w:r>
        <w:r w:rsidRPr="0036737C">
          <w:rPr>
            <w:sz w:val="20"/>
            <w:szCs w:val="20"/>
          </w:rPr>
          <w:instrText xml:space="preserve"> PAGE   \* MERGEFORMAT </w:instrText>
        </w:r>
        <w:r w:rsidRPr="0036737C">
          <w:rPr>
            <w:sz w:val="20"/>
            <w:szCs w:val="20"/>
          </w:rPr>
          <w:fldChar w:fldCharType="separate"/>
        </w:r>
        <w:r w:rsidRPr="0036737C">
          <w:rPr>
            <w:noProof/>
            <w:sz w:val="20"/>
            <w:szCs w:val="20"/>
          </w:rPr>
          <w:t>2</w:t>
        </w:r>
        <w:r w:rsidRPr="0036737C">
          <w:rPr>
            <w:noProof/>
            <w:sz w:val="20"/>
            <w:szCs w:val="20"/>
          </w:rPr>
          <w:fldChar w:fldCharType="end"/>
        </w:r>
      </w:p>
    </w:sdtContent>
  </w:sdt>
  <w:p w14:paraId="121420CD" w14:textId="77777777" w:rsidR="0040776F" w:rsidRDefault="0040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081A" w14:textId="77777777" w:rsidR="00B03093" w:rsidRDefault="00B03093" w:rsidP="0040776F">
      <w:r>
        <w:separator/>
      </w:r>
    </w:p>
  </w:footnote>
  <w:footnote w:type="continuationSeparator" w:id="0">
    <w:p w14:paraId="0E3B2CE1" w14:textId="77777777" w:rsidR="00B03093" w:rsidRDefault="00B03093" w:rsidP="0040776F">
      <w:r>
        <w:continuationSeparator/>
      </w:r>
    </w:p>
  </w:footnote>
  <w:footnote w:id="1">
    <w:p w14:paraId="7BD2D329" w14:textId="77777777" w:rsidR="0040776F" w:rsidRPr="00E11850" w:rsidRDefault="0040776F" w:rsidP="0040776F">
      <w:pPr>
        <w:pStyle w:val="FootnoteText"/>
        <w:ind w:firstLine="720"/>
        <w:rPr>
          <w:rFonts w:cs="Times New Roman"/>
        </w:rPr>
      </w:pPr>
      <w:r w:rsidRPr="00E11850">
        <w:rPr>
          <w:rStyle w:val="FootnoteReference"/>
        </w:rPr>
        <w:footnoteRef/>
      </w:r>
      <w:r>
        <w:rPr>
          <w:rFonts w:cs="Times New Roman"/>
        </w:rPr>
        <w:tab/>
      </w:r>
      <w:r w:rsidRPr="00E11850">
        <w:rPr>
          <w:rFonts w:cs="Times New Roman"/>
        </w:rPr>
        <w:t>The Petition for Waiver is not separately docketed and shall be considered within the proceeding before the Office of Administrative Law Judge.</w:t>
      </w:r>
    </w:p>
  </w:footnote>
  <w:footnote w:id="2">
    <w:p w14:paraId="44CA9ED6" w14:textId="50271059" w:rsidR="00B34859" w:rsidRDefault="00B34859" w:rsidP="00B34859">
      <w:pPr>
        <w:pStyle w:val="FootnoteText"/>
        <w:ind w:firstLine="720"/>
      </w:pPr>
      <w:r>
        <w:rPr>
          <w:rStyle w:val="FootnoteReference"/>
        </w:rPr>
        <w:footnoteRef/>
      </w:r>
      <w:r>
        <w:t xml:space="preserve"> </w:t>
      </w:r>
      <w:r w:rsidR="007B49FC">
        <w:tab/>
      </w:r>
      <w:r w:rsidR="007B49FC" w:rsidRPr="00903151">
        <w:t>Prehearing Order</w:t>
      </w:r>
      <w:r w:rsidR="007B49FC">
        <w:t xml:space="preserve"> </w:t>
      </w:r>
      <w:r w:rsidR="001A3FA6">
        <w:rPr>
          <w:rFonts w:cs="Times New Roman"/>
        </w:rPr>
        <w:t>¶</w:t>
      </w:r>
      <w:r w:rsidR="001A3FA6">
        <w:t xml:space="preserve"> 14.</w:t>
      </w:r>
    </w:p>
  </w:footnote>
  <w:footnote w:id="3">
    <w:p w14:paraId="39DE5DAA" w14:textId="11104AB9" w:rsidR="003A68DB" w:rsidRDefault="003A68DB">
      <w:pPr>
        <w:pStyle w:val="FootnoteText"/>
      </w:pPr>
      <w:r>
        <w:rPr>
          <w:rStyle w:val="FootnoteReference"/>
        </w:rPr>
        <w:footnoteRef/>
      </w:r>
      <w:r>
        <w:t xml:space="preserve"> </w:t>
      </w:r>
      <w:r>
        <w:tab/>
      </w:r>
      <w:r w:rsidRPr="00903151">
        <w:t xml:space="preserve">Motion </w:t>
      </w:r>
      <w:r w:rsidR="007B4831">
        <w:t>S</w:t>
      </w:r>
      <w:r w:rsidR="008A71A0">
        <w:t>e</w:t>
      </w:r>
      <w:r w:rsidR="007B4831">
        <w:t>ction I</w:t>
      </w:r>
      <w:r w:rsidR="0054738E">
        <w:t>.</w:t>
      </w:r>
      <w:r w:rsidR="0044571D">
        <w:t xml:space="preserve"> </w:t>
      </w:r>
      <w:r w:rsidRPr="00903151">
        <w:t xml:space="preserve">at 2.  </w:t>
      </w:r>
    </w:p>
    <w:p w14:paraId="480DF696" w14:textId="77777777" w:rsidR="00C35E80" w:rsidRDefault="00C35E80">
      <w:pPr>
        <w:pStyle w:val="FootnoteText"/>
      </w:pPr>
    </w:p>
  </w:footnote>
  <w:footnote w:id="4">
    <w:p w14:paraId="64204506" w14:textId="372E404E" w:rsidR="00AA5E82" w:rsidRDefault="00AA5E82">
      <w:pPr>
        <w:pStyle w:val="FootnoteText"/>
      </w:pPr>
      <w:r>
        <w:rPr>
          <w:rStyle w:val="FootnoteReference"/>
        </w:rPr>
        <w:footnoteRef/>
      </w:r>
      <w:r>
        <w:t xml:space="preserve"> </w:t>
      </w:r>
      <w:r>
        <w:tab/>
      </w:r>
      <w:r w:rsidR="009A4FD6">
        <w:t xml:space="preserve">Motion </w:t>
      </w:r>
      <w:r w:rsidR="00213088">
        <w:t xml:space="preserve">Section II. A. </w:t>
      </w:r>
      <w:r w:rsidR="009A4FD6">
        <w:t xml:space="preserve">at 4, citing </w:t>
      </w:r>
      <w:r w:rsidR="00C1037A" w:rsidRPr="00C1037A">
        <w:t>52 Pa. Code § 5.321(c)</w:t>
      </w:r>
      <w:r w:rsidR="005E217C">
        <w:t>.</w:t>
      </w:r>
    </w:p>
    <w:p w14:paraId="4EEA7EF4" w14:textId="77777777" w:rsidR="005E217C" w:rsidRDefault="005E217C">
      <w:pPr>
        <w:pStyle w:val="FootnoteText"/>
      </w:pPr>
    </w:p>
  </w:footnote>
  <w:footnote w:id="5">
    <w:p w14:paraId="7F188860" w14:textId="793F890F" w:rsidR="00B51D88" w:rsidRDefault="00B51D88">
      <w:pPr>
        <w:pStyle w:val="FootnoteText"/>
      </w:pPr>
      <w:r>
        <w:rPr>
          <w:rStyle w:val="FootnoteReference"/>
        </w:rPr>
        <w:footnoteRef/>
      </w:r>
      <w:r>
        <w:t xml:space="preserve"> </w:t>
      </w:r>
      <w:r>
        <w:tab/>
      </w:r>
      <w:r w:rsidR="007D08AC" w:rsidRPr="007D08AC">
        <w:rPr>
          <w:i/>
          <w:iCs/>
        </w:rPr>
        <w:t>Id.</w:t>
      </w:r>
      <w:r>
        <w:t xml:space="preserve">  </w:t>
      </w:r>
    </w:p>
    <w:p w14:paraId="2EE76940" w14:textId="77777777" w:rsidR="005C2E8C" w:rsidRDefault="005C2E8C">
      <w:pPr>
        <w:pStyle w:val="FootnoteText"/>
      </w:pPr>
    </w:p>
  </w:footnote>
  <w:footnote w:id="6">
    <w:p w14:paraId="4A47E11F" w14:textId="77777777" w:rsidR="005C2E8C" w:rsidRDefault="0071737E" w:rsidP="005C2E8C">
      <w:pPr>
        <w:pStyle w:val="FootnoteText"/>
      </w:pPr>
      <w:r>
        <w:rPr>
          <w:rStyle w:val="FootnoteReference"/>
        </w:rPr>
        <w:footnoteRef/>
      </w:r>
      <w:r>
        <w:t xml:space="preserve"> </w:t>
      </w:r>
      <w:r w:rsidR="005C2E8C">
        <w:tab/>
        <w:t xml:space="preserve">Motion Section II. A. at 4, citing </w:t>
      </w:r>
      <w:r w:rsidR="005C2E8C">
        <w:rPr>
          <w:i/>
        </w:rPr>
        <w:t>Application of Nabil Nasr and Wael Hafez</w:t>
      </w:r>
      <w:r w:rsidR="005C2E8C">
        <w:t xml:space="preserve">, Docket No. A-2012- 2295813, 2012 Pa. PUC LEXIS 1849 (Order issued Nov. 28, 2012) at 12. </w:t>
      </w:r>
    </w:p>
    <w:p w14:paraId="441608DC" w14:textId="4294453E" w:rsidR="0071737E" w:rsidRDefault="0071737E">
      <w:pPr>
        <w:pStyle w:val="FootnoteText"/>
      </w:pPr>
    </w:p>
  </w:footnote>
  <w:footnote w:id="7">
    <w:p w14:paraId="2F19BB29" w14:textId="77777777" w:rsidR="000D3151" w:rsidRDefault="00950B66" w:rsidP="000D3151">
      <w:pPr>
        <w:pStyle w:val="FootnoteText"/>
      </w:pPr>
      <w:r>
        <w:rPr>
          <w:rStyle w:val="FootnoteReference"/>
        </w:rPr>
        <w:footnoteRef/>
      </w:r>
      <w:r>
        <w:t xml:space="preserve"> </w:t>
      </w:r>
      <w:r>
        <w:tab/>
        <w:t xml:space="preserve"> </w:t>
      </w:r>
      <w:r w:rsidR="000D3151" w:rsidRPr="007D08AC">
        <w:rPr>
          <w:i/>
          <w:iCs/>
        </w:rPr>
        <w:t>Id.</w:t>
      </w:r>
      <w:r w:rsidR="000D3151">
        <w:t xml:space="preserve">  </w:t>
      </w:r>
    </w:p>
    <w:p w14:paraId="227CAEE1" w14:textId="77777777" w:rsidR="00950B66" w:rsidRDefault="00950B66" w:rsidP="00950B66">
      <w:pPr>
        <w:pStyle w:val="FootnoteText"/>
      </w:pPr>
    </w:p>
  </w:footnote>
  <w:footnote w:id="8">
    <w:p w14:paraId="0386FA23" w14:textId="77777777" w:rsidR="00F62E33" w:rsidRDefault="00F62E33" w:rsidP="00F62E33">
      <w:pPr>
        <w:pStyle w:val="FootnoteText"/>
      </w:pPr>
      <w:r>
        <w:rPr>
          <w:rStyle w:val="FootnoteReference"/>
        </w:rPr>
        <w:footnoteRef/>
      </w:r>
      <w:r>
        <w:t xml:space="preserve"> </w:t>
      </w:r>
      <w:r>
        <w:tab/>
        <w:t xml:space="preserve">Motion Section II. A. at 4, citing </w:t>
      </w:r>
      <w:r>
        <w:rPr>
          <w:i/>
        </w:rPr>
        <w:t>Application of Nabil Nasr and Wael Hafez</w:t>
      </w:r>
      <w:r>
        <w:t xml:space="preserve">, Docket No. A-2012- 2295813, 2012 Pa. PUC LEXIS 1849 (Order issued Nov. 28, 2012) at 12. </w:t>
      </w:r>
    </w:p>
    <w:p w14:paraId="6C36BF05" w14:textId="77777777" w:rsidR="00F62E33" w:rsidRDefault="00F62E33" w:rsidP="00F62E33">
      <w:pPr>
        <w:pStyle w:val="FootnoteText"/>
      </w:pPr>
    </w:p>
  </w:footnote>
  <w:footnote w:id="9">
    <w:p w14:paraId="6D95B1D4" w14:textId="2AC965F0" w:rsidR="002042A4" w:rsidRDefault="002042A4" w:rsidP="002042A4">
      <w:pPr>
        <w:pStyle w:val="FootnoteText"/>
        <w:ind w:firstLine="720"/>
      </w:pPr>
      <w:r>
        <w:rPr>
          <w:rStyle w:val="FootnoteReference"/>
        </w:rPr>
        <w:footnoteRef/>
      </w:r>
      <w:r>
        <w:t xml:space="preserve"> </w:t>
      </w:r>
      <w:r>
        <w:tab/>
      </w:r>
      <w:r w:rsidR="00975CD0">
        <w:t xml:space="preserve">Motion Section III. </w:t>
      </w:r>
      <w:r w:rsidR="0075757A">
        <w:t>a</w:t>
      </w:r>
      <w:r w:rsidR="0080624D">
        <w:t xml:space="preserve">t 7. </w:t>
      </w:r>
      <w:r w:rsidR="002203FB">
        <w:t xml:space="preserve"> </w:t>
      </w:r>
    </w:p>
    <w:p w14:paraId="4621E90F" w14:textId="77777777" w:rsidR="0080624D" w:rsidRDefault="0080624D" w:rsidP="002042A4">
      <w:pPr>
        <w:pStyle w:val="FootnoteText"/>
        <w:ind w:firstLine="720"/>
      </w:pPr>
    </w:p>
  </w:footnote>
  <w:footnote w:id="10">
    <w:p w14:paraId="75599B5C" w14:textId="5D0856FE" w:rsidR="000E0E9E" w:rsidRDefault="000E0E9E" w:rsidP="000E0E9E">
      <w:pPr>
        <w:pStyle w:val="FootnoteText"/>
        <w:ind w:firstLine="720"/>
      </w:pPr>
      <w:r>
        <w:rPr>
          <w:rStyle w:val="FootnoteReference"/>
        </w:rPr>
        <w:footnoteRef/>
      </w:r>
      <w:r>
        <w:t xml:space="preserve"> </w:t>
      </w:r>
      <w:r>
        <w:tab/>
      </w:r>
      <w:r w:rsidR="00C45A25">
        <w:t xml:space="preserve">POWER </w:t>
      </w:r>
      <w:r w:rsidR="00FD782A">
        <w:t xml:space="preserve">submitted </w:t>
      </w:r>
      <w:r w:rsidR="00773A15">
        <w:t>its First Partial Responses on June 9, 2023</w:t>
      </w:r>
      <w:r w:rsidR="000D7F09">
        <w:t xml:space="preserve"> and its Second Partial Responses on June 22, 2023.  Answer </w:t>
      </w:r>
      <w:r w:rsidR="00877A78">
        <w:t xml:space="preserve">Section 1. B. at 4.  </w:t>
      </w:r>
      <w:r w:rsidR="00E8257D">
        <w:t xml:space="preserve">All references to Partial Responses in this Order are to POWER’s Second Partial Responses. </w:t>
      </w:r>
    </w:p>
    <w:p w14:paraId="57B7DCF3" w14:textId="77777777" w:rsidR="000E0E9E" w:rsidRDefault="000E0E9E" w:rsidP="000E0E9E">
      <w:pPr>
        <w:pStyle w:val="FootnoteText"/>
        <w:ind w:firstLine="720"/>
      </w:pPr>
    </w:p>
  </w:footnote>
  <w:footnote w:id="11">
    <w:p w14:paraId="20C7D441" w14:textId="4DF9BF7A" w:rsidR="002A502E" w:rsidRDefault="002A502E" w:rsidP="002A502E">
      <w:pPr>
        <w:pStyle w:val="FootnoteText"/>
        <w:ind w:firstLine="720"/>
      </w:pPr>
      <w:r>
        <w:rPr>
          <w:rStyle w:val="FootnoteReference"/>
        </w:rPr>
        <w:footnoteRef/>
      </w:r>
      <w:r>
        <w:t xml:space="preserve"> </w:t>
      </w:r>
      <w:r>
        <w:tab/>
        <w:t xml:space="preserve">Answer Section I. A. at </w:t>
      </w:r>
      <w:r w:rsidR="00D75550">
        <w:t>2</w:t>
      </w:r>
      <w:r>
        <w:t>.</w:t>
      </w:r>
    </w:p>
    <w:p w14:paraId="2D2685E0" w14:textId="77777777" w:rsidR="002A502E" w:rsidRDefault="002A502E" w:rsidP="002A502E">
      <w:pPr>
        <w:pStyle w:val="FootnoteText"/>
        <w:ind w:firstLine="720"/>
      </w:pPr>
    </w:p>
  </w:footnote>
  <w:footnote w:id="12">
    <w:p w14:paraId="39EAA80F" w14:textId="77777777" w:rsidR="002A502E" w:rsidRDefault="002A502E" w:rsidP="002A502E">
      <w:pPr>
        <w:pStyle w:val="FootnoteText"/>
        <w:ind w:firstLine="720"/>
      </w:pPr>
      <w:r>
        <w:rPr>
          <w:rStyle w:val="FootnoteReference"/>
        </w:rPr>
        <w:footnoteRef/>
      </w:r>
      <w:r>
        <w:t xml:space="preserve"> </w:t>
      </w:r>
      <w:r>
        <w:tab/>
        <w:t xml:space="preserve">Answer Section I. A. at 1-4.  </w:t>
      </w:r>
    </w:p>
    <w:p w14:paraId="7A3E1E70" w14:textId="77777777" w:rsidR="002A502E" w:rsidRDefault="002A502E" w:rsidP="002A502E">
      <w:pPr>
        <w:pStyle w:val="FootnoteText"/>
        <w:ind w:firstLine="720"/>
      </w:pPr>
    </w:p>
  </w:footnote>
  <w:footnote w:id="13">
    <w:p w14:paraId="5D3C31B5" w14:textId="77777777" w:rsidR="00677D9E" w:rsidRDefault="00FF0083" w:rsidP="00677D9E">
      <w:pPr>
        <w:pStyle w:val="FootnoteText"/>
        <w:ind w:firstLine="720"/>
        <w:rPr>
          <w:rStyle w:val="ui-provider"/>
        </w:rPr>
      </w:pPr>
      <w:r>
        <w:rPr>
          <w:rStyle w:val="FootnoteReference"/>
        </w:rPr>
        <w:footnoteRef/>
      </w:r>
      <w:r>
        <w:t xml:space="preserve"> </w:t>
      </w:r>
      <w:r>
        <w:tab/>
      </w:r>
      <w:r w:rsidR="00C76B08">
        <w:t xml:space="preserve">Written </w:t>
      </w:r>
      <w:r>
        <w:t xml:space="preserve">Objections at 2.  </w:t>
      </w:r>
      <w:r w:rsidR="00677D9E">
        <w:rPr>
          <w:rStyle w:val="ui-provider"/>
        </w:rPr>
        <w:t>Neither POWER nor PGW supplied a copy of the Set 1 Instructions to the Presiding Officers.</w:t>
      </w:r>
    </w:p>
    <w:p w14:paraId="63C9E427" w14:textId="77777777" w:rsidR="00FF0083" w:rsidRDefault="00FF0083" w:rsidP="00474AF9">
      <w:pPr>
        <w:pStyle w:val="FootnoteText"/>
      </w:pPr>
    </w:p>
  </w:footnote>
  <w:footnote w:id="14">
    <w:p w14:paraId="328DC035" w14:textId="207A7D1E" w:rsidR="00994029" w:rsidRDefault="00D96BF2" w:rsidP="00994029">
      <w:pPr>
        <w:pStyle w:val="FootnoteText"/>
        <w:ind w:firstLine="720"/>
      </w:pPr>
      <w:r>
        <w:rPr>
          <w:rStyle w:val="FootnoteReference"/>
        </w:rPr>
        <w:footnoteRef/>
      </w:r>
      <w:r>
        <w:t xml:space="preserve"> </w:t>
      </w:r>
      <w:r>
        <w:tab/>
      </w:r>
      <w:r w:rsidR="00994029">
        <w:t>Answer Section I. A. at 11.</w:t>
      </w:r>
    </w:p>
    <w:p w14:paraId="0B288932" w14:textId="77777777" w:rsidR="008A694D" w:rsidRDefault="008A694D" w:rsidP="00D96BF2">
      <w:pPr>
        <w:pStyle w:val="FootnoteText"/>
        <w:ind w:firstLine="720"/>
      </w:pPr>
    </w:p>
  </w:footnote>
  <w:footnote w:id="15">
    <w:p w14:paraId="466A9071" w14:textId="7FB63824" w:rsidR="00242E11" w:rsidRDefault="00242E11" w:rsidP="006829D6">
      <w:pPr>
        <w:pStyle w:val="FootnoteText"/>
        <w:ind w:firstLine="720"/>
        <w:rPr>
          <w:rStyle w:val="ui-provider"/>
        </w:rPr>
      </w:pPr>
      <w:r w:rsidRPr="0097345F">
        <w:rPr>
          <w:rStyle w:val="FootnoteReference"/>
        </w:rPr>
        <w:footnoteRef/>
      </w:r>
      <w:r w:rsidRPr="0097345F">
        <w:t xml:space="preserve"> </w:t>
      </w:r>
      <w:r w:rsidR="006829D6">
        <w:tab/>
      </w:r>
      <w:r w:rsidR="00370048" w:rsidRPr="00C5061B">
        <w:rPr>
          <w:rStyle w:val="ui-provider"/>
          <w:i/>
          <w:iCs/>
        </w:rPr>
        <w:t>Id.</w:t>
      </w:r>
      <w:r w:rsidR="00370048">
        <w:rPr>
          <w:rStyle w:val="ui-provider"/>
        </w:rPr>
        <w:t xml:space="preserve"> citing</w:t>
      </w:r>
      <w:r w:rsidRPr="0097345F">
        <w:rPr>
          <w:rStyle w:val="ui-provider"/>
        </w:rPr>
        <w:t xml:space="preserve"> Partial Responses, at 2</w:t>
      </w:r>
    </w:p>
    <w:p w14:paraId="432DEDE2" w14:textId="77777777" w:rsidR="00DE2975" w:rsidRPr="0097345F" w:rsidRDefault="00DE2975" w:rsidP="006829D6">
      <w:pPr>
        <w:pStyle w:val="FootnoteText"/>
        <w:ind w:firstLine="720"/>
      </w:pPr>
    </w:p>
  </w:footnote>
  <w:footnote w:id="16">
    <w:p w14:paraId="0B1DBD9F" w14:textId="77777777" w:rsidR="00FC4E7C" w:rsidRDefault="007F0E68" w:rsidP="007F0E68">
      <w:pPr>
        <w:pStyle w:val="FootnoteText"/>
        <w:ind w:firstLine="720"/>
      </w:pPr>
      <w:r>
        <w:rPr>
          <w:rStyle w:val="FootnoteReference"/>
        </w:rPr>
        <w:footnoteRef/>
      </w:r>
      <w:r>
        <w:t xml:space="preserve"> </w:t>
      </w:r>
      <w:r>
        <w:tab/>
      </w:r>
      <w:r w:rsidRPr="000E1FDB">
        <w:rPr>
          <w:i/>
          <w:iCs/>
        </w:rPr>
        <w:t>Id.</w:t>
      </w:r>
      <w:r>
        <w:t xml:space="preserve"> </w:t>
      </w:r>
    </w:p>
    <w:p w14:paraId="72E5DA3D" w14:textId="43ED8BEC" w:rsidR="007F0E68" w:rsidRDefault="007F0E68" w:rsidP="007F0E68">
      <w:pPr>
        <w:pStyle w:val="FootnoteText"/>
        <w:ind w:firstLine="720"/>
      </w:pPr>
      <w:r>
        <w:t xml:space="preserve"> </w:t>
      </w:r>
    </w:p>
  </w:footnote>
  <w:footnote w:id="17">
    <w:p w14:paraId="6C387634" w14:textId="77777777" w:rsidR="00706E5B" w:rsidRDefault="00706E5B" w:rsidP="00706E5B">
      <w:pPr>
        <w:pStyle w:val="FootnoteText"/>
        <w:ind w:firstLine="720"/>
      </w:pPr>
      <w:r>
        <w:rPr>
          <w:rStyle w:val="FootnoteReference"/>
        </w:rPr>
        <w:footnoteRef/>
      </w:r>
      <w:r>
        <w:t xml:space="preserve"> </w:t>
      </w:r>
      <w:r>
        <w:tab/>
        <w:t>Answer Section I. A. at 1-4.</w:t>
      </w:r>
    </w:p>
    <w:p w14:paraId="4D1BA1AD" w14:textId="77777777" w:rsidR="00706E5B" w:rsidRDefault="00706E5B" w:rsidP="00706E5B">
      <w:pPr>
        <w:pStyle w:val="FootnoteText"/>
        <w:ind w:firstLine="720"/>
      </w:pPr>
    </w:p>
  </w:footnote>
  <w:footnote w:id="18">
    <w:p w14:paraId="6F329F86" w14:textId="06362591" w:rsidR="00CF4ED1" w:rsidRDefault="00CF4ED1" w:rsidP="00CF4ED1">
      <w:pPr>
        <w:pStyle w:val="FootnoteText"/>
        <w:ind w:firstLine="720"/>
      </w:pPr>
      <w:r>
        <w:rPr>
          <w:rStyle w:val="FootnoteReference"/>
        </w:rPr>
        <w:footnoteRef/>
      </w:r>
      <w:r>
        <w:t xml:space="preserve"> </w:t>
      </w:r>
      <w:r>
        <w:tab/>
        <w:t>Answer Section I. A at 1</w:t>
      </w:r>
      <w:r w:rsidR="006513E5">
        <w:t xml:space="preserve">, citing 6 Pa. C.S. </w:t>
      </w:r>
      <w:r w:rsidR="006513E5">
        <w:rPr>
          <w:rFonts w:cs="Times New Roman"/>
        </w:rPr>
        <w:t>§§</w:t>
      </w:r>
      <w:r w:rsidR="006513E5">
        <w:t xml:space="preserve"> 1301, 2212</w:t>
      </w:r>
      <w:r>
        <w:t>.</w:t>
      </w:r>
    </w:p>
    <w:p w14:paraId="35658F8D" w14:textId="041ED770" w:rsidR="00CF4ED1" w:rsidRDefault="00CF4ED1" w:rsidP="00CF4ED1">
      <w:pPr>
        <w:pStyle w:val="FootnoteText"/>
        <w:ind w:firstLine="720"/>
      </w:pPr>
    </w:p>
  </w:footnote>
  <w:footnote w:id="19">
    <w:p w14:paraId="40E55998" w14:textId="78CB8486" w:rsidR="006305B1" w:rsidRDefault="006305B1" w:rsidP="006305B1">
      <w:pPr>
        <w:pStyle w:val="FootnoteText"/>
        <w:ind w:firstLine="720"/>
        <w:rPr>
          <w:i/>
          <w:iCs/>
        </w:rPr>
      </w:pPr>
      <w:r>
        <w:rPr>
          <w:rStyle w:val="FootnoteReference"/>
        </w:rPr>
        <w:footnoteRef/>
      </w:r>
      <w:r>
        <w:t xml:space="preserve"> </w:t>
      </w:r>
      <w:r>
        <w:tab/>
      </w:r>
      <w:r w:rsidR="003A5B8F" w:rsidRPr="003A5B8F">
        <w:rPr>
          <w:i/>
          <w:iCs/>
        </w:rPr>
        <w:t>Id.</w:t>
      </w:r>
    </w:p>
    <w:p w14:paraId="64A35BFD" w14:textId="0ABB6D61" w:rsidR="00DE2975" w:rsidRPr="003A5B8F" w:rsidRDefault="00DE2975" w:rsidP="006305B1">
      <w:pPr>
        <w:pStyle w:val="FootnoteText"/>
        <w:ind w:firstLine="720"/>
        <w:rPr>
          <w:i/>
          <w:iCs/>
        </w:rPr>
      </w:pPr>
    </w:p>
  </w:footnote>
  <w:footnote w:id="20">
    <w:p w14:paraId="3B3FB28B" w14:textId="262E5186" w:rsidR="0083242B" w:rsidRDefault="0083242B" w:rsidP="0083242B">
      <w:pPr>
        <w:pStyle w:val="FootnoteText"/>
        <w:ind w:firstLine="720"/>
        <w:rPr>
          <w:i/>
          <w:iCs/>
        </w:rPr>
      </w:pPr>
      <w:r>
        <w:rPr>
          <w:rStyle w:val="FootnoteReference"/>
        </w:rPr>
        <w:footnoteRef/>
      </w:r>
      <w:r>
        <w:t xml:space="preserve"> </w:t>
      </w:r>
      <w:r>
        <w:tab/>
      </w:r>
      <w:r w:rsidR="005357C9" w:rsidRPr="005357C9">
        <w:rPr>
          <w:i/>
          <w:iCs/>
        </w:rPr>
        <w:t>Id.</w:t>
      </w:r>
    </w:p>
    <w:p w14:paraId="2087E8C8" w14:textId="77777777" w:rsidR="00DE2975" w:rsidRDefault="00DE2975" w:rsidP="0083242B">
      <w:pPr>
        <w:pStyle w:val="FootnoteText"/>
        <w:ind w:firstLine="720"/>
      </w:pPr>
    </w:p>
  </w:footnote>
  <w:footnote w:id="21">
    <w:p w14:paraId="482D2BEF" w14:textId="2A30E3EA" w:rsidR="00AA350A" w:rsidRPr="00AA350A" w:rsidRDefault="00AA350A" w:rsidP="00AA350A">
      <w:pPr>
        <w:pStyle w:val="FootnoteText"/>
        <w:ind w:firstLine="720"/>
        <w:rPr>
          <w:i/>
          <w:iCs/>
        </w:rPr>
      </w:pPr>
      <w:r>
        <w:rPr>
          <w:rStyle w:val="FootnoteReference"/>
        </w:rPr>
        <w:footnoteRef/>
      </w:r>
      <w:r>
        <w:t xml:space="preserve"> </w:t>
      </w:r>
      <w:r>
        <w:tab/>
      </w:r>
      <w:r w:rsidRPr="00AA350A">
        <w:rPr>
          <w:i/>
          <w:iCs/>
        </w:rPr>
        <w:t>Id.</w:t>
      </w:r>
    </w:p>
    <w:p w14:paraId="5480A131" w14:textId="77777777" w:rsidR="00AA350A" w:rsidRDefault="00AA350A" w:rsidP="00AA350A">
      <w:pPr>
        <w:pStyle w:val="FootnoteText"/>
        <w:ind w:firstLine="720"/>
      </w:pPr>
    </w:p>
  </w:footnote>
  <w:footnote w:id="22">
    <w:p w14:paraId="0F84BAED" w14:textId="5CA4DDDD" w:rsidR="00B26691" w:rsidRDefault="00B26691" w:rsidP="00DE2975">
      <w:pPr>
        <w:pStyle w:val="FootnoteText"/>
        <w:ind w:firstLine="720"/>
      </w:pPr>
      <w:r>
        <w:rPr>
          <w:rStyle w:val="FootnoteReference"/>
        </w:rPr>
        <w:footnoteRef/>
      </w:r>
      <w:r w:rsidR="00CE5542">
        <w:tab/>
        <w:t>Answer Section I. A. at 3-4.</w:t>
      </w:r>
    </w:p>
    <w:p w14:paraId="7F7252D7" w14:textId="77777777" w:rsidR="00B26691" w:rsidRDefault="00B26691" w:rsidP="00B26691">
      <w:pPr>
        <w:pStyle w:val="FootnoteText"/>
        <w:ind w:firstLine="720"/>
      </w:pPr>
    </w:p>
  </w:footnote>
  <w:footnote w:id="23">
    <w:p w14:paraId="726B876A" w14:textId="77777777" w:rsidR="00B21F81" w:rsidRDefault="00B21F81" w:rsidP="00B21F81">
      <w:pPr>
        <w:pStyle w:val="FootnoteText"/>
        <w:ind w:firstLine="720"/>
      </w:pPr>
      <w:r>
        <w:rPr>
          <w:rStyle w:val="FootnoteReference"/>
        </w:rPr>
        <w:footnoteRef/>
      </w:r>
      <w:r>
        <w:t xml:space="preserve"> </w:t>
      </w:r>
      <w:r>
        <w:tab/>
        <w:t>Answer Section I. B at 5.</w:t>
      </w:r>
    </w:p>
    <w:p w14:paraId="2236DDC1" w14:textId="77777777" w:rsidR="00B21F81" w:rsidRDefault="00B21F81" w:rsidP="00B21F81">
      <w:pPr>
        <w:pStyle w:val="FootnoteText"/>
        <w:ind w:firstLine="720"/>
      </w:pPr>
    </w:p>
  </w:footnote>
  <w:footnote w:id="24">
    <w:p w14:paraId="0A124C53" w14:textId="77777777" w:rsidR="00B52C8C" w:rsidRDefault="00B52C8C" w:rsidP="00B52C8C">
      <w:pPr>
        <w:pStyle w:val="FootnoteText"/>
        <w:ind w:firstLine="720"/>
      </w:pPr>
      <w:r>
        <w:rPr>
          <w:rStyle w:val="FootnoteReference"/>
        </w:rPr>
        <w:footnoteRef/>
      </w:r>
      <w:r>
        <w:t xml:space="preserve"> </w:t>
      </w:r>
      <w:r>
        <w:tab/>
        <w:t>Motion Section III. at 7.  Rather than repeatedly reproducing these four paragraphs, they are referred to herein as the “Four Pronged Rationale” for the Motion.</w:t>
      </w:r>
    </w:p>
    <w:p w14:paraId="7B06C938" w14:textId="77777777" w:rsidR="00B52C8C" w:rsidRDefault="00B52C8C" w:rsidP="00B52C8C">
      <w:pPr>
        <w:pStyle w:val="FootnoteText"/>
        <w:ind w:firstLine="720"/>
      </w:pPr>
    </w:p>
  </w:footnote>
  <w:footnote w:id="25">
    <w:p w14:paraId="5CB734DA" w14:textId="77777777" w:rsidR="003D69A6" w:rsidRPr="00BD11D1" w:rsidRDefault="003D69A6" w:rsidP="00DE2975">
      <w:pPr>
        <w:ind w:firstLine="720"/>
        <w:rPr>
          <w:sz w:val="20"/>
          <w:szCs w:val="20"/>
        </w:rPr>
      </w:pPr>
      <w:r>
        <w:rPr>
          <w:rStyle w:val="FootnoteReference"/>
        </w:rPr>
        <w:footnoteRef/>
      </w:r>
      <w:r>
        <w:t xml:space="preserve"> </w:t>
      </w:r>
      <w:r>
        <w:tab/>
      </w:r>
      <w:r w:rsidRPr="008A583E">
        <w:rPr>
          <w:i/>
          <w:iCs/>
          <w:sz w:val="20"/>
          <w:szCs w:val="20"/>
        </w:rPr>
        <w:t>See</w:t>
      </w:r>
      <w:r w:rsidRPr="008A583E">
        <w:rPr>
          <w:sz w:val="20"/>
          <w:szCs w:val="20"/>
        </w:rPr>
        <w:t xml:space="preserve"> Objections</w:t>
      </w:r>
      <w:r>
        <w:rPr>
          <w:sz w:val="20"/>
          <w:szCs w:val="20"/>
        </w:rPr>
        <w:t xml:space="preserve"> at 2-11, 14-48.</w:t>
      </w:r>
      <w:r w:rsidRPr="008A583E">
        <w:rPr>
          <w:sz w:val="20"/>
          <w:szCs w:val="20"/>
        </w:rPr>
        <w:t xml:space="preserve"> </w:t>
      </w:r>
      <w:r w:rsidRPr="00BD11D1">
        <w:rPr>
          <w:sz w:val="20"/>
          <w:szCs w:val="20"/>
        </w:rPr>
        <w:t>In the two instances where the objection to the Set 1 Instructions was not raised i.e., Interrogatory # 7 (relating to tests or studies concerning electricity generated by natural gas) and #2</w:t>
      </w:r>
      <w:r>
        <w:rPr>
          <w:sz w:val="20"/>
          <w:szCs w:val="20"/>
        </w:rPr>
        <w:t>6</w:t>
      </w:r>
      <w:r w:rsidRPr="00BD11D1">
        <w:rPr>
          <w:sz w:val="20"/>
          <w:szCs w:val="20"/>
        </w:rPr>
        <w:t xml:space="preserve"> (relating to </w:t>
      </w:r>
      <w:r>
        <w:rPr>
          <w:sz w:val="20"/>
          <w:szCs w:val="20"/>
        </w:rPr>
        <w:t>POWER’s membership in local, state, or national organizations or coalitions</w:t>
      </w:r>
      <w:r w:rsidRPr="00BD11D1">
        <w:rPr>
          <w:sz w:val="20"/>
          <w:szCs w:val="20"/>
        </w:rPr>
        <w:t>), POWER provide no response based on other objections.</w:t>
      </w:r>
    </w:p>
    <w:p w14:paraId="7B737F5C" w14:textId="77777777" w:rsidR="003D69A6" w:rsidRDefault="003D69A6" w:rsidP="00DE2975">
      <w:pPr>
        <w:pStyle w:val="FootnoteText"/>
        <w:ind w:firstLine="720"/>
      </w:pPr>
    </w:p>
  </w:footnote>
  <w:footnote w:id="26">
    <w:p w14:paraId="1BDB5D1F" w14:textId="5154E255" w:rsidR="00662C83" w:rsidRDefault="00662C83" w:rsidP="00662C83">
      <w:pPr>
        <w:pStyle w:val="FootnoteText"/>
        <w:ind w:firstLine="720"/>
        <w:rPr>
          <w:rFonts w:cs="Times New Roman"/>
          <w:szCs w:val="24"/>
        </w:rPr>
      </w:pPr>
      <w:r>
        <w:rPr>
          <w:rStyle w:val="FootnoteReference"/>
        </w:rPr>
        <w:footnoteRef/>
      </w:r>
      <w:r>
        <w:t xml:space="preserve"> </w:t>
      </w:r>
      <w:r>
        <w:tab/>
      </w:r>
      <w:r>
        <w:rPr>
          <w:rFonts w:cs="Times New Roman"/>
          <w:szCs w:val="24"/>
        </w:rPr>
        <w:t>Motion Section II. B. at 5.</w:t>
      </w:r>
    </w:p>
    <w:p w14:paraId="45B8BBC1" w14:textId="77777777" w:rsidR="00AA76B0" w:rsidRDefault="00AA76B0" w:rsidP="00662C83">
      <w:pPr>
        <w:pStyle w:val="FootnoteText"/>
        <w:ind w:firstLine="720"/>
      </w:pPr>
    </w:p>
  </w:footnote>
  <w:footnote w:id="27">
    <w:p w14:paraId="4BF38F97" w14:textId="77777777" w:rsidR="00AA76B0" w:rsidRDefault="00730D37" w:rsidP="00992886">
      <w:pPr>
        <w:pStyle w:val="FootnoteText"/>
        <w:ind w:firstLine="720"/>
      </w:pPr>
      <w:r>
        <w:rPr>
          <w:rStyle w:val="FootnoteReference"/>
        </w:rPr>
        <w:footnoteRef/>
      </w:r>
      <w:r w:rsidR="00AA76B0">
        <w:t xml:space="preserve"> </w:t>
      </w:r>
      <w:r w:rsidR="00AA76B0">
        <w:tab/>
      </w:r>
      <w:r w:rsidR="00AA76B0" w:rsidRPr="00C5061B">
        <w:rPr>
          <w:i/>
          <w:iCs/>
        </w:rPr>
        <w:t>Id.</w:t>
      </w:r>
      <w:r w:rsidR="00AA76B0">
        <w:t xml:space="preserve"> </w:t>
      </w:r>
    </w:p>
    <w:p w14:paraId="24022F62" w14:textId="61A682C4" w:rsidR="00730D37" w:rsidRDefault="00730D37" w:rsidP="00992886">
      <w:pPr>
        <w:pStyle w:val="FootnoteText"/>
        <w:ind w:firstLine="720"/>
      </w:pPr>
      <w:r>
        <w:t xml:space="preserve"> </w:t>
      </w:r>
      <w:r w:rsidR="00992886">
        <w:tab/>
      </w:r>
    </w:p>
  </w:footnote>
  <w:footnote w:id="28">
    <w:p w14:paraId="3B31F04A" w14:textId="1AD30CC0" w:rsidR="003D1337" w:rsidRDefault="003D1337" w:rsidP="003D1337">
      <w:pPr>
        <w:pStyle w:val="FootnoteText"/>
        <w:ind w:firstLine="720"/>
        <w:rPr>
          <w:rFonts w:cs="Times New Roman"/>
          <w:szCs w:val="24"/>
        </w:rPr>
      </w:pPr>
      <w:r>
        <w:rPr>
          <w:rStyle w:val="FootnoteReference"/>
        </w:rPr>
        <w:footnoteRef/>
      </w:r>
      <w:r>
        <w:t xml:space="preserve"> </w:t>
      </w:r>
      <w:r>
        <w:tab/>
      </w:r>
      <w:r w:rsidR="009F788B">
        <w:rPr>
          <w:rFonts w:cs="Times New Roman"/>
          <w:szCs w:val="24"/>
        </w:rPr>
        <w:t>Motion Section II. C. at 5.</w:t>
      </w:r>
    </w:p>
    <w:p w14:paraId="20D20982" w14:textId="77777777" w:rsidR="00DE2975" w:rsidRDefault="00DE2975" w:rsidP="003D1337">
      <w:pPr>
        <w:pStyle w:val="FootnoteText"/>
        <w:ind w:firstLine="720"/>
      </w:pPr>
    </w:p>
  </w:footnote>
  <w:footnote w:id="29">
    <w:p w14:paraId="78569BC6" w14:textId="0713FB4E" w:rsidR="00BF7A72" w:rsidRDefault="00BF7A72" w:rsidP="00BF7A72">
      <w:pPr>
        <w:pStyle w:val="FootnoteText"/>
        <w:ind w:firstLine="720"/>
      </w:pPr>
      <w:r>
        <w:rPr>
          <w:rStyle w:val="FootnoteReference"/>
        </w:rPr>
        <w:footnoteRef/>
      </w:r>
      <w:r>
        <w:t xml:space="preserve"> </w:t>
      </w:r>
      <w:r>
        <w:tab/>
        <w:t xml:space="preserve">Answer </w:t>
      </w:r>
      <w:r w:rsidR="0043599F">
        <w:t xml:space="preserve">Section I. C.at </w:t>
      </w:r>
      <w:r w:rsidR="00ED7192">
        <w:t>5</w:t>
      </w:r>
      <w:r w:rsidR="0043599F">
        <w:t>.</w:t>
      </w:r>
    </w:p>
    <w:p w14:paraId="5EE997DA" w14:textId="77777777" w:rsidR="00AA76B0" w:rsidRDefault="00AA76B0" w:rsidP="00BF7A72">
      <w:pPr>
        <w:pStyle w:val="FootnoteText"/>
        <w:ind w:firstLine="720"/>
      </w:pPr>
    </w:p>
  </w:footnote>
  <w:footnote w:id="30">
    <w:p w14:paraId="554E55CF" w14:textId="2D4D8094" w:rsidR="00F1634D" w:rsidRDefault="00F1634D" w:rsidP="00F1634D">
      <w:pPr>
        <w:pStyle w:val="FootnoteText"/>
        <w:ind w:firstLine="720"/>
      </w:pPr>
      <w:r>
        <w:rPr>
          <w:rStyle w:val="FootnoteReference"/>
        </w:rPr>
        <w:footnoteRef/>
      </w:r>
      <w:r>
        <w:t xml:space="preserve"> </w:t>
      </w:r>
      <w:r>
        <w:tab/>
      </w:r>
      <w:r w:rsidR="00A60BED">
        <w:t>Answer Section I. B.at 7.</w:t>
      </w:r>
    </w:p>
    <w:p w14:paraId="24B2B7C3" w14:textId="77777777" w:rsidR="000442BC" w:rsidRDefault="000442BC" w:rsidP="00F1634D">
      <w:pPr>
        <w:pStyle w:val="FootnoteText"/>
        <w:ind w:firstLine="720"/>
      </w:pPr>
    </w:p>
  </w:footnote>
  <w:footnote w:id="31">
    <w:p w14:paraId="24DD2320" w14:textId="0EB8B944" w:rsidR="00EB1E02" w:rsidRDefault="00EB1E02" w:rsidP="00EB1E02">
      <w:pPr>
        <w:pStyle w:val="FootnoteText"/>
        <w:ind w:firstLine="720"/>
      </w:pPr>
      <w:r>
        <w:rPr>
          <w:rStyle w:val="FootnoteReference"/>
        </w:rPr>
        <w:footnoteRef/>
      </w:r>
      <w:r>
        <w:t xml:space="preserve"> </w:t>
      </w:r>
      <w:r>
        <w:tab/>
        <w:t>Answer Section I. B.at 8.</w:t>
      </w:r>
    </w:p>
    <w:p w14:paraId="3749D96D" w14:textId="52993E58" w:rsidR="00EB1E02" w:rsidRDefault="00EB1E02" w:rsidP="00EB1E02">
      <w:pPr>
        <w:pStyle w:val="FootnoteText"/>
        <w:ind w:firstLine="720"/>
      </w:pPr>
    </w:p>
  </w:footnote>
  <w:footnote w:id="32">
    <w:p w14:paraId="5E6559D9" w14:textId="76ACEEE5" w:rsidR="00503EF5" w:rsidRPr="00F914F0" w:rsidRDefault="00503EF5" w:rsidP="00503EF5">
      <w:pPr>
        <w:pStyle w:val="FootnoteText"/>
        <w:ind w:firstLine="720"/>
        <w:rPr>
          <w:lang w:val="fr-FR"/>
        </w:rPr>
      </w:pPr>
      <w:r>
        <w:rPr>
          <w:rStyle w:val="FootnoteReference"/>
        </w:rPr>
        <w:footnoteRef/>
      </w:r>
      <w:r w:rsidRPr="00F914F0">
        <w:rPr>
          <w:lang w:val="fr-FR"/>
        </w:rPr>
        <w:t xml:space="preserve"> </w:t>
      </w:r>
      <w:r w:rsidRPr="00F914F0">
        <w:rPr>
          <w:lang w:val="fr-FR"/>
        </w:rPr>
        <w:tab/>
        <w:t xml:space="preserve">52 Pa. Code </w:t>
      </w:r>
      <w:r w:rsidRPr="00F914F0">
        <w:rPr>
          <w:rFonts w:cs="Times New Roman"/>
          <w:lang w:val="fr-FR"/>
        </w:rPr>
        <w:t>§</w:t>
      </w:r>
      <w:r w:rsidRPr="00F914F0">
        <w:rPr>
          <w:lang w:val="fr-FR"/>
        </w:rPr>
        <w:t xml:space="preserve"> 5.321(c).</w:t>
      </w:r>
    </w:p>
    <w:p w14:paraId="09FB0B08" w14:textId="77777777" w:rsidR="00EF5C87" w:rsidRPr="00F914F0" w:rsidRDefault="00EF5C87" w:rsidP="00503EF5">
      <w:pPr>
        <w:pStyle w:val="FootnoteText"/>
        <w:ind w:firstLine="720"/>
        <w:rPr>
          <w:lang w:val="fr-FR"/>
        </w:rPr>
      </w:pPr>
    </w:p>
  </w:footnote>
  <w:footnote w:id="33">
    <w:p w14:paraId="0188ACE8" w14:textId="03927791" w:rsidR="00EF5C87" w:rsidRPr="00F914F0" w:rsidRDefault="00EF5C87" w:rsidP="00EF5C87">
      <w:pPr>
        <w:pStyle w:val="FootnoteText"/>
        <w:ind w:firstLine="720"/>
        <w:rPr>
          <w:lang w:val="fr-FR"/>
        </w:rPr>
      </w:pPr>
      <w:r>
        <w:rPr>
          <w:rStyle w:val="FootnoteReference"/>
        </w:rPr>
        <w:footnoteRef/>
      </w:r>
      <w:r w:rsidRPr="00F914F0">
        <w:rPr>
          <w:lang w:val="fr-FR"/>
        </w:rPr>
        <w:t xml:space="preserve"> </w:t>
      </w:r>
      <w:r w:rsidRPr="00F914F0">
        <w:rPr>
          <w:lang w:val="fr-FR"/>
        </w:rPr>
        <w:tab/>
      </w:r>
      <w:r w:rsidRPr="00F914F0">
        <w:rPr>
          <w:i/>
          <w:iCs/>
          <w:lang w:val="fr-FR"/>
        </w:rPr>
        <w:t>Id.</w:t>
      </w:r>
      <w:r w:rsidRPr="00F914F0">
        <w:rPr>
          <w:lang w:val="fr-FR"/>
        </w:rPr>
        <w:t xml:space="preserve"> </w:t>
      </w:r>
    </w:p>
    <w:p w14:paraId="509E4692" w14:textId="77777777" w:rsidR="009754FF" w:rsidRPr="00F914F0" w:rsidRDefault="009754FF" w:rsidP="00EF5C87">
      <w:pPr>
        <w:pStyle w:val="FootnoteText"/>
        <w:ind w:firstLine="720"/>
        <w:rPr>
          <w:lang w:val="fr-FR"/>
        </w:rPr>
      </w:pPr>
    </w:p>
  </w:footnote>
  <w:footnote w:id="34">
    <w:p w14:paraId="0610A991" w14:textId="30C4621B" w:rsidR="006341BE" w:rsidRDefault="006341BE" w:rsidP="009754FF">
      <w:pPr>
        <w:pStyle w:val="FootnoteText"/>
        <w:ind w:left="720"/>
        <w:rPr>
          <w:lang w:val="fr-FR"/>
        </w:rPr>
      </w:pPr>
      <w:r>
        <w:rPr>
          <w:rStyle w:val="FootnoteReference"/>
        </w:rPr>
        <w:footnoteRef/>
      </w:r>
      <w:r w:rsidRPr="00F914F0">
        <w:rPr>
          <w:lang w:val="fr-FR"/>
        </w:rPr>
        <w:t xml:space="preserve"> </w:t>
      </w:r>
      <w:r w:rsidR="009754FF" w:rsidRPr="00F914F0">
        <w:rPr>
          <w:lang w:val="fr-FR"/>
        </w:rPr>
        <w:tab/>
      </w:r>
      <w:r w:rsidR="009754FF" w:rsidRPr="00F914F0">
        <w:rPr>
          <w:i/>
          <w:iCs/>
          <w:lang w:val="fr-FR"/>
        </w:rPr>
        <w:t>Id</w:t>
      </w:r>
      <w:r w:rsidR="009754FF" w:rsidRPr="00F914F0">
        <w:rPr>
          <w:lang w:val="fr-FR"/>
        </w:rPr>
        <w:t>.</w:t>
      </w:r>
    </w:p>
    <w:p w14:paraId="0062FB35" w14:textId="77777777" w:rsidR="000442BC" w:rsidRPr="00F914F0" w:rsidRDefault="000442BC" w:rsidP="009754FF">
      <w:pPr>
        <w:pStyle w:val="FootnoteText"/>
        <w:ind w:left="720"/>
        <w:rPr>
          <w:lang w:val="fr-FR"/>
        </w:rPr>
      </w:pPr>
    </w:p>
  </w:footnote>
  <w:footnote w:id="35">
    <w:p w14:paraId="60989D6F" w14:textId="6E7F6865" w:rsidR="00631910" w:rsidRDefault="00631910" w:rsidP="00256C25">
      <w:pPr>
        <w:pStyle w:val="FootnoteText"/>
        <w:ind w:firstLine="720"/>
      </w:pPr>
      <w:r>
        <w:rPr>
          <w:rStyle w:val="FootnoteReference"/>
        </w:rPr>
        <w:footnoteRef/>
      </w:r>
      <w:r>
        <w:t xml:space="preserve"> </w:t>
      </w:r>
      <w:r w:rsidR="00256C25">
        <w:tab/>
      </w:r>
      <w:r w:rsidR="009F4534">
        <w:t xml:space="preserve">Answer Section II. A. at 11.  </w:t>
      </w:r>
      <w:r w:rsidR="00256C25">
        <w:t>POWER</w:t>
      </w:r>
      <w:r w:rsidR="00ED349F">
        <w:t xml:space="preserve"> asserted the same </w:t>
      </w:r>
      <w:r w:rsidR="00447C34">
        <w:t xml:space="preserve">rationale for its </w:t>
      </w:r>
      <w:r w:rsidR="00ED349F">
        <w:t>objection to</w:t>
      </w:r>
      <w:r w:rsidR="002F3C81">
        <w:t xml:space="preserve"> </w:t>
      </w:r>
      <w:r w:rsidR="00D061F4">
        <w:t>Set 1 I</w:t>
      </w:r>
      <w:r w:rsidR="002F3C81">
        <w:t xml:space="preserve">nterrogatories </w:t>
      </w:r>
      <w:r w:rsidR="00D061F4">
        <w:t>I-</w:t>
      </w:r>
      <w:r w:rsidR="002F3C81">
        <w:t xml:space="preserve">1, </w:t>
      </w:r>
      <w:r w:rsidR="00D061F4">
        <w:t>I-</w:t>
      </w:r>
      <w:r w:rsidR="002F3C81">
        <w:t>8 and</w:t>
      </w:r>
      <w:r w:rsidR="00D061F4">
        <w:t xml:space="preserve"> I-</w:t>
      </w:r>
      <w:r w:rsidR="002F3C81">
        <w:t xml:space="preserve">9.  See Answer </w:t>
      </w:r>
      <w:r w:rsidR="00D061F4">
        <w:t>Section</w:t>
      </w:r>
      <w:r w:rsidR="002F3C81">
        <w:t xml:space="preserve"> II. A</w:t>
      </w:r>
      <w:r w:rsidR="00644E3B">
        <w:t>. at 10-14.</w:t>
      </w:r>
      <w:r w:rsidR="00256C25">
        <w:t xml:space="preserve"> </w:t>
      </w:r>
    </w:p>
    <w:p w14:paraId="649BDF7B" w14:textId="1EBD2B78" w:rsidR="002D15B8" w:rsidRDefault="002D15B8" w:rsidP="00256C25">
      <w:pPr>
        <w:pStyle w:val="FootnoteText"/>
        <w:ind w:firstLine="720"/>
      </w:pPr>
    </w:p>
  </w:footnote>
  <w:footnote w:id="36">
    <w:p w14:paraId="71828D59" w14:textId="1CC360A6" w:rsidR="006C3391" w:rsidRDefault="006C3391" w:rsidP="006C3391">
      <w:pPr>
        <w:pStyle w:val="FootnoteText"/>
        <w:ind w:firstLine="720"/>
      </w:pPr>
      <w:r>
        <w:rPr>
          <w:rStyle w:val="FootnoteReference"/>
        </w:rPr>
        <w:footnoteRef/>
      </w:r>
      <w:r>
        <w:t xml:space="preserve"> </w:t>
      </w:r>
      <w:r>
        <w:tab/>
      </w:r>
      <w:r w:rsidR="007B4051">
        <w:t>Answer Section II.A.at 11.</w:t>
      </w:r>
    </w:p>
    <w:p w14:paraId="5B98750F" w14:textId="77777777" w:rsidR="00DE2975" w:rsidRDefault="00DE2975" w:rsidP="006C3391">
      <w:pPr>
        <w:pStyle w:val="FootnoteText"/>
        <w:ind w:firstLine="720"/>
      </w:pPr>
    </w:p>
  </w:footnote>
  <w:footnote w:id="37">
    <w:p w14:paraId="0973F67E" w14:textId="16D95135" w:rsidR="002D15B8" w:rsidRPr="007B4051" w:rsidRDefault="002D15B8" w:rsidP="002D15B8">
      <w:pPr>
        <w:pStyle w:val="FootnoteText"/>
        <w:ind w:firstLine="720"/>
        <w:rPr>
          <w:i/>
          <w:iCs/>
        </w:rPr>
      </w:pPr>
      <w:r>
        <w:rPr>
          <w:rStyle w:val="FootnoteReference"/>
        </w:rPr>
        <w:footnoteRef/>
      </w:r>
      <w:r>
        <w:t xml:space="preserve"> </w:t>
      </w:r>
      <w:r w:rsidR="00982E03">
        <w:tab/>
      </w:r>
      <w:r w:rsidR="007B4051" w:rsidRPr="007B4051">
        <w:rPr>
          <w:i/>
          <w:iCs/>
        </w:rPr>
        <w:t>Id.</w:t>
      </w:r>
    </w:p>
    <w:p w14:paraId="70FFFED2" w14:textId="77777777" w:rsidR="00DE2975" w:rsidRDefault="00DE2975" w:rsidP="002D15B8">
      <w:pPr>
        <w:pStyle w:val="FootnoteText"/>
        <w:ind w:firstLine="720"/>
      </w:pPr>
    </w:p>
  </w:footnote>
  <w:footnote w:id="38">
    <w:p w14:paraId="19B5295D" w14:textId="22624CC5" w:rsidR="002D2583" w:rsidRDefault="002D2583" w:rsidP="002D2583">
      <w:pPr>
        <w:pStyle w:val="FootnoteText"/>
        <w:ind w:firstLine="720"/>
      </w:pPr>
      <w:r>
        <w:rPr>
          <w:rStyle w:val="FootnoteReference"/>
        </w:rPr>
        <w:footnoteRef/>
      </w:r>
      <w:r>
        <w:t xml:space="preserve"> </w:t>
      </w:r>
      <w:r>
        <w:tab/>
      </w:r>
      <w:r w:rsidRPr="00DF5F50">
        <w:rPr>
          <w:i/>
          <w:iCs/>
        </w:rPr>
        <w:t>Id</w:t>
      </w:r>
      <w:r>
        <w:t>. at 12.</w:t>
      </w:r>
    </w:p>
    <w:p w14:paraId="79DEA019" w14:textId="77777777" w:rsidR="00DE2975" w:rsidRDefault="00DE2975" w:rsidP="002D2583">
      <w:pPr>
        <w:pStyle w:val="FootnoteText"/>
        <w:ind w:firstLine="720"/>
      </w:pPr>
    </w:p>
  </w:footnote>
  <w:footnote w:id="39">
    <w:p w14:paraId="453D5DA5" w14:textId="1FDC50BB" w:rsidR="00DF5F50" w:rsidRDefault="00DF5F50" w:rsidP="00DF5F50">
      <w:pPr>
        <w:pStyle w:val="FootnoteText"/>
        <w:ind w:firstLine="720"/>
      </w:pPr>
      <w:r>
        <w:rPr>
          <w:rStyle w:val="FootnoteReference"/>
        </w:rPr>
        <w:footnoteRef/>
      </w:r>
      <w:r>
        <w:t xml:space="preserve"> </w:t>
      </w:r>
      <w:r>
        <w:tab/>
      </w:r>
      <w:r w:rsidRPr="00DF5F50">
        <w:rPr>
          <w:i/>
          <w:iCs/>
        </w:rPr>
        <w:t>Id</w:t>
      </w:r>
      <w:r>
        <w:t>.</w:t>
      </w:r>
    </w:p>
    <w:p w14:paraId="5A0AF2E7" w14:textId="77777777" w:rsidR="00DE2975" w:rsidRDefault="00DE2975" w:rsidP="00DF5F50">
      <w:pPr>
        <w:pStyle w:val="FootnoteText"/>
        <w:ind w:firstLine="720"/>
      </w:pPr>
    </w:p>
  </w:footnote>
  <w:footnote w:id="40">
    <w:p w14:paraId="54E50D5E" w14:textId="347E062A" w:rsidR="003F17EB" w:rsidRDefault="003F17EB" w:rsidP="003F17EB">
      <w:pPr>
        <w:pStyle w:val="FootnoteText"/>
        <w:ind w:firstLine="720"/>
      </w:pPr>
      <w:r>
        <w:rPr>
          <w:rStyle w:val="FootnoteReference"/>
        </w:rPr>
        <w:footnoteRef/>
      </w:r>
      <w:r>
        <w:t xml:space="preserve"> </w:t>
      </w:r>
      <w:r>
        <w:tab/>
      </w:r>
      <w:r w:rsidRPr="00544378">
        <w:rPr>
          <w:i/>
          <w:iCs/>
        </w:rPr>
        <w:t>Id</w:t>
      </w:r>
      <w:r>
        <w:t>.</w:t>
      </w:r>
    </w:p>
    <w:p w14:paraId="5BDB6694" w14:textId="77777777" w:rsidR="00DE2975" w:rsidRDefault="00DE2975" w:rsidP="003F17EB">
      <w:pPr>
        <w:pStyle w:val="FootnoteText"/>
        <w:ind w:firstLine="720"/>
      </w:pPr>
    </w:p>
  </w:footnote>
  <w:footnote w:id="41">
    <w:p w14:paraId="76505316" w14:textId="69AA4D5E" w:rsidR="00E21C6E" w:rsidRDefault="00E21C6E" w:rsidP="00E21C6E">
      <w:pPr>
        <w:pStyle w:val="FootnoteText"/>
        <w:ind w:firstLine="720"/>
      </w:pPr>
      <w:r>
        <w:rPr>
          <w:rStyle w:val="FootnoteReference"/>
        </w:rPr>
        <w:footnoteRef/>
      </w:r>
      <w:r>
        <w:t xml:space="preserve"> </w:t>
      </w:r>
      <w:r>
        <w:tab/>
      </w:r>
      <w:r w:rsidRPr="00544378">
        <w:rPr>
          <w:i/>
          <w:iCs/>
        </w:rPr>
        <w:t>Id</w:t>
      </w:r>
      <w:r>
        <w:t>.</w:t>
      </w:r>
    </w:p>
    <w:p w14:paraId="60588BDF" w14:textId="77777777" w:rsidR="00DE2975" w:rsidRDefault="00DE2975" w:rsidP="00E21C6E">
      <w:pPr>
        <w:pStyle w:val="FootnoteText"/>
        <w:ind w:firstLine="720"/>
      </w:pPr>
    </w:p>
  </w:footnote>
  <w:footnote w:id="42">
    <w:p w14:paraId="56826D02" w14:textId="77777777" w:rsidR="0007020D" w:rsidRDefault="0007020D" w:rsidP="0007020D">
      <w:pPr>
        <w:pStyle w:val="FootnoteText"/>
        <w:ind w:firstLine="720"/>
      </w:pPr>
      <w:r>
        <w:rPr>
          <w:rStyle w:val="FootnoteReference"/>
        </w:rPr>
        <w:footnoteRef/>
      </w:r>
      <w:r>
        <w:t xml:space="preserve"> </w:t>
      </w:r>
      <w:r>
        <w:tab/>
        <w:t>Motion Section III. at 7.  Rather than repeatedly reproducing these four paragraphs, they are referred to herein as the “Four Pronged Rationale” for the Motion.</w:t>
      </w:r>
    </w:p>
    <w:p w14:paraId="649CD9A4" w14:textId="77777777" w:rsidR="0007020D" w:rsidRDefault="0007020D" w:rsidP="0007020D">
      <w:pPr>
        <w:pStyle w:val="FootnoteText"/>
        <w:ind w:firstLine="720"/>
      </w:pPr>
    </w:p>
  </w:footnote>
  <w:footnote w:id="43">
    <w:p w14:paraId="4C095368" w14:textId="11D7EA7C" w:rsidR="00544378" w:rsidRDefault="00544378" w:rsidP="00544378">
      <w:pPr>
        <w:pStyle w:val="FootnoteText"/>
        <w:ind w:firstLine="720"/>
      </w:pPr>
      <w:r>
        <w:rPr>
          <w:rStyle w:val="FootnoteReference"/>
        </w:rPr>
        <w:footnoteRef/>
      </w:r>
      <w:r>
        <w:t xml:space="preserve"> </w:t>
      </w:r>
      <w:r>
        <w:tab/>
        <w:t>Motion Section III</w:t>
      </w:r>
      <w:r w:rsidR="006543C4">
        <w:t xml:space="preserve"> at 7.</w:t>
      </w:r>
    </w:p>
    <w:p w14:paraId="1506F38A" w14:textId="77777777" w:rsidR="00DE2975" w:rsidRDefault="00DE2975" w:rsidP="00544378">
      <w:pPr>
        <w:pStyle w:val="FootnoteText"/>
        <w:ind w:firstLine="720"/>
      </w:pPr>
    </w:p>
  </w:footnote>
  <w:footnote w:id="44">
    <w:p w14:paraId="63735B6A" w14:textId="77777777" w:rsidR="0089281C" w:rsidRDefault="0089281C" w:rsidP="0089281C">
      <w:pPr>
        <w:pStyle w:val="FootnoteText"/>
        <w:ind w:firstLine="720"/>
      </w:pPr>
      <w:r>
        <w:rPr>
          <w:rStyle w:val="FootnoteReference"/>
        </w:rPr>
        <w:footnoteRef/>
      </w:r>
      <w:r>
        <w:t xml:space="preserve"> </w:t>
      </w:r>
      <w:r>
        <w:tab/>
        <w:t>Answer Section II b. 10 – 14.</w:t>
      </w:r>
    </w:p>
    <w:p w14:paraId="4F2A3D5D" w14:textId="77777777" w:rsidR="00E97F54" w:rsidRDefault="00E97F54" w:rsidP="0089281C">
      <w:pPr>
        <w:pStyle w:val="FootnoteText"/>
        <w:ind w:firstLine="720"/>
      </w:pPr>
    </w:p>
  </w:footnote>
  <w:footnote w:id="45">
    <w:p w14:paraId="508B1513" w14:textId="120AC2F4" w:rsidR="001A1C06" w:rsidRDefault="001A1C06" w:rsidP="001A1C06">
      <w:pPr>
        <w:pStyle w:val="FootnoteText"/>
        <w:ind w:firstLine="720"/>
      </w:pPr>
      <w:r>
        <w:rPr>
          <w:rStyle w:val="FootnoteReference"/>
        </w:rPr>
        <w:footnoteRef/>
      </w:r>
      <w:r>
        <w:t xml:space="preserve"> </w:t>
      </w:r>
      <w:r>
        <w:tab/>
      </w:r>
      <w:r w:rsidR="00EA76BC">
        <w:t>Th</w:t>
      </w:r>
      <w:r w:rsidR="00CD2E6F">
        <w:t>is</w:t>
      </w:r>
      <w:r w:rsidR="00EA76BC">
        <w:t xml:space="preserve"> include Interrogatories I-6</w:t>
      </w:r>
      <w:r w:rsidR="009A3137">
        <w:t xml:space="preserve"> through</w:t>
      </w:r>
      <w:r w:rsidR="004C6D28">
        <w:t xml:space="preserve"> I-</w:t>
      </w:r>
      <w:r w:rsidR="00AF1135">
        <w:t>26.</w:t>
      </w:r>
    </w:p>
    <w:p w14:paraId="3715E0F0" w14:textId="77777777" w:rsidR="007B129B" w:rsidRDefault="007B129B" w:rsidP="001A1C06">
      <w:pPr>
        <w:pStyle w:val="FootnoteText"/>
        <w:ind w:firstLine="720"/>
      </w:pPr>
    </w:p>
  </w:footnote>
  <w:footnote w:id="46">
    <w:p w14:paraId="66015CE7" w14:textId="30058C26" w:rsidR="00FC1043" w:rsidRDefault="00FC1043" w:rsidP="00FC1043">
      <w:pPr>
        <w:pStyle w:val="FootnoteText"/>
        <w:ind w:firstLine="720"/>
      </w:pPr>
      <w:r>
        <w:rPr>
          <w:rStyle w:val="FootnoteReference"/>
        </w:rPr>
        <w:footnoteRef/>
      </w:r>
      <w:r>
        <w:t xml:space="preserve"> </w:t>
      </w:r>
      <w:r>
        <w:tab/>
      </w:r>
      <w:r w:rsidRPr="004C6D28">
        <w:t xml:space="preserve">POWER did not assert that responding would require it to  undertake an undue </w:t>
      </w:r>
      <w:r>
        <w:t xml:space="preserve">investigation, only that it was unduly burdensome. </w:t>
      </w:r>
      <w:r w:rsidR="005F4DB4">
        <w:t xml:space="preserve"> </w:t>
      </w:r>
    </w:p>
  </w:footnote>
  <w:footnote w:id="47">
    <w:p w14:paraId="43045F71" w14:textId="6673D916" w:rsidR="009A3137" w:rsidRDefault="009A3137" w:rsidP="009A3137">
      <w:pPr>
        <w:pStyle w:val="FootnoteText"/>
        <w:ind w:firstLine="720"/>
      </w:pPr>
      <w:r>
        <w:rPr>
          <w:rStyle w:val="FootnoteReference"/>
        </w:rPr>
        <w:footnoteRef/>
      </w:r>
      <w:r>
        <w:t xml:space="preserve"> </w:t>
      </w:r>
      <w:r>
        <w:tab/>
      </w:r>
      <w:r w:rsidR="000636C5">
        <w:t>Answer Section II</w:t>
      </w:r>
      <w:r w:rsidR="00FB5EA4">
        <w:t>. B. at 12.</w:t>
      </w:r>
    </w:p>
    <w:p w14:paraId="28C9F5D1" w14:textId="77777777" w:rsidR="000442BC" w:rsidRDefault="000442BC" w:rsidP="009A3137">
      <w:pPr>
        <w:pStyle w:val="FootnoteText"/>
        <w:ind w:firstLine="720"/>
      </w:pPr>
    </w:p>
  </w:footnote>
  <w:footnote w:id="48">
    <w:p w14:paraId="53100904" w14:textId="3204B7ED" w:rsidR="00DB70DA" w:rsidRDefault="00DB70DA" w:rsidP="00DB70DA">
      <w:pPr>
        <w:pStyle w:val="FootnoteText"/>
        <w:ind w:firstLine="720"/>
      </w:pPr>
      <w:r>
        <w:rPr>
          <w:rStyle w:val="FootnoteReference"/>
        </w:rPr>
        <w:footnoteRef/>
      </w:r>
      <w:r>
        <w:t xml:space="preserve"> </w:t>
      </w:r>
      <w:r>
        <w:tab/>
      </w:r>
      <w:r w:rsidRPr="008602A1">
        <w:rPr>
          <w:i/>
          <w:iCs/>
        </w:rPr>
        <w:t>Id.</w:t>
      </w:r>
      <w:r w:rsidR="001F3334">
        <w:t xml:space="preserve"> </w:t>
      </w:r>
      <w:r w:rsidR="00ED279A">
        <w:t>at 1</w:t>
      </w:r>
      <w:r w:rsidR="008602A1">
        <w:t>4</w:t>
      </w:r>
      <w:r w:rsidR="00ED279A">
        <w:t>.</w:t>
      </w:r>
    </w:p>
    <w:p w14:paraId="6EA0AB35" w14:textId="77777777" w:rsidR="000442BC" w:rsidRDefault="000442BC" w:rsidP="00DB70DA">
      <w:pPr>
        <w:pStyle w:val="FootnoteText"/>
        <w:ind w:firstLine="720"/>
      </w:pPr>
    </w:p>
  </w:footnote>
  <w:footnote w:id="49">
    <w:p w14:paraId="47F6F180" w14:textId="6C64355C" w:rsidR="003A2EEF" w:rsidRDefault="003A2EEF" w:rsidP="003A2EEF">
      <w:pPr>
        <w:pStyle w:val="FootnoteText"/>
        <w:ind w:firstLine="720"/>
      </w:pPr>
      <w:r>
        <w:rPr>
          <w:rStyle w:val="FootnoteReference"/>
        </w:rPr>
        <w:footnoteRef/>
      </w:r>
      <w:r>
        <w:t xml:space="preserve"> </w:t>
      </w:r>
      <w:r>
        <w:tab/>
      </w:r>
      <w:r w:rsidR="00ED279A" w:rsidRPr="008602A1">
        <w:rPr>
          <w:i/>
          <w:iCs/>
        </w:rPr>
        <w:t>Id.</w:t>
      </w:r>
      <w:r w:rsidR="00661894">
        <w:t xml:space="preserve">  </w:t>
      </w:r>
      <w:r w:rsidR="00661894" w:rsidRPr="00903151">
        <w:t xml:space="preserve">POWER did not make any allegation of bad faith against PGW in its Written Objections or its Partial Responses.  The </w:t>
      </w:r>
      <w:r w:rsidR="00661894">
        <w:t xml:space="preserve">specter of the possibility of such an </w:t>
      </w:r>
      <w:r w:rsidR="00661894" w:rsidRPr="00903151">
        <w:t>allegation first appear</w:t>
      </w:r>
      <w:r w:rsidR="00661894">
        <w:t>s</w:t>
      </w:r>
      <w:r w:rsidR="00661894" w:rsidRPr="00903151">
        <w:t xml:space="preserve"> in the Answer</w:t>
      </w:r>
      <w:r w:rsidR="00661894">
        <w:t>.</w:t>
      </w:r>
      <w:r w:rsidR="00661894" w:rsidRPr="00903151">
        <w:t xml:space="preserve">  </w:t>
      </w:r>
    </w:p>
    <w:p w14:paraId="1B8C39C6" w14:textId="77777777" w:rsidR="000442BC" w:rsidRDefault="000442BC" w:rsidP="003A2EEF">
      <w:pPr>
        <w:pStyle w:val="FootnoteText"/>
        <w:ind w:firstLine="720"/>
      </w:pPr>
    </w:p>
  </w:footnote>
  <w:footnote w:id="50">
    <w:p w14:paraId="08654982" w14:textId="77777777" w:rsidR="00952D7C" w:rsidRDefault="00952D7C" w:rsidP="00952D7C">
      <w:pPr>
        <w:pStyle w:val="FootnoteText"/>
        <w:ind w:firstLine="720"/>
      </w:pPr>
      <w:r>
        <w:rPr>
          <w:rStyle w:val="FootnoteReference"/>
        </w:rPr>
        <w:footnoteRef/>
      </w:r>
      <w:r>
        <w:t xml:space="preserve"> </w:t>
      </w:r>
      <w:r>
        <w:tab/>
        <w:t>Motion Section III. at 7.  Rather than repeatedly reproducing these four paragraphs, they are referred to herein as the “Four Pronged Rationale” for the Motion.</w:t>
      </w:r>
    </w:p>
    <w:p w14:paraId="30C1BDBE" w14:textId="77777777" w:rsidR="00952D7C" w:rsidRDefault="00952D7C" w:rsidP="00952D7C">
      <w:pPr>
        <w:pStyle w:val="FootnoteText"/>
        <w:ind w:firstLine="720"/>
      </w:pPr>
    </w:p>
  </w:footnote>
  <w:footnote w:id="51">
    <w:p w14:paraId="7D156AA6" w14:textId="1036770D" w:rsidR="00BA3157" w:rsidRDefault="00BA3157" w:rsidP="00BA3157">
      <w:pPr>
        <w:pStyle w:val="FootnoteText"/>
        <w:ind w:firstLine="720"/>
      </w:pPr>
      <w:r>
        <w:rPr>
          <w:rStyle w:val="FootnoteReference"/>
        </w:rPr>
        <w:footnoteRef/>
      </w:r>
      <w:r>
        <w:t xml:space="preserve"> </w:t>
      </w:r>
      <w:r>
        <w:tab/>
      </w:r>
      <w:r w:rsidR="00434652">
        <w:t>Motion  Section III at 8.</w:t>
      </w:r>
    </w:p>
    <w:p w14:paraId="4754E41D" w14:textId="77777777" w:rsidR="00DE2975" w:rsidRDefault="00DE2975" w:rsidP="00BA3157">
      <w:pPr>
        <w:pStyle w:val="FootnoteText"/>
        <w:ind w:firstLine="720"/>
      </w:pPr>
    </w:p>
  </w:footnote>
  <w:footnote w:id="52">
    <w:p w14:paraId="72B479CB" w14:textId="0DB0AA4E" w:rsidR="0024762F" w:rsidRDefault="0024762F" w:rsidP="0024762F">
      <w:pPr>
        <w:pStyle w:val="FootnoteText"/>
        <w:ind w:firstLine="720"/>
      </w:pPr>
      <w:r>
        <w:rPr>
          <w:rStyle w:val="FootnoteReference"/>
        </w:rPr>
        <w:footnoteRef/>
      </w:r>
      <w:r>
        <w:t xml:space="preserve"> </w:t>
      </w:r>
      <w:r>
        <w:tab/>
      </w:r>
      <w:r w:rsidRPr="008602A1">
        <w:rPr>
          <w:i/>
          <w:iCs/>
        </w:rPr>
        <w:t>Id.</w:t>
      </w:r>
      <w:r>
        <w:t xml:space="preserve">  </w:t>
      </w:r>
    </w:p>
    <w:p w14:paraId="455A3E39" w14:textId="77777777" w:rsidR="00DE2975" w:rsidRDefault="00DE2975" w:rsidP="0024762F">
      <w:pPr>
        <w:pStyle w:val="FootnoteText"/>
        <w:ind w:firstLine="720"/>
      </w:pPr>
    </w:p>
  </w:footnote>
  <w:footnote w:id="53">
    <w:p w14:paraId="3FD3EB2D" w14:textId="511CE141" w:rsidR="00D731C8" w:rsidRDefault="00D731C8" w:rsidP="00D731C8">
      <w:pPr>
        <w:pStyle w:val="FootnoteText"/>
        <w:ind w:firstLine="720"/>
      </w:pPr>
      <w:r>
        <w:rPr>
          <w:rStyle w:val="FootnoteReference"/>
        </w:rPr>
        <w:footnoteRef/>
      </w:r>
      <w:r>
        <w:t xml:space="preserve"> </w:t>
      </w:r>
      <w:r>
        <w:tab/>
        <w:t xml:space="preserve">Id. </w:t>
      </w:r>
      <w:r>
        <w:rPr>
          <w:rFonts w:cs="Times New Roman"/>
        </w:rPr>
        <w:t>⁋</w:t>
      </w:r>
      <w:r>
        <w:t xml:space="preserve"> 9.</w:t>
      </w:r>
    </w:p>
  </w:footnote>
  <w:footnote w:id="54">
    <w:p w14:paraId="7B554A3A" w14:textId="0F1C18A0" w:rsidR="00DC217A" w:rsidRPr="004442AA" w:rsidRDefault="00737EEE" w:rsidP="004442AA">
      <w:pPr>
        <w:ind w:firstLine="720"/>
        <w:rPr>
          <w:sz w:val="20"/>
          <w:szCs w:val="20"/>
        </w:rPr>
      </w:pPr>
      <w:r w:rsidRPr="00DC217A">
        <w:rPr>
          <w:rStyle w:val="FootnoteReference"/>
          <w:sz w:val="20"/>
          <w:szCs w:val="20"/>
        </w:rPr>
        <w:footnoteRef/>
      </w:r>
      <w:r w:rsidRPr="00DC217A">
        <w:rPr>
          <w:sz w:val="20"/>
          <w:szCs w:val="20"/>
        </w:rPr>
        <w:t xml:space="preserve"> </w:t>
      </w:r>
      <w:r w:rsidRPr="00DC217A">
        <w:rPr>
          <w:sz w:val="20"/>
          <w:szCs w:val="20"/>
        </w:rPr>
        <w:tab/>
      </w:r>
      <w:r w:rsidR="007753A8" w:rsidRPr="007753A8">
        <w:rPr>
          <w:b/>
          <w:bCs/>
          <w:sz w:val="20"/>
          <w:szCs w:val="20"/>
        </w:rPr>
        <w:t xml:space="preserve">Written </w:t>
      </w:r>
      <w:r w:rsidR="008B488D">
        <w:rPr>
          <w:b/>
          <w:bCs/>
          <w:sz w:val="20"/>
          <w:szCs w:val="20"/>
        </w:rPr>
        <w:t>O</w:t>
      </w:r>
      <w:r w:rsidR="007753A8" w:rsidRPr="007753A8">
        <w:rPr>
          <w:b/>
          <w:bCs/>
          <w:sz w:val="20"/>
          <w:szCs w:val="20"/>
        </w:rPr>
        <w:t>bjections cite to be supplied</w:t>
      </w:r>
      <w:r w:rsidR="007753A8">
        <w:rPr>
          <w:sz w:val="20"/>
          <w:szCs w:val="20"/>
        </w:rPr>
        <w:t xml:space="preserve"> </w:t>
      </w:r>
      <w:r w:rsidR="00166331" w:rsidRPr="00DC217A">
        <w:rPr>
          <w:sz w:val="20"/>
          <w:szCs w:val="20"/>
        </w:rPr>
        <w:t xml:space="preserve">POWER’s </w:t>
      </w:r>
      <w:r w:rsidR="00CF46DB">
        <w:rPr>
          <w:sz w:val="20"/>
          <w:szCs w:val="20"/>
        </w:rPr>
        <w:t xml:space="preserve">objections and </w:t>
      </w:r>
      <w:r w:rsidR="00166331" w:rsidRPr="00DC217A">
        <w:rPr>
          <w:sz w:val="20"/>
          <w:szCs w:val="20"/>
        </w:rPr>
        <w:t xml:space="preserve">arguments relating to infringement of First Amendment rights arising out of </w:t>
      </w:r>
      <w:r w:rsidR="0078786B" w:rsidRPr="00DC217A">
        <w:rPr>
          <w:sz w:val="20"/>
          <w:szCs w:val="20"/>
        </w:rPr>
        <w:t xml:space="preserve">the </w:t>
      </w:r>
      <w:r w:rsidR="00166331" w:rsidRPr="00DC217A">
        <w:rPr>
          <w:sz w:val="20"/>
          <w:szCs w:val="20"/>
        </w:rPr>
        <w:t xml:space="preserve"> Set I Interrogatories </w:t>
      </w:r>
      <w:r w:rsidR="00061887">
        <w:rPr>
          <w:sz w:val="20"/>
          <w:szCs w:val="20"/>
        </w:rPr>
        <w:t>were</w:t>
      </w:r>
      <w:r w:rsidR="0078786B" w:rsidRPr="00DC217A">
        <w:rPr>
          <w:sz w:val="20"/>
          <w:szCs w:val="20"/>
        </w:rPr>
        <w:t xml:space="preserve"> discussed above under</w:t>
      </w:r>
      <w:r w:rsidR="002E7566" w:rsidRPr="00DC217A">
        <w:rPr>
          <w:sz w:val="20"/>
          <w:szCs w:val="20"/>
        </w:rPr>
        <w:t xml:space="preserve"> </w:t>
      </w:r>
      <w:r w:rsidR="0078786B" w:rsidRPr="00DC217A">
        <w:rPr>
          <w:sz w:val="20"/>
          <w:szCs w:val="20"/>
        </w:rPr>
        <w:t>th</w:t>
      </w:r>
      <w:r w:rsidR="002E7566" w:rsidRPr="00DC217A">
        <w:rPr>
          <w:sz w:val="20"/>
          <w:szCs w:val="20"/>
        </w:rPr>
        <w:t>e</w:t>
      </w:r>
      <w:r w:rsidR="0078786B" w:rsidRPr="00DC217A">
        <w:rPr>
          <w:sz w:val="20"/>
          <w:szCs w:val="20"/>
        </w:rPr>
        <w:t xml:space="preserve"> hea</w:t>
      </w:r>
      <w:r w:rsidR="002E7566" w:rsidRPr="00DC217A">
        <w:rPr>
          <w:sz w:val="20"/>
          <w:szCs w:val="20"/>
        </w:rPr>
        <w:t xml:space="preserve">ding </w:t>
      </w:r>
      <w:r w:rsidR="00DC217A" w:rsidRPr="00DC217A">
        <w:rPr>
          <w:i/>
          <w:iCs/>
          <w:sz w:val="20"/>
          <w:szCs w:val="20"/>
          <w:u w:val="single"/>
        </w:rPr>
        <w:t>Issues Relating to Set I Interrogatory Instruction</w:t>
      </w:r>
      <w:r w:rsidR="00061887">
        <w:rPr>
          <w:i/>
          <w:iCs/>
          <w:sz w:val="20"/>
          <w:szCs w:val="20"/>
        </w:rPr>
        <w:t xml:space="preserve"> </w:t>
      </w:r>
      <w:r w:rsidR="00061887" w:rsidRPr="00061887">
        <w:rPr>
          <w:sz w:val="20"/>
          <w:szCs w:val="20"/>
        </w:rPr>
        <w:t>and will not be repeated here</w:t>
      </w:r>
      <w:r w:rsidR="00061887">
        <w:rPr>
          <w:i/>
          <w:iCs/>
          <w:sz w:val="20"/>
          <w:szCs w:val="20"/>
        </w:rPr>
        <w:t>.</w:t>
      </w:r>
    </w:p>
    <w:p w14:paraId="11B67589" w14:textId="120D9599" w:rsidR="00737EEE" w:rsidRDefault="00737EEE" w:rsidP="00220362">
      <w:pPr>
        <w:pStyle w:val="FootnoteText"/>
      </w:pPr>
    </w:p>
  </w:footnote>
  <w:footnote w:id="55">
    <w:p w14:paraId="436C0C3A" w14:textId="43F1EA27" w:rsidR="004B6B16" w:rsidRDefault="004B6B16" w:rsidP="004B6B16">
      <w:pPr>
        <w:pStyle w:val="FootnoteText"/>
        <w:ind w:firstLine="720"/>
      </w:pPr>
      <w:r>
        <w:rPr>
          <w:rStyle w:val="FootnoteReference"/>
        </w:rPr>
        <w:footnoteRef/>
      </w:r>
      <w:r>
        <w:t xml:space="preserve"> </w:t>
      </w:r>
      <w:r>
        <w:tab/>
      </w:r>
      <w:r w:rsidR="002D72FD">
        <w:t xml:space="preserve">Written </w:t>
      </w:r>
      <w:r w:rsidR="008B488D">
        <w:t>o</w:t>
      </w:r>
      <w:r w:rsidR="002D72FD">
        <w:t>bjections</w:t>
      </w:r>
      <w:r w:rsidR="001F0224">
        <w:t xml:space="preserve"> at </w:t>
      </w:r>
      <w:r w:rsidR="00BC4430">
        <w:t>5.</w:t>
      </w:r>
    </w:p>
    <w:p w14:paraId="7DE5ABFA" w14:textId="77777777" w:rsidR="005F7A8F" w:rsidRDefault="005F7A8F" w:rsidP="004B6B16">
      <w:pPr>
        <w:pStyle w:val="FootnoteText"/>
        <w:ind w:firstLine="720"/>
      </w:pPr>
    </w:p>
  </w:footnote>
  <w:footnote w:id="56">
    <w:p w14:paraId="1344661F" w14:textId="10DCF9CB" w:rsidR="002F6A97" w:rsidRDefault="002F6A97" w:rsidP="002F6A97">
      <w:pPr>
        <w:pStyle w:val="FootnoteText"/>
        <w:ind w:firstLine="720"/>
      </w:pPr>
      <w:r>
        <w:rPr>
          <w:rStyle w:val="FootnoteReference"/>
        </w:rPr>
        <w:footnoteRef/>
      </w:r>
      <w:r>
        <w:t xml:space="preserve"> </w:t>
      </w:r>
      <w:r w:rsidR="00884A8D">
        <w:tab/>
      </w:r>
      <w:r w:rsidR="00137C7B">
        <w:t>Answer at 10, 12, 13, 16, 17, 30, 32</w:t>
      </w:r>
      <w:r w:rsidR="00BB478E">
        <w:t>, 34, 42, 44 and 48</w:t>
      </w:r>
      <w:r w:rsidR="00332626">
        <w:t>.</w:t>
      </w:r>
      <w:r w:rsidR="00AA0309">
        <w:t xml:space="preserve">  </w:t>
      </w:r>
      <w:r w:rsidR="00D408EE" w:rsidRPr="00E468D9">
        <w:t>POWERs</w:t>
      </w:r>
      <w:r w:rsidR="00AA0309" w:rsidRPr="00E468D9">
        <w:t xml:space="preserve"> elaborated on </w:t>
      </w:r>
      <w:r w:rsidR="0039491C">
        <w:t>it</w:t>
      </w:r>
      <w:r w:rsidR="003D5945">
        <w:t>s</w:t>
      </w:r>
      <w:r w:rsidR="00AA0309" w:rsidRPr="00E468D9">
        <w:t xml:space="preserve"> arguments pertaining to the First Amendment</w:t>
      </w:r>
      <w:r w:rsidR="0039491C">
        <w:t xml:space="preserve"> in some but not all </w:t>
      </w:r>
      <w:r w:rsidR="003A3D1D">
        <w:t xml:space="preserve">of </w:t>
      </w:r>
      <w:r w:rsidR="00CB2BFC">
        <w:t>its</w:t>
      </w:r>
      <w:r w:rsidR="003A3D1D">
        <w:t xml:space="preserve"> objections</w:t>
      </w:r>
      <w:r w:rsidR="00CB2BFC">
        <w:t xml:space="preserve"> to the specified interrogatories.</w:t>
      </w:r>
      <w:r w:rsidR="008D3219">
        <w:t xml:space="preserve">  </w:t>
      </w:r>
      <w:r w:rsidR="008D3219" w:rsidRPr="008D3219">
        <w:t xml:space="preserve">Having reviewed and rejected POWER’s First Amendment objections above, they will not be reiterated here.  </w:t>
      </w:r>
    </w:p>
    <w:p w14:paraId="7917C50E" w14:textId="77777777" w:rsidR="005F7A8F" w:rsidRDefault="005F7A8F" w:rsidP="002F6A97">
      <w:pPr>
        <w:pStyle w:val="FootnoteText"/>
        <w:ind w:firstLine="720"/>
      </w:pPr>
    </w:p>
  </w:footnote>
  <w:footnote w:id="57">
    <w:p w14:paraId="3E1E98A4" w14:textId="5A9DA4C6" w:rsidR="00481858" w:rsidRDefault="00481858" w:rsidP="00481858">
      <w:pPr>
        <w:pStyle w:val="FootnoteText"/>
        <w:ind w:firstLine="720"/>
      </w:pPr>
      <w:r>
        <w:rPr>
          <w:rStyle w:val="FootnoteReference"/>
        </w:rPr>
        <w:footnoteRef/>
      </w:r>
      <w:r>
        <w:t xml:space="preserve"> </w:t>
      </w:r>
      <w:r>
        <w:tab/>
        <w:t xml:space="preserve">Motion </w:t>
      </w:r>
      <w:r w:rsidR="000B2C24">
        <w:t>Section I at 2-3.</w:t>
      </w:r>
    </w:p>
    <w:p w14:paraId="3101706D" w14:textId="2B9303FC" w:rsidR="000B2C24" w:rsidRDefault="000C104A" w:rsidP="00481858">
      <w:pPr>
        <w:pStyle w:val="FootnoteText"/>
        <w:ind w:firstLine="720"/>
      </w:pPr>
      <w:r>
        <w:tab/>
      </w:r>
    </w:p>
  </w:footnote>
  <w:footnote w:id="58">
    <w:p w14:paraId="2008F443" w14:textId="6A59302E" w:rsidR="000C104A" w:rsidRDefault="000C104A" w:rsidP="000C104A">
      <w:pPr>
        <w:pStyle w:val="FootnoteText"/>
        <w:ind w:firstLine="720"/>
      </w:pPr>
      <w:r>
        <w:rPr>
          <w:rStyle w:val="FootnoteReference"/>
        </w:rPr>
        <w:footnoteRef/>
      </w:r>
      <w:r>
        <w:t xml:space="preserve"> </w:t>
      </w:r>
      <w:r>
        <w:tab/>
      </w:r>
      <w:r w:rsidR="00023727">
        <w:t>Id. at 7.</w:t>
      </w:r>
    </w:p>
    <w:p w14:paraId="7D3E37AF" w14:textId="77777777" w:rsidR="00DE2975" w:rsidRDefault="00DE2975" w:rsidP="000C104A">
      <w:pPr>
        <w:pStyle w:val="FootnoteText"/>
        <w:ind w:firstLine="720"/>
      </w:pPr>
    </w:p>
  </w:footnote>
  <w:footnote w:id="59">
    <w:p w14:paraId="3EFB3C29" w14:textId="3ECDC543" w:rsidR="00414FE6" w:rsidRDefault="005C4B8B" w:rsidP="00381E9E">
      <w:pPr>
        <w:pStyle w:val="FootnoteText"/>
        <w:ind w:firstLine="720"/>
      </w:pPr>
      <w:r>
        <w:rPr>
          <w:rStyle w:val="FootnoteReference"/>
        </w:rPr>
        <w:footnoteRef/>
      </w:r>
      <w:r>
        <w:t xml:space="preserve"> </w:t>
      </w:r>
      <w:r>
        <w:tab/>
      </w:r>
      <w:r w:rsidRPr="007974DD">
        <w:rPr>
          <w:i/>
          <w:iCs/>
        </w:rPr>
        <w:t>See</w:t>
      </w:r>
      <w:r>
        <w:t xml:space="preserve"> Answer Section I. A. at 1, citing </w:t>
      </w:r>
      <w:r w:rsidRPr="0097345F">
        <w:t xml:space="preserve">52 Pa. </w:t>
      </w:r>
      <w:r w:rsidRPr="007974DD">
        <w:t xml:space="preserve">Code § 5.361(a)(3) and 52 Pa. </w:t>
      </w:r>
      <w:r w:rsidRPr="008C762F">
        <w:t>Code § 5.323(a).</w:t>
      </w:r>
    </w:p>
    <w:p w14:paraId="05D117FC" w14:textId="77777777" w:rsidR="00E025DF" w:rsidRPr="008C762F" w:rsidRDefault="00E025DF" w:rsidP="00381E9E">
      <w:pPr>
        <w:pStyle w:val="FootnoteText"/>
        <w:ind w:firstLine="720"/>
      </w:pPr>
    </w:p>
  </w:footnote>
  <w:footnote w:id="60">
    <w:p w14:paraId="7CCD11A1" w14:textId="69FCD2C6" w:rsidR="00611B15" w:rsidRDefault="00611B15" w:rsidP="00611B15">
      <w:pPr>
        <w:pStyle w:val="FootnoteText"/>
        <w:ind w:firstLine="720"/>
      </w:pPr>
      <w:r>
        <w:rPr>
          <w:rStyle w:val="FootnoteReference"/>
        </w:rPr>
        <w:footnoteRef/>
      </w:r>
      <w:r>
        <w:t xml:space="preserve"> </w:t>
      </w:r>
      <w:r>
        <w:tab/>
      </w:r>
      <w:r w:rsidR="006325A7">
        <w:t xml:space="preserve">See Answer Section 1.A. at 1, citing 52 Pa. Code </w:t>
      </w:r>
      <w:r w:rsidR="006325A7">
        <w:rPr>
          <w:rFonts w:cs="Times New Roman"/>
        </w:rPr>
        <w:t>§</w:t>
      </w:r>
      <w:r w:rsidR="006325A7">
        <w:rPr>
          <w:rFonts w:cs="Times New Roman"/>
        </w:rPr>
        <w:t xml:space="preserve"> 5.361(a)(3) and 52 Pa. Code </w:t>
      </w:r>
      <w:r w:rsidR="006325A7">
        <w:rPr>
          <w:rFonts w:cs="Times New Roman"/>
        </w:rPr>
        <w:t>§</w:t>
      </w:r>
      <w:r w:rsidR="006325A7">
        <w:rPr>
          <w:rFonts w:cs="Times New Roman"/>
        </w:rPr>
        <w:t xml:space="preserve"> 5.323(a). </w:t>
      </w:r>
    </w:p>
    <w:p w14:paraId="5A9820B4" w14:textId="77777777" w:rsidR="00E025DF" w:rsidRDefault="00E025DF" w:rsidP="00E025DF">
      <w:pPr>
        <w:pStyle w:val="FootnoteText"/>
        <w:ind w:firstLine="720"/>
      </w:pPr>
      <w:r>
        <w:t xml:space="preserve">For example, in Section II of the Answer, POWER discusses attorney-client privilege; however, it indicates no details that would demonstrate that counsel to POWER was present or participated in any of the discussions with respect to which the privilege asserted. Answer Section II. at 13.  As indicated above, POWER states that the Commission “need not reach” POWER’s First Amendment arguments; however, it repeatedly asserts various forms of First Amendment privilege and does so without providing any details as to nature or the scope of the information or activity it seeks to provice.  See e.g., the discussion in Answer Section II. B., Section VII. B. and Section XI. </w:t>
      </w:r>
    </w:p>
    <w:p w14:paraId="4A029802" w14:textId="77777777" w:rsidR="005F7A8F" w:rsidRDefault="005F7A8F" w:rsidP="00611B15">
      <w:pPr>
        <w:pStyle w:val="FootnoteText"/>
        <w:ind w:firstLine="720"/>
      </w:pPr>
    </w:p>
  </w:footnote>
  <w:footnote w:id="61">
    <w:p w14:paraId="43840A32" w14:textId="51F9145E" w:rsidR="00BE72CD" w:rsidRDefault="00BE72CD" w:rsidP="00BE72CD">
      <w:pPr>
        <w:pStyle w:val="FootnoteText"/>
        <w:ind w:firstLine="720"/>
      </w:pPr>
      <w:r>
        <w:rPr>
          <w:rStyle w:val="FootnoteReference"/>
        </w:rPr>
        <w:footnoteRef/>
      </w:r>
      <w:r>
        <w:t xml:space="preserve"> </w:t>
      </w:r>
      <w:r>
        <w:tab/>
      </w:r>
      <w:bookmarkStart w:id="5" w:name="_Hlk139290375"/>
      <w:r w:rsidR="00E025DF">
        <w:t>The topics were the subject of Interrogatories I-2 through I-4, I-10 and I-11, I-23 and I-24. See Written Objections at 6-8, 19-22, and 45-46.</w:t>
      </w:r>
    </w:p>
    <w:bookmarkEnd w:id="5"/>
    <w:p w14:paraId="26837B4C" w14:textId="77777777" w:rsidR="00FA3DBF" w:rsidRDefault="00FA3DBF" w:rsidP="00BE72CD">
      <w:pPr>
        <w:pStyle w:val="FootnoteText"/>
        <w:ind w:firstLine="720"/>
      </w:pPr>
    </w:p>
  </w:footnote>
  <w:footnote w:id="62">
    <w:p w14:paraId="28B96C4E" w14:textId="77777777" w:rsidR="00AB7573" w:rsidRDefault="00AB7573" w:rsidP="00AB7573">
      <w:pPr>
        <w:pStyle w:val="FootnoteText"/>
        <w:ind w:firstLine="720"/>
      </w:pPr>
      <w:r>
        <w:rPr>
          <w:rStyle w:val="FootnoteReference"/>
        </w:rPr>
        <w:footnoteRef/>
      </w:r>
      <w:r>
        <w:t xml:space="preserve"> </w:t>
      </w:r>
      <w:r>
        <w:tab/>
        <w:t>Written Objections at 5.</w:t>
      </w:r>
    </w:p>
    <w:p w14:paraId="1DD442AC" w14:textId="77777777" w:rsidR="00FA3DBF" w:rsidRDefault="00FA3DBF" w:rsidP="00AB7573">
      <w:pPr>
        <w:pStyle w:val="FootnoteText"/>
        <w:ind w:firstLine="720"/>
      </w:pPr>
    </w:p>
  </w:footnote>
  <w:footnote w:id="63">
    <w:p w14:paraId="08A9AE10" w14:textId="3329AB80" w:rsidR="00307713" w:rsidRDefault="00307713" w:rsidP="00307713">
      <w:pPr>
        <w:pStyle w:val="FootnoteText"/>
        <w:ind w:firstLine="720"/>
      </w:pPr>
      <w:r>
        <w:rPr>
          <w:rStyle w:val="FootnoteReference"/>
        </w:rPr>
        <w:footnoteRef/>
      </w:r>
      <w:r w:rsidRPr="00A846F5">
        <w:t xml:space="preserve"> </w:t>
      </w:r>
      <w:r w:rsidRPr="00A846F5">
        <w:tab/>
      </w:r>
      <w:r w:rsidR="00DC4DBB" w:rsidRPr="00A846F5">
        <w:t>Motion Section II</w:t>
      </w:r>
      <w:r w:rsidR="00373A84" w:rsidRPr="00A846F5">
        <w:t>.</w:t>
      </w:r>
      <w:r w:rsidR="00BD3C10" w:rsidRPr="00A846F5">
        <w:t xml:space="preserve">, Section </w:t>
      </w:r>
      <w:r w:rsidR="00C542D3" w:rsidRPr="00A846F5">
        <w:t xml:space="preserve">III. </w:t>
      </w:r>
      <w:r w:rsidR="00FF00B5" w:rsidRPr="00A846F5">
        <w:t>at 7</w:t>
      </w:r>
      <w:r w:rsidR="001C4420" w:rsidRPr="00A846F5">
        <w:t>-</w:t>
      </w:r>
      <w:r w:rsidR="00FF00B5" w:rsidRPr="00A846F5">
        <w:t xml:space="preserve"> 8, </w:t>
      </w:r>
      <w:r w:rsidR="00ED71B9" w:rsidRPr="00A846F5">
        <w:t>10-14.</w:t>
      </w:r>
    </w:p>
    <w:p w14:paraId="0C249A4F" w14:textId="77777777" w:rsidR="00FA3DBF" w:rsidRPr="00A846F5" w:rsidRDefault="00FA3DBF" w:rsidP="00307713">
      <w:pPr>
        <w:pStyle w:val="FootnoteText"/>
        <w:ind w:firstLine="720"/>
      </w:pPr>
    </w:p>
  </w:footnote>
  <w:footnote w:id="64">
    <w:p w14:paraId="70379F2B" w14:textId="0D8F38DF" w:rsidR="009E4813" w:rsidRDefault="009E4813" w:rsidP="009E4813">
      <w:pPr>
        <w:pStyle w:val="FootnoteText"/>
        <w:ind w:firstLine="720"/>
      </w:pPr>
      <w:r>
        <w:rPr>
          <w:rStyle w:val="FootnoteReference"/>
        </w:rPr>
        <w:footnoteRef/>
      </w:r>
      <w:r w:rsidRPr="00A846F5">
        <w:t xml:space="preserve"> </w:t>
      </w:r>
      <w:r w:rsidRPr="00A846F5">
        <w:tab/>
      </w:r>
      <w:r w:rsidR="00E025DF">
        <w:t>Motion Section III. At 10.</w:t>
      </w:r>
    </w:p>
    <w:p w14:paraId="24E4EFCA" w14:textId="77777777" w:rsidR="00FA3DBF" w:rsidRPr="00A846F5" w:rsidRDefault="00FA3DBF" w:rsidP="009E4813">
      <w:pPr>
        <w:pStyle w:val="FootnoteText"/>
        <w:ind w:firstLine="720"/>
      </w:pPr>
    </w:p>
  </w:footnote>
  <w:footnote w:id="65">
    <w:p w14:paraId="30EAF07E" w14:textId="046D00E3" w:rsidR="00A846F5" w:rsidRDefault="00A846F5" w:rsidP="00A846F5">
      <w:pPr>
        <w:pStyle w:val="FootnoteText"/>
        <w:ind w:firstLine="720"/>
      </w:pPr>
      <w:r>
        <w:rPr>
          <w:rStyle w:val="FootnoteReference"/>
        </w:rPr>
        <w:footnoteRef/>
      </w:r>
      <w:r>
        <w:t xml:space="preserve"> </w:t>
      </w:r>
      <w:r>
        <w:tab/>
        <w:t>Motion Sec</w:t>
      </w:r>
      <w:r w:rsidR="008230E7">
        <w:t>t</w:t>
      </w:r>
      <w:r>
        <w:t>ion</w:t>
      </w:r>
      <w:r w:rsidR="008230E7">
        <w:t xml:space="preserve"> </w:t>
      </w:r>
      <w:r w:rsidR="008230E7" w:rsidRPr="00A846F5">
        <w:t>III.</w:t>
      </w:r>
      <w:r w:rsidR="008230E7">
        <w:t xml:space="preserve"> At 12.</w:t>
      </w:r>
    </w:p>
    <w:p w14:paraId="4F16E622" w14:textId="77777777" w:rsidR="005F7A8F" w:rsidRDefault="005F7A8F" w:rsidP="00A846F5">
      <w:pPr>
        <w:pStyle w:val="FootnoteText"/>
        <w:ind w:firstLine="720"/>
      </w:pPr>
    </w:p>
  </w:footnote>
  <w:footnote w:id="66">
    <w:p w14:paraId="646B6DA0" w14:textId="4785F94E" w:rsidR="00002630" w:rsidRDefault="00002630" w:rsidP="002B3C09">
      <w:pPr>
        <w:pStyle w:val="FootnoteText"/>
        <w:ind w:firstLine="720"/>
      </w:pPr>
      <w:r>
        <w:rPr>
          <w:rStyle w:val="FootnoteReference"/>
        </w:rPr>
        <w:footnoteRef/>
      </w:r>
      <w:r>
        <w:t xml:space="preserve"> </w:t>
      </w:r>
      <w:r w:rsidR="002B3C09">
        <w:tab/>
        <w:t>Answer Section VI. A. at 23.</w:t>
      </w:r>
    </w:p>
    <w:p w14:paraId="37BD6D69" w14:textId="77777777" w:rsidR="005F7A8F" w:rsidRDefault="005F7A8F" w:rsidP="002B3C09">
      <w:pPr>
        <w:pStyle w:val="FootnoteText"/>
        <w:ind w:firstLine="720"/>
      </w:pPr>
    </w:p>
  </w:footnote>
  <w:footnote w:id="67">
    <w:p w14:paraId="6821F860" w14:textId="2B4FAB1F" w:rsidR="00A10769" w:rsidRDefault="00A10769" w:rsidP="00A10769">
      <w:pPr>
        <w:pStyle w:val="FootnoteText"/>
        <w:ind w:firstLine="720"/>
      </w:pPr>
      <w:r>
        <w:rPr>
          <w:rStyle w:val="FootnoteReference"/>
        </w:rPr>
        <w:footnoteRef/>
      </w:r>
      <w:r>
        <w:t xml:space="preserve"> </w:t>
      </w:r>
      <w:r>
        <w:tab/>
      </w:r>
      <w:r w:rsidR="00C44A26">
        <w:t>Answer Section</w:t>
      </w:r>
      <w:r w:rsidR="00A77EE4">
        <w:t xml:space="preserve"> </w:t>
      </w:r>
      <w:r w:rsidR="00C44A26">
        <w:t>XI</w:t>
      </w:r>
      <w:r w:rsidR="00A77EE4">
        <w:t xml:space="preserve"> at 34.</w:t>
      </w:r>
    </w:p>
    <w:p w14:paraId="7169FA40" w14:textId="77777777" w:rsidR="00A71141" w:rsidRDefault="00A71141" w:rsidP="00A10769">
      <w:pPr>
        <w:pStyle w:val="FootnoteText"/>
        <w:ind w:firstLine="720"/>
      </w:pPr>
    </w:p>
  </w:footnote>
  <w:footnote w:id="68">
    <w:p w14:paraId="5DF32B81" w14:textId="067E86C0" w:rsidR="00DB389C" w:rsidRDefault="00DB389C" w:rsidP="00DB389C">
      <w:pPr>
        <w:pStyle w:val="FootnoteText"/>
        <w:ind w:firstLine="720"/>
      </w:pPr>
      <w:r>
        <w:rPr>
          <w:rStyle w:val="FootnoteReference"/>
        </w:rPr>
        <w:footnoteRef/>
      </w:r>
      <w:r>
        <w:t xml:space="preserve"> </w:t>
      </w:r>
      <w:r>
        <w:tab/>
      </w:r>
      <w:r w:rsidR="00B951DE">
        <w:t xml:space="preserve">The interrogatories </w:t>
      </w:r>
      <w:r w:rsidR="00954389">
        <w:t xml:space="preserve">include I-1, </w:t>
      </w:r>
      <w:r w:rsidR="00925EA3">
        <w:t xml:space="preserve">I-6, </w:t>
      </w:r>
      <w:r w:rsidR="00680A90">
        <w:t>I-8</w:t>
      </w:r>
      <w:r w:rsidR="00841E65">
        <w:t xml:space="preserve"> and</w:t>
      </w:r>
      <w:r w:rsidR="00680A90">
        <w:t xml:space="preserve"> </w:t>
      </w:r>
      <w:r w:rsidR="0013240D">
        <w:t xml:space="preserve">I-9.  </w:t>
      </w:r>
      <w:r w:rsidR="00C047AC" w:rsidRPr="00C047AC">
        <w:rPr>
          <w:i/>
          <w:iCs/>
        </w:rPr>
        <w:t>See</w:t>
      </w:r>
      <w:r w:rsidR="00C047AC">
        <w:t xml:space="preserve"> </w:t>
      </w:r>
      <w:r>
        <w:t>Written Objections</w:t>
      </w:r>
      <w:r w:rsidR="00B951DE">
        <w:t xml:space="preserve"> at</w:t>
      </w:r>
      <w:r w:rsidR="00C164E0">
        <w:t xml:space="preserve"> 5, </w:t>
      </w:r>
      <w:r w:rsidR="00E03324">
        <w:t xml:space="preserve">10, </w:t>
      </w:r>
      <w:r w:rsidR="00A750F0">
        <w:t>15</w:t>
      </w:r>
      <w:r w:rsidR="0079070B">
        <w:t xml:space="preserve"> and</w:t>
      </w:r>
      <w:r w:rsidR="0013240D">
        <w:t xml:space="preserve"> 1</w:t>
      </w:r>
      <w:r w:rsidR="00841E65">
        <w:t>7.</w:t>
      </w:r>
    </w:p>
    <w:p w14:paraId="6966F167" w14:textId="77777777" w:rsidR="00FA3DBF" w:rsidRDefault="00FA3DBF" w:rsidP="00DB389C">
      <w:pPr>
        <w:pStyle w:val="FootnoteText"/>
        <w:ind w:firstLine="720"/>
      </w:pPr>
    </w:p>
  </w:footnote>
  <w:footnote w:id="69">
    <w:p w14:paraId="28585470" w14:textId="6A002993" w:rsidR="00620BD9" w:rsidRDefault="00620BD9" w:rsidP="00620BD9">
      <w:pPr>
        <w:pStyle w:val="FootnoteText"/>
        <w:ind w:firstLine="720"/>
      </w:pPr>
      <w:r>
        <w:rPr>
          <w:rStyle w:val="FootnoteReference"/>
        </w:rPr>
        <w:footnoteRef/>
      </w:r>
      <w:r>
        <w:t xml:space="preserve"> </w:t>
      </w:r>
      <w:r w:rsidR="006F5A31">
        <w:tab/>
        <w:t>Written Objections at 5</w:t>
      </w:r>
      <w:r w:rsidR="001F7714">
        <w:t>.</w:t>
      </w:r>
    </w:p>
    <w:p w14:paraId="5BFF49F0" w14:textId="77777777" w:rsidR="00FA3DBF" w:rsidRDefault="00FA3DBF" w:rsidP="00620BD9">
      <w:pPr>
        <w:pStyle w:val="FootnoteText"/>
        <w:ind w:firstLine="720"/>
      </w:pPr>
    </w:p>
  </w:footnote>
  <w:footnote w:id="70">
    <w:p w14:paraId="1C0B9E52" w14:textId="23194B5B" w:rsidR="00A71141" w:rsidRDefault="009C0B26" w:rsidP="00062BC7">
      <w:pPr>
        <w:pStyle w:val="FootnoteText"/>
        <w:ind w:firstLine="720"/>
      </w:pPr>
      <w:r>
        <w:rPr>
          <w:rStyle w:val="FootnoteReference"/>
        </w:rPr>
        <w:footnoteRef/>
      </w:r>
      <w:r>
        <w:t xml:space="preserve"> </w:t>
      </w:r>
      <w:r w:rsidR="00A2080D">
        <w:tab/>
      </w:r>
      <w:r w:rsidR="00A2080D" w:rsidRPr="008602A1">
        <w:rPr>
          <w:i/>
          <w:iCs/>
        </w:rPr>
        <w:t>Id.</w:t>
      </w:r>
      <w:r w:rsidR="00A2080D">
        <w:t xml:space="preserve"> at 10.</w:t>
      </w:r>
    </w:p>
    <w:p w14:paraId="17FF6273" w14:textId="77777777" w:rsidR="00E025DF" w:rsidRDefault="00E025DF" w:rsidP="00062BC7">
      <w:pPr>
        <w:pStyle w:val="FootnoteText"/>
        <w:ind w:firstLine="720"/>
      </w:pPr>
    </w:p>
  </w:footnote>
  <w:footnote w:id="71">
    <w:p w14:paraId="452E35DD" w14:textId="73FB2B63" w:rsidR="00DB298F" w:rsidRPr="00DB298F" w:rsidRDefault="00FD3602" w:rsidP="009373B6">
      <w:pPr>
        <w:pStyle w:val="BriefPara"/>
        <w:spacing w:line="240" w:lineRule="auto"/>
        <w:contextualSpacing/>
        <w:rPr>
          <w:sz w:val="20"/>
          <w:szCs w:val="20"/>
        </w:rPr>
      </w:pPr>
      <w:r w:rsidRPr="00DB298F">
        <w:rPr>
          <w:rStyle w:val="FootnoteReference"/>
          <w:sz w:val="20"/>
          <w:szCs w:val="20"/>
        </w:rPr>
        <w:footnoteRef/>
      </w:r>
      <w:r w:rsidRPr="00DB298F">
        <w:rPr>
          <w:sz w:val="20"/>
          <w:szCs w:val="20"/>
        </w:rPr>
        <w:t xml:space="preserve"> </w:t>
      </w:r>
      <w:r w:rsidRPr="00DB298F">
        <w:rPr>
          <w:sz w:val="20"/>
          <w:szCs w:val="20"/>
        </w:rPr>
        <w:tab/>
        <w:t xml:space="preserve">Answer </w:t>
      </w:r>
      <w:r w:rsidR="000373D5" w:rsidRPr="00DB298F">
        <w:rPr>
          <w:sz w:val="20"/>
          <w:szCs w:val="20"/>
        </w:rPr>
        <w:t xml:space="preserve">Section III. B. at 15.  </w:t>
      </w:r>
      <w:r w:rsidR="009373B6">
        <w:rPr>
          <w:sz w:val="20"/>
          <w:szCs w:val="20"/>
        </w:rPr>
        <w:t xml:space="preserve">In addition, </w:t>
      </w:r>
      <w:r w:rsidR="00DB298F" w:rsidRPr="00DB298F">
        <w:rPr>
          <w:sz w:val="20"/>
          <w:szCs w:val="20"/>
        </w:rPr>
        <w:t xml:space="preserve">POWER </w:t>
      </w:r>
      <w:r w:rsidR="009373B6">
        <w:rPr>
          <w:sz w:val="20"/>
          <w:szCs w:val="20"/>
        </w:rPr>
        <w:t>offered that its “</w:t>
      </w:r>
      <w:r w:rsidR="00DB298F" w:rsidRPr="00DB298F">
        <w:rPr>
          <w:sz w:val="20"/>
          <w:szCs w:val="20"/>
        </w:rPr>
        <w:t xml:space="preserve">perspective is that the requested corporate entity details relating to </w:t>
      </w:r>
      <w:r w:rsidR="00D408EE" w:rsidRPr="00DB298F">
        <w:rPr>
          <w:sz w:val="20"/>
          <w:szCs w:val="20"/>
        </w:rPr>
        <w:t>POWER,</w:t>
      </w:r>
      <w:r w:rsidR="00DB298F" w:rsidRPr="00DB298F">
        <w:rPr>
          <w:sz w:val="20"/>
          <w:szCs w:val="20"/>
        </w:rPr>
        <w:t xml:space="preserve"> and any affiliates are not relevant, and the interrogatories are not reasonably calculated to lead to any relevant admissible evidence because this information is not a material fact for any issue in this Proceeding.</w:t>
      </w:r>
      <w:r w:rsidR="009373B6">
        <w:rPr>
          <w:sz w:val="20"/>
          <w:szCs w:val="20"/>
        </w:rPr>
        <w:t>”</w:t>
      </w:r>
      <w:r w:rsidR="00DB298F" w:rsidRPr="00DB298F">
        <w:rPr>
          <w:sz w:val="20"/>
          <w:szCs w:val="20"/>
        </w:rPr>
        <w:t xml:space="preserve"> </w:t>
      </w:r>
      <w:r w:rsidR="00A1664F">
        <w:rPr>
          <w:sz w:val="20"/>
          <w:szCs w:val="20"/>
        </w:rPr>
        <w:t xml:space="preserve"> Id.</w:t>
      </w:r>
    </w:p>
    <w:p w14:paraId="1276E21A" w14:textId="18D52BF1" w:rsidR="00FD3602" w:rsidRDefault="00FD3602" w:rsidP="009373B6">
      <w:pPr>
        <w:pStyle w:val="FootnoteText"/>
        <w:ind w:firstLine="1440"/>
      </w:pPr>
    </w:p>
  </w:footnote>
  <w:footnote w:id="72">
    <w:p w14:paraId="5329497C" w14:textId="3F5E742F" w:rsidR="00D2771B" w:rsidRDefault="00D2771B" w:rsidP="0044398C">
      <w:pPr>
        <w:pStyle w:val="FootnoteText"/>
        <w:ind w:firstLine="720"/>
        <w:rPr>
          <w:rStyle w:val="ui-provider"/>
        </w:rPr>
      </w:pPr>
      <w:r w:rsidRPr="0097345F">
        <w:rPr>
          <w:rStyle w:val="FootnoteReference"/>
        </w:rPr>
        <w:footnoteRef/>
      </w:r>
      <w:r w:rsidRPr="0097345F">
        <w:t xml:space="preserve"> </w:t>
      </w:r>
      <w:r w:rsidR="00CA1564">
        <w:tab/>
      </w:r>
      <w:r w:rsidRPr="0097345F">
        <w:rPr>
          <w:rStyle w:val="ui-provider"/>
        </w:rPr>
        <w:t>Partial Response, at 7.</w:t>
      </w:r>
    </w:p>
    <w:p w14:paraId="2DF4E26F" w14:textId="77777777" w:rsidR="000442BC" w:rsidRPr="0097345F" w:rsidRDefault="000442BC" w:rsidP="0044398C">
      <w:pPr>
        <w:pStyle w:val="FootnoteText"/>
        <w:ind w:firstLine="720"/>
      </w:pPr>
    </w:p>
  </w:footnote>
  <w:footnote w:id="73">
    <w:p w14:paraId="39FEC002" w14:textId="77777777" w:rsidR="00C90825" w:rsidRDefault="00C90825" w:rsidP="00C90825">
      <w:pPr>
        <w:pStyle w:val="FootnoteText"/>
        <w:ind w:firstLine="720"/>
      </w:pPr>
      <w:r>
        <w:rPr>
          <w:rStyle w:val="FootnoteReference"/>
        </w:rPr>
        <w:footnoteRef/>
      </w:r>
      <w:r>
        <w:t xml:space="preserve"> </w:t>
      </w:r>
      <w:r>
        <w:tab/>
        <w:t>Written Objections at 14.</w:t>
      </w:r>
    </w:p>
    <w:p w14:paraId="0DFAE92C" w14:textId="77777777" w:rsidR="00FA3DBF" w:rsidRDefault="00FA3DBF" w:rsidP="00C90825">
      <w:pPr>
        <w:pStyle w:val="FootnoteText"/>
        <w:ind w:firstLine="720"/>
      </w:pPr>
    </w:p>
  </w:footnote>
  <w:footnote w:id="74">
    <w:p w14:paraId="7D18DAE0" w14:textId="77777777" w:rsidR="00C90825" w:rsidRDefault="00C90825" w:rsidP="00C90825">
      <w:pPr>
        <w:pStyle w:val="FootnoteText"/>
        <w:ind w:firstLine="720"/>
      </w:pPr>
      <w:r>
        <w:rPr>
          <w:rStyle w:val="FootnoteReference"/>
        </w:rPr>
        <w:footnoteRef/>
      </w:r>
      <w:r>
        <w:t xml:space="preserve"> </w:t>
      </w:r>
      <w:r>
        <w:tab/>
        <w:t xml:space="preserve">Id. </w:t>
      </w:r>
    </w:p>
    <w:p w14:paraId="5B37C855" w14:textId="77777777" w:rsidR="00FA3DBF" w:rsidRDefault="00FA3DBF" w:rsidP="00C90825">
      <w:pPr>
        <w:pStyle w:val="FootnoteText"/>
        <w:ind w:firstLine="720"/>
      </w:pPr>
    </w:p>
  </w:footnote>
  <w:footnote w:id="75">
    <w:p w14:paraId="3D91AE86" w14:textId="4FF76DA6" w:rsidR="00C90825" w:rsidRDefault="00C90825" w:rsidP="00C90825">
      <w:pPr>
        <w:pStyle w:val="FootnoteText"/>
        <w:ind w:firstLine="720"/>
      </w:pPr>
      <w:r>
        <w:rPr>
          <w:rStyle w:val="FootnoteReference"/>
        </w:rPr>
        <w:footnoteRef/>
      </w:r>
      <w:r>
        <w:t xml:space="preserve"> </w:t>
      </w:r>
      <w:r>
        <w:tab/>
        <w:t>Written Objections at 1</w:t>
      </w:r>
      <w:r w:rsidR="008766BE">
        <w:t>7</w:t>
      </w:r>
      <w:r>
        <w:t>.</w:t>
      </w:r>
    </w:p>
    <w:p w14:paraId="18E11AEE" w14:textId="77777777" w:rsidR="00C90825" w:rsidRDefault="00C90825" w:rsidP="00C90825">
      <w:pPr>
        <w:pStyle w:val="FootnoteText"/>
        <w:ind w:firstLine="720"/>
      </w:pPr>
    </w:p>
  </w:footnote>
  <w:footnote w:id="76">
    <w:p w14:paraId="273B08BE" w14:textId="77777777" w:rsidR="002813F8" w:rsidRDefault="002813F8" w:rsidP="002813F8">
      <w:pPr>
        <w:pStyle w:val="FootnoteText"/>
        <w:ind w:firstLine="720"/>
      </w:pPr>
      <w:r>
        <w:rPr>
          <w:rStyle w:val="FootnoteReference"/>
        </w:rPr>
        <w:footnoteRef/>
      </w:r>
      <w:r w:rsidRPr="00D66BAB">
        <w:t xml:space="preserve"> </w:t>
      </w:r>
      <w:r w:rsidRPr="00D66BAB">
        <w:tab/>
        <w:t xml:space="preserve">Motion Section II. (unnumbered paragraph ) at 3.  </w:t>
      </w:r>
    </w:p>
    <w:p w14:paraId="49873856" w14:textId="77777777" w:rsidR="00FA3DBF" w:rsidRPr="00D66BAB" w:rsidRDefault="00FA3DBF" w:rsidP="002813F8">
      <w:pPr>
        <w:pStyle w:val="FootnoteText"/>
        <w:ind w:firstLine="720"/>
      </w:pPr>
    </w:p>
  </w:footnote>
  <w:footnote w:id="77">
    <w:p w14:paraId="6DCD9BFC" w14:textId="2004779F" w:rsidR="005C450A" w:rsidRDefault="005C450A" w:rsidP="005C450A">
      <w:pPr>
        <w:pStyle w:val="FootnoteText"/>
        <w:ind w:firstLine="720"/>
      </w:pPr>
      <w:r>
        <w:rPr>
          <w:rStyle w:val="FootnoteReference"/>
        </w:rPr>
        <w:footnoteRef/>
      </w:r>
      <w:r>
        <w:t xml:space="preserve"> </w:t>
      </w:r>
      <w:r>
        <w:tab/>
        <w:t xml:space="preserve">See Answer </w:t>
      </w:r>
      <w:r w:rsidR="00417734">
        <w:t xml:space="preserve">Section III. B. at 15. </w:t>
      </w:r>
    </w:p>
    <w:p w14:paraId="59F134EF" w14:textId="77777777" w:rsidR="005F7A8F" w:rsidRDefault="005F7A8F" w:rsidP="005C450A">
      <w:pPr>
        <w:pStyle w:val="FootnoteText"/>
        <w:ind w:firstLine="720"/>
      </w:pPr>
    </w:p>
  </w:footnote>
  <w:footnote w:id="78">
    <w:p w14:paraId="692D5E58" w14:textId="2CD83AD0" w:rsidR="00A91CED" w:rsidRDefault="00A91CED" w:rsidP="00A91CED">
      <w:pPr>
        <w:pStyle w:val="FootnoteText"/>
        <w:ind w:firstLine="720"/>
      </w:pPr>
      <w:r>
        <w:rPr>
          <w:rStyle w:val="FootnoteReference"/>
        </w:rPr>
        <w:footnoteRef/>
      </w:r>
      <w:r>
        <w:t xml:space="preserve"> </w:t>
      </w:r>
      <w:r>
        <w:tab/>
        <w:t xml:space="preserve">POWER also found ambiguity in the Set 1 Instructions which failed to define the term “affiliates.”  and took a similar approach.  </w:t>
      </w:r>
      <w:r w:rsidRPr="00F80AA2">
        <w:t xml:space="preserve">Despite its uncertainty regarding the definition of “affiliate,” in the Answer, POWER stated that it “went to significant lengths to produce as much information as possible concerning </w:t>
      </w:r>
      <w:r w:rsidRPr="003C136E">
        <w:rPr>
          <w:i/>
          <w:iCs/>
        </w:rPr>
        <w:t>itself</w:t>
      </w:r>
      <w:r w:rsidRPr="00F80AA2">
        <w:t xml:space="preserve"> and also confirmed that it has no affiliates involved in this Proceeding.”</w:t>
      </w:r>
      <w:r>
        <w:t xml:space="preserve">  Answer Section II. A. at 11 (emphasis added).  This too is an instance of POWER failing to identify and use a reasonable widely</w:t>
      </w:r>
      <w:r w:rsidR="00E025DF">
        <w:t xml:space="preserve"> </w:t>
      </w:r>
      <w:r>
        <w:t xml:space="preserve">accepted standard and relied solely on its judgment.  </w:t>
      </w:r>
    </w:p>
    <w:p w14:paraId="2EBC7A3E" w14:textId="0C895367" w:rsidR="00A91CED" w:rsidRDefault="00A91CED" w:rsidP="00A91CED">
      <w:pPr>
        <w:pStyle w:val="FootnoteText"/>
        <w:ind w:firstLine="720"/>
      </w:pPr>
    </w:p>
  </w:footnote>
  <w:footnote w:id="79">
    <w:p w14:paraId="1C962644" w14:textId="20B884D3" w:rsidR="00417734" w:rsidRDefault="00417734" w:rsidP="00417734">
      <w:pPr>
        <w:pStyle w:val="FootnoteText"/>
        <w:ind w:firstLine="720"/>
      </w:pPr>
      <w:r>
        <w:rPr>
          <w:rStyle w:val="FootnoteReference"/>
        </w:rPr>
        <w:footnoteRef/>
      </w:r>
      <w:r>
        <w:t xml:space="preserve"> </w:t>
      </w:r>
      <w:r w:rsidR="00C874FC">
        <w:tab/>
      </w:r>
      <w:r w:rsidR="00403815">
        <w:t xml:space="preserve"> </w:t>
      </w:r>
      <w:r w:rsidR="003D2E5B" w:rsidRPr="0097345F">
        <w:rPr>
          <w:rStyle w:val="ui-provider"/>
        </w:rPr>
        <w:t>Partial Responses, at 7.</w:t>
      </w:r>
    </w:p>
    <w:p w14:paraId="1D0B89EC" w14:textId="77777777" w:rsidR="00C874FC" w:rsidRDefault="00C874FC" w:rsidP="00417734">
      <w:pPr>
        <w:pStyle w:val="FootnoteText"/>
        <w:ind w:firstLine="720"/>
      </w:pPr>
    </w:p>
  </w:footnote>
  <w:footnote w:id="80">
    <w:p w14:paraId="7C1B02D3" w14:textId="77777777" w:rsidR="0080020B" w:rsidRDefault="0080020B" w:rsidP="0080020B">
      <w:pPr>
        <w:pStyle w:val="FootnoteText"/>
        <w:ind w:firstLine="720"/>
      </w:pPr>
      <w:r>
        <w:rPr>
          <w:rStyle w:val="FootnoteReference"/>
        </w:rPr>
        <w:footnoteRef/>
      </w:r>
      <w:r>
        <w:t xml:space="preserve"> </w:t>
      </w:r>
      <w:r>
        <w:tab/>
        <w:t xml:space="preserve">52 Pa. Code </w:t>
      </w:r>
      <w:r>
        <w:rPr>
          <w:rFonts w:cs="Times New Roman"/>
        </w:rPr>
        <w:t>§</w:t>
      </w:r>
      <w:r>
        <w:t xml:space="preserve"> 5.361(a)(1).  </w:t>
      </w:r>
    </w:p>
    <w:p w14:paraId="33486418" w14:textId="77777777" w:rsidR="0080020B" w:rsidRDefault="0080020B" w:rsidP="0080020B">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F29"/>
    <w:multiLevelType w:val="hybridMultilevel"/>
    <w:tmpl w:val="6C6830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8615CA"/>
    <w:multiLevelType w:val="hybridMultilevel"/>
    <w:tmpl w:val="6BD8D1FC"/>
    <w:lvl w:ilvl="0" w:tplc="6CB85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6639C2"/>
    <w:multiLevelType w:val="hybridMultilevel"/>
    <w:tmpl w:val="6EA419F4"/>
    <w:lvl w:ilvl="0" w:tplc="BBAAD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5901A7"/>
    <w:multiLevelType w:val="hybridMultilevel"/>
    <w:tmpl w:val="94DC4DF6"/>
    <w:lvl w:ilvl="0" w:tplc="821ABF6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596187"/>
    <w:multiLevelType w:val="hybridMultilevel"/>
    <w:tmpl w:val="6EA419F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559319104">
    <w:abstractNumId w:val="3"/>
  </w:num>
  <w:num w:numId="2" w16cid:durableId="1466703444">
    <w:abstractNumId w:val="1"/>
  </w:num>
  <w:num w:numId="3" w16cid:durableId="1843660375">
    <w:abstractNumId w:val="0"/>
  </w:num>
  <w:num w:numId="4" w16cid:durableId="1132207057">
    <w:abstractNumId w:val="2"/>
  </w:num>
  <w:num w:numId="5" w16cid:durableId="9364757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villar, Shalea">
    <w15:presenceInfo w15:providerId="AD" w15:userId="S::sdelvillar@pa.gov::258ed2d0-1c5a-48c7-9da8-c478139f5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6F"/>
    <w:rsid w:val="000007F4"/>
    <w:rsid w:val="000015EB"/>
    <w:rsid w:val="00002355"/>
    <w:rsid w:val="00002630"/>
    <w:rsid w:val="000039D3"/>
    <w:rsid w:val="00003C2F"/>
    <w:rsid w:val="00004D2C"/>
    <w:rsid w:val="00007A3C"/>
    <w:rsid w:val="00007C7F"/>
    <w:rsid w:val="00007CB1"/>
    <w:rsid w:val="00007F74"/>
    <w:rsid w:val="000119CA"/>
    <w:rsid w:val="0001244A"/>
    <w:rsid w:val="00012833"/>
    <w:rsid w:val="00013211"/>
    <w:rsid w:val="00013357"/>
    <w:rsid w:val="000155A5"/>
    <w:rsid w:val="00016380"/>
    <w:rsid w:val="00016840"/>
    <w:rsid w:val="00016C5C"/>
    <w:rsid w:val="00016F2B"/>
    <w:rsid w:val="00017B36"/>
    <w:rsid w:val="0002018F"/>
    <w:rsid w:val="000207E9"/>
    <w:rsid w:val="00022D1F"/>
    <w:rsid w:val="00023727"/>
    <w:rsid w:val="00024F81"/>
    <w:rsid w:val="00027233"/>
    <w:rsid w:val="00030113"/>
    <w:rsid w:val="00031408"/>
    <w:rsid w:val="00032B2D"/>
    <w:rsid w:val="00032D53"/>
    <w:rsid w:val="00032DAF"/>
    <w:rsid w:val="0003356E"/>
    <w:rsid w:val="00035297"/>
    <w:rsid w:val="000373D5"/>
    <w:rsid w:val="000373F9"/>
    <w:rsid w:val="0003792B"/>
    <w:rsid w:val="000404F2"/>
    <w:rsid w:val="00041537"/>
    <w:rsid w:val="000442BC"/>
    <w:rsid w:val="000442F6"/>
    <w:rsid w:val="00045026"/>
    <w:rsid w:val="0004517C"/>
    <w:rsid w:val="000458E6"/>
    <w:rsid w:val="00052BCE"/>
    <w:rsid w:val="000540B0"/>
    <w:rsid w:val="000551DC"/>
    <w:rsid w:val="00056FF4"/>
    <w:rsid w:val="00057414"/>
    <w:rsid w:val="00057952"/>
    <w:rsid w:val="00061275"/>
    <w:rsid w:val="00061887"/>
    <w:rsid w:val="00062458"/>
    <w:rsid w:val="00062A0D"/>
    <w:rsid w:val="00062BC7"/>
    <w:rsid w:val="00062CF2"/>
    <w:rsid w:val="00063246"/>
    <w:rsid w:val="00063594"/>
    <w:rsid w:val="000636C5"/>
    <w:rsid w:val="000642CA"/>
    <w:rsid w:val="00065050"/>
    <w:rsid w:val="00065886"/>
    <w:rsid w:val="00065C13"/>
    <w:rsid w:val="00066901"/>
    <w:rsid w:val="0007020D"/>
    <w:rsid w:val="0007029B"/>
    <w:rsid w:val="000705A6"/>
    <w:rsid w:val="000711E5"/>
    <w:rsid w:val="000717C2"/>
    <w:rsid w:val="000730A3"/>
    <w:rsid w:val="000731B4"/>
    <w:rsid w:val="000733EB"/>
    <w:rsid w:val="000750F8"/>
    <w:rsid w:val="00075673"/>
    <w:rsid w:val="00075ACF"/>
    <w:rsid w:val="00075D96"/>
    <w:rsid w:val="00076371"/>
    <w:rsid w:val="00076847"/>
    <w:rsid w:val="00077A7A"/>
    <w:rsid w:val="00077B39"/>
    <w:rsid w:val="00080326"/>
    <w:rsid w:val="0008085B"/>
    <w:rsid w:val="00081307"/>
    <w:rsid w:val="00082816"/>
    <w:rsid w:val="00083B0C"/>
    <w:rsid w:val="00084A38"/>
    <w:rsid w:val="00084B12"/>
    <w:rsid w:val="00086A3B"/>
    <w:rsid w:val="000877E6"/>
    <w:rsid w:val="00091A4B"/>
    <w:rsid w:val="00092FD1"/>
    <w:rsid w:val="00093969"/>
    <w:rsid w:val="0009399B"/>
    <w:rsid w:val="0009482E"/>
    <w:rsid w:val="00095D7C"/>
    <w:rsid w:val="00096466"/>
    <w:rsid w:val="00096563"/>
    <w:rsid w:val="000A0475"/>
    <w:rsid w:val="000A0CA7"/>
    <w:rsid w:val="000A10C3"/>
    <w:rsid w:val="000A142A"/>
    <w:rsid w:val="000A1643"/>
    <w:rsid w:val="000A1953"/>
    <w:rsid w:val="000A3F44"/>
    <w:rsid w:val="000A4190"/>
    <w:rsid w:val="000A4357"/>
    <w:rsid w:val="000A43C0"/>
    <w:rsid w:val="000A43CC"/>
    <w:rsid w:val="000A472B"/>
    <w:rsid w:val="000A5DAE"/>
    <w:rsid w:val="000B06EB"/>
    <w:rsid w:val="000B28D8"/>
    <w:rsid w:val="000B2C24"/>
    <w:rsid w:val="000B436E"/>
    <w:rsid w:val="000B6667"/>
    <w:rsid w:val="000B76C2"/>
    <w:rsid w:val="000C09CF"/>
    <w:rsid w:val="000C104A"/>
    <w:rsid w:val="000C1957"/>
    <w:rsid w:val="000C2F31"/>
    <w:rsid w:val="000C414E"/>
    <w:rsid w:val="000C496E"/>
    <w:rsid w:val="000C4F84"/>
    <w:rsid w:val="000C51D2"/>
    <w:rsid w:val="000C5FA6"/>
    <w:rsid w:val="000C6250"/>
    <w:rsid w:val="000C6A5F"/>
    <w:rsid w:val="000C6E09"/>
    <w:rsid w:val="000C7A74"/>
    <w:rsid w:val="000D013B"/>
    <w:rsid w:val="000D1158"/>
    <w:rsid w:val="000D1189"/>
    <w:rsid w:val="000D2545"/>
    <w:rsid w:val="000D3151"/>
    <w:rsid w:val="000D3772"/>
    <w:rsid w:val="000D3CC7"/>
    <w:rsid w:val="000D48DD"/>
    <w:rsid w:val="000D55CB"/>
    <w:rsid w:val="000D5751"/>
    <w:rsid w:val="000D57FF"/>
    <w:rsid w:val="000D61DD"/>
    <w:rsid w:val="000D69A0"/>
    <w:rsid w:val="000D7F09"/>
    <w:rsid w:val="000E03C6"/>
    <w:rsid w:val="000E092A"/>
    <w:rsid w:val="000E0E9E"/>
    <w:rsid w:val="000E19FB"/>
    <w:rsid w:val="000E1FDB"/>
    <w:rsid w:val="000E2473"/>
    <w:rsid w:val="000E349F"/>
    <w:rsid w:val="000E3C98"/>
    <w:rsid w:val="000E4588"/>
    <w:rsid w:val="000E6802"/>
    <w:rsid w:val="000E7BD9"/>
    <w:rsid w:val="000E7C29"/>
    <w:rsid w:val="000F11D5"/>
    <w:rsid w:val="000F2744"/>
    <w:rsid w:val="000F5247"/>
    <w:rsid w:val="000F7096"/>
    <w:rsid w:val="000F7368"/>
    <w:rsid w:val="000F77A8"/>
    <w:rsid w:val="000F77C3"/>
    <w:rsid w:val="000F7A23"/>
    <w:rsid w:val="001014F9"/>
    <w:rsid w:val="001029EC"/>
    <w:rsid w:val="001039AA"/>
    <w:rsid w:val="00103B85"/>
    <w:rsid w:val="00104860"/>
    <w:rsid w:val="00105B44"/>
    <w:rsid w:val="00106112"/>
    <w:rsid w:val="0010779F"/>
    <w:rsid w:val="001110E9"/>
    <w:rsid w:val="00111D08"/>
    <w:rsid w:val="00111F88"/>
    <w:rsid w:val="00113066"/>
    <w:rsid w:val="00113F15"/>
    <w:rsid w:val="001150BE"/>
    <w:rsid w:val="00115F2B"/>
    <w:rsid w:val="0011628E"/>
    <w:rsid w:val="001166DB"/>
    <w:rsid w:val="00116E0C"/>
    <w:rsid w:val="001176AE"/>
    <w:rsid w:val="0012100C"/>
    <w:rsid w:val="0012114A"/>
    <w:rsid w:val="00122A25"/>
    <w:rsid w:val="001232BB"/>
    <w:rsid w:val="00123ACF"/>
    <w:rsid w:val="00124231"/>
    <w:rsid w:val="00124238"/>
    <w:rsid w:val="0012541B"/>
    <w:rsid w:val="00125727"/>
    <w:rsid w:val="00126A32"/>
    <w:rsid w:val="0012753F"/>
    <w:rsid w:val="00127814"/>
    <w:rsid w:val="00127DAD"/>
    <w:rsid w:val="001304B6"/>
    <w:rsid w:val="00130908"/>
    <w:rsid w:val="00131A25"/>
    <w:rsid w:val="0013240D"/>
    <w:rsid w:val="001332CD"/>
    <w:rsid w:val="00133D89"/>
    <w:rsid w:val="00134D58"/>
    <w:rsid w:val="001365F4"/>
    <w:rsid w:val="0013724C"/>
    <w:rsid w:val="00137883"/>
    <w:rsid w:val="00137C7B"/>
    <w:rsid w:val="001412CF"/>
    <w:rsid w:val="001418C2"/>
    <w:rsid w:val="00141C7B"/>
    <w:rsid w:val="00142BE2"/>
    <w:rsid w:val="00142F0A"/>
    <w:rsid w:val="00143E9E"/>
    <w:rsid w:val="0015012E"/>
    <w:rsid w:val="0015091B"/>
    <w:rsid w:val="0015152A"/>
    <w:rsid w:val="001515C9"/>
    <w:rsid w:val="00151AE3"/>
    <w:rsid w:val="00151E3B"/>
    <w:rsid w:val="00151F45"/>
    <w:rsid w:val="001525F9"/>
    <w:rsid w:val="0015315E"/>
    <w:rsid w:val="0015380E"/>
    <w:rsid w:val="001538FD"/>
    <w:rsid w:val="00155D28"/>
    <w:rsid w:val="00155FE4"/>
    <w:rsid w:val="00155FF5"/>
    <w:rsid w:val="001563C4"/>
    <w:rsid w:val="001616E3"/>
    <w:rsid w:val="001618C9"/>
    <w:rsid w:val="00161BA1"/>
    <w:rsid w:val="00162F6E"/>
    <w:rsid w:val="001632F8"/>
    <w:rsid w:val="00163931"/>
    <w:rsid w:val="00163DC2"/>
    <w:rsid w:val="00164014"/>
    <w:rsid w:val="0016426D"/>
    <w:rsid w:val="001652A6"/>
    <w:rsid w:val="001655A3"/>
    <w:rsid w:val="00165909"/>
    <w:rsid w:val="00165CCD"/>
    <w:rsid w:val="001660D7"/>
    <w:rsid w:val="00166331"/>
    <w:rsid w:val="00170850"/>
    <w:rsid w:val="0017095E"/>
    <w:rsid w:val="00170FCF"/>
    <w:rsid w:val="001710D2"/>
    <w:rsid w:val="00172067"/>
    <w:rsid w:val="001727E6"/>
    <w:rsid w:val="00172847"/>
    <w:rsid w:val="001736ED"/>
    <w:rsid w:val="001742A8"/>
    <w:rsid w:val="001744BD"/>
    <w:rsid w:val="001752D1"/>
    <w:rsid w:val="00176036"/>
    <w:rsid w:val="00176E6E"/>
    <w:rsid w:val="001772BC"/>
    <w:rsid w:val="00177CEB"/>
    <w:rsid w:val="00177F14"/>
    <w:rsid w:val="00180E2F"/>
    <w:rsid w:val="00180F15"/>
    <w:rsid w:val="00181300"/>
    <w:rsid w:val="001815D6"/>
    <w:rsid w:val="0018165C"/>
    <w:rsid w:val="00182B13"/>
    <w:rsid w:val="00182B8C"/>
    <w:rsid w:val="00184276"/>
    <w:rsid w:val="00184C48"/>
    <w:rsid w:val="001854D7"/>
    <w:rsid w:val="00185C97"/>
    <w:rsid w:val="00186678"/>
    <w:rsid w:val="00187065"/>
    <w:rsid w:val="00187AFF"/>
    <w:rsid w:val="00190CFD"/>
    <w:rsid w:val="0019344F"/>
    <w:rsid w:val="00193888"/>
    <w:rsid w:val="00194F8C"/>
    <w:rsid w:val="00196E04"/>
    <w:rsid w:val="001975BD"/>
    <w:rsid w:val="001A00BB"/>
    <w:rsid w:val="001A0C84"/>
    <w:rsid w:val="001A1047"/>
    <w:rsid w:val="001A1C06"/>
    <w:rsid w:val="001A22D8"/>
    <w:rsid w:val="001A264E"/>
    <w:rsid w:val="001A2D89"/>
    <w:rsid w:val="001A32E7"/>
    <w:rsid w:val="001A3FA6"/>
    <w:rsid w:val="001A41EB"/>
    <w:rsid w:val="001A5336"/>
    <w:rsid w:val="001A7362"/>
    <w:rsid w:val="001B0133"/>
    <w:rsid w:val="001B1BD6"/>
    <w:rsid w:val="001B1CC3"/>
    <w:rsid w:val="001B1EAE"/>
    <w:rsid w:val="001B29AE"/>
    <w:rsid w:val="001B4196"/>
    <w:rsid w:val="001B476D"/>
    <w:rsid w:val="001B49C4"/>
    <w:rsid w:val="001B6BA8"/>
    <w:rsid w:val="001B72D4"/>
    <w:rsid w:val="001C0FF2"/>
    <w:rsid w:val="001C1451"/>
    <w:rsid w:val="001C1C28"/>
    <w:rsid w:val="001C24B0"/>
    <w:rsid w:val="001C4420"/>
    <w:rsid w:val="001C480C"/>
    <w:rsid w:val="001C5491"/>
    <w:rsid w:val="001C6A06"/>
    <w:rsid w:val="001C7E09"/>
    <w:rsid w:val="001D0595"/>
    <w:rsid w:val="001D1A74"/>
    <w:rsid w:val="001D49E9"/>
    <w:rsid w:val="001E01C3"/>
    <w:rsid w:val="001E0DEF"/>
    <w:rsid w:val="001E13D7"/>
    <w:rsid w:val="001E18CE"/>
    <w:rsid w:val="001E198D"/>
    <w:rsid w:val="001E45E7"/>
    <w:rsid w:val="001E46BC"/>
    <w:rsid w:val="001E6EBA"/>
    <w:rsid w:val="001E7150"/>
    <w:rsid w:val="001E7A77"/>
    <w:rsid w:val="001F0224"/>
    <w:rsid w:val="001F08A2"/>
    <w:rsid w:val="001F132B"/>
    <w:rsid w:val="001F1380"/>
    <w:rsid w:val="001F201E"/>
    <w:rsid w:val="001F310D"/>
    <w:rsid w:val="001F3334"/>
    <w:rsid w:val="001F3B23"/>
    <w:rsid w:val="001F44A6"/>
    <w:rsid w:val="001F46B3"/>
    <w:rsid w:val="001F4733"/>
    <w:rsid w:val="001F53FA"/>
    <w:rsid w:val="001F5426"/>
    <w:rsid w:val="001F65BB"/>
    <w:rsid w:val="001F70FC"/>
    <w:rsid w:val="001F727E"/>
    <w:rsid w:val="001F7602"/>
    <w:rsid w:val="001F7714"/>
    <w:rsid w:val="001F77B1"/>
    <w:rsid w:val="002002CD"/>
    <w:rsid w:val="00200B01"/>
    <w:rsid w:val="00200C30"/>
    <w:rsid w:val="00202420"/>
    <w:rsid w:val="0020261F"/>
    <w:rsid w:val="00202CEB"/>
    <w:rsid w:val="00203354"/>
    <w:rsid w:val="0020407F"/>
    <w:rsid w:val="002042A4"/>
    <w:rsid w:val="0020473F"/>
    <w:rsid w:val="0020494D"/>
    <w:rsid w:val="00206411"/>
    <w:rsid w:val="00210FD0"/>
    <w:rsid w:val="00211B73"/>
    <w:rsid w:val="00213088"/>
    <w:rsid w:val="00213EFD"/>
    <w:rsid w:val="00215B4B"/>
    <w:rsid w:val="00216D55"/>
    <w:rsid w:val="00216FC1"/>
    <w:rsid w:val="00217D0D"/>
    <w:rsid w:val="00217F17"/>
    <w:rsid w:val="00220362"/>
    <w:rsid w:val="002203FB"/>
    <w:rsid w:val="00220A6A"/>
    <w:rsid w:val="00221719"/>
    <w:rsid w:val="00221A65"/>
    <w:rsid w:val="00222E78"/>
    <w:rsid w:val="00223A54"/>
    <w:rsid w:val="00226618"/>
    <w:rsid w:val="00231294"/>
    <w:rsid w:val="00231896"/>
    <w:rsid w:val="002318F8"/>
    <w:rsid w:val="00231A8A"/>
    <w:rsid w:val="00231ACF"/>
    <w:rsid w:val="00231D12"/>
    <w:rsid w:val="002327BC"/>
    <w:rsid w:val="002328F2"/>
    <w:rsid w:val="00232F4C"/>
    <w:rsid w:val="002330A0"/>
    <w:rsid w:val="00234A3C"/>
    <w:rsid w:val="00234F3E"/>
    <w:rsid w:val="00235899"/>
    <w:rsid w:val="00237139"/>
    <w:rsid w:val="00237595"/>
    <w:rsid w:val="00237D82"/>
    <w:rsid w:val="00240E7A"/>
    <w:rsid w:val="00241E75"/>
    <w:rsid w:val="00242E11"/>
    <w:rsid w:val="00244BFA"/>
    <w:rsid w:val="00245459"/>
    <w:rsid w:val="00245761"/>
    <w:rsid w:val="002459F4"/>
    <w:rsid w:val="00245C7B"/>
    <w:rsid w:val="00246147"/>
    <w:rsid w:val="00246E44"/>
    <w:rsid w:val="00247256"/>
    <w:rsid w:val="0024762F"/>
    <w:rsid w:val="00247872"/>
    <w:rsid w:val="0024787B"/>
    <w:rsid w:val="0025008F"/>
    <w:rsid w:val="0025052C"/>
    <w:rsid w:val="002513CB"/>
    <w:rsid w:val="002524C0"/>
    <w:rsid w:val="002537AC"/>
    <w:rsid w:val="00253BA0"/>
    <w:rsid w:val="00255DFA"/>
    <w:rsid w:val="002565BE"/>
    <w:rsid w:val="002566D1"/>
    <w:rsid w:val="00256C25"/>
    <w:rsid w:val="0025735A"/>
    <w:rsid w:val="002602EF"/>
    <w:rsid w:val="0026078F"/>
    <w:rsid w:val="00261446"/>
    <w:rsid w:val="00261D20"/>
    <w:rsid w:val="0026329A"/>
    <w:rsid w:val="00264E65"/>
    <w:rsid w:val="00265C21"/>
    <w:rsid w:val="00270B71"/>
    <w:rsid w:val="0027112C"/>
    <w:rsid w:val="00271ABC"/>
    <w:rsid w:val="002728DF"/>
    <w:rsid w:val="00275631"/>
    <w:rsid w:val="00275695"/>
    <w:rsid w:val="002759A3"/>
    <w:rsid w:val="00275F3A"/>
    <w:rsid w:val="00276749"/>
    <w:rsid w:val="00276781"/>
    <w:rsid w:val="00276893"/>
    <w:rsid w:val="00276DD3"/>
    <w:rsid w:val="00277807"/>
    <w:rsid w:val="00277AF4"/>
    <w:rsid w:val="00280071"/>
    <w:rsid w:val="0028105B"/>
    <w:rsid w:val="00281219"/>
    <w:rsid w:val="002813F8"/>
    <w:rsid w:val="0028268A"/>
    <w:rsid w:val="002826C0"/>
    <w:rsid w:val="00282D0E"/>
    <w:rsid w:val="00283BCF"/>
    <w:rsid w:val="002844B7"/>
    <w:rsid w:val="002862F8"/>
    <w:rsid w:val="00290F3E"/>
    <w:rsid w:val="002913B7"/>
    <w:rsid w:val="002915AC"/>
    <w:rsid w:val="00292D31"/>
    <w:rsid w:val="002935ED"/>
    <w:rsid w:val="00293766"/>
    <w:rsid w:val="00293FA1"/>
    <w:rsid w:val="00294712"/>
    <w:rsid w:val="00294CDE"/>
    <w:rsid w:val="00295C6A"/>
    <w:rsid w:val="00295CFC"/>
    <w:rsid w:val="002967AC"/>
    <w:rsid w:val="002A0D4E"/>
    <w:rsid w:val="002A18FA"/>
    <w:rsid w:val="002A18FD"/>
    <w:rsid w:val="002A2C39"/>
    <w:rsid w:val="002A3422"/>
    <w:rsid w:val="002A3934"/>
    <w:rsid w:val="002A463F"/>
    <w:rsid w:val="002A4C98"/>
    <w:rsid w:val="002A5014"/>
    <w:rsid w:val="002A502E"/>
    <w:rsid w:val="002A5FDC"/>
    <w:rsid w:val="002A63D6"/>
    <w:rsid w:val="002A64C8"/>
    <w:rsid w:val="002A6A9C"/>
    <w:rsid w:val="002A6FBF"/>
    <w:rsid w:val="002A6FC7"/>
    <w:rsid w:val="002A7088"/>
    <w:rsid w:val="002A7818"/>
    <w:rsid w:val="002A7A49"/>
    <w:rsid w:val="002B1CF0"/>
    <w:rsid w:val="002B3278"/>
    <w:rsid w:val="002B38AD"/>
    <w:rsid w:val="002B3C09"/>
    <w:rsid w:val="002B4B97"/>
    <w:rsid w:val="002B5591"/>
    <w:rsid w:val="002B66DE"/>
    <w:rsid w:val="002C1163"/>
    <w:rsid w:val="002C1F2C"/>
    <w:rsid w:val="002C2DFD"/>
    <w:rsid w:val="002C4E19"/>
    <w:rsid w:val="002C4FEE"/>
    <w:rsid w:val="002C656A"/>
    <w:rsid w:val="002C6690"/>
    <w:rsid w:val="002C7359"/>
    <w:rsid w:val="002D058D"/>
    <w:rsid w:val="002D098F"/>
    <w:rsid w:val="002D10A9"/>
    <w:rsid w:val="002D1320"/>
    <w:rsid w:val="002D15B8"/>
    <w:rsid w:val="002D2583"/>
    <w:rsid w:val="002D5346"/>
    <w:rsid w:val="002D5987"/>
    <w:rsid w:val="002D683D"/>
    <w:rsid w:val="002D72FD"/>
    <w:rsid w:val="002D78AE"/>
    <w:rsid w:val="002D7A4B"/>
    <w:rsid w:val="002D7C1C"/>
    <w:rsid w:val="002E3284"/>
    <w:rsid w:val="002E490A"/>
    <w:rsid w:val="002E4996"/>
    <w:rsid w:val="002E4B8F"/>
    <w:rsid w:val="002E510A"/>
    <w:rsid w:val="002E5C15"/>
    <w:rsid w:val="002E6339"/>
    <w:rsid w:val="002E6413"/>
    <w:rsid w:val="002E7461"/>
    <w:rsid w:val="002E7566"/>
    <w:rsid w:val="002E79FF"/>
    <w:rsid w:val="002F0085"/>
    <w:rsid w:val="002F090E"/>
    <w:rsid w:val="002F0B0E"/>
    <w:rsid w:val="002F1530"/>
    <w:rsid w:val="002F2793"/>
    <w:rsid w:val="002F2939"/>
    <w:rsid w:val="002F38AE"/>
    <w:rsid w:val="002F39E4"/>
    <w:rsid w:val="002F3ABC"/>
    <w:rsid w:val="002F3C81"/>
    <w:rsid w:val="002F3F9B"/>
    <w:rsid w:val="002F4FE1"/>
    <w:rsid w:val="002F59DB"/>
    <w:rsid w:val="002F5DDB"/>
    <w:rsid w:val="002F6196"/>
    <w:rsid w:val="002F6A97"/>
    <w:rsid w:val="002F6C0A"/>
    <w:rsid w:val="002F78B2"/>
    <w:rsid w:val="002F7D96"/>
    <w:rsid w:val="002F7D97"/>
    <w:rsid w:val="002F7F47"/>
    <w:rsid w:val="00301CE6"/>
    <w:rsid w:val="003028AC"/>
    <w:rsid w:val="00303E66"/>
    <w:rsid w:val="0030459F"/>
    <w:rsid w:val="00305029"/>
    <w:rsid w:val="00305580"/>
    <w:rsid w:val="00306627"/>
    <w:rsid w:val="003067B5"/>
    <w:rsid w:val="0030684A"/>
    <w:rsid w:val="00307713"/>
    <w:rsid w:val="00310610"/>
    <w:rsid w:val="00311EB7"/>
    <w:rsid w:val="003143B7"/>
    <w:rsid w:val="00315EEE"/>
    <w:rsid w:val="00316A03"/>
    <w:rsid w:val="003202CE"/>
    <w:rsid w:val="0032133F"/>
    <w:rsid w:val="003220B9"/>
    <w:rsid w:val="003230A8"/>
    <w:rsid w:val="0032352D"/>
    <w:rsid w:val="00324162"/>
    <w:rsid w:val="00324B71"/>
    <w:rsid w:val="00324B84"/>
    <w:rsid w:val="00325613"/>
    <w:rsid w:val="00326A58"/>
    <w:rsid w:val="00332626"/>
    <w:rsid w:val="00332854"/>
    <w:rsid w:val="003333A9"/>
    <w:rsid w:val="003334F0"/>
    <w:rsid w:val="00333F21"/>
    <w:rsid w:val="003343B3"/>
    <w:rsid w:val="00334AA7"/>
    <w:rsid w:val="003360CA"/>
    <w:rsid w:val="00336199"/>
    <w:rsid w:val="003362C9"/>
    <w:rsid w:val="0033739C"/>
    <w:rsid w:val="003405F6"/>
    <w:rsid w:val="00340FBB"/>
    <w:rsid w:val="00341A67"/>
    <w:rsid w:val="003426A4"/>
    <w:rsid w:val="00342980"/>
    <w:rsid w:val="003430AA"/>
    <w:rsid w:val="00343632"/>
    <w:rsid w:val="003438B0"/>
    <w:rsid w:val="00343B44"/>
    <w:rsid w:val="00344469"/>
    <w:rsid w:val="00344DDB"/>
    <w:rsid w:val="00345457"/>
    <w:rsid w:val="003456F8"/>
    <w:rsid w:val="0034585D"/>
    <w:rsid w:val="0034677E"/>
    <w:rsid w:val="00347828"/>
    <w:rsid w:val="003478C3"/>
    <w:rsid w:val="00347E30"/>
    <w:rsid w:val="0035181F"/>
    <w:rsid w:val="00352EA6"/>
    <w:rsid w:val="00353242"/>
    <w:rsid w:val="0035417D"/>
    <w:rsid w:val="0035429F"/>
    <w:rsid w:val="003556FE"/>
    <w:rsid w:val="003558C1"/>
    <w:rsid w:val="00356287"/>
    <w:rsid w:val="00356878"/>
    <w:rsid w:val="003568EE"/>
    <w:rsid w:val="00356A6A"/>
    <w:rsid w:val="003570F4"/>
    <w:rsid w:val="00357661"/>
    <w:rsid w:val="00357C98"/>
    <w:rsid w:val="0036138E"/>
    <w:rsid w:val="00361BAE"/>
    <w:rsid w:val="0036225B"/>
    <w:rsid w:val="00363216"/>
    <w:rsid w:val="003633D6"/>
    <w:rsid w:val="00364848"/>
    <w:rsid w:val="00364D80"/>
    <w:rsid w:val="003655FF"/>
    <w:rsid w:val="003666CF"/>
    <w:rsid w:val="00367300"/>
    <w:rsid w:val="00367D67"/>
    <w:rsid w:val="00370048"/>
    <w:rsid w:val="003704E4"/>
    <w:rsid w:val="00370535"/>
    <w:rsid w:val="00372DE8"/>
    <w:rsid w:val="003731F0"/>
    <w:rsid w:val="00373A84"/>
    <w:rsid w:val="0037416A"/>
    <w:rsid w:val="003742CF"/>
    <w:rsid w:val="003751C8"/>
    <w:rsid w:val="003756FD"/>
    <w:rsid w:val="00375F6D"/>
    <w:rsid w:val="0037690B"/>
    <w:rsid w:val="00377C58"/>
    <w:rsid w:val="00380ACF"/>
    <w:rsid w:val="00380C4C"/>
    <w:rsid w:val="00380D85"/>
    <w:rsid w:val="00381C1F"/>
    <w:rsid w:val="00381C57"/>
    <w:rsid w:val="00381E9E"/>
    <w:rsid w:val="0038232F"/>
    <w:rsid w:val="00382C65"/>
    <w:rsid w:val="00383565"/>
    <w:rsid w:val="003836B7"/>
    <w:rsid w:val="0038405A"/>
    <w:rsid w:val="00384D64"/>
    <w:rsid w:val="00385A7D"/>
    <w:rsid w:val="00391C07"/>
    <w:rsid w:val="003926F4"/>
    <w:rsid w:val="00392A6B"/>
    <w:rsid w:val="00393312"/>
    <w:rsid w:val="0039491C"/>
    <w:rsid w:val="00395D49"/>
    <w:rsid w:val="00397859"/>
    <w:rsid w:val="003A131B"/>
    <w:rsid w:val="003A14F1"/>
    <w:rsid w:val="003A221F"/>
    <w:rsid w:val="003A2534"/>
    <w:rsid w:val="003A2BB9"/>
    <w:rsid w:val="003A2BD6"/>
    <w:rsid w:val="003A2EEF"/>
    <w:rsid w:val="003A3D1D"/>
    <w:rsid w:val="003A3E55"/>
    <w:rsid w:val="003A400E"/>
    <w:rsid w:val="003A50EA"/>
    <w:rsid w:val="003A59CF"/>
    <w:rsid w:val="003A5B8F"/>
    <w:rsid w:val="003A66D5"/>
    <w:rsid w:val="003A68DB"/>
    <w:rsid w:val="003A7E88"/>
    <w:rsid w:val="003B1101"/>
    <w:rsid w:val="003B1DC8"/>
    <w:rsid w:val="003B2811"/>
    <w:rsid w:val="003B2BDB"/>
    <w:rsid w:val="003B58B5"/>
    <w:rsid w:val="003B7529"/>
    <w:rsid w:val="003B79AC"/>
    <w:rsid w:val="003C0D6A"/>
    <w:rsid w:val="003C1227"/>
    <w:rsid w:val="003C136E"/>
    <w:rsid w:val="003C1E2B"/>
    <w:rsid w:val="003C1EBC"/>
    <w:rsid w:val="003C2A7F"/>
    <w:rsid w:val="003C4AF4"/>
    <w:rsid w:val="003C735A"/>
    <w:rsid w:val="003D05E4"/>
    <w:rsid w:val="003D1337"/>
    <w:rsid w:val="003D149E"/>
    <w:rsid w:val="003D1E67"/>
    <w:rsid w:val="003D2E5B"/>
    <w:rsid w:val="003D3802"/>
    <w:rsid w:val="003D41F2"/>
    <w:rsid w:val="003D5425"/>
    <w:rsid w:val="003D5654"/>
    <w:rsid w:val="003D5945"/>
    <w:rsid w:val="003D69A6"/>
    <w:rsid w:val="003D71C2"/>
    <w:rsid w:val="003D7E89"/>
    <w:rsid w:val="003E060D"/>
    <w:rsid w:val="003E1488"/>
    <w:rsid w:val="003E22AD"/>
    <w:rsid w:val="003E23EF"/>
    <w:rsid w:val="003E32C8"/>
    <w:rsid w:val="003E5805"/>
    <w:rsid w:val="003E5F53"/>
    <w:rsid w:val="003E64AF"/>
    <w:rsid w:val="003E6B4B"/>
    <w:rsid w:val="003E7230"/>
    <w:rsid w:val="003E7B22"/>
    <w:rsid w:val="003F0031"/>
    <w:rsid w:val="003F0980"/>
    <w:rsid w:val="003F17EB"/>
    <w:rsid w:val="003F1C6C"/>
    <w:rsid w:val="003F2AA6"/>
    <w:rsid w:val="003F305D"/>
    <w:rsid w:val="003F31FE"/>
    <w:rsid w:val="003F32E7"/>
    <w:rsid w:val="003F3C8B"/>
    <w:rsid w:val="003F4A0C"/>
    <w:rsid w:val="003F575F"/>
    <w:rsid w:val="003F64F4"/>
    <w:rsid w:val="003F7545"/>
    <w:rsid w:val="004010F6"/>
    <w:rsid w:val="00403815"/>
    <w:rsid w:val="0040450D"/>
    <w:rsid w:val="00404F75"/>
    <w:rsid w:val="0040503F"/>
    <w:rsid w:val="0040776F"/>
    <w:rsid w:val="00407A36"/>
    <w:rsid w:val="00407F53"/>
    <w:rsid w:val="004113DD"/>
    <w:rsid w:val="00412089"/>
    <w:rsid w:val="00412832"/>
    <w:rsid w:val="004129C1"/>
    <w:rsid w:val="0041347F"/>
    <w:rsid w:val="004137E2"/>
    <w:rsid w:val="00414388"/>
    <w:rsid w:val="00414FE6"/>
    <w:rsid w:val="00415171"/>
    <w:rsid w:val="00416126"/>
    <w:rsid w:val="00416721"/>
    <w:rsid w:val="004172FE"/>
    <w:rsid w:val="004174B3"/>
    <w:rsid w:val="00417734"/>
    <w:rsid w:val="0042084D"/>
    <w:rsid w:val="004210D5"/>
    <w:rsid w:val="004216DB"/>
    <w:rsid w:val="00421A12"/>
    <w:rsid w:val="00421D3E"/>
    <w:rsid w:val="004222B1"/>
    <w:rsid w:val="00422F65"/>
    <w:rsid w:val="004237C1"/>
    <w:rsid w:val="00423C81"/>
    <w:rsid w:val="004245E7"/>
    <w:rsid w:val="004255E4"/>
    <w:rsid w:val="0042568C"/>
    <w:rsid w:val="004259E8"/>
    <w:rsid w:val="00425E2C"/>
    <w:rsid w:val="00426717"/>
    <w:rsid w:val="00426CF5"/>
    <w:rsid w:val="00426DCC"/>
    <w:rsid w:val="004273E3"/>
    <w:rsid w:val="00430BAB"/>
    <w:rsid w:val="00430BCB"/>
    <w:rsid w:val="00430D51"/>
    <w:rsid w:val="00433029"/>
    <w:rsid w:val="00434652"/>
    <w:rsid w:val="004353A8"/>
    <w:rsid w:val="0043599F"/>
    <w:rsid w:val="00437F94"/>
    <w:rsid w:val="004401B7"/>
    <w:rsid w:val="00440C60"/>
    <w:rsid w:val="004426AD"/>
    <w:rsid w:val="0044279E"/>
    <w:rsid w:val="0044398C"/>
    <w:rsid w:val="004442AA"/>
    <w:rsid w:val="004444D9"/>
    <w:rsid w:val="004447FB"/>
    <w:rsid w:val="004449EA"/>
    <w:rsid w:val="0044571D"/>
    <w:rsid w:val="00445DB1"/>
    <w:rsid w:val="004460E3"/>
    <w:rsid w:val="004461DC"/>
    <w:rsid w:val="0044736E"/>
    <w:rsid w:val="00447C34"/>
    <w:rsid w:val="00447D8F"/>
    <w:rsid w:val="004525C8"/>
    <w:rsid w:val="0045291A"/>
    <w:rsid w:val="00454160"/>
    <w:rsid w:val="00454162"/>
    <w:rsid w:val="004544E8"/>
    <w:rsid w:val="00454EFD"/>
    <w:rsid w:val="00455331"/>
    <w:rsid w:val="00455FFE"/>
    <w:rsid w:val="00457F1C"/>
    <w:rsid w:val="0046014A"/>
    <w:rsid w:val="0046026B"/>
    <w:rsid w:val="004603D5"/>
    <w:rsid w:val="004607FC"/>
    <w:rsid w:val="00460BC4"/>
    <w:rsid w:val="00460BF6"/>
    <w:rsid w:val="00461111"/>
    <w:rsid w:val="00462E3E"/>
    <w:rsid w:val="00463950"/>
    <w:rsid w:val="00464678"/>
    <w:rsid w:val="00464952"/>
    <w:rsid w:val="00465C94"/>
    <w:rsid w:val="00466549"/>
    <w:rsid w:val="00466879"/>
    <w:rsid w:val="00467476"/>
    <w:rsid w:val="00467E52"/>
    <w:rsid w:val="004718A8"/>
    <w:rsid w:val="004720F7"/>
    <w:rsid w:val="00472465"/>
    <w:rsid w:val="004724E0"/>
    <w:rsid w:val="00472916"/>
    <w:rsid w:val="00472E67"/>
    <w:rsid w:val="00473263"/>
    <w:rsid w:val="00474995"/>
    <w:rsid w:val="00474AF9"/>
    <w:rsid w:val="00475A9C"/>
    <w:rsid w:val="004764E7"/>
    <w:rsid w:val="00481858"/>
    <w:rsid w:val="00481A0B"/>
    <w:rsid w:val="00482144"/>
    <w:rsid w:val="00482A25"/>
    <w:rsid w:val="0048311D"/>
    <w:rsid w:val="00483DFC"/>
    <w:rsid w:val="00484D22"/>
    <w:rsid w:val="0048516B"/>
    <w:rsid w:val="004857D7"/>
    <w:rsid w:val="00487E86"/>
    <w:rsid w:val="00493690"/>
    <w:rsid w:val="00494BBE"/>
    <w:rsid w:val="00494D8F"/>
    <w:rsid w:val="00494F74"/>
    <w:rsid w:val="00495387"/>
    <w:rsid w:val="00495AD1"/>
    <w:rsid w:val="004973ED"/>
    <w:rsid w:val="004A12F4"/>
    <w:rsid w:val="004A36C0"/>
    <w:rsid w:val="004A3B13"/>
    <w:rsid w:val="004A45DF"/>
    <w:rsid w:val="004A4E65"/>
    <w:rsid w:val="004A573E"/>
    <w:rsid w:val="004A67D2"/>
    <w:rsid w:val="004A74C2"/>
    <w:rsid w:val="004B01E8"/>
    <w:rsid w:val="004B104B"/>
    <w:rsid w:val="004B21AA"/>
    <w:rsid w:val="004B3830"/>
    <w:rsid w:val="004B3C29"/>
    <w:rsid w:val="004B5539"/>
    <w:rsid w:val="004B62EA"/>
    <w:rsid w:val="004B6B16"/>
    <w:rsid w:val="004B7D4F"/>
    <w:rsid w:val="004C05A7"/>
    <w:rsid w:val="004C0CCE"/>
    <w:rsid w:val="004C21A8"/>
    <w:rsid w:val="004C3858"/>
    <w:rsid w:val="004C39A1"/>
    <w:rsid w:val="004C4148"/>
    <w:rsid w:val="004C5F65"/>
    <w:rsid w:val="004C66F9"/>
    <w:rsid w:val="004C6BE4"/>
    <w:rsid w:val="004C6D28"/>
    <w:rsid w:val="004D05E6"/>
    <w:rsid w:val="004D2093"/>
    <w:rsid w:val="004D2BF7"/>
    <w:rsid w:val="004D2F61"/>
    <w:rsid w:val="004D3139"/>
    <w:rsid w:val="004D3487"/>
    <w:rsid w:val="004D3CC1"/>
    <w:rsid w:val="004D3D90"/>
    <w:rsid w:val="004D5C3B"/>
    <w:rsid w:val="004D6208"/>
    <w:rsid w:val="004D79A1"/>
    <w:rsid w:val="004D7B05"/>
    <w:rsid w:val="004E0510"/>
    <w:rsid w:val="004E0801"/>
    <w:rsid w:val="004E1A70"/>
    <w:rsid w:val="004E1D76"/>
    <w:rsid w:val="004E2127"/>
    <w:rsid w:val="004E2298"/>
    <w:rsid w:val="004E2736"/>
    <w:rsid w:val="004E34E0"/>
    <w:rsid w:val="004E5956"/>
    <w:rsid w:val="004E618D"/>
    <w:rsid w:val="004E6BCB"/>
    <w:rsid w:val="004E7B59"/>
    <w:rsid w:val="004F0216"/>
    <w:rsid w:val="004F0229"/>
    <w:rsid w:val="004F1EF7"/>
    <w:rsid w:val="004F3233"/>
    <w:rsid w:val="004F3967"/>
    <w:rsid w:val="004F4193"/>
    <w:rsid w:val="004F7488"/>
    <w:rsid w:val="004F7C63"/>
    <w:rsid w:val="004F7D28"/>
    <w:rsid w:val="00500E7B"/>
    <w:rsid w:val="00502A33"/>
    <w:rsid w:val="00503EF5"/>
    <w:rsid w:val="00504C4E"/>
    <w:rsid w:val="00507A0F"/>
    <w:rsid w:val="005100B0"/>
    <w:rsid w:val="00510407"/>
    <w:rsid w:val="0051042A"/>
    <w:rsid w:val="00510859"/>
    <w:rsid w:val="0051115E"/>
    <w:rsid w:val="00512578"/>
    <w:rsid w:val="00513982"/>
    <w:rsid w:val="0051446E"/>
    <w:rsid w:val="00515D5A"/>
    <w:rsid w:val="0051679C"/>
    <w:rsid w:val="0051712A"/>
    <w:rsid w:val="005202B4"/>
    <w:rsid w:val="005222F8"/>
    <w:rsid w:val="00522FB5"/>
    <w:rsid w:val="00522FCB"/>
    <w:rsid w:val="00523AA8"/>
    <w:rsid w:val="005247E8"/>
    <w:rsid w:val="00525880"/>
    <w:rsid w:val="005267F2"/>
    <w:rsid w:val="00527278"/>
    <w:rsid w:val="0052728E"/>
    <w:rsid w:val="005277CD"/>
    <w:rsid w:val="005308C3"/>
    <w:rsid w:val="005311F2"/>
    <w:rsid w:val="00531FB6"/>
    <w:rsid w:val="0053216F"/>
    <w:rsid w:val="00532175"/>
    <w:rsid w:val="0053306C"/>
    <w:rsid w:val="00533078"/>
    <w:rsid w:val="00533B93"/>
    <w:rsid w:val="00533DB1"/>
    <w:rsid w:val="0053422F"/>
    <w:rsid w:val="005348A2"/>
    <w:rsid w:val="005357C9"/>
    <w:rsid w:val="00535E0A"/>
    <w:rsid w:val="00536140"/>
    <w:rsid w:val="00536803"/>
    <w:rsid w:val="00536A45"/>
    <w:rsid w:val="00540472"/>
    <w:rsid w:val="00540C72"/>
    <w:rsid w:val="00541E14"/>
    <w:rsid w:val="0054231E"/>
    <w:rsid w:val="00543BCF"/>
    <w:rsid w:val="00544378"/>
    <w:rsid w:val="00544AC1"/>
    <w:rsid w:val="005458D3"/>
    <w:rsid w:val="005462B6"/>
    <w:rsid w:val="0054738E"/>
    <w:rsid w:val="00547B7C"/>
    <w:rsid w:val="005502D2"/>
    <w:rsid w:val="005505D6"/>
    <w:rsid w:val="00550B32"/>
    <w:rsid w:val="005510C2"/>
    <w:rsid w:val="00552166"/>
    <w:rsid w:val="005527A6"/>
    <w:rsid w:val="00552BF8"/>
    <w:rsid w:val="00553403"/>
    <w:rsid w:val="005548A2"/>
    <w:rsid w:val="00554D26"/>
    <w:rsid w:val="00555A41"/>
    <w:rsid w:val="0055673C"/>
    <w:rsid w:val="005577EC"/>
    <w:rsid w:val="005602D5"/>
    <w:rsid w:val="00562199"/>
    <w:rsid w:val="00563D88"/>
    <w:rsid w:val="00564FCF"/>
    <w:rsid w:val="005656C2"/>
    <w:rsid w:val="0056637C"/>
    <w:rsid w:val="00567478"/>
    <w:rsid w:val="0056773F"/>
    <w:rsid w:val="00567FCA"/>
    <w:rsid w:val="0057065A"/>
    <w:rsid w:val="0057071B"/>
    <w:rsid w:val="005709CC"/>
    <w:rsid w:val="00571FAA"/>
    <w:rsid w:val="00572EBE"/>
    <w:rsid w:val="0057327D"/>
    <w:rsid w:val="0057354A"/>
    <w:rsid w:val="005745B8"/>
    <w:rsid w:val="0057586D"/>
    <w:rsid w:val="00575CD8"/>
    <w:rsid w:val="0057601B"/>
    <w:rsid w:val="005763F7"/>
    <w:rsid w:val="00580ACD"/>
    <w:rsid w:val="00582F1A"/>
    <w:rsid w:val="00583913"/>
    <w:rsid w:val="00584077"/>
    <w:rsid w:val="0058449D"/>
    <w:rsid w:val="00584767"/>
    <w:rsid w:val="00584E0B"/>
    <w:rsid w:val="00586D7F"/>
    <w:rsid w:val="00591808"/>
    <w:rsid w:val="00593A7B"/>
    <w:rsid w:val="00593C65"/>
    <w:rsid w:val="00594CF5"/>
    <w:rsid w:val="00595B4B"/>
    <w:rsid w:val="005967C6"/>
    <w:rsid w:val="005A0746"/>
    <w:rsid w:val="005A0979"/>
    <w:rsid w:val="005A0E65"/>
    <w:rsid w:val="005A1F41"/>
    <w:rsid w:val="005A22D2"/>
    <w:rsid w:val="005A2615"/>
    <w:rsid w:val="005A26B7"/>
    <w:rsid w:val="005A3C37"/>
    <w:rsid w:val="005A5313"/>
    <w:rsid w:val="005A5B63"/>
    <w:rsid w:val="005A5BB0"/>
    <w:rsid w:val="005A6977"/>
    <w:rsid w:val="005A6A76"/>
    <w:rsid w:val="005A6DA9"/>
    <w:rsid w:val="005A73B7"/>
    <w:rsid w:val="005A7727"/>
    <w:rsid w:val="005B13E3"/>
    <w:rsid w:val="005B1B5E"/>
    <w:rsid w:val="005B3BE3"/>
    <w:rsid w:val="005B3F4D"/>
    <w:rsid w:val="005B40AE"/>
    <w:rsid w:val="005B4235"/>
    <w:rsid w:val="005B679F"/>
    <w:rsid w:val="005B77AA"/>
    <w:rsid w:val="005C0F4C"/>
    <w:rsid w:val="005C1378"/>
    <w:rsid w:val="005C2E8C"/>
    <w:rsid w:val="005C307B"/>
    <w:rsid w:val="005C33A5"/>
    <w:rsid w:val="005C450A"/>
    <w:rsid w:val="005C497A"/>
    <w:rsid w:val="005C4B63"/>
    <w:rsid w:val="005C4B8B"/>
    <w:rsid w:val="005C4F22"/>
    <w:rsid w:val="005C6BB9"/>
    <w:rsid w:val="005D04A7"/>
    <w:rsid w:val="005D381B"/>
    <w:rsid w:val="005D38D7"/>
    <w:rsid w:val="005D3AE6"/>
    <w:rsid w:val="005D57DA"/>
    <w:rsid w:val="005D6F08"/>
    <w:rsid w:val="005D7DBF"/>
    <w:rsid w:val="005E0178"/>
    <w:rsid w:val="005E0A5D"/>
    <w:rsid w:val="005E1261"/>
    <w:rsid w:val="005E213D"/>
    <w:rsid w:val="005E217C"/>
    <w:rsid w:val="005E238E"/>
    <w:rsid w:val="005E2970"/>
    <w:rsid w:val="005E601D"/>
    <w:rsid w:val="005E697A"/>
    <w:rsid w:val="005E72D5"/>
    <w:rsid w:val="005E7D14"/>
    <w:rsid w:val="005F001F"/>
    <w:rsid w:val="005F07CE"/>
    <w:rsid w:val="005F195C"/>
    <w:rsid w:val="005F278F"/>
    <w:rsid w:val="005F4671"/>
    <w:rsid w:val="005F482F"/>
    <w:rsid w:val="005F4DB4"/>
    <w:rsid w:val="005F5880"/>
    <w:rsid w:val="005F5ACE"/>
    <w:rsid w:val="005F6540"/>
    <w:rsid w:val="005F79E9"/>
    <w:rsid w:val="005F7A8F"/>
    <w:rsid w:val="006008F7"/>
    <w:rsid w:val="00600D7A"/>
    <w:rsid w:val="00604E17"/>
    <w:rsid w:val="00605139"/>
    <w:rsid w:val="006051DB"/>
    <w:rsid w:val="00605A11"/>
    <w:rsid w:val="0060622F"/>
    <w:rsid w:val="00606DB7"/>
    <w:rsid w:val="00606E2F"/>
    <w:rsid w:val="006111E7"/>
    <w:rsid w:val="00611B15"/>
    <w:rsid w:val="00611B58"/>
    <w:rsid w:val="00611B97"/>
    <w:rsid w:val="00611CD0"/>
    <w:rsid w:val="00612315"/>
    <w:rsid w:val="00613A5A"/>
    <w:rsid w:val="00613A73"/>
    <w:rsid w:val="00613EEF"/>
    <w:rsid w:val="00614390"/>
    <w:rsid w:val="006146F8"/>
    <w:rsid w:val="0061492E"/>
    <w:rsid w:val="006152D4"/>
    <w:rsid w:val="006165EA"/>
    <w:rsid w:val="00616E04"/>
    <w:rsid w:val="00620BD9"/>
    <w:rsid w:val="006220EE"/>
    <w:rsid w:val="00622767"/>
    <w:rsid w:val="006228BD"/>
    <w:rsid w:val="006235F4"/>
    <w:rsid w:val="0062389F"/>
    <w:rsid w:val="006253EA"/>
    <w:rsid w:val="006259F0"/>
    <w:rsid w:val="0062612F"/>
    <w:rsid w:val="006263BE"/>
    <w:rsid w:val="00626789"/>
    <w:rsid w:val="00627517"/>
    <w:rsid w:val="006305B1"/>
    <w:rsid w:val="00630866"/>
    <w:rsid w:val="00631910"/>
    <w:rsid w:val="00631C8E"/>
    <w:rsid w:val="00631DA7"/>
    <w:rsid w:val="00632008"/>
    <w:rsid w:val="006325A7"/>
    <w:rsid w:val="006335AE"/>
    <w:rsid w:val="006340E1"/>
    <w:rsid w:val="006341BE"/>
    <w:rsid w:val="006358F1"/>
    <w:rsid w:val="00635B95"/>
    <w:rsid w:val="00635C67"/>
    <w:rsid w:val="00635FD3"/>
    <w:rsid w:val="0063679C"/>
    <w:rsid w:val="00636F39"/>
    <w:rsid w:val="006376F5"/>
    <w:rsid w:val="00637FC7"/>
    <w:rsid w:val="00641D59"/>
    <w:rsid w:val="00642E70"/>
    <w:rsid w:val="0064312A"/>
    <w:rsid w:val="006445EB"/>
    <w:rsid w:val="00644E3B"/>
    <w:rsid w:val="00646048"/>
    <w:rsid w:val="00646CBE"/>
    <w:rsid w:val="00647254"/>
    <w:rsid w:val="00647817"/>
    <w:rsid w:val="00647C24"/>
    <w:rsid w:val="006513E5"/>
    <w:rsid w:val="006521C5"/>
    <w:rsid w:val="00652836"/>
    <w:rsid w:val="00653809"/>
    <w:rsid w:val="00653CB9"/>
    <w:rsid w:val="006543C4"/>
    <w:rsid w:val="00654C6E"/>
    <w:rsid w:val="00661894"/>
    <w:rsid w:val="0066254E"/>
    <w:rsid w:val="00662B76"/>
    <w:rsid w:val="00662C83"/>
    <w:rsid w:val="0066357E"/>
    <w:rsid w:val="0066466D"/>
    <w:rsid w:val="00664AE9"/>
    <w:rsid w:val="00665E6F"/>
    <w:rsid w:val="00666664"/>
    <w:rsid w:val="00666C2D"/>
    <w:rsid w:val="00667B27"/>
    <w:rsid w:val="00667C06"/>
    <w:rsid w:val="006717A4"/>
    <w:rsid w:val="00671B1D"/>
    <w:rsid w:val="00672343"/>
    <w:rsid w:val="00674671"/>
    <w:rsid w:val="00675960"/>
    <w:rsid w:val="0067598A"/>
    <w:rsid w:val="00675AEB"/>
    <w:rsid w:val="00675C99"/>
    <w:rsid w:val="00675F42"/>
    <w:rsid w:val="00676F08"/>
    <w:rsid w:val="00677052"/>
    <w:rsid w:val="00677D9E"/>
    <w:rsid w:val="00680A90"/>
    <w:rsid w:val="006829D6"/>
    <w:rsid w:val="006834D4"/>
    <w:rsid w:val="006854B1"/>
    <w:rsid w:val="0068584C"/>
    <w:rsid w:val="00685F06"/>
    <w:rsid w:val="00686357"/>
    <w:rsid w:val="00687449"/>
    <w:rsid w:val="00687D0F"/>
    <w:rsid w:val="0069060B"/>
    <w:rsid w:val="006908E1"/>
    <w:rsid w:val="006920CA"/>
    <w:rsid w:val="0069235D"/>
    <w:rsid w:val="006923C4"/>
    <w:rsid w:val="00694885"/>
    <w:rsid w:val="00694CC9"/>
    <w:rsid w:val="00694E09"/>
    <w:rsid w:val="00695732"/>
    <w:rsid w:val="00695EFE"/>
    <w:rsid w:val="00696307"/>
    <w:rsid w:val="006964EE"/>
    <w:rsid w:val="0069780E"/>
    <w:rsid w:val="006A0D59"/>
    <w:rsid w:val="006A15A4"/>
    <w:rsid w:val="006A1BFF"/>
    <w:rsid w:val="006A3ECB"/>
    <w:rsid w:val="006A4FF4"/>
    <w:rsid w:val="006A513A"/>
    <w:rsid w:val="006A600B"/>
    <w:rsid w:val="006A6224"/>
    <w:rsid w:val="006A6435"/>
    <w:rsid w:val="006A6859"/>
    <w:rsid w:val="006A687E"/>
    <w:rsid w:val="006A745A"/>
    <w:rsid w:val="006A7F53"/>
    <w:rsid w:val="006B01A6"/>
    <w:rsid w:val="006B0C3D"/>
    <w:rsid w:val="006B1D58"/>
    <w:rsid w:val="006B1DF4"/>
    <w:rsid w:val="006B214C"/>
    <w:rsid w:val="006B377C"/>
    <w:rsid w:val="006B42D9"/>
    <w:rsid w:val="006B48DA"/>
    <w:rsid w:val="006B5057"/>
    <w:rsid w:val="006B588C"/>
    <w:rsid w:val="006B5A98"/>
    <w:rsid w:val="006B60E8"/>
    <w:rsid w:val="006B6324"/>
    <w:rsid w:val="006B6661"/>
    <w:rsid w:val="006B7762"/>
    <w:rsid w:val="006C10DD"/>
    <w:rsid w:val="006C1613"/>
    <w:rsid w:val="006C23FD"/>
    <w:rsid w:val="006C3391"/>
    <w:rsid w:val="006C349C"/>
    <w:rsid w:val="006C3C09"/>
    <w:rsid w:val="006C442A"/>
    <w:rsid w:val="006C5B96"/>
    <w:rsid w:val="006C62BD"/>
    <w:rsid w:val="006C6D6D"/>
    <w:rsid w:val="006C6E3D"/>
    <w:rsid w:val="006C74CE"/>
    <w:rsid w:val="006C7E98"/>
    <w:rsid w:val="006C7EC6"/>
    <w:rsid w:val="006D11EF"/>
    <w:rsid w:val="006D1EC6"/>
    <w:rsid w:val="006D1F74"/>
    <w:rsid w:val="006D28AC"/>
    <w:rsid w:val="006D4F60"/>
    <w:rsid w:val="006D6BC4"/>
    <w:rsid w:val="006E0181"/>
    <w:rsid w:val="006E02E7"/>
    <w:rsid w:val="006E051B"/>
    <w:rsid w:val="006E0DB3"/>
    <w:rsid w:val="006E1005"/>
    <w:rsid w:val="006E145C"/>
    <w:rsid w:val="006E2D67"/>
    <w:rsid w:val="006E5FD2"/>
    <w:rsid w:val="006E69D2"/>
    <w:rsid w:val="006E7AFE"/>
    <w:rsid w:val="006E7E39"/>
    <w:rsid w:val="006F0E28"/>
    <w:rsid w:val="006F12C9"/>
    <w:rsid w:val="006F2168"/>
    <w:rsid w:val="006F26AB"/>
    <w:rsid w:val="006F2959"/>
    <w:rsid w:val="006F508C"/>
    <w:rsid w:val="006F5133"/>
    <w:rsid w:val="006F5A31"/>
    <w:rsid w:val="006F66F2"/>
    <w:rsid w:val="006F6C15"/>
    <w:rsid w:val="0070061F"/>
    <w:rsid w:val="00700869"/>
    <w:rsid w:val="00700F48"/>
    <w:rsid w:val="00703D61"/>
    <w:rsid w:val="007045BD"/>
    <w:rsid w:val="00704B65"/>
    <w:rsid w:val="0070521D"/>
    <w:rsid w:val="00706E5B"/>
    <w:rsid w:val="007106A7"/>
    <w:rsid w:val="007114D1"/>
    <w:rsid w:val="007116BF"/>
    <w:rsid w:val="0071240F"/>
    <w:rsid w:val="00712CB6"/>
    <w:rsid w:val="00713521"/>
    <w:rsid w:val="007137C8"/>
    <w:rsid w:val="00713862"/>
    <w:rsid w:val="00714040"/>
    <w:rsid w:val="0071413E"/>
    <w:rsid w:val="007154BA"/>
    <w:rsid w:val="00715774"/>
    <w:rsid w:val="007164B1"/>
    <w:rsid w:val="00716541"/>
    <w:rsid w:val="0071737E"/>
    <w:rsid w:val="00717CAE"/>
    <w:rsid w:val="007209CC"/>
    <w:rsid w:val="00720AC0"/>
    <w:rsid w:val="00720B97"/>
    <w:rsid w:val="00721F74"/>
    <w:rsid w:val="007234F3"/>
    <w:rsid w:val="00723E2A"/>
    <w:rsid w:val="0072427B"/>
    <w:rsid w:val="00724344"/>
    <w:rsid w:val="00725AF2"/>
    <w:rsid w:val="00725C48"/>
    <w:rsid w:val="00726B66"/>
    <w:rsid w:val="007270DC"/>
    <w:rsid w:val="007278E1"/>
    <w:rsid w:val="007278F1"/>
    <w:rsid w:val="007307C0"/>
    <w:rsid w:val="00730D37"/>
    <w:rsid w:val="0073212B"/>
    <w:rsid w:val="00733060"/>
    <w:rsid w:val="007352A9"/>
    <w:rsid w:val="00735B0C"/>
    <w:rsid w:val="00736250"/>
    <w:rsid w:val="007362D3"/>
    <w:rsid w:val="0073633B"/>
    <w:rsid w:val="00736C86"/>
    <w:rsid w:val="00736FB0"/>
    <w:rsid w:val="00737720"/>
    <w:rsid w:val="00737D69"/>
    <w:rsid w:val="00737EEE"/>
    <w:rsid w:val="00740C15"/>
    <w:rsid w:val="00740D22"/>
    <w:rsid w:val="00740F5A"/>
    <w:rsid w:val="00740FD4"/>
    <w:rsid w:val="00741697"/>
    <w:rsid w:val="007418C7"/>
    <w:rsid w:val="00742D5F"/>
    <w:rsid w:val="00744091"/>
    <w:rsid w:val="00745796"/>
    <w:rsid w:val="0074670E"/>
    <w:rsid w:val="00746CCF"/>
    <w:rsid w:val="00747653"/>
    <w:rsid w:val="00750B63"/>
    <w:rsid w:val="00750DE7"/>
    <w:rsid w:val="00751054"/>
    <w:rsid w:val="00752065"/>
    <w:rsid w:val="00752319"/>
    <w:rsid w:val="007537A1"/>
    <w:rsid w:val="00753880"/>
    <w:rsid w:val="00754005"/>
    <w:rsid w:val="0075402B"/>
    <w:rsid w:val="00756C73"/>
    <w:rsid w:val="0075757A"/>
    <w:rsid w:val="007576C2"/>
    <w:rsid w:val="007604A1"/>
    <w:rsid w:val="007610A2"/>
    <w:rsid w:val="00761FC9"/>
    <w:rsid w:val="007620AB"/>
    <w:rsid w:val="007637FB"/>
    <w:rsid w:val="0076557A"/>
    <w:rsid w:val="00766C31"/>
    <w:rsid w:val="007674AB"/>
    <w:rsid w:val="007674FF"/>
    <w:rsid w:val="007703F1"/>
    <w:rsid w:val="00770820"/>
    <w:rsid w:val="00770852"/>
    <w:rsid w:val="007709F4"/>
    <w:rsid w:val="00771E33"/>
    <w:rsid w:val="007729C8"/>
    <w:rsid w:val="00773165"/>
    <w:rsid w:val="0077371A"/>
    <w:rsid w:val="00773A15"/>
    <w:rsid w:val="007753A8"/>
    <w:rsid w:val="00775979"/>
    <w:rsid w:val="00775D19"/>
    <w:rsid w:val="00775FBB"/>
    <w:rsid w:val="007772C8"/>
    <w:rsid w:val="00780E2C"/>
    <w:rsid w:val="007814D3"/>
    <w:rsid w:val="00782084"/>
    <w:rsid w:val="00783869"/>
    <w:rsid w:val="00785106"/>
    <w:rsid w:val="0078511D"/>
    <w:rsid w:val="00785558"/>
    <w:rsid w:val="00785C44"/>
    <w:rsid w:val="00786165"/>
    <w:rsid w:val="00786B1C"/>
    <w:rsid w:val="0078786B"/>
    <w:rsid w:val="00790424"/>
    <w:rsid w:val="0079043D"/>
    <w:rsid w:val="0079070B"/>
    <w:rsid w:val="00790F42"/>
    <w:rsid w:val="0079210E"/>
    <w:rsid w:val="00793263"/>
    <w:rsid w:val="00794202"/>
    <w:rsid w:val="00794384"/>
    <w:rsid w:val="00794725"/>
    <w:rsid w:val="007949CF"/>
    <w:rsid w:val="00794B5A"/>
    <w:rsid w:val="00795114"/>
    <w:rsid w:val="007951BD"/>
    <w:rsid w:val="0079658E"/>
    <w:rsid w:val="007972A9"/>
    <w:rsid w:val="007974DD"/>
    <w:rsid w:val="00797E66"/>
    <w:rsid w:val="007A08F1"/>
    <w:rsid w:val="007A0A0B"/>
    <w:rsid w:val="007A139C"/>
    <w:rsid w:val="007A141F"/>
    <w:rsid w:val="007A30CC"/>
    <w:rsid w:val="007A3597"/>
    <w:rsid w:val="007A35C2"/>
    <w:rsid w:val="007A4044"/>
    <w:rsid w:val="007A41FD"/>
    <w:rsid w:val="007A4D46"/>
    <w:rsid w:val="007A5976"/>
    <w:rsid w:val="007A643C"/>
    <w:rsid w:val="007B02C9"/>
    <w:rsid w:val="007B129B"/>
    <w:rsid w:val="007B14D2"/>
    <w:rsid w:val="007B261A"/>
    <w:rsid w:val="007B31FD"/>
    <w:rsid w:val="007B4051"/>
    <w:rsid w:val="007B4160"/>
    <w:rsid w:val="007B4831"/>
    <w:rsid w:val="007B49FC"/>
    <w:rsid w:val="007B68E9"/>
    <w:rsid w:val="007B75F8"/>
    <w:rsid w:val="007C133A"/>
    <w:rsid w:val="007C1BE2"/>
    <w:rsid w:val="007C4243"/>
    <w:rsid w:val="007C4AD4"/>
    <w:rsid w:val="007C4CA9"/>
    <w:rsid w:val="007C53EB"/>
    <w:rsid w:val="007C7418"/>
    <w:rsid w:val="007C7581"/>
    <w:rsid w:val="007C7766"/>
    <w:rsid w:val="007D01CF"/>
    <w:rsid w:val="007D0596"/>
    <w:rsid w:val="007D08AC"/>
    <w:rsid w:val="007D2270"/>
    <w:rsid w:val="007D33F2"/>
    <w:rsid w:val="007D6790"/>
    <w:rsid w:val="007D69E7"/>
    <w:rsid w:val="007E0407"/>
    <w:rsid w:val="007E1805"/>
    <w:rsid w:val="007E1F31"/>
    <w:rsid w:val="007E1FBF"/>
    <w:rsid w:val="007E4B9E"/>
    <w:rsid w:val="007E5061"/>
    <w:rsid w:val="007E6234"/>
    <w:rsid w:val="007E7623"/>
    <w:rsid w:val="007E77FF"/>
    <w:rsid w:val="007E7A9A"/>
    <w:rsid w:val="007E7C07"/>
    <w:rsid w:val="007E7C9C"/>
    <w:rsid w:val="007F0061"/>
    <w:rsid w:val="007F0E68"/>
    <w:rsid w:val="007F16AD"/>
    <w:rsid w:val="007F16DE"/>
    <w:rsid w:val="007F1D67"/>
    <w:rsid w:val="007F1FB3"/>
    <w:rsid w:val="007F589D"/>
    <w:rsid w:val="007F59F4"/>
    <w:rsid w:val="007F5D4C"/>
    <w:rsid w:val="007F6B57"/>
    <w:rsid w:val="007F7233"/>
    <w:rsid w:val="008000E6"/>
    <w:rsid w:val="0080020B"/>
    <w:rsid w:val="008006CB"/>
    <w:rsid w:val="00800BB8"/>
    <w:rsid w:val="008016E8"/>
    <w:rsid w:val="008020DD"/>
    <w:rsid w:val="008021CF"/>
    <w:rsid w:val="00802832"/>
    <w:rsid w:val="00803D80"/>
    <w:rsid w:val="0080417F"/>
    <w:rsid w:val="00805737"/>
    <w:rsid w:val="0080624D"/>
    <w:rsid w:val="00806BC7"/>
    <w:rsid w:val="008105FB"/>
    <w:rsid w:val="008110B3"/>
    <w:rsid w:val="008119DB"/>
    <w:rsid w:val="00813430"/>
    <w:rsid w:val="00813E0B"/>
    <w:rsid w:val="0081420A"/>
    <w:rsid w:val="00814C85"/>
    <w:rsid w:val="00814E2F"/>
    <w:rsid w:val="00814F22"/>
    <w:rsid w:val="008163DB"/>
    <w:rsid w:val="008165E7"/>
    <w:rsid w:val="00816AC4"/>
    <w:rsid w:val="00817DFA"/>
    <w:rsid w:val="0082039D"/>
    <w:rsid w:val="008205A8"/>
    <w:rsid w:val="008210E3"/>
    <w:rsid w:val="008230E7"/>
    <w:rsid w:val="00823A94"/>
    <w:rsid w:val="00824C50"/>
    <w:rsid w:val="00824D7E"/>
    <w:rsid w:val="008263A8"/>
    <w:rsid w:val="0083048D"/>
    <w:rsid w:val="00831650"/>
    <w:rsid w:val="0083242B"/>
    <w:rsid w:val="00832D57"/>
    <w:rsid w:val="00833024"/>
    <w:rsid w:val="00833D9D"/>
    <w:rsid w:val="00834563"/>
    <w:rsid w:val="00834AFA"/>
    <w:rsid w:val="00836A84"/>
    <w:rsid w:val="00836ED9"/>
    <w:rsid w:val="00837036"/>
    <w:rsid w:val="008414AA"/>
    <w:rsid w:val="00841E65"/>
    <w:rsid w:val="0084264A"/>
    <w:rsid w:val="008428B8"/>
    <w:rsid w:val="00843C3F"/>
    <w:rsid w:val="00844401"/>
    <w:rsid w:val="00844FF0"/>
    <w:rsid w:val="008457A0"/>
    <w:rsid w:val="00845B25"/>
    <w:rsid w:val="00845B33"/>
    <w:rsid w:val="00846DEC"/>
    <w:rsid w:val="00847DD9"/>
    <w:rsid w:val="0085113D"/>
    <w:rsid w:val="00851590"/>
    <w:rsid w:val="00851CD5"/>
    <w:rsid w:val="008532C5"/>
    <w:rsid w:val="00853842"/>
    <w:rsid w:val="00853980"/>
    <w:rsid w:val="00854A05"/>
    <w:rsid w:val="00855B79"/>
    <w:rsid w:val="00855CBB"/>
    <w:rsid w:val="00857284"/>
    <w:rsid w:val="008602A1"/>
    <w:rsid w:val="00860DD9"/>
    <w:rsid w:val="00862F8D"/>
    <w:rsid w:val="0086365F"/>
    <w:rsid w:val="00863C50"/>
    <w:rsid w:val="00864EAC"/>
    <w:rsid w:val="00865657"/>
    <w:rsid w:val="008656E6"/>
    <w:rsid w:val="00866535"/>
    <w:rsid w:val="008672D0"/>
    <w:rsid w:val="00867F4E"/>
    <w:rsid w:val="0087149C"/>
    <w:rsid w:val="00873B3B"/>
    <w:rsid w:val="00873FA1"/>
    <w:rsid w:val="00874197"/>
    <w:rsid w:val="008766BE"/>
    <w:rsid w:val="008767BC"/>
    <w:rsid w:val="008775EE"/>
    <w:rsid w:val="008778C3"/>
    <w:rsid w:val="00877A78"/>
    <w:rsid w:val="00880149"/>
    <w:rsid w:val="00880FD9"/>
    <w:rsid w:val="00882DDF"/>
    <w:rsid w:val="008841A9"/>
    <w:rsid w:val="00884A8D"/>
    <w:rsid w:val="00884DE8"/>
    <w:rsid w:val="0088645F"/>
    <w:rsid w:val="00886A76"/>
    <w:rsid w:val="00887285"/>
    <w:rsid w:val="0088745E"/>
    <w:rsid w:val="008876F4"/>
    <w:rsid w:val="008879A7"/>
    <w:rsid w:val="00887A64"/>
    <w:rsid w:val="00890282"/>
    <w:rsid w:val="00890A8F"/>
    <w:rsid w:val="00890B0C"/>
    <w:rsid w:val="00891630"/>
    <w:rsid w:val="00891B64"/>
    <w:rsid w:val="008924A4"/>
    <w:rsid w:val="0089281C"/>
    <w:rsid w:val="008939D0"/>
    <w:rsid w:val="008939F8"/>
    <w:rsid w:val="00893C2B"/>
    <w:rsid w:val="00894209"/>
    <w:rsid w:val="00895C90"/>
    <w:rsid w:val="00896280"/>
    <w:rsid w:val="008962B1"/>
    <w:rsid w:val="0089654E"/>
    <w:rsid w:val="00896662"/>
    <w:rsid w:val="008972A0"/>
    <w:rsid w:val="0089733A"/>
    <w:rsid w:val="008A03A9"/>
    <w:rsid w:val="008A060D"/>
    <w:rsid w:val="008A090A"/>
    <w:rsid w:val="008A1A64"/>
    <w:rsid w:val="008A1EBE"/>
    <w:rsid w:val="008A268D"/>
    <w:rsid w:val="008A4FF9"/>
    <w:rsid w:val="008A561D"/>
    <w:rsid w:val="008A5696"/>
    <w:rsid w:val="008A583E"/>
    <w:rsid w:val="008A5A84"/>
    <w:rsid w:val="008A5C47"/>
    <w:rsid w:val="008A694D"/>
    <w:rsid w:val="008A6D93"/>
    <w:rsid w:val="008A71A0"/>
    <w:rsid w:val="008A7F6B"/>
    <w:rsid w:val="008B1BB7"/>
    <w:rsid w:val="008B1C93"/>
    <w:rsid w:val="008B26A6"/>
    <w:rsid w:val="008B2BDE"/>
    <w:rsid w:val="008B46DC"/>
    <w:rsid w:val="008B47A4"/>
    <w:rsid w:val="008B488D"/>
    <w:rsid w:val="008B5AC7"/>
    <w:rsid w:val="008B617C"/>
    <w:rsid w:val="008B6662"/>
    <w:rsid w:val="008B6997"/>
    <w:rsid w:val="008B7C0B"/>
    <w:rsid w:val="008C0ABA"/>
    <w:rsid w:val="008C0CED"/>
    <w:rsid w:val="008C2D0C"/>
    <w:rsid w:val="008C3EC3"/>
    <w:rsid w:val="008C7077"/>
    <w:rsid w:val="008C762F"/>
    <w:rsid w:val="008D12BD"/>
    <w:rsid w:val="008D237C"/>
    <w:rsid w:val="008D30E9"/>
    <w:rsid w:val="008D3219"/>
    <w:rsid w:val="008D340B"/>
    <w:rsid w:val="008D3F57"/>
    <w:rsid w:val="008D476C"/>
    <w:rsid w:val="008D5F69"/>
    <w:rsid w:val="008E0BE4"/>
    <w:rsid w:val="008E0C74"/>
    <w:rsid w:val="008E4D3F"/>
    <w:rsid w:val="008E53BD"/>
    <w:rsid w:val="008E5DF8"/>
    <w:rsid w:val="008E656A"/>
    <w:rsid w:val="008E718C"/>
    <w:rsid w:val="008E78BD"/>
    <w:rsid w:val="008F0288"/>
    <w:rsid w:val="008F05C2"/>
    <w:rsid w:val="008F0DB9"/>
    <w:rsid w:val="008F42C3"/>
    <w:rsid w:val="008F4F47"/>
    <w:rsid w:val="008F5EE5"/>
    <w:rsid w:val="008F6604"/>
    <w:rsid w:val="008F7DCE"/>
    <w:rsid w:val="00901118"/>
    <w:rsid w:val="00901E55"/>
    <w:rsid w:val="009026A6"/>
    <w:rsid w:val="00903151"/>
    <w:rsid w:val="00903A49"/>
    <w:rsid w:val="0090583F"/>
    <w:rsid w:val="00905892"/>
    <w:rsid w:val="0090611F"/>
    <w:rsid w:val="009061F7"/>
    <w:rsid w:val="00907230"/>
    <w:rsid w:val="0090782F"/>
    <w:rsid w:val="00907F35"/>
    <w:rsid w:val="0091064E"/>
    <w:rsid w:val="0091322A"/>
    <w:rsid w:val="00913559"/>
    <w:rsid w:val="00913EDC"/>
    <w:rsid w:val="00914459"/>
    <w:rsid w:val="00914D2F"/>
    <w:rsid w:val="00915B51"/>
    <w:rsid w:val="009169D5"/>
    <w:rsid w:val="0091742B"/>
    <w:rsid w:val="00920B5E"/>
    <w:rsid w:val="00920E36"/>
    <w:rsid w:val="00922547"/>
    <w:rsid w:val="00925D36"/>
    <w:rsid w:val="00925EA3"/>
    <w:rsid w:val="009263C5"/>
    <w:rsid w:val="009279D6"/>
    <w:rsid w:val="00930C12"/>
    <w:rsid w:val="009310CF"/>
    <w:rsid w:val="009321EC"/>
    <w:rsid w:val="00933857"/>
    <w:rsid w:val="009353A7"/>
    <w:rsid w:val="0093667F"/>
    <w:rsid w:val="0093686E"/>
    <w:rsid w:val="009373B6"/>
    <w:rsid w:val="00940909"/>
    <w:rsid w:val="0094094B"/>
    <w:rsid w:val="00941F9C"/>
    <w:rsid w:val="00942158"/>
    <w:rsid w:val="00942D61"/>
    <w:rsid w:val="00943BB2"/>
    <w:rsid w:val="00943EC5"/>
    <w:rsid w:val="00944DAF"/>
    <w:rsid w:val="0094518E"/>
    <w:rsid w:val="0094522E"/>
    <w:rsid w:val="009459C1"/>
    <w:rsid w:val="00947D67"/>
    <w:rsid w:val="00950083"/>
    <w:rsid w:val="00950B66"/>
    <w:rsid w:val="00952D7C"/>
    <w:rsid w:val="00954389"/>
    <w:rsid w:val="00954400"/>
    <w:rsid w:val="00954C9D"/>
    <w:rsid w:val="00954EFE"/>
    <w:rsid w:val="00955DA1"/>
    <w:rsid w:val="009610C2"/>
    <w:rsid w:val="00961479"/>
    <w:rsid w:val="0096161E"/>
    <w:rsid w:val="009616D0"/>
    <w:rsid w:val="00962945"/>
    <w:rsid w:val="009667FA"/>
    <w:rsid w:val="00971591"/>
    <w:rsid w:val="0097175F"/>
    <w:rsid w:val="009725F0"/>
    <w:rsid w:val="00972C88"/>
    <w:rsid w:val="00973C66"/>
    <w:rsid w:val="00974310"/>
    <w:rsid w:val="009754FF"/>
    <w:rsid w:val="00975CD0"/>
    <w:rsid w:val="00975FEA"/>
    <w:rsid w:val="00976386"/>
    <w:rsid w:val="0097719C"/>
    <w:rsid w:val="009772D7"/>
    <w:rsid w:val="009773C6"/>
    <w:rsid w:val="00980038"/>
    <w:rsid w:val="00980400"/>
    <w:rsid w:val="00980778"/>
    <w:rsid w:val="00980DFB"/>
    <w:rsid w:val="0098100B"/>
    <w:rsid w:val="00981AEC"/>
    <w:rsid w:val="00982E03"/>
    <w:rsid w:val="00987202"/>
    <w:rsid w:val="00990ECA"/>
    <w:rsid w:val="009915F8"/>
    <w:rsid w:val="00991E51"/>
    <w:rsid w:val="00991EDD"/>
    <w:rsid w:val="00992886"/>
    <w:rsid w:val="00993194"/>
    <w:rsid w:val="00993B6F"/>
    <w:rsid w:val="00994029"/>
    <w:rsid w:val="009943A4"/>
    <w:rsid w:val="00994714"/>
    <w:rsid w:val="00994FD6"/>
    <w:rsid w:val="009956DE"/>
    <w:rsid w:val="00997FE6"/>
    <w:rsid w:val="009A0961"/>
    <w:rsid w:val="009A101F"/>
    <w:rsid w:val="009A169D"/>
    <w:rsid w:val="009A3137"/>
    <w:rsid w:val="009A3BA2"/>
    <w:rsid w:val="009A4345"/>
    <w:rsid w:val="009A4B56"/>
    <w:rsid w:val="009A4FD6"/>
    <w:rsid w:val="009A500D"/>
    <w:rsid w:val="009A5C33"/>
    <w:rsid w:val="009A6849"/>
    <w:rsid w:val="009A6D94"/>
    <w:rsid w:val="009A716A"/>
    <w:rsid w:val="009B20FD"/>
    <w:rsid w:val="009B3405"/>
    <w:rsid w:val="009B40D0"/>
    <w:rsid w:val="009B5028"/>
    <w:rsid w:val="009B5EEF"/>
    <w:rsid w:val="009B6A1F"/>
    <w:rsid w:val="009B725D"/>
    <w:rsid w:val="009B7A57"/>
    <w:rsid w:val="009B7DED"/>
    <w:rsid w:val="009C050A"/>
    <w:rsid w:val="009C0B26"/>
    <w:rsid w:val="009C0F95"/>
    <w:rsid w:val="009C19A2"/>
    <w:rsid w:val="009C30A5"/>
    <w:rsid w:val="009C399E"/>
    <w:rsid w:val="009C3A39"/>
    <w:rsid w:val="009C46E5"/>
    <w:rsid w:val="009C5CCE"/>
    <w:rsid w:val="009C5D55"/>
    <w:rsid w:val="009C6356"/>
    <w:rsid w:val="009D1157"/>
    <w:rsid w:val="009D2124"/>
    <w:rsid w:val="009D3384"/>
    <w:rsid w:val="009D3DC0"/>
    <w:rsid w:val="009D48BC"/>
    <w:rsid w:val="009D4A24"/>
    <w:rsid w:val="009D4F5F"/>
    <w:rsid w:val="009D5151"/>
    <w:rsid w:val="009D55BB"/>
    <w:rsid w:val="009D5635"/>
    <w:rsid w:val="009D5980"/>
    <w:rsid w:val="009D5F51"/>
    <w:rsid w:val="009E0208"/>
    <w:rsid w:val="009E0851"/>
    <w:rsid w:val="009E236F"/>
    <w:rsid w:val="009E263D"/>
    <w:rsid w:val="009E3520"/>
    <w:rsid w:val="009E35B1"/>
    <w:rsid w:val="009E4813"/>
    <w:rsid w:val="009E4ABE"/>
    <w:rsid w:val="009E6617"/>
    <w:rsid w:val="009E7A86"/>
    <w:rsid w:val="009F1C2D"/>
    <w:rsid w:val="009F27ED"/>
    <w:rsid w:val="009F3614"/>
    <w:rsid w:val="009F4534"/>
    <w:rsid w:val="009F454E"/>
    <w:rsid w:val="009F4646"/>
    <w:rsid w:val="009F4DD4"/>
    <w:rsid w:val="009F64E2"/>
    <w:rsid w:val="009F679C"/>
    <w:rsid w:val="009F7430"/>
    <w:rsid w:val="009F77E2"/>
    <w:rsid w:val="009F788B"/>
    <w:rsid w:val="00A00C9A"/>
    <w:rsid w:val="00A00D34"/>
    <w:rsid w:val="00A020E9"/>
    <w:rsid w:val="00A036BC"/>
    <w:rsid w:val="00A03975"/>
    <w:rsid w:val="00A04439"/>
    <w:rsid w:val="00A045F3"/>
    <w:rsid w:val="00A07A57"/>
    <w:rsid w:val="00A10769"/>
    <w:rsid w:val="00A1231F"/>
    <w:rsid w:val="00A12935"/>
    <w:rsid w:val="00A13E20"/>
    <w:rsid w:val="00A14152"/>
    <w:rsid w:val="00A1423D"/>
    <w:rsid w:val="00A15167"/>
    <w:rsid w:val="00A15246"/>
    <w:rsid w:val="00A1572E"/>
    <w:rsid w:val="00A15EFD"/>
    <w:rsid w:val="00A1664F"/>
    <w:rsid w:val="00A1763E"/>
    <w:rsid w:val="00A205F3"/>
    <w:rsid w:val="00A2080D"/>
    <w:rsid w:val="00A21875"/>
    <w:rsid w:val="00A218BE"/>
    <w:rsid w:val="00A21C6C"/>
    <w:rsid w:val="00A222E7"/>
    <w:rsid w:val="00A2230F"/>
    <w:rsid w:val="00A238D2"/>
    <w:rsid w:val="00A24918"/>
    <w:rsid w:val="00A24E82"/>
    <w:rsid w:val="00A262BB"/>
    <w:rsid w:val="00A26CA2"/>
    <w:rsid w:val="00A27A83"/>
    <w:rsid w:val="00A31171"/>
    <w:rsid w:val="00A31F69"/>
    <w:rsid w:val="00A31F70"/>
    <w:rsid w:val="00A35CB8"/>
    <w:rsid w:val="00A35EB6"/>
    <w:rsid w:val="00A36F85"/>
    <w:rsid w:val="00A407FC"/>
    <w:rsid w:val="00A40A05"/>
    <w:rsid w:val="00A41C1C"/>
    <w:rsid w:val="00A42114"/>
    <w:rsid w:val="00A42257"/>
    <w:rsid w:val="00A4269D"/>
    <w:rsid w:val="00A42BFA"/>
    <w:rsid w:val="00A44845"/>
    <w:rsid w:val="00A4599F"/>
    <w:rsid w:val="00A46620"/>
    <w:rsid w:val="00A46E75"/>
    <w:rsid w:val="00A501CD"/>
    <w:rsid w:val="00A50FBD"/>
    <w:rsid w:val="00A5224D"/>
    <w:rsid w:val="00A52657"/>
    <w:rsid w:val="00A526D0"/>
    <w:rsid w:val="00A5332D"/>
    <w:rsid w:val="00A54F9D"/>
    <w:rsid w:val="00A57140"/>
    <w:rsid w:val="00A604DD"/>
    <w:rsid w:val="00A60BED"/>
    <w:rsid w:val="00A6273D"/>
    <w:rsid w:val="00A6274A"/>
    <w:rsid w:val="00A62FB3"/>
    <w:rsid w:val="00A63BDB"/>
    <w:rsid w:val="00A64C64"/>
    <w:rsid w:val="00A64CB3"/>
    <w:rsid w:val="00A6545C"/>
    <w:rsid w:val="00A6551C"/>
    <w:rsid w:val="00A65F87"/>
    <w:rsid w:val="00A66059"/>
    <w:rsid w:val="00A66CAE"/>
    <w:rsid w:val="00A66E38"/>
    <w:rsid w:val="00A70341"/>
    <w:rsid w:val="00A70EC4"/>
    <w:rsid w:val="00A71141"/>
    <w:rsid w:val="00A71320"/>
    <w:rsid w:val="00A715A0"/>
    <w:rsid w:val="00A71848"/>
    <w:rsid w:val="00A719A6"/>
    <w:rsid w:val="00A71C6B"/>
    <w:rsid w:val="00A734AE"/>
    <w:rsid w:val="00A738ED"/>
    <w:rsid w:val="00A74048"/>
    <w:rsid w:val="00A750F0"/>
    <w:rsid w:val="00A766FF"/>
    <w:rsid w:val="00A7695A"/>
    <w:rsid w:val="00A77E5F"/>
    <w:rsid w:val="00A77EE4"/>
    <w:rsid w:val="00A77F62"/>
    <w:rsid w:val="00A8006C"/>
    <w:rsid w:val="00A804A9"/>
    <w:rsid w:val="00A80E81"/>
    <w:rsid w:val="00A83C13"/>
    <w:rsid w:val="00A84048"/>
    <w:rsid w:val="00A841B6"/>
    <w:rsid w:val="00A846F5"/>
    <w:rsid w:val="00A90BBF"/>
    <w:rsid w:val="00A91CED"/>
    <w:rsid w:val="00A91E24"/>
    <w:rsid w:val="00A92675"/>
    <w:rsid w:val="00A92D63"/>
    <w:rsid w:val="00A93B5A"/>
    <w:rsid w:val="00A93D63"/>
    <w:rsid w:val="00A940B1"/>
    <w:rsid w:val="00A953EC"/>
    <w:rsid w:val="00A96B8B"/>
    <w:rsid w:val="00A978DA"/>
    <w:rsid w:val="00AA0309"/>
    <w:rsid w:val="00AA0DEE"/>
    <w:rsid w:val="00AA1C3A"/>
    <w:rsid w:val="00AA1E83"/>
    <w:rsid w:val="00AA2245"/>
    <w:rsid w:val="00AA28FC"/>
    <w:rsid w:val="00AA2C3A"/>
    <w:rsid w:val="00AA350A"/>
    <w:rsid w:val="00AA36FE"/>
    <w:rsid w:val="00AA46F4"/>
    <w:rsid w:val="00AA5468"/>
    <w:rsid w:val="00AA5E82"/>
    <w:rsid w:val="00AA6959"/>
    <w:rsid w:val="00AA7216"/>
    <w:rsid w:val="00AA76B0"/>
    <w:rsid w:val="00AA7963"/>
    <w:rsid w:val="00AB09BD"/>
    <w:rsid w:val="00AB121C"/>
    <w:rsid w:val="00AB28CC"/>
    <w:rsid w:val="00AB3137"/>
    <w:rsid w:val="00AB3495"/>
    <w:rsid w:val="00AB4061"/>
    <w:rsid w:val="00AB4A6C"/>
    <w:rsid w:val="00AB4E7B"/>
    <w:rsid w:val="00AB7298"/>
    <w:rsid w:val="00AB7573"/>
    <w:rsid w:val="00AB7AE8"/>
    <w:rsid w:val="00AC00D7"/>
    <w:rsid w:val="00AC03CC"/>
    <w:rsid w:val="00AC0D55"/>
    <w:rsid w:val="00AC144B"/>
    <w:rsid w:val="00AC216B"/>
    <w:rsid w:val="00AC240C"/>
    <w:rsid w:val="00AC247C"/>
    <w:rsid w:val="00AC2668"/>
    <w:rsid w:val="00AC2FB8"/>
    <w:rsid w:val="00AC3623"/>
    <w:rsid w:val="00AC4861"/>
    <w:rsid w:val="00AC623B"/>
    <w:rsid w:val="00AC6742"/>
    <w:rsid w:val="00AC6DC0"/>
    <w:rsid w:val="00AC7CA9"/>
    <w:rsid w:val="00AD044E"/>
    <w:rsid w:val="00AD0655"/>
    <w:rsid w:val="00AD238F"/>
    <w:rsid w:val="00AD2AA8"/>
    <w:rsid w:val="00AD38BD"/>
    <w:rsid w:val="00AD43F9"/>
    <w:rsid w:val="00AD4478"/>
    <w:rsid w:val="00AD4562"/>
    <w:rsid w:val="00AD49F4"/>
    <w:rsid w:val="00AD56EC"/>
    <w:rsid w:val="00AE01D4"/>
    <w:rsid w:val="00AE09C8"/>
    <w:rsid w:val="00AE09F0"/>
    <w:rsid w:val="00AE201A"/>
    <w:rsid w:val="00AE36EF"/>
    <w:rsid w:val="00AE45AC"/>
    <w:rsid w:val="00AE598D"/>
    <w:rsid w:val="00AE7AFD"/>
    <w:rsid w:val="00AE7D48"/>
    <w:rsid w:val="00AF0147"/>
    <w:rsid w:val="00AF0638"/>
    <w:rsid w:val="00AF1135"/>
    <w:rsid w:val="00AF1909"/>
    <w:rsid w:val="00AF3777"/>
    <w:rsid w:val="00AF4E07"/>
    <w:rsid w:val="00AF5CAF"/>
    <w:rsid w:val="00AF5CC9"/>
    <w:rsid w:val="00AF5E37"/>
    <w:rsid w:val="00AF6071"/>
    <w:rsid w:val="00AF69DF"/>
    <w:rsid w:val="00AF74C8"/>
    <w:rsid w:val="00B002F5"/>
    <w:rsid w:val="00B00604"/>
    <w:rsid w:val="00B00709"/>
    <w:rsid w:val="00B00DE5"/>
    <w:rsid w:val="00B00E07"/>
    <w:rsid w:val="00B0104A"/>
    <w:rsid w:val="00B03093"/>
    <w:rsid w:val="00B053E3"/>
    <w:rsid w:val="00B0558B"/>
    <w:rsid w:val="00B07554"/>
    <w:rsid w:val="00B0773D"/>
    <w:rsid w:val="00B0792C"/>
    <w:rsid w:val="00B07AAE"/>
    <w:rsid w:val="00B07F92"/>
    <w:rsid w:val="00B109F6"/>
    <w:rsid w:val="00B1145B"/>
    <w:rsid w:val="00B1149C"/>
    <w:rsid w:val="00B118FB"/>
    <w:rsid w:val="00B11C0B"/>
    <w:rsid w:val="00B13EDA"/>
    <w:rsid w:val="00B143CE"/>
    <w:rsid w:val="00B15216"/>
    <w:rsid w:val="00B16B51"/>
    <w:rsid w:val="00B2171C"/>
    <w:rsid w:val="00B21F81"/>
    <w:rsid w:val="00B22881"/>
    <w:rsid w:val="00B22BA8"/>
    <w:rsid w:val="00B23C43"/>
    <w:rsid w:val="00B23C68"/>
    <w:rsid w:val="00B24392"/>
    <w:rsid w:val="00B247CB"/>
    <w:rsid w:val="00B24FA4"/>
    <w:rsid w:val="00B259EC"/>
    <w:rsid w:val="00B25CA4"/>
    <w:rsid w:val="00B25EEC"/>
    <w:rsid w:val="00B26131"/>
    <w:rsid w:val="00B26691"/>
    <w:rsid w:val="00B26A2F"/>
    <w:rsid w:val="00B26B24"/>
    <w:rsid w:val="00B3047E"/>
    <w:rsid w:val="00B30C24"/>
    <w:rsid w:val="00B31B39"/>
    <w:rsid w:val="00B31C0A"/>
    <w:rsid w:val="00B32309"/>
    <w:rsid w:val="00B333F9"/>
    <w:rsid w:val="00B34859"/>
    <w:rsid w:val="00B3499F"/>
    <w:rsid w:val="00B34F8E"/>
    <w:rsid w:val="00B34F9D"/>
    <w:rsid w:val="00B3516A"/>
    <w:rsid w:val="00B35FA5"/>
    <w:rsid w:val="00B36D5C"/>
    <w:rsid w:val="00B379ED"/>
    <w:rsid w:val="00B40270"/>
    <w:rsid w:val="00B40687"/>
    <w:rsid w:val="00B4092A"/>
    <w:rsid w:val="00B41086"/>
    <w:rsid w:val="00B4132E"/>
    <w:rsid w:val="00B41FB6"/>
    <w:rsid w:val="00B4200E"/>
    <w:rsid w:val="00B44A10"/>
    <w:rsid w:val="00B44C90"/>
    <w:rsid w:val="00B44EBD"/>
    <w:rsid w:val="00B46BEB"/>
    <w:rsid w:val="00B472F5"/>
    <w:rsid w:val="00B50A53"/>
    <w:rsid w:val="00B51512"/>
    <w:rsid w:val="00B515DB"/>
    <w:rsid w:val="00B51D88"/>
    <w:rsid w:val="00B52C8C"/>
    <w:rsid w:val="00B52F8F"/>
    <w:rsid w:val="00B53695"/>
    <w:rsid w:val="00B53880"/>
    <w:rsid w:val="00B548E3"/>
    <w:rsid w:val="00B55FB6"/>
    <w:rsid w:val="00B5759C"/>
    <w:rsid w:val="00B57939"/>
    <w:rsid w:val="00B57DE9"/>
    <w:rsid w:val="00B600B5"/>
    <w:rsid w:val="00B61AFB"/>
    <w:rsid w:val="00B61D9E"/>
    <w:rsid w:val="00B62CF2"/>
    <w:rsid w:val="00B6387B"/>
    <w:rsid w:val="00B638F0"/>
    <w:rsid w:val="00B63A85"/>
    <w:rsid w:val="00B64494"/>
    <w:rsid w:val="00B65E33"/>
    <w:rsid w:val="00B6743F"/>
    <w:rsid w:val="00B67873"/>
    <w:rsid w:val="00B67E26"/>
    <w:rsid w:val="00B71815"/>
    <w:rsid w:val="00B71867"/>
    <w:rsid w:val="00B745B0"/>
    <w:rsid w:val="00B75568"/>
    <w:rsid w:val="00B75580"/>
    <w:rsid w:val="00B75AFC"/>
    <w:rsid w:val="00B75E98"/>
    <w:rsid w:val="00B75EED"/>
    <w:rsid w:val="00B76294"/>
    <w:rsid w:val="00B768D7"/>
    <w:rsid w:val="00B7709D"/>
    <w:rsid w:val="00B77A25"/>
    <w:rsid w:val="00B80A80"/>
    <w:rsid w:val="00B81647"/>
    <w:rsid w:val="00B81FD3"/>
    <w:rsid w:val="00B82C47"/>
    <w:rsid w:val="00B82F1E"/>
    <w:rsid w:val="00B83369"/>
    <w:rsid w:val="00B8369B"/>
    <w:rsid w:val="00B83816"/>
    <w:rsid w:val="00B85720"/>
    <w:rsid w:val="00B87AEB"/>
    <w:rsid w:val="00B900B8"/>
    <w:rsid w:val="00B901D1"/>
    <w:rsid w:val="00B90D2F"/>
    <w:rsid w:val="00B91661"/>
    <w:rsid w:val="00B93004"/>
    <w:rsid w:val="00B934CE"/>
    <w:rsid w:val="00B93D03"/>
    <w:rsid w:val="00B942A1"/>
    <w:rsid w:val="00B94315"/>
    <w:rsid w:val="00B943C8"/>
    <w:rsid w:val="00B946F8"/>
    <w:rsid w:val="00B947B2"/>
    <w:rsid w:val="00B948B7"/>
    <w:rsid w:val="00B951DE"/>
    <w:rsid w:val="00B95CBA"/>
    <w:rsid w:val="00B96BDB"/>
    <w:rsid w:val="00B97E0E"/>
    <w:rsid w:val="00BA0BC5"/>
    <w:rsid w:val="00BA152B"/>
    <w:rsid w:val="00BA1B7C"/>
    <w:rsid w:val="00BA3157"/>
    <w:rsid w:val="00BA3DFF"/>
    <w:rsid w:val="00BA40F2"/>
    <w:rsid w:val="00BA4BB0"/>
    <w:rsid w:val="00BA4EDE"/>
    <w:rsid w:val="00BA56BB"/>
    <w:rsid w:val="00BA5C83"/>
    <w:rsid w:val="00BA5D2B"/>
    <w:rsid w:val="00BA682B"/>
    <w:rsid w:val="00BA7A6D"/>
    <w:rsid w:val="00BB027F"/>
    <w:rsid w:val="00BB0C08"/>
    <w:rsid w:val="00BB123C"/>
    <w:rsid w:val="00BB2D2E"/>
    <w:rsid w:val="00BB33DB"/>
    <w:rsid w:val="00BB3E42"/>
    <w:rsid w:val="00BB478E"/>
    <w:rsid w:val="00BB5A00"/>
    <w:rsid w:val="00BB5D6A"/>
    <w:rsid w:val="00BB6451"/>
    <w:rsid w:val="00BB661F"/>
    <w:rsid w:val="00BB6A29"/>
    <w:rsid w:val="00BB6D42"/>
    <w:rsid w:val="00BB6DA1"/>
    <w:rsid w:val="00BB74CF"/>
    <w:rsid w:val="00BC0733"/>
    <w:rsid w:val="00BC24B7"/>
    <w:rsid w:val="00BC345A"/>
    <w:rsid w:val="00BC4292"/>
    <w:rsid w:val="00BC4430"/>
    <w:rsid w:val="00BC4D71"/>
    <w:rsid w:val="00BC4E27"/>
    <w:rsid w:val="00BC7F80"/>
    <w:rsid w:val="00BD0E28"/>
    <w:rsid w:val="00BD11D1"/>
    <w:rsid w:val="00BD17EB"/>
    <w:rsid w:val="00BD1CE9"/>
    <w:rsid w:val="00BD20B7"/>
    <w:rsid w:val="00BD3B79"/>
    <w:rsid w:val="00BD3C10"/>
    <w:rsid w:val="00BD6062"/>
    <w:rsid w:val="00BD6127"/>
    <w:rsid w:val="00BD7C96"/>
    <w:rsid w:val="00BE0639"/>
    <w:rsid w:val="00BE1B47"/>
    <w:rsid w:val="00BE3711"/>
    <w:rsid w:val="00BE5069"/>
    <w:rsid w:val="00BE5F15"/>
    <w:rsid w:val="00BE631A"/>
    <w:rsid w:val="00BE72CD"/>
    <w:rsid w:val="00BE7BCC"/>
    <w:rsid w:val="00BF0641"/>
    <w:rsid w:val="00BF0A59"/>
    <w:rsid w:val="00BF1820"/>
    <w:rsid w:val="00BF1998"/>
    <w:rsid w:val="00BF2826"/>
    <w:rsid w:val="00BF31F9"/>
    <w:rsid w:val="00BF42CF"/>
    <w:rsid w:val="00BF49D7"/>
    <w:rsid w:val="00BF4F2A"/>
    <w:rsid w:val="00BF50E7"/>
    <w:rsid w:val="00BF5421"/>
    <w:rsid w:val="00BF72A7"/>
    <w:rsid w:val="00BF7A72"/>
    <w:rsid w:val="00C001A0"/>
    <w:rsid w:val="00C0043B"/>
    <w:rsid w:val="00C00478"/>
    <w:rsid w:val="00C014CB"/>
    <w:rsid w:val="00C02078"/>
    <w:rsid w:val="00C022D1"/>
    <w:rsid w:val="00C0236D"/>
    <w:rsid w:val="00C040A8"/>
    <w:rsid w:val="00C0452C"/>
    <w:rsid w:val="00C04536"/>
    <w:rsid w:val="00C047AC"/>
    <w:rsid w:val="00C047E1"/>
    <w:rsid w:val="00C05919"/>
    <w:rsid w:val="00C07043"/>
    <w:rsid w:val="00C07901"/>
    <w:rsid w:val="00C07F70"/>
    <w:rsid w:val="00C1037A"/>
    <w:rsid w:val="00C10B72"/>
    <w:rsid w:val="00C116CA"/>
    <w:rsid w:val="00C11786"/>
    <w:rsid w:val="00C11D85"/>
    <w:rsid w:val="00C12C24"/>
    <w:rsid w:val="00C13360"/>
    <w:rsid w:val="00C14876"/>
    <w:rsid w:val="00C164E0"/>
    <w:rsid w:val="00C165CB"/>
    <w:rsid w:val="00C16B4D"/>
    <w:rsid w:val="00C170C4"/>
    <w:rsid w:val="00C205DB"/>
    <w:rsid w:val="00C21370"/>
    <w:rsid w:val="00C213B5"/>
    <w:rsid w:val="00C22941"/>
    <w:rsid w:val="00C2427D"/>
    <w:rsid w:val="00C249EC"/>
    <w:rsid w:val="00C25FC6"/>
    <w:rsid w:val="00C265CA"/>
    <w:rsid w:val="00C27858"/>
    <w:rsid w:val="00C2797E"/>
    <w:rsid w:val="00C30CE7"/>
    <w:rsid w:val="00C31069"/>
    <w:rsid w:val="00C3197F"/>
    <w:rsid w:val="00C328A5"/>
    <w:rsid w:val="00C32D54"/>
    <w:rsid w:val="00C33983"/>
    <w:rsid w:val="00C34F41"/>
    <w:rsid w:val="00C35074"/>
    <w:rsid w:val="00C35E80"/>
    <w:rsid w:val="00C36BD3"/>
    <w:rsid w:val="00C36E81"/>
    <w:rsid w:val="00C372BB"/>
    <w:rsid w:val="00C410EC"/>
    <w:rsid w:val="00C41385"/>
    <w:rsid w:val="00C42FF4"/>
    <w:rsid w:val="00C43A5B"/>
    <w:rsid w:val="00C43A78"/>
    <w:rsid w:val="00C43F14"/>
    <w:rsid w:val="00C445E9"/>
    <w:rsid w:val="00C44A26"/>
    <w:rsid w:val="00C45564"/>
    <w:rsid w:val="00C459E0"/>
    <w:rsid w:val="00C45A25"/>
    <w:rsid w:val="00C46D7D"/>
    <w:rsid w:val="00C4754F"/>
    <w:rsid w:val="00C47F8C"/>
    <w:rsid w:val="00C5061B"/>
    <w:rsid w:val="00C51D0D"/>
    <w:rsid w:val="00C52213"/>
    <w:rsid w:val="00C5311E"/>
    <w:rsid w:val="00C542D3"/>
    <w:rsid w:val="00C55F0C"/>
    <w:rsid w:val="00C62A7C"/>
    <w:rsid w:val="00C62CD0"/>
    <w:rsid w:val="00C64A34"/>
    <w:rsid w:val="00C65086"/>
    <w:rsid w:val="00C663AA"/>
    <w:rsid w:val="00C668FE"/>
    <w:rsid w:val="00C67134"/>
    <w:rsid w:val="00C676EC"/>
    <w:rsid w:val="00C679AC"/>
    <w:rsid w:val="00C67D32"/>
    <w:rsid w:val="00C70F62"/>
    <w:rsid w:val="00C71241"/>
    <w:rsid w:val="00C713B8"/>
    <w:rsid w:val="00C72E03"/>
    <w:rsid w:val="00C72E79"/>
    <w:rsid w:val="00C75716"/>
    <w:rsid w:val="00C75C07"/>
    <w:rsid w:val="00C76411"/>
    <w:rsid w:val="00C765C4"/>
    <w:rsid w:val="00C76B08"/>
    <w:rsid w:val="00C76C0D"/>
    <w:rsid w:val="00C76EBA"/>
    <w:rsid w:val="00C770D1"/>
    <w:rsid w:val="00C7729B"/>
    <w:rsid w:val="00C808E8"/>
    <w:rsid w:val="00C814D1"/>
    <w:rsid w:val="00C81F3F"/>
    <w:rsid w:val="00C83BA1"/>
    <w:rsid w:val="00C83C27"/>
    <w:rsid w:val="00C848C2"/>
    <w:rsid w:val="00C8567B"/>
    <w:rsid w:val="00C874FC"/>
    <w:rsid w:val="00C90369"/>
    <w:rsid w:val="00C90648"/>
    <w:rsid w:val="00C907EC"/>
    <w:rsid w:val="00C90825"/>
    <w:rsid w:val="00C91221"/>
    <w:rsid w:val="00C92885"/>
    <w:rsid w:val="00C935F8"/>
    <w:rsid w:val="00C936B2"/>
    <w:rsid w:val="00C94496"/>
    <w:rsid w:val="00C9490F"/>
    <w:rsid w:val="00C94C3A"/>
    <w:rsid w:val="00C97D46"/>
    <w:rsid w:val="00CA00A8"/>
    <w:rsid w:val="00CA1564"/>
    <w:rsid w:val="00CA18F6"/>
    <w:rsid w:val="00CA1E19"/>
    <w:rsid w:val="00CA22A6"/>
    <w:rsid w:val="00CA4329"/>
    <w:rsid w:val="00CA46F5"/>
    <w:rsid w:val="00CA56FF"/>
    <w:rsid w:val="00CA6379"/>
    <w:rsid w:val="00CA660A"/>
    <w:rsid w:val="00CA6802"/>
    <w:rsid w:val="00CA73E8"/>
    <w:rsid w:val="00CA7659"/>
    <w:rsid w:val="00CB02DE"/>
    <w:rsid w:val="00CB032B"/>
    <w:rsid w:val="00CB0ABC"/>
    <w:rsid w:val="00CB1281"/>
    <w:rsid w:val="00CB1817"/>
    <w:rsid w:val="00CB1CA4"/>
    <w:rsid w:val="00CB2769"/>
    <w:rsid w:val="00CB2BFC"/>
    <w:rsid w:val="00CB3B0F"/>
    <w:rsid w:val="00CB3FC2"/>
    <w:rsid w:val="00CB4374"/>
    <w:rsid w:val="00CB4700"/>
    <w:rsid w:val="00CB501E"/>
    <w:rsid w:val="00CB6957"/>
    <w:rsid w:val="00CB6BEC"/>
    <w:rsid w:val="00CB7465"/>
    <w:rsid w:val="00CB7770"/>
    <w:rsid w:val="00CB7B1F"/>
    <w:rsid w:val="00CB7DD0"/>
    <w:rsid w:val="00CC43DE"/>
    <w:rsid w:val="00CC4A1C"/>
    <w:rsid w:val="00CC76D8"/>
    <w:rsid w:val="00CD2E6F"/>
    <w:rsid w:val="00CD3C95"/>
    <w:rsid w:val="00CD427D"/>
    <w:rsid w:val="00CD4961"/>
    <w:rsid w:val="00CD50E3"/>
    <w:rsid w:val="00CD52EF"/>
    <w:rsid w:val="00CD540F"/>
    <w:rsid w:val="00CD58F0"/>
    <w:rsid w:val="00CD653C"/>
    <w:rsid w:val="00CD763F"/>
    <w:rsid w:val="00CE0E1D"/>
    <w:rsid w:val="00CE1557"/>
    <w:rsid w:val="00CE17E4"/>
    <w:rsid w:val="00CE22B2"/>
    <w:rsid w:val="00CE5508"/>
    <w:rsid w:val="00CE5542"/>
    <w:rsid w:val="00CE60D6"/>
    <w:rsid w:val="00CE7624"/>
    <w:rsid w:val="00CF0508"/>
    <w:rsid w:val="00CF0793"/>
    <w:rsid w:val="00CF3BDD"/>
    <w:rsid w:val="00CF40BC"/>
    <w:rsid w:val="00CF46DB"/>
    <w:rsid w:val="00CF4ED1"/>
    <w:rsid w:val="00CF5329"/>
    <w:rsid w:val="00CF6229"/>
    <w:rsid w:val="00CF66C4"/>
    <w:rsid w:val="00CF67BF"/>
    <w:rsid w:val="00D0144B"/>
    <w:rsid w:val="00D02507"/>
    <w:rsid w:val="00D0290D"/>
    <w:rsid w:val="00D029AD"/>
    <w:rsid w:val="00D03B85"/>
    <w:rsid w:val="00D03F26"/>
    <w:rsid w:val="00D061F4"/>
    <w:rsid w:val="00D06261"/>
    <w:rsid w:val="00D064FD"/>
    <w:rsid w:val="00D07362"/>
    <w:rsid w:val="00D10335"/>
    <w:rsid w:val="00D10995"/>
    <w:rsid w:val="00D12EFA"/>
    <w:rsid w:val="00D13182"/>
    <w:rsid w:val="00D14E4C"/>
    <w:rsid w:val="00D17377"/>
    <w:rsid w:val="00D178F2"/>
    <w:rsid w:val="00D212BD"/>
    <w:rsid w:val="00D23F2C"/>
    <w:rsid w:val="00D24C72"/>
    <w:rsid w:val="00D24DD0"/>
    <w:rsid w:val="00D257E1"/>
    <w:rsid w:val="00D2771B"/>
    <w:rsid w:val="00D2779A"/>
    <w:rsid w:val="00D30B78"/>
    <w:rsid w:val="00D312EF"/>
    <w:rsid w:val="00D32462"/>
    <w:rsid w:val="00D3265F"/>
    <w:rsid w:val="00D337AC"/>
    <w:rsid w:val="00D33B8D"/>
    <w:rsid w:val="00D34059"/>
    <w:rsid w:val="00D36017"/>
    <w:rsid w:val="00D3602E"/>
    <w:rsid w:val="00D368EA"/>
    <w:rsid w:val="00D408EE"/>
    <w:rsid w:val="00D41763"/>
    <w:rsid w:val="00D41E69"/>
    <w:rsid w:val="00D436B7"/>
    <w:rsid w:val="00D439E6"/>
    <w:rsid w:val="00D4412E"/>
    <w:rsid w:val="00D456FF"/>
    <w:rsid w:val="00D45B12"/>
    <w:rsid w:val="00D46E21"/>
    <w:rsid w:val="00D475C2"/>
    <w:rsid w:val="00D52829"/>
    <w:rsid w:val="00D52B87"/>
    <w:rsid w:val="00D532EA"/>
    <w:rsid w:val="00D540B8"/>
    <w:rsid w:val="00D54426"/>
    <w:rsid w:val="00D545EA"/>
    <w:rsid w:val="00D5549F"/>
    <w:rsid w:val="00D55AB3"/>
    <w:rsid w:val="00D55D4F"/>
    <w:rsid w:val="00D577CC"/>
    <w:rsid w:val="00D60CE0"/>
    <w:rsid w:val="00D61262"/>
    <w:rsid w:val="00D62142"/>
    <w:rsid w:val="00D62661"/>
    <w:rsid w:val="00D63703"/>
    <w:rsid w:val="00D63ABD"/>
    <w:rsid w:val="00D64439"/>
    <w:rsid w:val="00D64B77"/>
    <w:rsid w:val="00D6671C"/>
    <w:rsid w:val="00D66BAB"/>
    <w:rsid w:val="00D67317"/>
    <w:rsid w:val="00D67FBD"/>
    <w:rsid w:val="00D70133"/>
    <w:rsid w:val="00D731C8"/>
    <w:rsid w:val="00D73967"/>
    <w:rsid w:val="00D742D4"/>
    <w:rsid w:val="00D745C7"/>
    <w:rsid w:val="00D74697"/>
    <w:rsid w:val="00D74BC1"/>
    <w:rsid w:val="00D74D2F"/>
    <w:rsid w:val="00D75550"/>
    <w:rsid w:val="00D7572B"/>
    <w:rsid w:val="00D75A82"/>
    <w:rsid w:val="00D75C22"/>
    <w:rsid w:val="00D75FFB"/>
    <w:rsid w:val="00D76307"/>
    <w:rsid w:val="00D80232"/>
    <w:rsid w:val="00D8125F"/>
    <w:rsid w:val="00D82D40"/>
    <w:rsid w:val="00D85285"/>
    <w:rsid w:val="00D86239"/>
    <w:rsid w:val="00D871B0"/>
    <w:rsid w:val="00D87DF4"/>
    <w:rsid w:val="00D904C0"/>
    <w:rsid w:val="00D90974"/>
    <w:rsid w:val="00D91D86"/>
    <w:rsid w:val="00D926ED"/>
    <w:rsid w:val="00D92887"/>
    <w:rsid w:val="00D92896"/>
    <w:rsid w:val="00D93295"/>
    <w:rsid w:val="00D9353D"/>
    <w:rsid w:val="00D96BF2"/>
    <w:rsid w:val="00D96F28"/>
    <w:rsid w:val="00D976DB"/>
    <w:rsid w:val="00DA01E8"/>
    <w:rsid w:val="00DA1B15"/>
    <w:rsid w:val="00DA2462"/>
    <w:rsid w:val="00DA3766"/>
    <w:rsid w:val="00DA5AC0"/>
    <w:rsid w:val="00DA68CE"/>
    <w:rsid w:val="00DA7198"/>
    <w:rsid w:val="00DA7886"/>
    <w:rsid w:val="00DB0FA1"/>
    <w:rsid w:val="00DB2040"/>
    <w:rsid w:val="00DB298F"/>
    <w:rsid w:val="00DB2CF2"/>
    <w:rsid w:val="00DB389C"/>
    <w:rsid w:val="00DB3958"/>
    <w:rsid w:val="00DB3A19"/>
    <w:rsid w:val="00DB3D7B"/>
    <w:rsid w:val="00DB4282"/>
    <w:rsid w:val="00DB65B5"/>
    <w:rsid w:val="00DB70DA"/>
    <w:rsid w:val="00DC0140"/>
    <w:rsid w:val="00DC02DB"/>
    <w:rsid w:val="00DC1197"/>
    <w:rsid w:val="00DC1A41"/>
    <w:rsid w:val="00DC217A"/>
    <w:rsid w:val="00DC22AC"/>
    <w:rsid w:val="00DC2C98"/>
    <w:rsid w:val="00DC347A"/>
    <w:rsid w:val="00DC34E8"/>
    <w:rsid w:val="00DC3DC9"/>
    <w:rsid w:val="00DC439D"/>
    <w:rsid w:val="00DC49F6"/>
    <w:rsid w:val="00DC4DBB"/>
    <w:rsid w:val="00DC5FE8"/>
    <w:rsid w:val="00DC6DC6"/>
    <w:rsid w:val="00DC788C"/>
    <w:rsid w:val="00DC7C85"/>
    <w:rsid w:val="00DD004C"/>
    <w:rsid w:val="00DD05ED"/>
    <w:rsid w:val="00DD23B4"/>
    <w:rsid w:val="00DD2FC5"/>
    <w:rsid w:val="00DD35E4"/>
    <w:rsid w:val="00DD5099"/>
    <w:rsid w:val="00DD5B60"/>
    <w:rsid w:val="00DD5FDA"/>
    <w:rsid w:val="00DD6283"/>
    <w:rsid w:val="00DD6CDB"/>
    <w:rsid w:val="00DE1362"/>
    <w:rsid w:val="00DE21AD"/>
    <w:rsid w:val="00DE2595"/>
    <w:rsid w:val="00DE2975"/>
    <w:rsid w:val="00DE3F69"/>
    <w:rsid w:val="00DE58F3"/>
    <w:rsid w:val="00DE623D"/>
    <w:rsid w:val="00DE759B"/>
    <w:rsid w:val="00DF1824"/>
    <w:rsid w:val="00DF2A02"/>
    <w:rsid w:val="00DF437A"/>
    <w:rsid w:val="00DF49B1"/>
    <w:rsid w:val="00DF54E0"/>
    <w:rsid w:val="00DF5F50"/>
    <w:rsid w:val="00DF7DCC"/>
    <w:rsid w:val="00E00637"/>
    <w:rsid w:val="00E00D25"/>
    <w:rsid w:val="00E00EDD"/>
    <w:rsid w:val="00E025DF"/>
    <w:rsid w:val="00E03324"/>
    <w:rsid w:val="00E0467A"/>
    <w:rsid w:val="00E05430"/>
    <w:rsid w:val="00E06192"/>
    <w:rsid w:val="00E06514"/>
    <w:rsid w:val="00E1326F"/>
    <w:rsid w:val="00E1347A"/>
    <w:rsid w:val="00E13FB7"/>
    <w:rsid w:val="00E1434C"/>
    <w:rsid w:val="00E146DF"/>
    <w:rsid w:val="00E14F68"/>
    <w:rsid w:val="00E150F0"/>
    <w:rsid w:val="00E15333"/>
    <w:rsid w:val="00E20507"/>
    <w:rsid w:val="00E211D8"/>
    <w:rsid w:val="00E21C6E"/>
    <w:rsid w:val="00E21C77"/>
    <w:rsid w:val="00E22DBE"/>
    <w:rsid w:val="00E230A8"/>
    <w:rsid w:val="00E2361A"/>
    <w:rsid w:val="00E23919"/>
    <w:rsid w:val="00E2442D"/>
    <w:rsid w:val="00E25600"/>
    <w:rsid w:val="00E26B86"/>
    <w:rsid w:val="00E27062"/>
    <w:rsid w:val="00E27292"/>
    <w:rsid w:val="00E27CF8"/>
    <w:rsid w:val="00E27FCE"/>
    <w:rsid w:val="00E3050D"/>
    <w:rsid w:val="00E30AA3"/>
    <w:rsid w:val="00E3166F"/>
    <w:rsid w:val="00E3235A"/>
    <w:rsid w:val="00E32B54"/>
    <w:rsid w:val="00E337FF"/>
    <w:rsid w:val="00E33A8A"/>
    <w:rsid w:val="00E33D20"/>
    <w:rsid w:val="00E3494B"/>
    <w:rsid w:val="00E34BE0"/>
    <w:rsid w:val="00E35A69"/>
    <w:rsid w:val="00E3604B"/>
    <w:rsid w:val="00E36F6E"/>
    <w:rsid w:val="00E37A38"/>
    <w:rsid w:val="00E40254"/>
    <w:rsid w:val="00E40601"/>
    <w:rsid w:val="00E40696"/>
    <w:rsid w:val="00E40765"/>
    <w:rsid w:val="00E425E4"/>
    <w:rsid w:val="00E42808"/>
    <w:rsid w:val="00E42BE0"/>
    <w:rsid w:val="00E431E5"/>
    <w:rsid w:val="00E450A0"/>
    <w:rsid w:val="00E45244"/>
    <w:rsid w:val="00E4538F"/>
    <w:rsid w:val="00E4588D"/>
    <w:rsid w:val="00E46744"/>
    <w:rsid w:val="00E468D9"/>
    <w:rsid w:val="00E478BA"/>
    <w:rsid w:val="00E479CB"/>
    <w:rsid w:val="00E47C23"/>
    <w:rsid w:val="00E47F5D"/>
    <w:rsid w:val="00E50946"/>
    <w:rsid w:val="00E509E6"/>
    <w:rsid w:val="00E53102"/>
    <w:rsid w:val="00E534E0"/>
    <w:rsid w:val="00E53E73"/>
    <w:rsid w:val="00E54882"/>
    <w:rsid w:val="00E54C64"/>
    <w:rsid w:val="00E54DB5"/>
    <w:rsid w:val="00E54FAC"/>
    <w:rsid w:val="00E55861"/>
    <w:rsid w:val="00E56B6E"/>
    <w:rsid w:val="00E56C41"/>
    <w:rsid w:val="00E57473"/>
    <w:rsid w:val="00E57A74"/>
    <w:rsid w:val="00E60481"/>
    <w:rsid w:val="00E612BE"/>
    <w:rsid w:val="00E630CD"/>
    <w:rsid w:val="00E64586"/>
    <w:rsid w:val="00E656C3"/>
    <w:rsid w:val="00E659B0"/>
    <w:rsid w:val="00E67111"/>
    <w:rsid w:val="00E6772E"/>
    <w:rsid w:val="00E67E9C"/>
    <w:rsid w:val="00E701AF"/>
    <w:rsid w:val="00E70FED"/>
    <w:rsid w:val="00E71524"/>
    <w:rsid w:val="00E72E1C"/>
    <w:rsid w:val="00E74D4E"/>
    <w:rsid w:val="00E75C72"/>
    <w:rsid w:val="00E75EBA"/>
    <w:rsid w:val="00E76BD8"/>
    <w:rsid w:val="00E81233"/>
    <w:rsid w:val="00E81688"/>
    <w:rsid w:val="00E82292"/>
    <w:rsid w:val="00E8257D"/>
    <w:rsid w:val="00E848E9"/>
    <w:rsid w:val="00E85A58"/>
    <w:rsid w:val="00E86812"/>
    <w:rsid w:val="00E87391"/>
    <w:rsid w:val="00E875C7"/>
    <w:rsid w:val="00E87951"/>
    <w:rsid w:val="00E87A97"/>
    <w:rsid w:val="00E9084D"/>
    <w:rsid w:val="00E91509"/>
    <w:rsid w:val="00E92065"/>
    <w:rsid w:val="00E924F5"/>
    <w:rsid w:val="00E9319E"/>
    <w:rsid w:val="00E932B8"/>
    <w:rsid w:val="00E9349C"/>
    <w:rsid w:val="00E93676"/>
    <w:rsid w:val="00E93D0F"/>
    <w:rsid w:val="00E93DAD"/>
    <w:rsid w:val="00E93E93"/>
    <w:rsid w:val="00E93FC3"/>
    <w:rsid w:val="00E94545"/>
    <w:rsid w:val="00E948FC"/>
    <w:rsid w:val="00E95969"/>
    <w:rsid w:val="00E95E99"/>
    <w:rsid w:val="00E963A8"/>
    <w:rsid w:val="00E967AE"/>
    <w:rsid w:val="00E97F54"/>
    <w:rsid w:val="00EA2EFB"/>
    <w:rsid w:val="00EA3E25"/>
    <w:rsid w:val="00EA4572"/>
    <w:rsid w:val="00EA48B8"/>
    <w:rsid w:val="00EA4E14"/>
    <w:rsid w:val="00EA6C87"/>
    <w:rsid w:val="00EA76BC"/>
    <w:rsid w:val="00EA799B"/>
    <w:rsid w:val="00EB0455"/>
    <w:rsid w:val="00EB187C"/>
    <w:rsid w:val="00EB1E02"/>
    <w:rsid w:val="00EB3F48"/>
    <w:rsid w:val="00EB4856"/>
    <w:rsid w:val="00EB4BC0"/>
    <w:rsid w:val="00EB60BA"/>
    <w:rsid w:val="00EB6B8F"/>
    <w:rsid w:val="00EB730A"/>
    <w:rsid w:val="00EB7AD5"/>
    <w:rsid w:val="00EB7DDC"/>
    <w:rsid w:val="00EC0F86"/>
    <w:rsid w:val="00EC1111"/>
    <w:rsid w:val="00EC29FC"/>
    <w:rsid w:val="00EC554F"/>
    <w:rsid w:val="00EC55ED"/>
    <w:rsid w:val="00EC6158"/>
    <w:rsid w:val="00ED1CCB"/>
    <w:rsid w:val="00ED279A"/>
    <w:rsid w:val="00ED29A9"/>
    <w:rsid w:val="00ED2A3F"/>
    <w:rsid w:val="00ED2A79"/>
    <w:rsid w:val="00ED2E1F"/>
    <w:rsid w:val="00ED349F"/>
    <w:rsid w:val="00ED350B"/>
    <w:rsid w:val="00ED429A"/>
    <w:rsid w:val="00ED4CB3"/>
    <w:rsid w:val="00ED5ECD"/>
    <w:rsid w:val="00ED61A4"/>
    <w:rsid w:val="00ED7192"/>
    <w:rsid w:val="00ED71B9"/>
    <w:rsid w:val="00ED7EFC"/>
    <w:rsid w:val="00EE055B"/>
    <w:rsid w:val="00EE0786"/>
    <w:rsid w:val="00EE0CA0"/>
    <w:rsid w:val="00EE0F62"/>
    <w:rsid w:val="00EE0FD7"/>
    <w:rsid w:val="00EE1D5B"/>
    <w:rsid w:val="00EE237A"/>
    <w:rsid w:val="00EE2CCD"/>
    <w:rsid w:val="00EE38C7"/>
    <w:rsid w:val="00EE3B97"/>
    <w:rsid w:val="00EE67CF"/>
    <w:rsid w:val="00EE69F6"/>
    <w:rsid w:val="00EE6A6C"/>
    <w:rsid w:val="00EE6AED"/>
    <w:rsid w:val="00EE6D81"/>
    <w:rsid w:val="00EF0024"/>
    <w:rsid w:val="00EF04A0"/>
    <w:rsid w:val="00EF09DC"/>
    <w:rsid w:val="00EF1BF9"/>
    <w:rsid w:val="00EF2A31"/>
    <w:rsid w:val="00EF4C1E"/>
    <w:rsid w:val="00EF5486"/>
    <w:rsid w:val="00EF5C87"/>
    <w:rsid w:val="00EF62D3"/>
    <w:rsid w:val="00EF6FA4"/>
    <w:rsid w:val="00EF75B4"/>
    <w:rsid w:val="00F01EA0"/>
    <w:rsid w:val="00F03FA8"/>
    <w:rsid w:val="00F04086"/>
    <w:rsid w:val="00F05144"/>
    <w:rsid w:val="00F0640A"/>
    <w:rsid w:val="00F06B1C"/>
    <w:rsid w:val="00F12C3D"/>
    <w:rsid w:val="00F13957"/>
    <w:rsid w:val="00F140A8"/>
    <w:rsid w:val="00F14F71"/>
    <w:rsid w:val="00F15EF8"/>
    <w:rsid w:val="00F16050"/>
    <w:rsid w:val="00F1634D"/>
    <w:rsid w:val="00F168B2"/>
    <w:rsid w:val="00F17BE1"/>
    <w:rsid w:val="00F221FF"/>
    <w:rsid w:val="00F22220"/>
    <w:rsid w:val="00F22E9E"/>
    <w:rsid w:val="00F2387B"/>
    <w:rsid w:val="00F2395D"/>
    <w:rsid w:val="00F23A22"/>
    <w:rsid w:val="00F23ECE"/>
    <w:rsid w:val="00F23FE7"/>
    <w:rsid w:val="00F24B92"/>
    <w:rsid w:val="00F24EC3"/>
    <w:rsid w:val="00F26110"/>
    <w:rsid w:val="00F26982"/>
    <w:rsid w:val="00F27391"/>
    <w:rsid w:val="00F27674"/>
    <w:rsid w:val="00F31EC5"/>
    <w:rsid w:val="00F31F01"/>
    <w:rsid w:val="00F33024"/>
    <w:rsid w:val="00F33808"/>
    <w:rsid w:val="00F361C8"/>
    <w:rsid w:val="00F37217"/>
    <w:rsid w:val="00F3788D"/>
    <w:rsid w:val="00F41E56"/>
    <w:rsid w:val="00F42D95"/>
    <w:rsid w:val="00F431BD"/>
    <w:rsid w:val="00F43B24"/>
    <w:rsid w:val="00F43C5F"/>
    <w:rsid w:val="00F44F61"/>
    <w:rsid w:val="00F45264"/>
    <w:rsid w:val="00F45B43"/>
    <w:rsid w:val="00F46721"/>
    <w:rsid w:val="00F467FC"/>
    <w:rsid w:val="00F46ACE"/>
    <w:rsid w:val="00F4751A"/>
    <w:rsid w:val="00F47FB3"/>
    <w:rsid w:val="00F50605"/>
    <w:rsid w:val="00F5183E"/>
    <w:rsid w:val="00F518EB"/>
    <w:rsid w:val="00F51FA6"/>
    <w:rsid w:val="00F5256B"/>
    <w:rsid w:val="00F5293A"/>
    <w:rsid w:val="00F5307E"/>
    <w:rsid w:val="00F537C7"/>
    <w:rsid w:val="00F5384F"/>
    <w:rsid w:val="00F53BC9"/>
    <w:rsid w:val="00F55DBF"/>
    <w:rsid w:val="00F563F6"/>
    <w:rsid w:val="00F56ECB"/>
    <w:rsid w:val="00F60818"/>
    <w:rsid w:val="00F60EA3"/>
    <w:rsid w:val="00F6109E"/>
    <w:rsid w:val="00F6297C"/>
    <w:rsid w:val="00F62E33"/>
    <w:rsid w:val="00F6317A"/>
    <w:rsid w:val="00F632E4"/>
    <w:rsid w:val="00F63466"/>
    <w:rsid w:val="00F642D7"/>
    <w:rsid w:val="00F646D7"/>
    <w:rsid w:val="00F65210"/>
    <w:rsid w:val="00F65C6F"/>
    <w:rsid w:val="00F66161"/>
    <w:rsid w:val="00F73039"/>
    <w:rsid w:val="00F736C2"/>
    <w:rsid w:val="00F74860"/>
    <w:rsid w:val="00F767F0"/>
    <w:rsid w:val="00F777F1"/>
    <w:rsid w:val="00F778DA"/>
    <w:rsid w:val="00F77AC6"/>
    <w:rsid w:val="00F8149D"/>
    <w:rsid w:val="00F81E2E"/>
    <w:rsid w:val="00F8284E"/>
    <w:rsid w:val="00F83B0C"/>
    <w:rsid w:val="00F83BC3"/>
    <w:rsid w:val="00F85D82"/>
    <w:rsid w:val="00F873C7"/>
    <w:rsid w:val="00F90069"/>
    <w:rsid w:val="00F90CE6"/>
    <w:rsid w:val="00F912CF"/>
    <w:rsid w:val="00F914F0"/>
    <w:rsid w:val="00F92101"/>
    <w:rsid w:val="00F936AE"/>
    <w:rsid w:val="00F9377F"/>
    <w:rsid w:val="00F94314"/>
    <w:rsid w:val="00F94972"/>
    <w:rsid w:val="00F95015"/>
    <w:rsid w:val="00F9509F"/>
    <w:rsid w:val="00F96E0A"/>
    <w:rsid w:val="00FA08C3"/>
    <w:rsid w:val="00FA1F0B"/>
    <w:rsid w:val="00FA3A6D"/>
    <w:rsid w:val="00FA3DBF"/>
    <w:rsid w:val="00FA46E3"/>
    <w:rsid w:val="00FA5316"/>
    <w:rsid w:val="00FA537A"/>
    <w:rsid w:val="00FA5977"/>
    <w:rsid w:val="00FA5F7E"/>
    <w:rsid w:val="00FA6FE4"/>
    <w:rsid w:val="00FB0BB2"/>
    <w:rsid w:val="00FB1512"/>
    <w:rsid w:val="00FB24C6"/>
    <w:rsid w:val="00FB2DCF"/>
    <w:rsid w:val="00FB3923"/>
    <w:rsid w:val="00FB480E"/>
    <w:rsid w:val="00FB49B3"/>
    <w:rsid w:val="00FB5EA4"/>
    <w:rsid w:val="00FB6A62"/>
    <w:rsid w:val="00FB754E"/>
    <w:rsid w:val="00FC007B"/>
    <w:rsid w:val="00FC0B26"/>
    <w:rsid w:val="00FC0B4C"/>
    <w:rsid w:val="00FC1043"/>
    <w:rsid w:val="00FC11E5"/>
    <w:rsid w:val="00FC13A9"/>
    <w:rsid w:val="00FC1752"/>
    <w:rsid w:val="00FC4E7C"/>
    <w:rsid w:val="00FC6346"/>
    <w:rsid w:val="00FC6D22"/>
    <w:rsid w:val="00FD02AA"/>
    <w:rsid w:val="00FD0D07"/>
    <w:rsid w:val="00FD3602"/>
    <w:rsid w:val="00FD41D8"/>
    <w:rsid w:val="00FD4326"/>
    <w:rsid w:val="00FD4C0A"/>
    <w:rsid w:val="00FD51C2"/>
    <w:rsid w:val="00FD53B2"/>
    <w:rsid w:val="00FD58CE"/>
    <w:rsid w:val="00FD6500"/>
    <w:rsid w:val="00FD761B"/>
    <w:rsid w:val="00FD782A"/>
    <w:rsid w:val="00FE2041"/>
    <w:rsid w:val="00FE2639"/>
    <w:rsid w:val="00FE2704"/>
    <w:rsid w:val="00FE2E7E"/>
    <w:rsid w:val="00FE51B9"/>
    <w:rsid w:val="00FE5E03"/>
    <w:rsid w:val="00FE61B8"/>
    <w:rsid w:val="00FE667E"/>
    <w:rsid w:val="00FE7747"/>
    <w:rsid w:val="00FF0083"/>
    <w:rsid w:val="00FF00B5"/>
    <w:rsid w:val="00FF048A"/>
    <w:rsid w:val="00FF13DF"/>
    <w:rsid w:val="00FF1E2F"/>
    <w:rsid w:val="00FF1FE6"/>
    <w:rsid w:val="00FF2B17"/>
    <w:rsid w:val="00FF39F0"/>
    <w:rsid w:val="00FF4258"/>
    <w:rsid w:val="00FF455F"/>
    <w:rsid w:val="00FF49C2"/>
    <w:rsid w:val="00FF58EC"/>
    <w:rsid w:val="00FF5D40"/>
    <w:rsid w:val="00FF62B0"/>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8EC3"/>
  <w15:chartTrackingRefBased/>
  <w15:docId w15:val="{79103819-E963-485D-A2E6-9FEE23CC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6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nhideWhenUsed/>
    <w:qFormat/>
    <w:rsid w:val="0040776F"/>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qFormat/>
    <w:rsid w:val="0040776F"/>
    <w:rPr>
      <w:rFonts w:ascii="Times New Roman" w:hAnsi="Times New Roman"/>
      <w:sz w:val="20"/>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Style 6,Footnote Reference/,fnr"/>
    <w:basedOn w:val="DefaultParagraphFont"/>
    <w:uiPriority w:val="99"/>
    <w:unhideWhenUsed/>
    <w:qFormat/>
    <w:rsid w:val="0040776F"/>
    <w:rPr>
      <w:vertAlign w:val="superscript"/>
    </w:rPr>
  </w:style>
  <w:style w:type="character" w:styleId="Hyperlink">
    <w:name w:val="Hyperlink"/>
    <w:basedOn w:val="DefaultParagraphFont"/>
    <w:uiPriority w:val="99"/>
    <w:semiHidden/>
    <w:unhideWhenUsed/>
    <w:rsid w:val="0040776F"/>
    <w:rPr>
      <w:color w:val="0000FF"/>
      <w:u w:val="single"/>
    </w:rPr>
  </w:style>
  <w:style w:type="paragraph" w:customStyle="1" w:styleId="Default">
    <w:name w:val="Default"/>
    <w:rsid w:val="0040776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40776F"/>
    <w:pPr>
      <w:ind w:left="720"/>
      <w:contextualSpacing/>
    </w:pPr>
  </w:style>
  <w:style w:type="paragraph" w:styleId="Footer">
    <w:name w:val="footer"/>
    <w:basedOn w:val="Normal"/>
    <w:link w:val="FooterChar"/>
    <w:uiPriority w:val="99"/>
    <w:unhideWhenUsed/>
    <w:rsid w:val="0040776F"/>
    <w:pPr>
      <w:tabs>
        <w:tab w:val="center" w:pos="4680"/>
        <w:tab w:val="right" w:pos="9360"/>
      </w:tabs>
    </w:pPr>
  </w:style>
  <w:style w:type="character" w:customStyle="1" w:styleId="FooterChar">
    <w:name w:val="Footer Char"/>
    <w:basedOn w:val="DefaultParagraphFont"/>
    <w:link w:val="Footer"/>
    <w:uiPriority w:val="99"/>
    <w:rsid w:val="0040776F"/>
    <w:rPr>
      <w:rFonts w:ascii="Times New Roman" w:hAnsi="Times New Roman"/>
      <w:sz w:val="24"/>
    </w:rPr>
  </w:style>
  <w:style w:type="paragraph" w:styleId="BodyText">
    <w:name w:val="Body Text"/>
    <w:aliases w:val="BT,WB Block Text"/>
    <w:basedOn w:val="Normal"/>
    <w:link w:val="BodyTextChar"/>
    <w:uiPriority w:val="1"/>
    <w:unhideWhenUsed/>
    <w:qFormat/>
    <w:rsid w:val="00A27A83"/>
    <w:pPr>
      <w:spacing w:after="120"/>
    </w:pPr>
    <w:rPr>
      <w14:ligatures w14:val="standardContextual"/>
    </w:rPr>
  </w:style>
  <w:style w:type="character" w:customStyle="1" w:styleId="BodyTextChar">
    <w:name w:val="Body Text Char"/>
    <w:aliases w:val="BT Char,WB Block Text Char"/>
    <w:basedOn w:val="DefaultParagraphFont"/>
    <w:link w:val="BodyText"/>
    <w:uiPriority w:val="99"/>
    <w:rsid w:val="00A27A83"/>
    <w:rPr>
      <w:rFonts w:ascii="Times New Roman" w:hAnsi="Times New Roman"/>
      <w:sz w:val="24"/>
      <w14:ligatures w14:val="standardContextual"/>
    </w:rPr>
  </w:style>
  <w:style w:type="character" w:customStyle="1" w:styleId="ui-provider">
    <w:name w:val="ui-provider"/>
    <w:basedOn w:val="DefaultParagraphFont"/>
    <w:rsid w:val="007C7766"/>
  </w:style>
  <w:style w:type="paragraph" w:customStyle="1" w:styleId="BriefPara">
    <w:name w:val="BriefPara"/>
    <w:link w:val="BriefParaChar"/>
    <w:qFormat/>
    <w:rsid w:val="002D10A9"/>
    <w:pPr>
      <w:spacing w:after="0" w:line="480" w:lineRule="auto"/>
      <w:ind w:firstLine="720"/>
    </w:pPr>
    <w:rPr>
      <w:rFonts w:ascii="Times New Roman" w:hAnsi="Times New Roman" w:cs="Times New Roman (Body CS)"/>
      <w:sz w:val="24"/>
      <w:szCs w:val="24"/>
    </w:rPr>
  </w:style>
  <w:style w:type="character" w:customStyle="1" w:styleId="BriefParaChar">
    <w:name w:val="BriefPara Char"/>
    <w:basedOn w:val="DefaultParagraphFont"/>
    <w:link w:val="BriefPara"/>
    <w:rsid w:val="002D10A9"/>
    <w:rPr>
      <w:rFonts w:ascii="Times New Roman" w:hAnsi="Times New Roman" w:cs="Times New Roman (Body CS)"/>
      <w:sz w:val="24"/>
      <w:szCs w:val="24"/>
    </w:rPr>
  </w:style>
  <w:style w:type="character" w:customStyle="1" w:styleId="ListParagraphChar">
    <w:name w:val="List Paragraph Char"/>
    <w:basedOn w:val="DefaultParagraphFont"/>
    <w:link w:val="ListParagraph"/>
    <w:uiPriority w:val="34"/>
    <w:rsid w:val="002A7A49"/>
    <w:rPr>
      <w:rFonts w:ascii="Times New Roman" w:hAnsi="Times New Roman"/>
      <w:sz w:val="24"/>
    </w:rPr>
  </w:style>
  <w:style w:type="paragraph" w:customStyle="1" w:styleId="Body">
    <w:name w:val="Body"/>
    <w:basedOn w:val="Normal"/>
    <w:link w:val="BodyChar"/>
    <w:qFormat/>
    <w:rsid w:val="008E4D3F"/>
    <w:pPr>
      <w:spacing w:line="480" w:lineRule="auto"/>
    </w:pPr>
    <w:rPr>
      <w:rFonts w:cs="Times New Roman (Body CS)"/>
      <w:kern w:val="24"/>
      <w:szCs w:val="24"/>
    </w:rPr>
  </w:style>
  <w:style w:type="character" w:customStyle="1" w:styleId="BodyChar">
    <w:name w:val="Body Char"/>
    <w:basedOn w:val="DefaultParagraphFont"/>
    <w:link w:val="Body"/>
    <w:rsid w:val="008E4D3F"/>
    <w:rPr>
      <w:rFonts w:ascii="Times New Roman" w:hAnsi="Times New Roman" w:cs="Times New Roman (Body CS)"/>
      <w:kern w:val="24"/>
      <w:sz w:val="24"/>
      <w:szCs w:val="24"/>
    </w:rPr>
  </w:style>
  <w:style w:type="character" w:styleId="CommentReference">
    <w:name w:val="annotation reference"/>
    <w:basedOn w:val="DefaultParagraphFont"/>
    <w:uiPriority w:val="99"/>
    <w:semiHidden/>
    <w:unhideWhenUsed/>
    <w:rsid w:val="00FA3DBF"/>
    <w:rPr>
      <w:sz w:val="16"/>
      <w:szCs w:val="16"/>
    </w:rPr>
  </w:style>
  <w:style w:type="paragraph" w:styleId="CommentText">
    <w:name w:val="annotation text"/>
    <w:basedOn w:val="Normal"/>
    <w:link w:val="CommentTextChar"/>
    <w:uiPriority w:val="99"/>
    <w:unhideWhenUsed/>
    <w:rsid w:val="00FA3DBF"/>
    <w:rPr>
      <w:sz w:val="20"/>
      <w:szCs w:val="20"/>
    </w:rPr>
  </w:style>
  <w:style w:type="character" w:customStyle="1" w:styleId="CommentTextChar">
    <w:name w:val="Comment Text Char"/>
    <w:basedOn w:val="DefaultParagraphFont"/>
    <w:link w:val="CommentText"/>
    <w:uiPriority w:val="99"/>
    <w:rsid w:val="00FA3DB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3DBF"/>
    <w:rPr>
      <w:b/>
      <w:bCs/>
    </w:rPr>
  </w:style>
  <w:style w:type="character" w:customStyle="1" w:styleId="CommentSubjectChar">
    <w:name w:val="Comment Subject Char"/>
    <w:basedOn w:val="CommentTextChar"/>
    <w:link w:val="CommentSubject"/>
    <w:uiPriority w:val="99"/>
    <w:semiHidden/>
    <w:rsid w:val="00FA3DBF"/>
    <w:rPr>
      <w:rFonts w:ascii="Times New Roman" w:hAnsi="Times New Roman"/>
      <w:b/>
      <w:bCs/>
      <w:sz w:val="20"/>
      <w:szCs w:val="20"/>
    </w:rPr>
  </w:style>
  <w:style w:type="paragraph" w:styleId="Header">
    <w:name w:val="header"/>
    <w:basedOn w:val="Normal"/>
    <w:link w:val="HeaderChar"/>
    <w:uiPriority w:val="99"/>
    <w:unhideWhenUsed/>
    <w:rsid w:val="002913B7"/>
    <w:pPr>
      <w:tabs>
        <w:tab w:val="center" w:pos="4680"/>
        <w:tab w:val="right" w:pos="9360"/>
      </w:tabs>
    </w:pPr>
  </w:style>
  <w:style w:type="character" w:customStyle="1" w:styleId="HeaderChar">
    <w:name w:val="Header Char"/>
    <w:basedOn w:val="DefaultParagraphFont"/>
    <w:link w:val="Header"/>
    <w:uiPriority w:val="99"/>
    <w:rsid w:val="002913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kaster@pa.gov" TargetMode="External"/><Relationship Id="rId18" Type="http://schemas.openxmlformats.org/officeDocument/2006/relationships/hyperlink" Target="mailto:craig.berry@pgworks.com" TargetMode="External"/><Relationship Id="rId26" Type="http://schemas.openxmlformats.org/officeDocument/2006/relationships/hyperlink" Target="mailto:ra-sba@pa.gov" TargetMode="External"/><Relationship Id="rId39" Type="http://schemas.openxmlformats.org/officeDocument/2006/relationships/hyperlink" Target="mailto:dmcdougall@earthjustice.org" TargetMode="External"/><Relationship Id="rId3" Type="http://schemas.openxmlformats.org/officeDocument/2006/relationships/styles" Target="styles.xml"/><Relationship Id="rId21" Type="http://schemas.openxmlformats.org/officeDocument/2006/relationships/hyperlink" Target="mailto:MBattle@paoca.org" TargetMode="External"/><Relationship Id="rId34" Type="http://schemas.openxmlformats.org/officeDocument/2006/relationships/hyperlink" Target="mailto:kjmckeon@hmslegal.com"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kmoury@eckertseamans.com" TargetMode="External"/><Relationship Id="rId25" Type="http://schemas.openxmlformats.org/officeDocument/2006/relationships/hyperlink" Target="mailto:swebb@pa.gov" TargetMode="External"/><Relationship Id="rId33" Type="http://schemas.openxmlformats.org/officeDocument/2006/relationships/hyperlink" Target="mailto:dawhitaker@hmslegal.com" TargetMode="External"/><Relationship Id="rId38" Type="http://schemas.openxmlformats.org/officeDocument/2006/relationships/hyperlink" Target="mailto:jprice@clsphila.org" TargetMode="External"/><Relationship Id="rId2" Type="http://schemas.openxmlformats.org/officeDocument/2006/relationships/numbering" Target="numbering.xml"/><Relationship Id="rId16" Type="http://schemas.openxmlformats.org/officeDocument/2006/relationships/hyperlink" Target="mailto:nkennard@eckertseamans.com" TargetMode="External"/><Relationship Id="rId20" Type="http://schemas.openxmlformats.org/officeDocument/2006/relationships/hyperlink" Target="mailto:lguerra@paoca.org" TargetMode="External"/><Relationship Id="rId29" Type="http://schemas.openxmlformats.org/officeDocument/2006/relationships/hyperlink" Target="mailto:jsweet@pautilitylawproject.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hbreitman@paoca.org" TargetMode="External"/><Relationship Id="rId32" Type="http://schemas.openxmlformats.org/officeDocument/2006/relationships/hyperlink" Target="mailto:pulp@palegalaid.net" TargetMode="External"/><Relationship Id="rId37" Type="http://schemas.openxmlformats.org/officeDocument/2006/relationships/hyperlink" Target="mailto:drp@clsphila.org" TargetMode="External"/><Relationship Id="rId40" Type="http://schemas.openxmlformats.org/officeDocument/2006/relationships/hyperlink" Target="mailto:RDK@INDECON.COM" TargetMode="External"/><Relationship Id="rId5" Type="http://schemas.openxmlformats.org/officeDocument/2006/relationships/webSettings" Target="webSettings.xml"/><Relationship Id="rId15" Type="http://schemas.openxmlformats.org/officeDocument/2006/relationships/hyperlink" Target="mailto:sstoner@eckertseamans.com" TargetMode="External"/><Relationship Id="rId23" Type="http://schemas.openxmlformats.org/officeDocument/2006/relationships/hyperlink" Target="mailto:devrard@paoca.org" TargetMode="External"/><Relationship Id="rId28" Type="http://schemas.openxmlformats.org/officeDocument/2006/relationships/hyperlink" Target="mailto:cmincavage@mwn.com" TargetMode="External"/><Relationship Id="rId36" Type="http://schemas.openxmlformats.org/officeDocument/2006/relationships/hyperlink" Target="mailto:rballenger@clsphila.org" TargetMode="External"/><Relationship Id="rId10" Type="http://schemas.microsoft.com/office/2016/09/relationships/commentsIds" Target="commentsIds.xml"/><Relationship Id="rId19" Type="http://schemas.openxmlformats.org/officeDocument/2006/relationships/hyperlink" Target="mailto:repkrajewski@pahouse.net" TargetMode="External"/><Relationship Id="rId31" Type="http://schemas.openxmlformats.org/officeDocument/2006/relationships/hyperlink" Target="mailto:rpereira@pautilitylawproject.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dclearfield@eckertseamans.com" TargetMode="External"/><Relationship Id="rId22" Type="http://schemas.openxmlformats.org/officeDocument/2006/relationships/hyperlink" Target="mailto:dlawrence@paoca.org" TargetMode="External"/><Relationship Id="rId27" Type="http://schemas.openxmlformats.org/officeDocument/2006/relationships/hyperlink" Target="mailto:abakare@mcneeslaw.com" TargetMode="External"/><Relationship Id="rId30" Type="http://schemas.openxmlformats.org/officeDocument/2006/relationships/hyperlink" Target="mailto:emarx@pautilitylawproject.org" TargetMode="External"/><Relationship Id="rId35" Type="http://schemas.openxmlformats.org/officeDocument/2006/relationships/hyperlink" Target="mailto:tsstewart@hmslegal.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5756-EA3F-4D02-8E92-CE862191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Pages>
  <Words>6313</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Delvillar, Shalea</cp:lastModifiedBy>
  <cp:revision>31</cp:revision>
  <cp:lastPrinted>2023-07-03T19:31:00Z</cp:lastPrinted>
  <dcterms:created xsi:type="dcterms:W3CDTF">2023-07-03T16:41:00Z</dcterms:created>
  <dcterms:modified xsi:type="dcterms:W3CDTF">2023-07-03T19:34:00Z</dcterms:modified>
</cp:coreProperties>
</file>