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CE89E" w14:textId="77777777" w:rsidR="0014644B" w:rsidRPr="00B040E2" w:rsidRDefault="0014644B" w:rsidP="0014644B">
      <w:pPr>
        <w:spacing w:after="0" w:line="240" w:lineRule="auto"/>
        <w:jc w:val="center"/>
        <w:rPr>
          <w:b/>
        </w:rPr>
      </w:pPr>
      <w:bookmarkStart w:id="0" w:name="_Hlk6482673"/>
      <w:r w:rsidRPr="00B040E2">
        <w:rPr>
          <w:b/>
        </w:rPr>
        <w:t>BEFORE</w:t>
      </w:r>
    </w:p>
    <w:p w14:paraId="4504E7AA" w14:textId="77777777" w:rsidR="0014644B" w:rsidRPr="00B040E2" w:rsidRDefault="0014644B" w:rsidP="0014644B">
      <w:pPr>
        <w:spacing w:after="0" w:line="240" w:lineRule="auto"/>
        <w:jc w:val="center"/>
        <w:rPr>
          <w:b/>
        </w:rPr>
      </w:pPr>
      <w:r w:rsidRPr="00B040E2">
        <w:rPr>
          <w:b/>
        </w:rPr>
        <w:t>THE PENNSYLVANIA PUBLIC UTILITY COMMISSION</w:t>
      </w:r>
    </w:p>
    <w:p w14:paraId="68383EBF" w14:textId="77777777" w:rsidR="0014644B" w:rsidRDefault="0014644B" w:rsidP="0014644B">
      <w:pPr>
        <w:spacing w:after="0" w:line="240" w:lineRule="auto"/>
        <w:rPr>
          <w:bCs/>
        </w:rPr>
      </w:pPr>
    </w:p>
    <w:p w14:paraId="0E79DC44" w14:textId="77777777" w:rsidR="00DC365B" w:rsidRPr="00B040E2" w:rsidRDefault="00DC365B" w:rsidP="0014644B">
      <w:pPr>
        <w:spacing w:after="0" w:line="240" w:lineRule="auto"/>
        <w:rPr>
          <w:bCs/>
        </w:rPr>
      </w:pPr>
    </w:p>
    <w:p w14:paraId="3DE87BC9" w14:textId="77777777" w:rsidR="0014644B" w:rsidRPr="00B040E2" w:rsidRDefault="0014644B" w:rsidP="0014644B">
      <w:pPr>
        <w:spacing w:after="0" w:line="240" w:lineRule="auto"/>
        <w:rPr>
          <w:bCs/>
        </w:rPr>
      </w:pPr>
    </w:p>
    <w:bookmarkEnd w:id="0"/>
    <w:p w14:paraId="1AE19CFF" w14:textId="06D12675" w:rsidR="0014644B" w:rsidRDefault="0014644B" w:rsidP="0014644B">
      <w:pPr>
        <w:tabs>
          <w:tab w:val="left" w:pos="0"/>
        </w:tabs>
        <w:spacing w:after="0" w:line="240" w:lineRule="auto"/>
        <w:jc w:val="both"/>
        <w:rPr>
          <w:rFonts w:eastAsia="Times New Roman" w:cs="Times New Roman"/>
          <w:bCs/>
          <w:szCs w:val="24"/>
        </w:rPr>
      </w:pPr>
      <w:r w:rsidRPr="00CC5F35">
        <w:rPr>
          <w:rFonts w:eastAsia="Times New Roman" w:cs="Times New Roman"/>
          <w:bCs/>
          <w:szCs w:val="24"/>
        </w:rPr>
        <w:t>Petition For Declaratory</w:t>
      </w:r>
      <w:r>
        <w:rPr>
          <w:rFonts w:eastAsia="Times New Roman" w:cs="Times New Roman"/>
          <w:bCs/>
          <w:szCs w:val="24"/>
        </w:rPr>
        <w:t xml:space="preserve"> Order of the</w:t>
      </w:r>
      <w:r>
        <w:rPr>
          <w:rFonts w:eastAsia="Times New Roman" w:cs="Times New Roman"/>
          <w:bCs/>
          <w:szCs w:val="24"/>
        </w:rPr>
        <w:tab/>
      </w:r>
      <w:r w:rsidR="00DC365B">
        <w:rPr>
          <w:rFonts w:eastAsia="Times New Roman" w:cs="Times New Roman"/>
          <w:bCs/>
          <w:szCs w:val="24"/>
        </w:rPr>
        <w:tab/>
      </w:r>
      <w:r>
        <w:rPr>
          <w:rFonts w:eastAsia="Times New Roman" w:cs="Times New Roman"/>
          <w:bCs/>
          <w:szCs w:val="24"/>
        </w:rPr>
        <w:tab/>
        <w:t>:</w:t>
      </w:r>
      <w:r>
        <w:rPr>
          <w:rFonts w:eastAsia="Times New Roman" w:cs="Times New Roman"/>
          <w:bCs/>
          <w:szCs w:val="24"/>
        </w:rPr>
        <w:tab/>
      </w:r>
      <w:r>
        <w:rPr>
          <w:rFonts w:eastAsia="Times New Roman" w:cs="Times New Roman"/>
          <w:bCs/>
          <w:szCs w:val="24"/>
        </w:rPr>
        <w:tab/>
      </w:r>
    </w:p>
    <w:p w14:paraId="5415FB2F" w14:textId="1F12EF33" w:rsidR="008617C3" w:rsidRDefault="0014644B" w:rsidP="0014644B">
      <w:pPr>
        <w:tabs>
          <w:tab w:val="left" w:pos="0"/>
        </w:tabs>
        <w:spacing w:after="0" w:line="240" w:lineRule="auto"/>
        <w:jc w:val="both"/>
        <w:rPr>
          <w:rFonts w:eastAsia="Times New Roman" w:cs="Times New Roman"/>
          <w:bCs/>
          <w:szCs w:val="24"/>
        </w:rPr>
      </w:pPr>
      <w:r>
        <w:rPr>
          <w:rFonts w:eastAsia="Times New Roman" w:cs="Times New Roman"/>
          <w:bCs/>
          <w:szCs w:val="24"/>
        </w:rPr>
        <w:t>Retail Energy</w:t>
      </w:r>
      <w:r w:rsidR="008617C3">
        <w:rPr>
          <w:rFonts w:eastAsia="Times New Roman" w:cs="Times New Roman"/>
          <w:bCs/>
          <w:szCs w:val="24"/>
        </w:rPr>
        <w:t xml:space="preserve"> Supply Association</w:t>
      </w:r>
      <w:r>
        <w:rPr>
          <w:rFonts w:eastAsia="Times New Roman" w:cs="Times New Roman"/>
          <w:bCs/>
          <w:szCs w:val="24"/>
        </w:rPr>
        <w:t xml:space="preserve"> </w:t>
      </w:r>
      <w:r w:rsidR="00AC7A93">
        <w:rPr>
          <w:rFonts w:eastAsia="Times New Roman" w:cs="Times New Roman"/>
          <w:bCs/>
          <w:szCs w:val="24"/>
        </w:rPr>
        <w:tab/>
      </w:r>
      <w:r w:rsidR="00AC7A93">
        <w:rPr>
          <w:rFonts w:eastAsia="Times New Roman" w:cs="Times New Roman"/>
          <w:bCs/>
          <w:szCs w:val="24"/>
        </w:rPr>
        <w:tab/>
      </w:r>
      <w:r w:rsidR="00AC7A93">
        <w:rPr>
          <w:rFonts w:eastAsia="Times New Roman" w:cs="Times New Roman"/>
          <w:bCs/>
          <w:szCs w:val="24"/>
        </w:rPr>
        <w:tab/>
        <w:t>:</w:t>
      </w:r>
    </w:p>
    <w:p w14:paraId="530BBB75" w14:textId="2EC20AEE" w:rsidR="00495297" w:rsidRDefault="00495297" w:rsidP="0014644B">
      <w:pPr>
        <w:tabs>
          <w:tab w:val="left" w:pos="0"/>
        </w:tabs>
        <w:spacing w:after="0" w:line="240" w:lineRule="auto"/>
        <w:jc w:val="both"/>
        <w:rPr>
          <w:u w:val="single"/>
        </w:rPr>
      </w:pPr>
      <w:r w:rsidRPr="00495297">
        <w:t>Re Columbia Gas’ Interim</w:t>
      </w:r>
      <w:r w:rsidR="008617C3">
        <w:t xml:space="preserve"> Purchase</w:t>
      </w:r>
      <w:r w:rsidR="00AC7A93">
        <w:t xml:space="preserve"> Gas Cost</w:t>
      </w:r>
      <w:r w:rsidRPr="00495297">
        <w:tab/>
        <w:t>:</w:t>
      </w:r>
      <w:r>
        <w:tab/>
      </w:r>
      <w:r>
        <w:tab/>
        <w:t>P-2023-3039774</w:t>
      </w:r>
    </w:p>
    <w:p w14:paraId="1D298470" w14:textId="231C3C7E" w:rsidR="0014644B" w:rsidRPr="00B040E2" w:rsidRDefault="00495297" w:rsidP="0014644B">
      <w:pPr>
        <w:tabs>
          <w:tab w:val="left" w:pos="0"/>
        </w:tabs>
        <w:spacing w:after="0" w:line="240" w:lineRule="auto"/>
        <w:jc w:val="both"/>
        <w:rPr>
          <w:rFonts w:eastAsia="Times New Roman" w:cs="Times New Roman"/>
          <w:bCs/>
          <w:szCs w:val="24"/>
        </w:rPr>
      </w:pPr>
      <w:r w:rsidRPr="00495297">
        <w:t>Adjustment Filings</w:t>
      </w:r>
      <w:r w:rsidR="00AC7A93">
        <w:tab/>
      </w:r>
      <w:r w:rsidR="0014644B">
        <w:rPr>
          <w:rFonts w:eastAsia="Times New Roman" w:cs="Times New Roman"/>
          <w:bCs/>
          <w:szCs w:val="24"/>
        </w:rPr>
        <w:tab/>
      </w:r>
      <w:r w:rsidR="0014644B">
        <w:rPr>
          <w:rFonts w:eastAsia="Times New Roman" w:cs="Times New Roman"/>
          <w:bCs/>
          <w:szCs w:val="24"/>
        </w:rPr>
        <w:tab/>
      </w:r>
      <w:r w:rsidR="0014644B">
        <w:rPr>
          <w:rFonts w:eastAsia="Times New Roman" w:cs="Times New Roman"/>
          <w:bCs/>
          <w:szCs w:val="24"/>
        </w:rPr>
        <w:tab/>
      </w:r>
      <w:r w:rsidR="0014644B">
        <w:rPr>
          <w:rFonts w:eastAsia="Times New Roman" w:cs="Times New Roman"/>
          <w:bCs/>
          <w:szCs w:val="24"/>
        </w:rPr>
        <w:tab/>
        <w:t>:</w:t>
      </w:r>
    </w:p>
    <w:p w14:paraId="69260664" w14:textId="77777777" w:rsidR="0014644B" w:rsidRDefault="0014644B" w:rsidP="0014644B">
      <w:pPr>
        <w:tabs>
          <w:tab w:val="left" w:pos="0"/>
        </w:tabs>
        <w:spacing w:after="0" w:line="240" w:lineRule="auto"/>
        <w:jc w:val="both"/>
        <w:rPr>
          <w:rFonts w:eastAsia="Times New Roman" w:cs="Times New Roman"/>
          <w:bCs/>
          <w:szCs w:val="24"/>
        </w:rPr>
      </w:pPr>
    </w:p>
    <w:p w14:paraId="72D01612" w14:textId="77777777" w:rsidR="0014644B" w:rsidRDefault="0014644B" w:rsidP="0014644B">
      <w:pPr>
        <w:tabs>
          <w:tab w:val="left" w:pos="0"/>
        </w:tabs>
        <w:spacing w:after="0" w:line="240" w:lineRule="auto"/>
        <w:jc w:val="both"/>
        <w:rPr>
          <w:rFonts w:eastAsia="Times New Roman" w:cs="Times New Roman"/>
          <w:bCs/>
          <w:szCs w:val="24"/>
        </w:rPr>
      </w:pPr>
    </w:p>
    <w:p w14:paraId="563B783E" w14:textId="77777777" w:rsidR="00C51D20" w:rsidRPr="00B040E2" w:rsidRDefault="00C51D20" w:rsidP="0014644B">
      <w:pPr>
        <w:tabs>
          <w:tab w:val="left" w:pos="0"/>
        </w:tabs>
        <w:spacing w:after="0" w:line="240" w:lineRule="auto"/>
        <w:jc w:val="both"/>
        <w:rPr>
          <w:rFonts w:eastAsia="Times New Roman" w:cs="Times New Roman"/>
          <w:bCs/>
          <w:szCs w:val="24"/>
        </w:rPr>
      </w:pPr>
    </w:p>
    <w:p w14:paraId="597A5236" w14:textId="77777777" w:rsidR="0014644B" w:rsidRPr="00DF23F8" w:rsidRDefault="0014644B" w:rsidP="00AC6997">
      <w:pPr>
        <w:spacing w:after="0" w:line="360" w:lineRule="auto"/>
        <w:jc w:val="center"/>
      </w:pPr>
      <w:r w:rsidRPr="00861F1C">
        <w:rPr>
          <w:b/>
          <w:u w:val="single"/>
        </w:rPr>
        <w:t xml:space="preserve">PREHEARING </w:t>
      </w:r>
      <w:r>
        <w:rPr>
          <w:b/>
          <w:u w:val="single"/>
        </w:rPr>
        <w:t xml:space="preserve">CONFERENCE </w:t>
      </w:r>
      <w:r w:rsidRPr="00861F1C">
        <w:rPr>
          <w:b/>
          <w:u w:val="single"/>
        </w:rPr>
        <w:t>ORDER</w:t>
      </w:r>
    </w:p>
    <w:p w14:paraId="44B0CE6A" w14:textId="77777777" w:rsidR="0014644B" w:rsidRPr="00DF23F8" w:rsidRDefault="0014644B" w:rsidP="00AC6997">
      <w:pPr>
        <w:spacing w:after="0" w:line="360" w:lineRule="auto"/>
        <w:jc w:val="center"/>
      </w:pPr>
    </w:p>
    <w:p w14:paraId="4DEB8875" w14:textId="4A36B38A" w:rsidR="0014644B" w:rsidRDefault="0014644B" w:rsidP="00AC6997">
      <w:pPr>
        <w:spacing w:after="0" w:line="360" w:lineRule="auto"/>
      </w:pPr>
      <w:r>
        <w:tab/>
      </w:r>
      <w:r>
        <w:tab/>
        <w:t xml:space="preserve">In accordance with the provisions of 66 </w:t>
      </w:r>
      <w:proofErr w:type="spellStart"/>
      <w:r>
        <w:t>Pa.C.S</w:t>
      </w:r>
      <w:proofErr w:type="spellEnd"/>
      <w:r>
        <w:t>. § 333 and 52 Pa.</w:t>
      </w:r>
      <w:r w:rsidR="00495297">
        <w:t xml:space="preserve"> </w:t>
      </w:r>
      <w:r>
        <w:t xml:space="preserve">Code §§ 5.221-5.224, the Commission has scheduled an initial prehearing conference in the above-captioned case.  </w:t>
      </w:r>
    </w:p>
    <w:p w14:paraId="5FDEC313" w14:textId="77777777" w:rsidR="0014644B" w:rsidRDefault="0014644B" w:rsidP="00AC6997">
      <w:pPr>
        <w:spacing w:after="0" w:line="360" w:lineRule="auto"/>
      </w:pPr>
    </w:p>
    <w:p w14:paraId="7FEE902E" w14:textId="77777777" w:rsidR="0014644B" w:rsidRPr="002D5F03" w:rsidRDefault="0014644B" w:rsidP="00AC6997">
      <w:pPr>
        <w:spacing w:after="0" w:line="360" w:lineRule="auto"/>
        <w:ind w:left="720" w:firstLine="720"/>
        <w:rPr>
          <w:rFonts w:cs="Times New Roman"/>
        </w:rPr>
      </w:pPr>
      <w:r w:rsidRPr="002D5F03">
        <w:rPr>
          <w:rFonts w:cs="Times New Roman"/>
        </w:rPr>
        <w:t>THEREFORE,</w:t>
      </w:r>
    </w:p>
    <w:p w14:paraId="7E1E4492" w14:textId="77777777" w:rsidR="0014644B" w:rsidRPr="002D5F03" w:rsidRDefault="0014644B" w:rsidP="00AC6997">
      <w:pPr>
        <w:spacing w:after="0" w:line="360" w:lineRule="auto"/>
        <w:rPr>
          <w:rFonts w:cs="Times New Roman"/>
        </w:rPr>
      </w:pPr>
    </w:p>
    <w:p w14:paraId="6A398BA6" w14:textId="77777777" w:rsidR="0014644B" w:rsidRPr="002D5F03" w:rsidRDefault="0014644B" w:rsidP="00AC6997">
      <w:pPr>
        <w:spacing w:after="0" w:line="360" w:lineRule="auto"/>
        <w:rPr>
          <w:rFonts w:cs="Times New Roman"/>
        </w:rPr>
      </w:pPr>
      <w:r w:rsidRPr="002D5F03">
        <w:rPr>
          <w:rFonts w:cs="Times New Roman"/>
        </w:rPr>
        <w:tab/>
      </w:r>
      <w:r w:rsidRPr="002D5F03">
        <w:rPr>
          <w:rFonts w:cs="Times New Roman"/>
        </w:rPr>
        <w:tab/>
        <w:t>IT IS ORDERED:</w:t>
      </w:r>
    </w:p>
    <w:p w14:paraId="3CAF4DD3" w14:textId="77777777" w:rsidR="0014644B" w:rsidRPr="002D5F03" w:rsidRDefault="0014644B" w:rsidP="00AC6997">
      <w:pPr>
        <w:spacing w:after="0" w:line="360" w:lineRule="auto"/>
        <w:rPr>
          <w:rFonts w:cs="Times New Roman"/>
        </w:rPr>
      </w:pPr>
    </w:p>
    <w:p w14:paraId="2C496E6C" w14:textId="7183CC6B" w:rsidR="0014644B" w:rsidRPr="00F76D29" w:rsidRDefault="0014644B" w:rsidP="00AC6997">
      <w:pPr>
        <w:pStyle w:val="ListParagraph"/>
        <w:numPr>
          <w:ilvl w:val="0"/>
          <w:numId w:val="1"/>
        </w:numPr>
        <w:spacing w:line="360" w:lineRule="auto"/>
        <w:ind w:left="0" w:firstLine="1440"/>
      </w:pPr>
      <w:r>
        <w:t xml:space="preserve">That an initial call-in prehearing conference shall be held at 9:00 a.m. on </w:t>
      </w:r>
      <w:r w:rsidR="00344F94">
        <w:t>Tuesday</w:t>
      </w:r>
      <w:r>
        <w:t xml:space="preserve">, </w:t>
      </w:r>
      <w:r w:rsidR="00C477BF">
        <w:t>August 8</w:t>
      </w:r>
      <w:r>
        <w:t xml:space="preserve">, 2023.  </w:t>
      </w:r>
      <w:r w:rsidRPr="00F76D29">
        <w:t>The call-in information is as follows:</w:t>
      </w:r>
    </w:p>
    <w:p w14:paraId="181DE5C0" w14:textId="77777777" w:rsidR="0014644B" w:rsidRPr="00F76D29" w:rsidRDefault="0014644B" w:rsidP="00AC6997">
      <w:pPr>
        <w:spacing w:after="0" w:line="360" w:lineRule="auto"/>
        <w:ind w:firstLine="1440"/>
        <w:rPr>
          <w:rFonts w:cs="Times New Roman"/>
        </w:rPr>
      </w:pPr>
    </w:p>
    <w:p w14:paraId="4E03B949" w14:textId="77777777" w:rsidR="0014644B" w:rsidRPr="00F76D29" w:rsidRDefault="0014644B" w:rsidP="00DC365B">
      <w:pPr>
        <w:spacing w:after="0" w:line="360" w:lineRule="auto"/>
        <w:ind w:left="720" w:firstLine="1440"/>
        <w:rPr>
          <w:rFonts w:eastAsia="Calibri" w:cs="Times New Roman"/>
        </w:rPr>
      </w:pPr>
      <w:r w:rsidRPr="00F76D29">
        <w:rPr>
          <w:rFonts w:eastAsia="Calibri" w:cs="Times New Roman"/>
        </w:rPr>
        <w:t>Toll-free Bridge Number:</w:t>
      </w:r>
      <w:r w:rsidRPr="00F76D29">
        <w:rPr>
          <w:rFonts w:eastAsia="Calibri" w:cs="Times New Roman"/>
        </w:rPr>
        <w:tab/>
      </w:r>
      <w:r>
        <w:rPr>
          <w:rFonts w:eastAsia="Calibri" w:cs="Times New Roman"/>
        </w:rPr>
        <w:t>866-421-8851</w:t>
      </w:r>
    </w:p>
    <w:p w14:paraId="03F12A71" w14:textId="3267DA45" w:rsidR="0014644B" w:rsidRDefault="0014644B" w:rsidP="00AC6997">
      <w:pPr>
        <w:spacing w:after="0" w:line="360" w:lineRule="auto"/>
        <w:ind w:left="720" w:firstLine="1440"/>
        <w:contextualSpacing/>
        <w:rPr>
          <w:rFonts w:eastAsia="Calibri" w:cs="Times New Roman"/>
        </w:rPr>
      </w:pPr>
      <w:r>
        <w:rPr>
          <w:rFonts w:eastAsia="Calibri" w:cs="Times New Roman"/>
        </w:rPr>
        <w:t>PIN</w:t>
      </w:r>
      <w:r w:rsidRPr="00F76D29">
        <w:rPr>
          <w:rFonts w:eastAsia="Calibri" w:cs="Times New Roman"/>
        </w:rPr>
        <w:t xml:space="preserve"> Number: </w:t>
      </w:r>
      <w:r w:rsidRPr="00F76D29">
        <w:rPr>
          <w:rFonts w:eastAsia="Calibri" w:cs="Times New Roman"/>
        </w:rPr>
        <w:tab/>
      </w:r>
      <w:r w:rsidRPr="00F76D29">
        <w:rPr>
          <w:rFonts w:eastAsia="Calibri" w:cs="Times New Roman"/>
        </w:rPr>
        <w:tab/>
      </w:r>
      <w:r>
        <w:rPr>
          <w:rFonts w:eastAsia="Calibri" w:cs="Times New Roman"/>
        </w:rPr>
        <w:tab/>
      </w:r>
      <w:r>
        <w:rPr>
          <w:rFonts w:eastAsia="Calibri"/>
        </w:rPr>
        <w:t>66640466</w:t>
      </w:r>
    </w:p>
    <w:p w14:paraId="478063BD" w14:textId="77777777" w:rsidR="00AC6997" w:rsidRPr="00AC6997" w:rsidRDefault="00AC6997" w:rsidP="00AC6997">
      <w:pPr>
        <w:spacing w:after="0" w:line="360" w:lineRule="auto"/>
        <w:ind w:left="720" w:firstLine="1440"/>
        <w:contextualSpacing/>
        <w:rPr>
          <w:rFonts w:eastAsia="Calibri" w:cs="Times New Roman"/>
        </w:rPr>
      </w:pPr>
    </w:p>
    <w:p w14:paraId="55F5D7A3" w14:textId="4A8A17C3" w:rsidR="0014644B" w:rsidRDefault="0014644B" w:rsidP="00DC365B">
      <w:pPr>
        <w:pStyle w:val="ListParagraph"/>
        <w:numPr>
          <w:ilvl w:val="0"/>
          <w:numId w:val="1"/>
        </w:numPr>
        <w:spacing w:line="360" w:lineRule="auto"/>
        <w:ind w:left="0" w:firstLine="1440"/>
      </w:pPr>
      <w:r>
        <w:t xml:space="preserve">That on or before </w:t>
      </w:r>
      <w:r w:rsidR="00A92B4D" w:rsidRPr="00A92B4D">
        <w:rPr>
          <w:b/>
          <w:bCs/>
          <w:u w:val="single"/>
        </w:rPr>
        <w:t>Friday</w:t>
      </w:r>
      <w:r w:rsidRPr="00A92B4D">
        <w:rPr>
          <w:b/>
          <w:bCs/>
          <w:u w:val="single"/>
        </w:rPr>
        <w:t>,</w:t>
      </w:r>
      <w:r w:rsidRPr="0005590A">
        <w:rPr>
          <w:b/>
          <w:u w:val="single"/>
        </w:rPr>
        <w:t xml:space="preserve"> </w:t>
      </w:r>
      <w:r w:rsidR="00A92B4D">
        <w:rPr>
          <w:b/>
          <w:u w:val="single"/>
        </w:rPr>
        <w:t>August 4</w:t>
      </w:r>
      <w:r w:rsidRPr="0005590A">
        <w:rPr>
          <w:b/>
          <w:u w:val="single"/>
        </w:rPr>
        <w:t>, 202</w:t>
      </w:r>
      <w:r>
        <w:rPr>
          <w:b/>
          <w:u w:val="single"/>
        </w:rPr>
        <w:t>3</w:t>
      </w:r>
      <w:r>
        <w:t xml:space="preserve">, parties shall file and serve initial prehearing memoranda which shall address: </w:t>
      </w:r>
    </w:p>
    <w:p w14:paraId="6B535F5C" w14:textId="73A3E402" w:rsidR="00DF23F8" w:rsidRPr="00AC6997" w:rsidRDefault="00AC6997" w:rsidP="00AC6997">
      <w:pPr>
        <w:spacing w:after="160" w:line="259" w:lineRule="auto"/>
        <w:rPr>
          <w:rFonts w:eastAsia="Times New Roman" w:cs="Times New Roman"/>
          <w:szCs w:val="20"/>
        </w:rPr>
      </w:pPr>
      <w:r>
        <w:br w:type="page"/>
      </w:r>
    </w:p>
    <w:p w14:paraId="535E76F5" w14:textId="77777777" w:rsidR="0014644B" w:rsidRDefault="0014644B" w:rsidP="0014644B">
      <w:pPr>
        <w:pStyle w:val="ListParagraph"/>
        <w:numPr>
          <w:ilvl w:val="0"/>
          <w:numId w:val="2"/>
        </w:numPr>
        <w:ind w:left="2160" w:firstLine="0"/>
      </w:pPr>
      <w:r w:rsidRPr="007A056D">
        <w:rPr>
          <w:szCs w:val="24"/>
        </w:rPr>
        <w:lastRenderedPageBreak/>
        <w:t>A proposed plan and schedule of discovery;</w:t>
      </w:r>
    </w:p>
    <w:p w14:paraId="6A0680AC" w14:textId="77777777" w:rsidR="0014644B" w:rsidRDefault="0014644B" w:rsidP="0014644B">
      <w:pPr>
        <w:pStyle w:val="ListParagraph"/>
        <w:numPr>
          <w:ilvl w:val="0"/>
          <w:numId w:val="2"/>
        </w:numPr>
        <w:ind w:left="2880" w:hanging="720"/>
      </w:pPr>
      <w:r w:rsidRPr="007A056D">
        <w:rPr>
          <w:szCs w:val="24"/>
        </w:rPr>
        <w:t>Possibility of settlement;</w:t>
      </w:r>
    </w:p>
    <w:p w14:paraId="1683475D" w14:textId="77777777" w:rsidR="0014644B" w:rsidRDefault="0014644B" w:rsidP="0014644B">
      <w:pPr>
        <w:pStyle w:val="ListParagraph"/>
        <w:numPr>
          <w:ilvl w:val="0"/>
          <w:numId w:val="2"/>
        </w:numPr>
        <w:ind w:left="2880" w:hanging="720"/>
      </w:pPr>
      <w:r w:rsidRPr="007A056D">
        <w:rPr>
          <w:szCs w:val="24"/>
        </w:rPr>
        <w:t>Issues;</w:t>
      </w:r>
    </w:p>
    <w:p w14:paraId="45557E72" w14:textId="77777777" w:rsidR="0014644B" w:rsidRPr="00481949" w:rsidRDefault="0014644B" w:rsidP="0014644B">
      <w:pPr>
        <w:pStyle w:val="ListParagraph"/>
        <w:numPr>
          <w:ilvl w:val="0"/>
          <w:numId w:val="2"/>
        </w:numPr>
        <w:ind w:left="2880" w:hanging="720"/>
      </w:pPr>
      <w:r w:rsidRPr="007A056D">
        <w:rPr>
          <w:szCs w:val="24"/>
        </w:rPr>
        <w:t>Amount of hearing time needed;</w:t>
      </w:r>
    </w:p>
    <w:p w14:paraId="7BE0B613" w14:textId="77777777" w:rsidR="0014644B" w:rsidRPr="00481949" w:rsidRDefault="0014644B" w:rsidP="0014644B">
      <w:pPr>
        <w:pStyle w:val="ListParagraph"/>
        <w:numPr>
          <w:ilvl w:val="0"/>
          <w:numId w:val="2"/>
        </w:numPr>
        <w:ind w:left="2880" w:hanging="720"/>
      </w:pPr>
      <w:r>
        <w:rPr>
          <w:szCs w:val="24"/>
        </w:rPr>
        <w:t>Witnesses;</w:t>
      </w:r>
    </w:p>
    <w:p w14:paraId="76B5EEDC" w14:textId="77777777" w:rsidR="0014644B" w:rsidRPr="00481949" w:rsidRDefault="0014644B" w:rsidP="0014644B">
      <w:pPr>
        <w:pStyle w:val="ListParagraph"/>
        <w:numPr>
          <w:ilvl w:val="0"/>
          <w:numId w:val="2"/>
        </w:numPr>
        <w:ind w:left="2880" w:hanging="720"/>
      </w:pPr>
      <w:r>
        <w:rPr>
          <w:szCs w:val="24"/>
        </w:rPr>
        <w:t>Schedule for submission of testimony, hearings and briefs; and</w:t>
      </w:r>
    </w:p>
    <w:p w14:paraId="6408E00B" w14:textId="329D345B" w:rsidR="0014644B" w:rsidRPr="00AC6997" w:rsidRDefault="0014644B" w:rsidP="00DC365B">
      <w:pPr>
        <w:pStyle w:val="ListParagraph"/>
        <w:numPr>
          <w:ilvl w:val="0"/>
          <w:numId w:val="2"/>
        </w:numPr>
        <w:ind w:left="2880" w:hanging="720"/>
      </w:pPr>
      <w:r>
        <w:rPr>
          <w:szCs w:val="24"/>
        </w:rPr>
        <w:t>Any other appropriate matter.</w:t>
      </w:r>
    </w:p>
    <w:p w14:paraId="61F17B1B" w14:textId="77777777" w:rsidR="00AC6997" w:rsidRDefault="00AC6997" w:rsidP="00AC6997">
      <w:pPr>
        <w:pStyle w:val="ListParagraph"/>
        <w:spacing w:line="360" w:lineRule="auto"/>
        <w:ind w:left="2880"/>
      </w:pPr>
    </w:p>
    <w:p w14:paraId="5F322B35" w14:textId="69593CC6" w:rsidR="00D223B9" w:rsidRDefault="00971A0F" w:rsidP="00DC365B">
      <w:pPr>
        <w:pStyle w:val="ListParagraph"/>
        <w:spacing w:line="360" w:lineRule="auto"/>
        <w:ind w:left="0" w:firstLine="1440"/>
        <w:rPr>
          <w:b/>
          <w:bCs/>
          <w:szCs w:val="24"/>
        </w:rPr>
      </w:pPr>
      <w:r w:rsidRPr="00AB2504">
        <w:rPr>
          <w:b/>
          <w:bCs/>
          <w:szCs w:val="24"/>
        </w:rPr>
        <w:t>The parties are expected to confer and attempt to agree to a proposed litigation schedule in advance of the prehearing conference.</w:t>
      </w:r>
    </w:p>
    <w:p w14:paraId="233AC517" w14:textId="77777777" w:rsidR="001975CF" w:rsidRDefault="001975CF" w:rsidP="00DC365B">
      <w:pPr>
        <w:pStyle w:val="ListParagraph"/>
        <w:spacing w:line="360" w:lineRule="auto"/>
        <w:ind w:left="0"/>
      </w:pPr>
    </w:p>
    <w:p w14:paraId="19DC95BB" w14:textId="2EBE6F2E" w:rsidR="00DF23F8" w:rsidRPr="00DF23F8" w:rsidRDefault="0014644B" w:rsidP="00DC365B">
      <w:pPr>
        <w:pStyle w:val="ListParagraph"/>
        <w:numPr>
          <w:ilvl w:val="0"/>
          <w:numId w:val="1"/>
        </w:numPr>
        <w:spacing w:line="360" w:lineRule="auto"/>
        <w:ind w:left="0" w:firstLine="1440"/>
      </w:pPr>
      <w:r>
        <w:t xml:space="preserve">That </w:t>
      </w:r>
      <w:r>
        <w:rPr>
          <w:spacing w:val="-3"/>
        </w:rPr>
        <w:t>pursuant to 52 Pa.</w:t>
      </w:r>
      <w:r w:rsidR="001B2EAD">
        <w:rPr>
          <w:spacing w:val="-3"/>
        </w:rPr>
        <w:t xml:space="preserve"> </w:t>
      </w:r>
      <w:r>
        <w:rPr>
          <w:spacing w:val="-3"/>
        </w:rPr>
        <w:t xml:space="preserve">Code §§ 1.21 &amp; 1.22, you may represent yourself, if you are an individual, or you may have an attorney licensed to practice law in the Commonwealth of Pennsylvania, or admitted </w:t>
      </w:r>
      <w:r>
        <w:rPr>
          <w:i/>
          <w:iCs/>
          <w:spacing w:val="-3"/>
        </w:rPr>
        <w:t>pro hac vice</w:t>
      </w:r>
      <w:r>
        <w:rPr>
          <w:spacing w:val="-3"/>
        </w:rPr>
        <w:t>, represent you</w:t>
      </w:r>
      <w:r w:rsidRPr="0024055B">
        <w:rPr>
          <w:spacing w:val="-3"/>
        </w:rPr>
        <w:t xml:space="preserve">.  However, if you are a partnership, corporation, trust, association, or governmental agency or subdivision, you must have an attorney licensed to practice law in the Commonwealth of Pennsylvania, or admitted </w:t>
      </w:r>
      <w:r w:rsidRPr="0024055B">
        <w:rPr>
          <w:i/>
          <w:iCs/>
          <w:spacing w:val="-3"/>
        </w:rPr>
        <w:t>pro hac vice</w:t>
      </w:r>
      <w:r w:rsidRPr="0024055B">
        <w:rPr>
          <w:spacing w:val="-3"/>
        </w:rPr>
        <w:t>, represent you in this proceeding.</w:t>
      </w:r>
      <w:r>
        <w:rPr>
          <w:spacing w:val="-3"/>
        </w:rPr>
        <w:t xml:space="preserve">  Unless you are an attorney, you may not represent someone else.  Attorneys shall insure that their appearance is entered in accordance with the provisions of </w:t>
      </w:r>
    </w:p>
    <w:p w14:paraId="4387FA96" w14:textId="5ABBFB4C" w:rsidR="0014644B" w:rsidRPr="00085374" w:rsidRDefault="0014644B" w:rsidP="00DC365B">
      <w:pPr>
        <w:spacing w:after="0" w:line="360" w:lineRule="auto"/>
      </w:pPr>
      <w:r w:rsidRPr="00DF23F8">
        <w:rPr>
          <w:spacing w:val="-3"/>
        </w:rPr>
        <w:t>52 Pa.</w:t>
      </w:r>
      <w:r w:rsidR="001B2EAD">
        <w:rPr>
          <w:spacing w:val="-3"/>
        </w:rPr>
        <w:t xml:space="preserve"> </w:t>
      </w:r>
      <w:r w:rsidRPr="00DF23F8">
        <w:rPr>
          <w:spacing w:val="-3"/>
        </w:rPr>
        <w:t>Code § 1.24(b).</w:t>
      </w:r>
    </w:p>
    <w:p w14:paraId="52A5183E" w14:textId="77777777" w:rsidR="0014644B" w:rsidRPr="00085374" w:rsidRDefault="0014644B" w:rsidP="00DC365B">
      <w:pPr>
        <w:pStyle w:val="ListParagraph"/>
        <w:spacing w:line="360" w:lineRule="auto"/>
        <w:ind w:left="1440"/>
      </w:pPr>
    </w:p>
    <w:p w14:paraId="229FF4DE" w14:textId="78A4664D" w:rsidR="0014644B" w:rsidRDefault="0014644B" w:rsidP="00DC365B">
      <w:pPr>
        <w:pStyle w:val="ListParagraph"/>
        <w:numPr>
          <w:ilvl w:val="0"/>
          <w:numId w:val="1"/>
        </w:numPr>
        <w:spacing w:line="360" w:lineRule="auto"/>
        <w:ind w:left="0" w:firstLine="1440"/>
      </w:pPr>
      <w:r>
        <w:t>That parties shall review the regulations pertaining to prehearing conferences, in particular 52 Pa.</w:t>
      </w:r>
      <w:r w:rsidR="001B2EAD">
        <w:t xml:space="preserve"> </w:t>
      </w:r>
      <w:r>
        <w:t xml:space="preserve">Code § 5.222(d), which provides that parties and counsel will be expected to attend the conference fully prepared for useful discussion of all problems involved in the proceeding, both procedural and substantive, and fully authorized to make commitments with respect thereto.  The preparation should include, among other things, advance study of all relevant materials, and advance informal communication between the participants, including requests for additional data and information, to the extent it appears feasible and desirable.  </w:t>
      </w:r>
    </w:p>
    <w:p w14:paraId="6D81A32A" w14:textId="77777777" w:rsidR="0014644B" w:rsidRDefault="0014644B" w:rsidP="00DC365B">
      <w:pPr>
        <w:pStyle w:val="ListParagraph"/>
        <w:spacing w:line="360" w:lineRule="auto"/>
      </w:pPr>
    </w:p>
    <w:p w14:paraId="215D7D24" w14:textId="493DAF22" w:rsidR="0014644B" w:rsidRDefault="0014644B" w:rsidP="00DC365B">
      <w:pPr>
        <w:pStyle w:val="ListParagraph"/>
        <w:numPr>
          <w:ilvl w:val="0"/>
          <w:numId w:val="1"/>
        </w:numPr>
        <w:spacing w:line="360" w:lineRule="auto"/>
        <w:ind w:left="0" w:firstLine="1440"/>
      </w:pPr>
      <w:r>
        <w:t>That the parties shall conduct discovery pursuant to 52 Pa.</w:t>
      </w:r>
      <w:r w:rsidR="001B2EAD">
        <w:t xml:space="preserve"> </w:t>
      </w:r>
      <w:r>
        <w:t xml:space="preserve">Code §§ 5.321-5.373.  </w:t>
      </w:r>
      <w:r w:rsidR="00F9164D">
        <w:t>W</w:t>
      </w:r>
      <w:r w:rsidR="00991CCB">
        <w:t xml:space="preserve">e </w:t>
      </w:r>
      <w:r w:rsidR="00F9164D">
        <w:t>e</w:t>
      </w:r>
      <w:r>
        <w:t xml:space="preserve">ncourage the parties to cooperate and exchange information on an informal basis.  The parties shall cooperate rather than engage in numerous or protracted discovery disagreements that require my participation to resolve.  All motions to compel shall contain a certification by counsel setting forth the specific actions the parties have undertaken to resolve </w:t>
      </w:r>
      <w:r>
        <w:lastRenderedPageBreak/>
        <w:t xml:space="preserve">their discovery disputes informally.  If a motion to compel does not contain this certification, </w:t>
      </w:r>
      <w:r w:rsidR="00991CCB">
        <w:t>we</w:t>
      </w:r>
      <w:r>
        <w:t xml:space="preserve"> shall contact the parties and direct them to resolve the matter informally and provide the certification if they are unsuccessful.  There are limitations on discovery and sanctions for abuse of the discovery process.  52 Pa.</w:t>
      </w:r>
      <w:r w:rsidR="001B2EAD">
        <w:t xml:space="preserve"> </w:t>
      </w:r>
      <w:r>
        <w:t>Code §§ 5.361, 5.371-5.372.</w:t>
      </w:r>
    </w:p>
    <w:p w14:paraId="1A96A3B9" w14:textId="77777777" w:rsidR="0014644B" w:rsidRDefault="0014644B" w:rsidP="00DC365B">
      <w:pPr>
        <w:pStyle w:val="ListParagraph"/>
        <w:spacing w:line="360" w:lineRule="auto"/>
      </w:pPr>
    </w:p>
    <w:p w14:paraId="2013BB4A" w14:textId="2FB71CFA" w:rsidR="0014644B" w:rsidRDefault="0014644B" w:rsidP="00DC365B">
      <w:pPr>
        <w:pStyle w:val="ListParagraph"/>
        <w:numPr>
          <w:ilvl w:val="0"/>
          <w:numId w:val="1"/>
        </w:numPr>
        <w:spacing w:line="360" w:lineRule="auto"/>
        <w:ind w:left="0" w:firstLine="1440"/>
      </w:pPr>
      <w:r>
        <w:t>That failure of a party to attend the initial prehearing conference, without good cause shown, shall constitute a waiver of all objections to the agreements reached, and to an</w:t>
      </w:r>
      <w:r w:rsidR="00D8152A">
        <w:t>y</w:t>
      </w:r>
      <w:r>
        <w:t xml:space="preserve"> order or ruling with respect thereto.</w:t>
      </w:r>
    </w:p>
    <w:p w14:paraId="6BEF4B26" w14:textId="77777777" w:rsidR="00A22296" w:rsidRDefault="00A22296" w:rsidP="00DC365B">
      <w:pPr>
        <w:pStyle w:val="ListParagraph"/>
        <w:spacing w:line="360" w:lineRule="auto"/>
      </w:pPr>
    </w:p>
    <w:p w14:paraId="53E3F9B4" w14:textId="656145F4" w:rsidR="00A22296" w:rsidRDefault="00B641F6" w:rsidP="00DC365B">
      <w:pPr>
        <w:pStyle w:val="ListParagraph"/>
        <w:numPr>
          <w:ilvl w:val="0"/>
          <w:numId w:val="1"/>
        </w:numPr>
        <w:spacing w:line="360" w:lineRule="auto"/>
        <w:ind w:left="0" w:firstLine="1440"/>
      </w:pPr>
      <w:r w:rsidRPr="00946663">
        <w:rPr>
          <w:spacing w:val="-3"/>
        </w:rPr>
        <w:t>You must serve the presiding officer</w:t>
      </w:r>
      <w:r w:rsidR="00E10127">
        <w:rPr>
          <w:spacing w:val="-3"/>
        </w:rPr>
        <w:t>s</w:t>
      </w:r>
      <w:r w:rsidRPr="00946663">
        <w:rPr>
          <w:spacing w:val="-3"/>
        </w:rPr>
        <w:t xml:space="preserve"> directly with a copy of any document that you file in this proceeding.  If you send the undersigned any correspondence or document, you must send a copy to all other parties.  For your convenience, a copy of the Commission’s current service list of the parties to this proceeding is enclosed with this Order.</w:t>
      </w:r>
    </w:p>
    <w:p w14:paraId="3004B982" w14:textId="77777777" w:rsidR="0014644B" w:rsidRDefault="0014644B" w:rsidP="00DC365B">
      <w:pPr>
        <w:pStyle w:val="ListParagraph"/>
        <w:spacing w:line="360" w:lineRule="auto"/>
      </w:pPr>
    </w:p>
    <w:p w14:paraId="404D8FD6" w14:textId="1EDF78D7" w:rsidR="0014644B" w:rsidRPr="00F76D29" w:rsidRDefault="0014644B" w:rsidP="00DC365B">
      <w:pPr>
        <w:pStyle w:val="ListParagraph"/>
        <w:numPr>
          <w:ilvl w:val="0"/>
          <w:numId w:val="1"/>
        </w:numPr>
        <w:spacing w:line="360" w:lineRule="auto"/>
        <w:ind w:left="0" w:firstLine="1440"/>
      </w:pPr>
      <w:r>
        <w:t>That a request for a change of the scheduled initial prehearing conference date shall state the agreement or opposition of other parties, and shall be submitted in writing, via email, no later than five (5) days prior to the initial prehearing conference.  52 Pa.</w:t>
      </w:r>
      <w:r w:rsidR="00D8152A">
        <w:t xml:space="preserve"> </w:t>
      </w:r>
      <w:r>
        <w:t xml:space="preserve">Code § 1.15(b).  Our email addresses are </w:t>
      </w:r>
      <w:hyperlink r:id="rId7" w:history="1">
        <w:r w:rsidRPr="00391400">
          <w:rPr>
            <w:rStyle w:val="Hyperlink"/>
          </w:rPr>
          <w:t>cpell@pa.gov</w:t>
        </w:r>
      </w:hyperlink>
      <w:r>
        <w:t xml:space="preserve"> and </w:t>
      </w:r>
      <w:hyperlink r:id="rId8" w:history="1">
        <w:r w:rsidRPr="001C6714">
          <w:rPr>
            <w:rStyle w:val="Hyperlink"/>
          </w:rPr>
          <w:t>callenswor@pa.gov</w:t>
        </w:r>
      </w:hyperlink>
      <w:r>
        <w:t xml:space="preserve">.  </w:t>
      </w:r>
    </w:p>
    <w:p w14:paraId="7A93D5E3" w14:textId="77777777" w:rsidR="0014644B" w:rsidRDefault="0014644B" w:rsidP="00DC365B">
      <w:pPr>
        <w:pStyle w:val="BodyTextIndent"/>
        <w:rPr>
          <w:rFonts w:ascii="Times New Roman" w:hAnsi="Times New Roman"/>
          <w:sz w:val="24"/>
          <w:szCs w:val="24"/>
        </w:rPr>
      </w:pPr>
    </w:p>
    <w:p w14:paraId="204A9653" w14:textId="77777777" w:rsidR="0014644B" w:rsidRDefault="0014644B" w:rsidP="00DC365B">
      <w:pPr>
        <w:pStyle w:val="BodyTextIndent"/>
        <w:rPr>
          <w:rFonts w:ascii="Times New Roman" w:hAnsi="Times New Roman"/>
          <w:sz w:val="24"/>
          <w:szCs w:val="24"/>
        </w:rPr>
      </w:pPr>
    </w:p>
    <w:p w14:paraId="06E41D80" w14:textId="410E8590" w:rsidR="0014644B" w:rsidRPr="0014644B" w:rsidRDefault="0014644B" w:rsidP="005176D4">
      <w:pPr>
        <w:spacing w:after="0" w:line="240" w:lineRule="auto"/>
        <w:rPr>
          <w:rFonts w:eastAsia="Times New Roman" w:cs="Times New Roman"/>
          <w:szCs w:val="24"/>
          <w:u w:val="single"/>
        </w:rPr>
      </w:pPr>
      <w:r w:rsidRPr="0014644B">
        <w:rPr>
          <w:rFonts w:eastAsia="Times New Roman" w:cs="Times New Roman"/>
          <w:szCs w:val="24"/>
        </w:rPr>
        <w:t xml:space="preserve">Date:  </w:t>
      </w:r>
      <w:r w:rsidR="00D8152A">
        <w:rPr>
          <w:rFonts w:eastAsia="Times New Roman" w:cs="Times New Roman"/>
          <w:szCs w:val="24"/>
          <w:u w:val="single"/>
        </w:rPr>
        <w:t>July 1</w:t>
      </w:r>
      <w:r w:rsidR="00711336">
        <w:rPr>
          <w:rFonts w:eastAsia="Times New Roman" w:cs="Times New Roman"/>
          <w:szCs w:val="24"/>
          <w:u w:val="single"/>
        </w:rPr>
        <w:t>2</w:t>
      </w:r>
      <w:r w:rsidR="00DF23F8">
        <w:rPr>
          <w:rFonts w:eastAsia="Times New Roman" w:cs="Times New Roman"/>
          <w:szCs w:val="24"/>
          <w:u w:val="single"/>
        </w:rPr>
        <w:t>, 2023</w:t>
      </w:r>
      <w:r w:rsidR="00DF23F8">
        <w:rPr>
          <w:rFonts w:eastAsia="Times New Roman" w:cs="Times New Roman"/>
          <w:szCs w:val="24"/>
          <w:u w:val="single"/>
        </w:rPr>
        <w:tab/>
      </w:r>
      <w:r w:rsidRPr="0014644B">
        <w:rPr>
          <w:rFonts w:eastAsia="Times New Roman" w:cs="Times New Roman"/>
          <w:szCs w:val="24"/>
        </w:rPr>
        <w:tab/>
      </w:r>
      <w:r w:rsidRPr="0014644B">
        <w:rPr>
          <w:rFonts w:eastAsia="Times New Roman" w:cs="Times New Roman"/>
          <w:szCs w:val="24"/>
        </w:rPr>
        <w:tab/>
      </w:r>
      <w:r w:rsidRPr="0014644B">
        <w:rPr>
          <w:rFonts w:eastAsia="Times New Roman" w:cs="Times New Roman"/>
          <w:szCs w:val="24"/>
        </w:rPr>
        <w:tab/>
      </w:r>
      <w:r w:rsidRPr="0014644B">
        <w:rPr>
          <w:rFonts w:eastAsia="Times New Roman" w:cs="Times New Roman"/>
          <w:szCs w:val="24"/>
        </w:rPr>
        <w:tab/>
      </w:r>
      <w:r w:rsidRPr="0014644B">
        <w:rPr>
          <w:rFonts w:eastAsia="Times New Roman" w:cs="Times New Roman"/>
          <w:szCs w:val="24"/>
          <w:u w:val="single"/>
        </w:rPr>
        <w:tab/>
      </w:r>
      <w:r w:rsidRPr="0014644B">
        <w:rPr>
          <w:rFonts w:eastAsia="Times New Roman" w:cs="Times New Roman"/>
          <w:szCs w:val="24"/>
          <w:u w:val="single"/>
        </w:rPr>
        <w:tab/>
      </w:r>
      <w:r w:rsidR="00DF23F8">
        <w:rPr>
          <w:rFonts w:eastAsia="Times New Roman" w:cs="Times New Roman"/>
          <w:szCs w:val="24"/>
          <w:u w:val="single"/>
        </w:rPr>
        <w:tab/>
      </w:r>
      <w:r w:rsidR="00711336">
        <w:rPr>
          <w:rFonts w:eastAsia="Times New Roman" w:cs="Times New Roman"/>
          <w:szCs w:val="24"/>
          <w:u w:val="single"/>
        </w:rPr>
        <w:t>/s/</w:t>
      </w:r>
      <w:r w:rsidRPr="0014644B">
        <w:rPr>
          <w:rFonts w:eastAsia="Times New Roman" w:cs="Times New Roman"/>
          <w:szCs w:val="24"/>
          <w:u w:val="single"/>
        </w:rPr>
        <w:tab/>
      </w:r>
      <w:r w:rsidRPr="0014644B">
        <w:rPr>
          <w:rFonts w:eastAsia="Times New Roman" w:cs="Times New Roman"/>
          <w:szCs w:val="24"/>
          <w:u w:val="single"/>
        </w:rPr>
        <w:tab/>
      </w:r>
      <w:r w:rsidRPr="0014644B">
        <w:rPr>
          <w:rFonts w:eastAsia="Times New Roman" w:cs="Times New Roman"/>
          <w:szCs w:val="24"/>
          <w:u w:val="single"/>
        </w:rPr>
        <w:tab/>
      </w:r>
    </w:p>
    <w:p w14:paraId="784C6487" w14:textId="77777777" w:rsidR="0014644B" w:rsidRPr="0014644B" w:rsidRDefault="0014644B" w:rsidP="005176D4">
      <w:pPr>
        <w:spacing w:after="0" w:line="240" w:lineRule="auto"/>
        <w:rPr>
          <w:rFonts w:eastAsia="Times New Roman" w:cs="Times New Roman"/>
          <w:szCs w:val="24"/>
        </w:rPr>
      </w:pPr>
      <w:r w:rsidRPr="0014644B">
        <w:rPr>
          <w:rFonts w:eastAsia="Times New Roman" w:cs="Times New Roman"/>
          <w:szCs w:val="24"/>
        </w:rPr>
        <w:tab/>
      </w:r>
      <w:r w:rsidRPr="0014644B">
        <w:rPr>
          <w:rFonts w:eastAsia="Times New Roman" w:cs="Times New Roman"/>
          <w:szCs w:val="24"/>
        </w:rPr>
        <w:tab/>
      </w:r>
      <w:r w:rsidRPr="0014644B">
        <w:rPr>
          <w:rFonts w:eastAsia="Times New Roman" w:cs="Times New Roman"/>
          <w:szCs w:val="24"/>
        </w:rPr>
        <w:tab/>
      </w:r>
      <w:r w:rsidRPr="0014644B">
        <w:rPr>
          <w:rFonts w:eastAsia="Times New Roman" w:cs="Times New Roman"/>
          <w:szCs w:val="24"/>
        </w:rPr>
        <w:tab/>
      </w:r>
      <w:r w:rsidRPr="0014644B">
        <w:rPr>
          <w:rFonts w:eastAsia="Times New Roman" w:cs="Times New Roman"/>
          <w:szCs w:val="24"/>
        </w:rPr>
        <w:tab/>
      </w:r>
      <w:r w:rsidRPr="0014644B">
        <w:rPr>
          <w:rFonts w:eastAsia="Times New Roman" w:cs="Times New Roman"/>
          <w:szCs w:val="24"/>
        </w:rPr>
        <w:tab/>
      </w:r>
      <w:r w:rsidRPr="0014644B">
        <w:rPr>
          <w:rFonts w:eastAsia="Times New Roman" w:cs="Times New Roman"/>
          <w:szCs w:val="24"/>
        </w:rPr>
        <w:tab/>
        <w:t>Christopher P. Pell</w:t>
      </w:r>
    </w:p>
    <w:p w14:paraId="2BA9B10C" w14:textId="1FDEEEF8" w:rsidR="0014644B" w:rsidRDefault="0014644B" w:rsidP="00DF23F8">
      <w:pPr>
        <w:spacing w:after="0" w:line="240" w:lineRule="auto"/>
        <w:rPr>
          <w:rFonts w:eastAsia="Times New Roman" w:cs="Times New Roman"/>
          <w:szCs w:val="24"/>
        </w:rPr>
      </w:pPr>
      <w:r w:rsidRPr="0014644B">
        <w:rPr>
          <w:rFonts w:eastAsia="Times New Roman" w:cs="Times New Roman"/>
          <w:szCs w:val="24"/>
        </w:rPr>
        <w:tab/>
      </w:r>
      <w:r w:rsidRPr="0014644B">
        <w:rPr>
          <w:rFonts w:eastAsia="Times New Roman" w:cs="Times New Roman"/>
          <w:szCs w:val="24"/>
        </w:rPr>
        <w:tab/>
      </w:r>
      <w:r w:rsidRPr="0014644B">
        <w:rPr>
          <w:rFonts w:eastAsia="Times New Roman" w:cs="Times New Roman"/>
          <w:szCs w:val="24"/>
        </w:rPr>
        <w:tab/>
      </w:r>
      <w:r w:rsidRPr="0014644B">
        <w:rPr>
          <w:rFonts w:eastAsia="Times New Roman" w:cs="Times New Roman"/>
          <w:szCs w:val="24"/>
        </w:rPr>
        <w:tab/>
      </w:r>
      <w:r w:rsidRPr="0014644B">
        <w:rPr>
          <w:rFonts w:eastAsia="Times New Roman" w:cs="Times New Roman"/>
          <w:szCs w:val="24"/>
        </w:rPr>
        <w:tab/>
      </w:r>
      <w:r w:rsidRPr="0014644B">
        <w:rPr>
          <w:rFonts w:eastAsia="Times New Roman" w:cs="Times New Roman"/>
          <w:szCs w:val="24"/>
        </w:rPr>
        <w:tab/>
      </w:r>
      <w:r w:rsidRPr="0014644B">
        <w:rPr>
          <w:rFonts w:eastAsia="Times New Roman" w:cs="Times New Roman"/>
          <w:szCs w:val="24"/>
        </w:rPr>
        <w:tab/>
        <w:t>Deputy Chief Administrative Law Judge</w:t>
      </w:r>
      <w:r w:rsidRPr="0014644B">
        <w:rPr>
          <w:rFonts w:eastAsia="Times New Roman" w:cs="Times New Roman"/>
          <w:szCs w:val="24"/>
        </w:rPr>
        <w:tab/>
        <w:t xml:space="preserve"> </w:t>
      </w:r>
    </w:p>
    <w:p w14:paraId="155065BA" w14:textId="77777777" w:rsidR="00DF23F8" w:rsidRDefault="00DF23F8" w:rsidP="00DF23F8">
      <w:pPr>
        <w:spacing w:after="0" w:line="240" w:lineRule="auto"/>
        <w:rPr>
          <w:rFonts w:eastAsia="Times New Roman" w:cs="Times New Roman"/>
          <w:szCs w:val="24"/>
        </w:rPr>
      </w:pPr>
    </w:p>
    <w:p w14:paraId="6F2EDEF6" w14:textId="77777777" w:rsidR="00DF23F8" w:rsidRPr="0014644B" w:rsidRDefault="00DF23F8" w:rsidP="00DF23F8">
      <w:pPr>
        <w:spacing w:after="0" w:line="240" w:lineRule="auto"/>
        <w:rPr>
          <w:rFonts w:eastAsia="Times New Roman" w:cs="Times New Roman"/>
          <w:szCs w:val="24"/>
        </w:rPr>
      </w:pPr>
    </w:p>
    <w:p w14:paraId="27F9E111" w14:textId="494481F3" w:rsidR="0014644B" w:rsidRPr="0014644B" w:rsidRDefault="0014644B" w:rsidP="005176D4">
      <w:pPr>
        <w:spacing w:after="0" w:line="240" w:lineRule="auto"/>
        <w:ind w:firstLine="5040"/>
        <w:rPr>
          <w:rFonts w:eastAsia="Times New Roman" w:cs="Times New Roman"/>
          <w:szCs w:val="24"/>
          <w:u w:val="single"/>
        </w:rPr>
      </w:pPr>
      <w:r w:rsidRPr="0014644B">
        <w:rPr>
          <w:rFonts w:eastAsia="Times New Roman" w:cs="Times New Roman"/>
          <w:szCs w:val="24"/>
          <w:u w:val="single"/>
        </w:rPr>
        <w:tab/>
      </w:r>
      <w:r w:rsidRPr="0014644B">
        <w:rPr>
          <w:rFonts w:eastAsia="Times New Roman" w:cs="Times New Roman"/>
          <w:szCs w:val="24"/>
          <w:u w:val="single"/>
        </w:rPr>
        <w:tab/>
      </w:r>
      <w:r w:rsidR="00DF23F8">
        <w:rPr>
          <w:rFonts w:eastAsia="Times New Roman" w:cs="Times New Roman"/>
          <w:szCs w:val="24"/>
          <w:u w:val="single"/>
        </w:rPr>
        <w:tab/>
        <w:t>/s/</w:t>
      </w:r>
      <w:r w:rsidRPr="0014644B">
        <w:rPr>
          <w:rFonts w:eastAsia="Times New Roman" w:cs="Times New Roman"/>
          <w:szCs w:val="24"/>
          <w:u w:val="single"/>
        </w:rPr>
        <w:tab/>
      </w:r>
      <w:r w:rsidRPr="0014644B">
        <w:rPr>
          <w:rFonts w:eastAsia="Times New Roman" w:cs="Times New Roman"/>
          <w:szCs w:val="24"/>
          <w:u w:val="single"/>
        </w:rPr>
        <w:tab/>
      </w:r>
      <w:r w:rsidRPr="0014644B">
        <w:rPr>
          <w:rFonts w:eastAsia="Times New Roman" w:cs="Times New Roman"/>
          <w:szCs w:val="24"/>
          <w:u w:val="single"/>
        </w:rPr>
        <w:tab/>
      </w:r>
    </w:p>
    <w:p w14:paraId="383C1C7F" w14:textId="6458FB5D" w:rsidR="0014644B" w:rsidRPr="0014644B" w:rsidRDefault="0014644B" w:rsidP="005176D4">
      <w:pPr>
        <w:spacing w:after="0" w:line="240" w:lineRule="auto"/>
        <w:rPr>
          <w:rFonts w:eastAsia="Times New Roman" w:cs="Times New Roman"/>
          <w:szCs w:val="24"/>
        </w:rPr>
      </w:pPr>
      <w:r w:rsidRPr="0014644B">
        <w:rPr>
          <w:rFonts w:eastAsia="Times New Roman" w:cs="Times New Roman"/>
          <w:szCs w:val="24"/>
        </w:rPr>
        <w:tab/>
      </w:r>
      <w:r w:rsidRPr="0014644B">
        <w:rPr>
          <w:rFonts w:eastAsia="Times New Roman" w:cs="Times New Roman"/>
          <w:szCs w:val="24"/>
        </w:rPr>
        <w:tab/>
      </w:r>
      <w:r w:rsidRPr="0014644B">
        <w:rPr>
          <w:rFonts w:eastAsia="Times New Roman" w:cs="Times New Roman"/>
          <w:szCs w:val="24"/>
        </w:rPr>
        <w:tab/>
      </w:r>
      <w:r w:rsidRPr="0014644B">
        <w:rPr>
          <w:rFonts w:eastAsia="Times New Roman" w:cs="Times New Roman"/>
          <w:szCs w:val="24"/>
        </w:rPr>
        <w:tab/>
      </w:r>
      <w:r w:rsidRPr="0014644B">
        <w:rPr>
          <w:rFonts w:eastAsia="Times New Roman" w:cs="Times New Roman"/>
          <w:szCs w:val="24"/>
        </w:rPr>
        <w:tab/>
      </w:r>
      <w:r w:rsidRPr="0014644B">
        <w:rPr>
          <w:rFonts w:eastAsia="Times New Roman" w:cs="Times New Roman"/>
          <w:szCs w:val="24"/>
        </w:rPr>
        <w:tab/>
      </w:r>
      <w:r w:rsidRPr="0014644B">
        <w:rPr>
          <w:rFonts w:eastAsia="Times New Roman" w:cs="Times New Roman"/>
          <w:szCs w:val="24"/>
        </w:rPr>
        <w:tab/>
      </w:r>
      <w:r>
        <w:rPr>
          <w:rFonts w:eastAsia="Times New Roman" w:cs="Times New Roman"/>
          <w:szCs w:val="24"/>
        </w:rPr>
        <w:t>Chad Allensworth</w:t>
      </w:r>
    </w:p>
    <w:p w14:paraId="751E0D60" w14:textId="77777777" w:rsidR="0014644B" w:rsidRPr="0014644B" w:rsidRDefault="0014644B" w:rsidP="005176D4">
      <w:pPr>
        <w:spacing w:after="0" w:line="240" w:lineRule="auto"/>
        <w:rPr>
          <w:rFonts w:eastAsia="Times New Roman" w:cs="Times New Roman"/>
          <w:szCs w:val="24"/>
        </w:rPr>
      </w:pPr>
      <w:r w:rsidRPr="0014644B">
        <w:rPr>
          <w:rFonts w:eastAsia="Times New Roman" w:cs="Times New Roman"/>
          <w:szCs w:val="24"/>
        </w:rPr>
        <w:tab/>
      </w:r>
      <w:r w:rsidRPr="0014644B">
        <w:rPr>
          <w:rFonts w:eastAsia="Times New Roman" w:cs="Times New Roman"/>
          <w:szCs w:val="24"/>
        </w:rPr>
        <w:tab/>
      </w:r>
      <w:r w:rsidRPr="0014644B">
        <w:rPr>
          <w:rFonts w:eastAsia="Times New Roman" w:cs="Times New Roman"/>
          <w:szCs w:val="24"/>
        </w:rPr>
        <w:tab/>
      </w:r>
      <w:r w:rsidRPr="0014644B">
        <w:rPr>
          <w:rFonts w:eastAsia="Times New Roman" w:cs="Times New Roman"/>
          <w:szCs w:val="24"/>
        </w:rPr>
        <w:tab/>
      </w:r>
      <w:r w:rsidRPr="0014644B">
        <w:rPr>
          <w:rFonts w:eastAsia="Times New Roman" w:cs="Times New Roman"/>
          <w:szCs w:val="24"/>
        </w:rPr>
        <w:tab/>
      </w:r>
      <w:r w:rsidRPr="0014644B">
        <w:rPr>
          <w:rFonts w:eastAsia="Times New Roman" w:cs="Times New Roman"/>
          <w:szCs w:val="24"/>
        </w:rPr>
        <w:tab/>
      </w:r>
      <w:r w:rsidRPr="0014644B">
        <w:rPr>
          <w:rFonts w:eastAsia="Times New Roman" w:cs="Times New Roman"/>
          <w:szCs w:val="24"/>
        </w:rPr>
        <w:tab/>
        <w:t>Administrative Law Judge</w:t>
      </w:r>
    </w:p>
    <w:p w14:paraId="4C78C286" w14:textId="77777777" w:rsidR="00937089" w:rsidRDefault="00937089" w:rsidP="00DF23F8">
      <w:pPr>
        <w:spacing w:after="0" w:line="360" w:lineRule="auto"/>
        <w:rPr>
          <w:rFonts w:cs="Times New Roman"/>
          <w:szCs w:val="24"/>
        </w:rPr>
      </w:pPr>
    </w:p>
    <w:p w14:paraId="440F4152" w14:textId="77777777" w:rsidR="00DF23F8" w:rsidRDefault="00DF23F8" w:rsidP="00DF23F8">
      <w:pPr>
        <w:spacing w:after="0" w:line="360" w:lineRule="auto"/>
        <w:rPr>
          <w:rFonts w:cs="Times New Roman"/>
          <w:szCs w:val="24"/>
        </w:rPr>
      </w:pPr>
    </w:p>
    <w:p w14:paraId="69339BA1" w14:textId="4E074141" w:rsidR="00DC365B" w:rsidRDefault="00DC365B">
      <w:pPr>
        <w:spacing w:after="160" w:line="259" w:lineRule="auto"/>
        <w:rPr>
          <w:rFonts w:eastAsia="Times New Roman" w:cs="Times New Roman"/>
          <w:szCs w:val="24"/>
        </w:rPr>
      </w:pPr>
      <w:r>
        <w:br w:type="page"/>
      </w:r>
    </w:p>
    <w:p w14:paraId="34FE1405" w14:textId="77777777" w:rsidR="00DC365B" w:rsidRPr="00F25451" w:rsidRDefault="00DC365B" w:rsidP="00DC365B">
      <w:pPr>
        <w:pStyle w:val="Footer"/>
        <w:rPr>
          <w:u w:val="single"/>
        </w:rPr>
      </w:pPr>
      <w:r w:rsidRPr="00F25451">
        <w:rPr>
          <w:u w:val="single"/>
        </w:rPr>
        <w:lastRenderedPageBreak/>
        <w:t>Petition for Declaratory Order of the Retail Energy Supply Association Re Columbia Gas’ Interim Purchase Gas Cost Adjustment Filings</w:t>
      </w:r>
    </w:p>
    <w:p w14:paraId="1252DD22" w14:textId="77777777" w:rsidR="00DC365B" w:rsidRPr="00C12966" w:rsidRDefault="00DC365B" w:rsidP="00DC365B">
      <w:r w:rsidRPr="00C12966">
        <w:t xml:space="preserve">Docket Number </w:t>
      </w:r>
      <w:r>
        <w:t>P-2023-3039774</w:t>
      </w:r>
      <w:r w:rsidRPr="00C12966">
        <w:t xml:space="preserve"> </w:t>
      </w:r>
    </w:p>
    <w:p w14:paraId="0FFA289D" w14:textId="77777777" w:rsidR="00DC365B" w:rsidRDefault="00DC365B" w:rsidP="00DC365B">
      <w:pPr>
        <w:pStyle w:val="Heading1"/>
      </w:pPr>
    </w:p>
    <w:p w14:paraId="0AF4B88D" w14:textId="77777777" w:rsidR="00DC365B" w:rsidRDefault="00DC365B" w:rsidP="00DC365B">
      <w:pPr>
        <w:pStyle w:val="Heading1"/>
        <w:contextualSpacing/>
      </w:pPr>
      <w:r w:rsidRPr="00C12966">
        <w:t>SERVICE LIST</w:t>
      </w:r>
    </w:p>
    <w:p w14:paraId="59E5E27D" w14:textId="77777777" w:rsidR="00DC365B" w:rsidRPr="00DC365B" w:rsidRDefault="00DC365B" w:rsidP="00DC365B">
      <w:pPr>
        <w:spacing w:line="240" w:lineRule="auto"/>
        <w:contextualSpacing/>
      </w:pPr>
    </w:p>
    <w:p w14:paraId="760935E5" w14:textId="77777777" w:rsidR="00DC365B" w:rsidRDefault="00DC365B" w:rsidP="00DC365B">
      <w:pPr>
        <w:spacing w:line="240" w:lineRule="auto"/>
        <w:contextualSpacing/>
        <w:sectPr w:rsidR="00DC365B" w:rsidSect="00DF346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14:paraId="74B9EC91" w14:textId="531CC79D" w:rsidR="00DC365B" w:rsidRPr="00544B39" w:rsidRDefault="00DC365B" w:rsidP="00DC365B">
      <w:pPr>
        <w:spacing w:line="240" w:lineRule="auto"/>
        <w:contextualSpacing/>
      </w:pPr>
      <w:r>
        <w:t xml:space="preserve">Todd </w:t>
      </w:r>
      <w:r w:rsidRPr="00544B39">
        <w:t>S. Stewart, Esquire</w:t>
      </w:r>
    </w:p>
    <w:p w14:paraId="1BB579BA" w14:textId="77777777" w:rsidR="00DC365B" w:rsidRPr="00544B39" w:rsidRDefault="00DC365B" w:rsidP="00DC365B">
      <w:pPr>
        <w:spacing w:line="240" w:lineRule="auto"/>
        <w:contextualSpacing/>
      </w:pPr>
      <w:hyperlink r:id="rId15" w:history="1">
        <w:r w:rsidRPr="00544B39">
          <w:rPr>
            <w:rStyle w:val="Hyperlink"/>
          </w:rPr>
          <w:t>tsstewart@hmslegal.com</w:t>
        </w:r>
      </w:hyperlink>
      <w:r w:rsidRPr="00544B39">
        <w:t xml:space="preserve"> </w:t>
      </w:r>
    </w:p>
    <w:p w14:paraId="1C0BA293" w14:textId="77777777" w:rsidR="00DC365B" w:rsidRDefault="00DC365B" w:rsidP="00DC365B">
      <w:pPr>
        <w:spacing w:line="240" w:lineRule="auto"/>
        <w:contextualSpacing/>
      </w:pPr>
      <w:r w:rsidRPr="00544B39">
        <w:t>100 North Tenth Street</w:t>
      </w:r>
    </w:p>
    <w:p w14:paraId="05689841" w14:textId="77777777" w:rsidR="00DC365B" w:rsidRDefault="00DC365B" w:rsidP="00DC365B">
      <w:pPr>
        <w:spacing w:line="240" w:lineRule="auto"/>
        <w:contextualSpacing/>
      </w:pPr>
      <w:r>
        <w:t xml:space="preserve">Harrisburg, PA 17101 </w:t>
      </w:r>
    </w:p>
    <w:p w14:paraId="18A5A798" w14:textId="77777777" w:rsidR="00DC365B" w:rsidRDefault="00DC365B" w:rsidP="00DC365B">
      <w:pPr>
        <w:spacing w:line="240" w:lineRule="auto"/>
        <w:contextualSpacing/>
      </w:pPr>
      <w:r w:rsidRPr="0062177A">
        <w:rPr>
          <w:i/>
        </w:rPr>
        <w:t xml:space="preserve">Counsel for </w:t>
      </w:r>
      <w:r>
        <w:rPr>
          <w:i/>
        </w:rPr>
        <w:t>Retail Energy Supply Association</w:t>
      </w:r>
    </w:p>
    <w:p w14:paraId="261B2B9E" w14:textId="77777777" w:rsidR="00DC365B" w:rsidRDefault="00DC365B" w:rsidP="00DC365B">
      <w:pPr>
        <w:spacing w:line="240" w:lineRule="auto"/>
        <w:contextualSpacing/>
      </w:pPr>
    </w:p>
    <w:p w14:paraId="7B65051E" w14:textId="77777777" w:rsidR="00DC365B" w:rsidRPr="00544B39" w:rsidRDefault="00DC365B" w:rsidP="00DC365B">
      <w:pPr>
        <w:spacing w:line="240" w:lineRule="auto"/>
        <w:contextualSpacing/>
      </w:pPr>
      <w:r w:rsidRPr="00544B39">
        <w:t>Theodore J. Gallagher, Esquire</w:t>
      </w:r>
    </w:p>
    <w:p w14:paraId="6D823CFE" w14:textId="77777777" w:rsidR="00DC365B" w:rsidRDefault="00DC365B" w:rsidP="00DC365B">
      <w:pPr>
        <w:spacing w:line="240" w:lineRule="auto"/>
        <w:contextualSpacing/>
      </w:pPr>
      <w:hyperlink r:id="rId16" w:history="1">
        <w:r w:rsidRPr="00544B39">
          <w:rPr>
            <w:rStyle w:val="Hyperlink"/>
          </w:rPr>
          <w:t>tjgallagher@nisource.com</w:t>
        </w:r>
      </w:hyperlink>
      <w:r>
        <w:t xml:space="preserve"> </w:t>
      </w:r>
    </w:p>
    <w:p w14:paraId="386AC819" w14:textId="77777777" w:rsidR="00DC365B" w:rsidRDefault="00DC365B" w:rsidP="00DC365B">
      <w:pPr>
        <w:spacing w:line="240" w:lineRule="auto"/>
        <w:contextualSpacing/>
      </w:pPr>
      <w:r>
        <w:t>Columbia Gas of Pennsylvania, Inc.</w:t>
      </w:r>
    </w:p>
    <w:p w14:paraId="738B293E" w14:textId="77777777" w:rsidR="00DC365B" w:rsidRDefault="00DC365B" w:rsidP="00DC365B">
      <w:pPr>
        <w:spacing w:line="240" w:lineRule="auto"/>
        <w:contextualSpacing/>
      </w:pPr>
      <w:r>
        <w:t>121 Champion Way, Suite 100</w:t>
      </w:r>
    </w:p>
    <w:p w14:paraId="3CBA1846" w14:textId="77777777" w:rsidR="00DC365B" w:rsidRPr="00266141" w:rsidRDefault="00DC365B" w:rsidP="00DC365B">
      <w:pPr>
        <w:spacing w:line="240" w:lineRule="auto"/>
        <w:contextualSpacing/>
        <w:rPr>
          <w:i/>
          <w:iCs/>
        </w:rPr>
      </w:pPr>
      <w:r w:rsidRPr="007119FE">
        <w:rPr>
          <w:i/>
          <w:iCs/>
        </w:rPr>
        <w:t>Counsel for Columbia Gas of Pennsylvania, Inc.</w:t>
      </w:r>
    </w:p>
    <w:p w14:paraId="4A420CDF" w14:textId="77777777" w:rsidR="00DC365B" w:rsidRDefault="00DC365B" w:rsidP="00DC365B">
      <w:pPr>
        <w:spacing w:line="240" w:lineRule="auto"/>
        <w:contextualSpacing/>
      </w:pPr>
    </w:p>
    <w:p w14:paraId="62F49FE0" w14:textId="77777777" w:rsidR="00DC365B" w:rsidRDefault="00DC365B" w:rsidP="00DC365B">
      <w:pPr>
        <w:spacing w:line="240" w:lineRule="auto"/>
        <w:contextualSpacing/>
      </w:pPr>
      <w:r w:rsidRPr="00544B39">
        <w:t xml:space="preserve">Candis A. </w:t>
      </w:r>
      <w:proofErr w:type="spellStart"/>
      <w:r w:rsidRPr="00544B39">
        <w:t>Tunilo</w:t>
      </w:r>
      <w:proofErr w:type="spellEnd"/>
      <w:r w:rsidRPr="00544B39">
        <w:t>, Esquire</w:t>
      </w:r>
    </w:p>
    <w:p w14:paraId="5DA63E8C" w14:textId="77777777" w:rsidR="00DC365B" w:rsidRDefault="00DC365B" w:rsidP="00DC365B">
      <w:pPr>
        <w:spacing w:line="240" w:lineRule="auto"/>
        <w:contextualSpacing/>
      </w:pPr>
      <w:hyperlink r:id="rId17" w:history="1">
        <w:r w:rsidRPr="00F86D82">
          <w:rPr>
            <w:rStyle w:val="Hyperlink"/>
          </w:rPr>
          <w:t>ctunilo@nisource.com</w:t>
        </w:r>
      </w:hyperlink>
    </w:p>
    <w:p w14:paraId="4DBA6975" w14:textId="77777777" w:rsidR="00DC365B" w:rsidRDefault="00DC365B" w:rsidP="00DC365B">
      <w:pPr>
        <w:spacing w:line="240" w:lineRule="auto"/>
        <w:contextualSpacing/>
      </w:pPr>
      <w:r>
        <w:t>800 N. 3</w:t>
      </w:r>
      <w:r w:rsidRPr="00AD151D">
        <w:rPr>
          <w:vertAlign w:val="superscript"/>
        </w:rPr>
        <w:t>rd</w:t>
      </w:r>
      <w:r>
        <w:t xml:space="preserve"> Street, Suite 204</w:t>
      </w:r>
    </w:p>
    <w:p w14:paraId="036C9D3A" w14:textId="77777777" w:rsidR="00DC365B" w:rsidRDefault="00DC365B" w:rsidP="00DC365B">
      <w:pPr>
        <w:spacing w:line="240" w:lineRule="auto"/>
        <w:contextualSpacing/>
      </w:pPr>
      <w:r>
        <w:t>Harrisburg, Pa 17102</w:t>
      </w:r>
    </w:p>
    <w:p w14:paraId="78D866E0" w14:textId="77777777" w:rsidR="00DC365B" w:rsidRPr="00DA4D6D" w:rsidRDefault="00DC365B" w:rsidP="00DC365B">
      <w:pPr>
        <w:spacing w:line="240" w:lineRule="auto"/>
        <w:contextualSpacing/>
        <w:rPr>
          <w:i/>
          <w:iCs/>
        </w:rPr>
      </w:pPr>
      <w:r w:rsidRPr="00DA4D6D">
        <w:rPr>
          <w:i/>
          <w:iCs/>
        </w:rPr>
        <w:t>Counsel for Columbia Gas of Pennsylvania, Inc.</w:t>
      </w:r>
    </w:p>
    <w:p w14:paraId="20EF910B" w14:textId="77777777" w:rsidR="00DC365B" w:rsidRDefault="00DC365B" w:rsidP="00DC365B">
      <w:pPr>
        <w:spacing w:line="240" w:lineRule="auto"/>
        <w:contextualSpacing/>
      </w:pPr>
    </w:p>
    <w:p w14:paraId="219C1B9B" w14:textId="77777777" w:rsidR="00DC365B" w:rsidRDefault="00DC365B" w:rsidP="00DC365B">
      <w:pPr>
        <w:spacing w:line="240" w:lineRule="auto"/>
        <w:contextualSpacing/>
      </w:pPr>
      <w:r>
        <w:t>Michael W. Hassell, Esquire</w:t>
      </w:r>
    </w:p>
    <w:p w14:paraId="7CDBBD28" w14:textId="77777777" w:rsidR="00DC365B" w:rsidRDefault="00DC365B" w:rsidP="00DC365B">
      <w:pPr>
        <w:spacing w:line="240" w:lineRule="auto"/>
        <w:contextualSpacing/>
      </w:pPr>
      <w:hyperlink r:id="rId18" w:history="1">
        <w:r w:rsidRPr="00F86D82">
          <w:rPr>
            <w:rStyle w:val="Hyperlink"/>
          </w:rPr>
          <w:t>mhassell@postschell.com</w:t>
        </w:r>
      </w:hyperlink>
      <w:r>
        <w:t xml:space="preserve"> </w:t>
      </w:r>
    </w:p>
    <w:p w14:paraId="14F49C0C" w14:textId="77777777" w:rsidR="00DC365B" w:rsidRDefault="00DC365B" w:rsidP="00DC365B">
      <w:pPr>
        <w:spacing w:line="240" w:lineRule="auto"/>
        <w:contextualSpacing/>
      </w:pPr>
      <w:r>
        <w:t xml:space="preserve">Post &amp; Schell, P.C. </w:t>
      </w:r>
    </w:p>
    <w:p w14:paraId="07133D39" w14:textId="77777777" w:rsidR="00DC365B" w:rsidRDefault="00DC365B" w:rsidP="00DC365B">
      <w:pPr>
        <w:spacing w:line="240" w:lineRule="auto"/>
        <w:contextualSpacing/>
      </w:pPr>
      <w:r>
        <w:t>17 North Second Street, 12</w:t>
      </w:r>
      <w:r w:rsidRPr="00C569AA">
        <w:rPr>
          <w:vertAlign w:val="superscript"/>
        </w:rPr>
        <w:t>th</w:t>
      </w:r>
      <w:r>
        <w:t xml:space="preserve"> Floor</w:t>
      </w:r>
    </w:p>
    <w:p w14:paraId="0820646A" w14:textId="77777777" w:rsidR="00DC365B" w:rsidRDefault="00DC365B" w:rsidP="00DC365B">
      <w:pPr>
        <w:spacing w:line="240" w:lineRule="auto"/>
        <w:contextualSpacing/>
      </w:pPr>
      <w:r>
        <w:t>Harrisburg, PA 17101</w:t>
      </w:r>
    </w:p>
    <w:p w14:paraId="5DB8EC88" w14:textId="77777777" w:rsidR="00DC365B" w:rsidRDefault="00DC365B" w:rsidP="00DC365B">
      <w:pPr>
        <w:spacing w:line="240" w:lineRule="auto"/>
        <w:contextualSpacing/>
      </w:pPr>
      <w:r w:rsidRPr="00E11B8D">
        <w:rPr>
          <w:i/>
          <w:iCs/>
        </w:rPr>
        <w:t xml:space="preserve">Counsel for </w:t>
      </w:r>
      <w:r>
        <w:rPr>
          <w:i/>
          <w:iCs/>
        </w:rPr>
        <w:t>Columbia Gas of Pennsylvania, Inc</w:t>
      </w:r>
      <w:r w:rsidRPr="00E11B8D">
        <w:rPr>
          <w:i/>
          <w:iCs/>
        </w:rPr>
        <w:t>.</w:t>
      </w:r>
    </w:p>
    <w:p w14:paraId="1A56F5D3" w14:textId="77777777" w:rsidR="00DC365B" w:rsidRDefault="00DC365B" w:rsidP="00DC365B">
      <w:pPr>
        <w:spacing w:line="240" w:lineRule="auto"/>
        <w:contextualSpacing/>
      </w:pPr>
    </w:p>
    <w:p w14:paraId="15216005" w14:textId="77777777" w:rsidR="00DC365B" w:rsidRPr="00544B39" w:rsidRDefault="00DC365B" w:rsidP="00DC365B">
      <w:pPr>
        <w:spacing w:line="240" w:lineRule="auto"/>
        <w:contextualSpacing/>
      </w:pPr>
      <w:r w:rsidRPr="00544B39">
        <w:t>Aron J. Beatty, Esquire</w:t>
      </w:r>
    </w:p>
    <w:p w14:paraId="3C6D546B" w14:textId="77777777" w:rsidR="00DC365B" w:rsidRPr="00544B39" w:rsidRDefault="00DC365B" w:rsidP="00DC365B">
      <w:pPr>
        <w:spacing w:line="240" w:lineRule="auto"/>
        <w:contextualSpacing/>
        <w:rPr>
          <w:rStyle w:val="Hyperlink"/>
        </w:rPr>
      </w:pPr>
      <w:hyperlink r:id="rId19" w:history="1">
        <w:r w:rsidRPr="00544B39">
          <w:rPr>
            <w:rStyle w:val="Hyperlink"/>
          </w:rPr>
          <w:t>ABeatty@paoca.org</w:t>
        </w:r>
      </w:hyperlink>
    </w:p>
    <w:p w14:paraId="494C53FA" w14:textId="77777777" w:rsidR="00DC365B" w:rsidRDefault="00DC365B" w:rsidP="00DC365B">
      <w:pPr>
        <w:spacing w:line="240" w:lineRule="auto"/>
        <w:contextualSpacing/>
      </w:pPr>
      <w:r w:rsidRPr="00544B39">
        <w:t xml:space="preserve">Harrison W. </w:t>
      </w:r>
      <w:proofErr w:type="spellStart"/>
      <w:r w:rsidRPr="00544B39">
        <w:t>Breitman</w:t>
      </w:r>
      <w:proofErr w:type="spellEnd"/>
      <w:r w:rsidRPr="00544B39">
        <w:t>, Esquire</w:t>
      </w:r>
    </w:p>
    <w:p w14:paraId="103E8620" w14:textId="77777777" w:rsidR="00DC365B" w:rsidRDefault="00DC365B" w:rsidP="00DC365B">
      <w:pPr>
        <w:spacing w:line="240" w:lineRule="auto"/>
        <w:contextualSpacing/>
      </w:pPr>
      <w:hyperlink r:id="rId20" w:history="1">
        <w:r w:rsidRPr="00F86D82">
          <w:rPr>
            <w:rStyle w:val="Hyperlink"/>
          </w:rPr>
          <w:t>HBreitman@paoca.org</w:t>
        </w:r>
      </w:hyperlink>
      <w:r>
        <w:t xml:space="preserve"> </w:t>
      </w:r>
    </w:p>
    <w:p w14:paraId="49AC271B" w14:textId="77777777" w:rsidR="00DC365B" w:rsidRDefault="00DC365B" w:rsidP="00DC365B">
      <w:pPr>
        <w:spacing w:line="240" w:lineRule="auto"/>
        <w:contextualSpacing/>
      </w:pPr>
      <w:r>
        <w:t>Office of Consumer Advocate</w:t>
      </w:r>
    </w:p>
    <w:p w14:paraId="6C651A76" w14:textId="77777777" w:rsidR="00DC365B" w:rsidRDefault="00DC365B" w:rsidP="00DC365B">
      <w:pPr>
        <w:spacing w:line="240" w:lineRule="auto"/>
        <w:contextualSpacing/>
      </w:pPr>
      <w:r>
        <w:t>555 Walnut Street</w:t>
      </w:r>
    </w:p>
    <w:p w14:paraId="7DB51108" w14:textId="77777777" w:rsidR="00DC365B" w:rsidRDefault="00DC365B" w:rsidP="00DC365B">
      <w:pPr>
        <w:spacing w:line="240" w:lineRule="auto"/>
        <w:contextualSpacing/>
      </w:pPr>
      <w:r>
        <w:t>5</w:t>
      </w:r>
      <w:r w:rsidRPr="00F4791E">
        <w:rPr>
          <w:vertAlign w:val="superscript"/>
        </w:rPr>
        <w:t>th</w:t>
      </w:r>
      <w:r>
        <w:t xml:space="preserve"> Floor, Forum Place</w:t>
      </w:r>
    </w:p>
    <w:p w14:paraId="265B5CF7" w14:textId="77777777" w:rsidR="00DC365B" w:rsidRPr="006A0542" w:rsidRDefault="00DC365B" w:rsidP="00DC365B">
      <w:pPr>
        <w:spacing w:line="240" w:lineRule="auto"/>
        <w:contextualSpacing/>
      </w:pPr>
      <w:r>
        <w:t>Harrisburg, PA  17101-1923</w:t>
      </w:r>
    </w:p>
    <w:p w14:paraId="1A0A295A" w14:textId="77777777" w:rsidR="00DC365B" w:rsidRDefault="00DC365B" w:rsidP="00DC365B">
      <w:pPr>
        <w:spacing w:line="240" w:lineRule="auto"/>
        <w:contextualSpacing/>
      </w:pPr>
      <w:r w:rsidRPr="00E11B8D">
        <w:rPr>
          <w:i/>
          <w:iCs/>
        </w:rPr>
        <w:t xml:space="preserve">Counsel for </w:t>
      </w:r>
      <w:r>
        <w:rPr>
          <w:i/>
          <w:iCs/>
        </w:rPr>
        <w:t>Office of Consumer Advocate</w:t>
      </w:r>
    </w:p>
    <w:p w14:paraId="12E12F53" w14:textId="77777777" w:rsidR="00DC365B" w:rsidRDefault="00DC365B" w:rsidP="00DC365B">
      <w:pPr>
        <w:spacing w:line="240" w:lineRule="auto"/>
        <w:contextualSpacing/>
      </w:pPr>
    </w:p>
    <w:p w14:paraId="63E13D85" w14:textId="77777777" w:rsidR="00DC365B" w:rsidRDefault="00DC365B" w:rsidP="00DC365B">
      <w:pPr>
        <w:spacing w:line="240" w:lineRule="auto"/>
        <w:contextualSpacing/>
      </w:pPr>
    </w:p>
    <w:p w14:paraId="53020443" w14:textId="77777777" w:rsidR="00DC365B" w:rsidRDefault="00DC365B" w:rsidP="00DC365B">
      <w:pPr>
        <w:spacing w:line="240" w:lineRule="auto"/>
        <w:contextualSpacing/>
      </w:pPr>
      <w:r>
        <w:t xml:space="preserve">Richard </w:t>
      </w:r>
      <w:proofErr w:type="spellStart"/>
      <w:r>
        <w:t>Kanaskie</w:t>
      </w:r>
      <w:proofErr w:type="spellEnd"/>
      <w:r>
        <w:t>, Esquire</w:t>
      </w:r>
    </w:p>
    <w:p w14:paraId="0F6A5C3A" w14:textId="77777777" w:rsidR="00DC365B" w:rsidRDefault="00DC365B" w:rsidP="00DC365B">
      <w:pPr>
        <w:spacing w:line="240" w:lineRule="auto"/>
        <w:contextualSpacing/>
        <w:rPr>
          <w:szCs w:val="20"/>
        </w:rPr>
      </w:pPr>
      <w:hyperlink r:id="rId21" w:history="1">
        <w:r w:rsidRPr="00F86D82">
          <w:rPr>
            <w:rStyle w:val="Hyperlink"/>
            <w:szCs w:val="20"/>
          </w:rPr>
          <w:t>rkanaskie@pa.gov</w:t>
        </w:r>
      </w:hyperlink>
      <w:r>
        <w:rPr>
          <w:szCs w:val="20"/>
        </w:rPr>
        <w:tab/>
      </w:r>
    </w:p>
    <w:p w14:paraId="7E60E765" w14:textId="77777777" w:rsidR="00DC365B" w:rsidRPr="001F6D53" w:rsidRDefault="00DC365B" w:rsidP="00DC365B">
      <w:pPr>
        <w:spacing w:line="240" w:lineRule="auto"/>
        <w:contextualSpacing/>
        <w:rPr>
          <w:szCs w:val="20"/>
        </w:rPr>
      </w:pPr>
      <w:r w:rsidRPr="001F6D53">
        <w:rPr>
          <w:szCs w:val="20"/>
        </w:rPr>
        <w:t>Bureau of Investigation &amp; Enforcement</w:t>
      </w:r>
    </w:p>
    <w:p w14:paraId="669A1516" w14:textId="77777777" w:rsidR="00DC365B" w:rsidRPr="001F6D53" w:rsidRDefault="00DC365B" w:rsidP="00DC365B">
      <w:pPr>
        <w:spacing w:line="240" w:lineRule="auto"/>
        <w:contextualSpacing/>
        <w:rPr>
          <w:szCs w:val="20"/>
        </w:rPr>
      </w:pPr>
      <w:r w:rsidRPr="001F6D53">
        <w:rPr>
          <w:szCs w:val="20"/>
        </w:rPr>
        <w:t>PA Public Utility Commission</w:t>
      </w:r>
    </w:p>
    <w:p w14:paraId="4027CF86" w14:textId="77777777" w:rsidR="00DC365B" w:rsidRPr="001F6D53" w:rsidRDefault="00DC365B" w:rsidP="00DC365B">
      <w:pPr>
        <w:spacing w:line="240" w:lineRule="auto"/>
        <w:contextualSpacing/>
        <w:rPr>
          <w:szCs w:val="20"/>
        </w:rPr>
      </w:pPr>
      <w:r w:rsidRPr="001F6D53">
        <w:rPr>
          <w:szCs w:val="20"/>
        </w:rPr>
        <w:t>400 North Street</w:t>
      </w:r>
    </w:p>
    <w:p w14:paraId="52511C0C" w14:textId="77777777" w:rsidR="00DC365B" w:rsidRDefault="00DC365B" w:rsidP="00DC365B">
      <w:pPr>
        <w:spacing w:line="240" w:lineRule="auto"/>
        <w:contextualSpacing/>
        <w:rPr>
          <w:szCs w:val="20"/>
        </w:rPr>
      </w:pPr>
      <w:r w:rsidRPr="001F6D53">
        <w:rPr>
          <w:szCs w:val="20"/>
        </w:rPr>
        <w:t>Harrisburg, PA  17</w:t>
      </w:r>
      <w:r>
        <w:rPr>
          <w:szCs w:val="20"/>
        </w:rPr>
        <w:t>120</w:t>
      </w:r>
    </w:p>
    <w:p w14:paraId="0CADE66F" w14:textId="77777777" w:rsidR="00DC365B" w:rsidRDefault="00DC365B" w:rsidP="00DC365B">
      <w:pPr>
        <w:spacing w:line="240" w:lineRule="auto"/>
        <w:contextualSpacing/>
      </w:pPr>
    </w:p>
    <w:p w14:paraId="066DDD49" w14:textId="77777777" w:rsidR="00DC365B" w:rsidRDefault="00DC365B" w:rsidP="00DC365B">
      <w:pPr>
        <w:spacing w:line="240" w:lineRule="auto"/>
        <w:contextualSpacing/>
      </w:pPr>
      <w:proofErr w:type="spellStart"/>
      <w:r>
        <w:t>NazAarah</w:t>
      </w:r>
      <w:proofErr w:type="spellEnd"/>
      <w:r>
        <w:t xml:space="preserve"> </w:t>
      </w:r>
      <w:proofErr w:type="spellStart"/>
      <w:r>
        <w:t>Sabree</w:t>
      </w:r>
      <w:proofErr w:type="spellEnd"/>
    </w:p>
    <w:p w14:paraId="3FCEEC65" w14:textId="77777777" w:rsidR="00DC365B" w:rsidRDefault="00DC365B" w:rsidP="00DC365B">
      <w:pPr>
        <w:spacing w:line="240" w:lineRule="auto"/>
        <w:contextualSpacing/>
      </w:pPr>
      <w:hyperlink r:id="rId22" w:history="1">
        <w:r>
          <w:rPr>
            <w:rStyle w:val="Hyperlink"/>
          </w:rPr>
          <w:t>ra-osba@pa.gov</w:t>
        </w:r>
      </w:hyperlink>
      <w:r>
        <w:t xml:space="preserve"> </w:t>
      </w:r>
    </w:p>
    <w:p w14:paraId="004FC559" w14:textId="77777777" w:rsidR="00DC365B" w:rsidRPr="004B568D" w:rsidRDefault="00DC365B" w:rsidP="00DC365B">
      <w:pPr>
        <w:spacing w:line="240" w:lineRule="auto"/>
        <w:contextualSpacing/>
      </w:pPr>
      <w:r>
        <w:t>Office of Small Business Advocate</w:t>
      </w:r>
    </w:p>
    <w:p w14:paraId="0F5294F7" w14:textId="77777777" w:rsidR="00DC365B" w:rsidRDefault="00DC365B" w:rsidP="00DC365B">
      <w:pPr>
        <w:spacing w:line="240" w:lineRule="auto"/>
        <w:contextualSpacing/>
      </w:pPr>
      <w:r>
        <w:rPr>
          <w:color w:val="000000"/>
        </w:rPr>
        <w:t>555 Walnut Street, 1</w:t>
      </w:r>
      <w:r w:rsidRPr="0032257C">
        <w:rPr>
          <w:color w:val="000000"/>
          <w:vertAlign w:val="superscript"/>
        </w:rPr>
        <w:t>st</w:t>
      </w:r>
      <w:r>
        <w:rPr>
          <w:color w:val="000000"/>
        </w:rPr>
        <w:t xml:space="preserve"> Floor</w:t>
      </w:r>
      <w:r w:rsidRPr="009D7F42">
        <w:rPr>
          <w:color w:val="000000"/>
        </w:rPr>
        <w:t xml:space="preserve"> </w:t>
      </w:r>
      <w:r w:rsidRPr="009D7F42">
        <w:rPr>
          <w:color w:val="000000"/>
        </w:rPr>
        <w:br/>
        <w:t>Harrisburg, PA  17101</w:t>
      </w:r>
    </w:p>
    <w:p w14:paraId="075F43BE" w14:textId="77777777" w:rsidR="00DF23F8" w:rsidRPr="00F80AF1" w:rsidRDefault="00DF23F8" w:rsidP="00DC365B">
      <w:pPr>
        <w:pStyle w:val="Footer"/>
        <w:contextualSpacing/>
      </w:pPr>
    </w:p>
    <w:sectPr w:rsidR="00DF23F8" w:rsidRPr="00F80AF1" w:rsidSect="00DC365B">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A40EC" w14:textId="77777777" w:rsidR="00A54C69" w:rsidRDefault="00A54C69">
      <w:pPr>
        <w:spacing w:after="0" w:line="240" w:lineRule="auto"/>
      </w:pPr>
      <w:r>
        <w:separator/>
      </w:r>
    </w:p>
  </w:endnote>
  <w:endnote w:type="continuationSeparator" w:id="0">
    <w:p w14:paraId="00F48B2C" w14:textId="77777777" w:rsidR="00A54C69" w:rsidRDefault="00A54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8D1BB" w14:textId="77777777" w:rsidR="003F72BD" w:rsidRDefault="003F72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741374"/>
      <w:docPartObj>
        <w:docPartGallery w:val="Page Numbers (Bottom of Page)"/>
        <w:docPartUnique/>
      </w:docPartObj>
    </w:sdtPr>
    <w:sdtEndPr>
      <w:rPr>
        <w:noProof/>
        <w:sz w:val="20"/>
        <w:szCs w:val="20"/>
      </w:rPr>
    </w:sdtEndPr>
    <w:sdtContent>
      <w:p w14:paraId="3D600F9A" w14:textId="77777777" w:rsidR="007F60AE" w:rsidRPr="00995180" w:rsidRDefault="00B641F6">
        <w:pPr>
          <w:pStyle w:val="Footer"/>
          <w:jc w:val="center"/>
          <w:rPr>
            <w:sz w:val="20"/>
            <w:szCs w:val="20"/>
          </w:rPr>
        </w:pPr>
        <w:r w:rsidRPr="00995180">
          <w:rPr>
            <w:sz w:val="20"/>
            <w:szCs w:val="20"/>
          </w:rPr>
          <w:fldChar w:fldCharType="begin"/>
        </w:r>
        <w:r w:rsidRPr="00995180">
          <w:rPr>
            <w:sz w:val="20"/>
            <w:szCs w:val="20"/>
          </w:rPr>
          <w:instrText xml:space="preserve"> PAGE   \* MERGEFORMAT </w:instrText>
        </w:r>
        <w:r w:rsidRPr="00995180">
          <w:rPr>
            <w:sz w:val="20"/>
            <w:szCs w:val="20"/>
          </w:rPr>
          <w:fldChar w:fldCharType="separate"/>
        </w:r>
        <w:r w:rsidRPr="00995180">
          <w:rPr>
            <w:noProof/>
            <w:sz w:val="20"/>
            <w:szCs w:val="20"/>
          </w:rPr>
          <w:t>2</w:t>
        </w:r>
        <w:r w:rsidRPr="00995180">
          <w:rPr>
            <w:noProof/>
            <w:sz w:val="20"/>
            <w:szCs w:val="20"/>
          </w:rPr>
          <w:fldChar w:fldCharType="end"/>
        </w:r>
      </w:p>
    </w:sdtContent>
  </w:sdt>
  <w:p w14:paraId="294366A1" w14:textId="77777777" w:rsidR="007F60AE"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4D4C2" w14:textId="77777777" w:rsidR="003F72BD" w:rsidRDefault="003F7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85632" w14:textId="77777777" w:rsidR="00A54C69" w:rsidRDefault="00A54C69">
      <w:pPr>
        <w:spacing w:after="0" w:line="240" w:lineRule="auto"/>
      </w:pPr>
      <w:r>
        <w:separator/>
      </w:r>
    </w:p>
  </w:footnote>
  <w:footnote w:type="continuationSeparator" w:id="0">
    <w:p w14:paraId="07D26983" w14:textId="77777777" w:rsidR="00A54C69" w:rsidRDefault="00A54C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0F311" w14:textId="77777777" w:rsidR="003F72BD" w:rsidRDefault="003F72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7B3F9" w14:textId="77777777" w:rsidR="003F72BD" w:rsidRDefault="003F72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4A816" w14:textId="77777777" w:rsidR="003F72BD" w:rsidRDefault="003F72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151EF"/>
    <w:multiLevelType w:val="hybridMultilevel"/>
    <w:tmpl w:val="28E414D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5EE665B"/>
    <w:multiLevelType w:val="hybridMultilevel"/>
    <w:tmpl w:val="9022D30E"/>
    <w:lvl w:ilvl="0" w:tplc="AD4825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44015236">
    <w:abstractNumId w:val="0"/>
  </w:num>
  <w:num w:numId="2" w16cid:durableId="859054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44B"/>
    <w:rsid w:val="000125C5"/>
    <w:rsid w:val="0004435A"/>
    <w:rsid w:val="000B2F38"/>
    <w:rsid w:val="0014644B"/>
    <w:rsid w:val="001975CF"/>
    <w:rsid w:val="001B2EAD"/>
    <w:rsid w:val="003410B4"/>
    <w:rsid w:val="00344F94"/>
    <w:rsid w:val="003F51C8"/>
    <w:rsid w:val="003F72BD"/>
    <w:rsid w:val="00495297"/>
    <w:rsid w:val="005176D4"/>
    <w:rsid w:val="00583778"/>
    <w:rsid w:val="006A42A5"/>
    <w:rsid w:val="00711336"/>
    <w:rsid w:val="00783D2D"/>
    <w:rsid w:val="007A058B"/>
    <w:rsid w:val="008617C3"/>
    <w:rsid w:val="00937089"/>
    <w:rsid w:val="00951882"/>
    <w:rsid w:val="00971A0F"/>
    <w:rsid w:val="00991CCB"/>
    <w:rsid w:val="009B10C1"/>
    <w:rsid w:val="00A22296"/>
    <w:rsid w:val="00A54C69"/>
    <w:rsid w:val="00A92B4D"/>
    <w:rsid w:val="00AB0D6F"/>
    <w:rsid w:val="00AC6997"/>
    <w:rsid w:val="00AC7A93"/>
    <w:rsid w:val="00B641F6"/>
    <w:rsid w:val="00B76348"/>
    <w:rsid w:val="00C477BF"/>
    <w:rsid w:val="00C51D20"/>
    <w:rsid w:val="00CA01D7"/>
    <w:rsid w:val="00D223B9"/>
    <w:rsid w:val="00D8152A"/>
    <w:rsid w:val="00DC365B"/>
    <w:rsid w:val="00DF23F8"/>
    <w:rsid w:val="00DF3465"/>
    <w:rsid w:val="00E10127"/>
    <w:rsid w:val="00EC58A6"/>
    <w:rsid w:val="00EF2C63"/>
    <w:rsid w:val="00F80AF1"/>
    <w:rsid w:val="00F91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79476"/>
  <w15:chartTrackingRefBased/>
  <w15:docId w15:val="{C804240E-40C0-447B-98E0-A3472E13E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44B"/>
    <w:pPr>
      <w:spacing w:after="200" w:line="276" w:lineRule="auto"/>
    </w:pPr>
    <w:rPr>
      <w:rFonts w:ascii="Times New Roman" w:hAnsi="Times New Roman"/>
      <w:kern w:val="0"/>
      <w:sz w:val="24"/>
      <w14:ligatures w14:val="none"/>
    </w:rPr>
  </w:style>
  <w:style w:type="paragraph" w:styleId="Heading1">
    <w:name w:val="heading 1"/>
    <w:basedOn w:val="Normal"/>
    <w:next w:val="Normal"/>
    <w:link w:val="Heading1Char"/>
    <w:qFormat/>
    <w:rsid w:val="00DF23F8"/>
    <w:pPr>
      <w:keepNext/>
      <w:spacing w:after="0" w:line="240" w:lineRule="auto"/>
      <w:jc w:val="center"/>
      <w:outlineLvl w:val="0"/>
    </w:pPr>
    <w:rPr>
      <w:rFonts w:eastAsia="Times New Roman" w:cs="Times New Roman"/>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4644B"/>
    <w:pPr>
      <w:widowControl w:val="0"/>
      <w:autoSpaceDE w:val="0"/>
      <w:autoSpaceDN w:val="0"/>
      <w:spacing w:after="0" w:line="360" w:lineRule="auto"/>
      <w:ind w:firstLine="1440"/>
    </w:pPr>
    <w:rPr>
      <w:rFonts w:ascii="CG Times" w:eastAsia="Times New Roman" w:hAnsi="CG Times" w:cs="CG Times"/>
      <w:sz w:val="26"/>
      <w:szCs w:val="26"/>
    </w:rPr>
  </w:style>
  <w:style w:type="character" w:customStyle="1" w:styleId="BodyTextIndentChar">
    <w:name w:val="Body Text Indent Char"/>
    <w:basedOn w:val="DefaultParagraphFont"/>
    <w:link w:val="BodyTextIndent"/>
    <w:rsid w:val="0014644B"/>
    <w:rPr>
      <w:rFonts w:ascii="CG Times" w:eastAsia="Times New Roman" w:hAnsi="CG Times" w:cs="CG Times"/>
      <w:kern w:val="0"/>
      <w:sz w:val="26"/>
      <w:szCs w:val="26"/>
      <w14:ligatures w14:val="none"/>
    </w:rPr>
  </w:style>
  <w:style w:type="character" w:styleId="Hyperlink">
    <w:name w:val="Hyperlink"/>
    <w:rsid w:val="0014644B"/>
    <w:rPr>
      <w:color w:val="0000FF"/>
      <w:u w:val="single"/>
    </w:rPr>
  </w:style>
  <w:style w:type="paragraph" w:styleId="ListParagraph">
    <w:name w:val="List Paragraph"/>
    <w:basedOn w:val="Normal"/>
    <w:uiPriority w:val="34"/>
    <w:qFormat/>
    <w:rsid w:val="0014644B"/>
    <w:pPr>
      <w:spacing w:after="0" w:line="240" w:lineRule="auto"/>
      <w:ind w:left="720"/>
      <w:contextualSpacing/>
    </w:pPr>
    <w:rPr>
      <w:rFonts w:eastAsia="Times New Roman" w:cs="Times New Roman"/>
      <w:szCs w:val="20"/>
    </w:rPr>
  </w:style>
  <w:style w:type="character" w:styleId="UnresolvedMention">
    <w:name w:val="Unresolved Mention"/>
    <w:basedOn w:val="DefaultParagraphFont"/>
    <w:uiPriority w:val="99"/>
    <w:semiHidden/>
    <w:unhideWhenUsed/>
    <w:rsid w:val="0014644B"/>
    <w:rPr>
      <w:color w:val="605E5C"/>
      <w:shd w:val="clear" w:color="auto" w:fill="E1DFDD"/>
    </w:rPr>
  </w:style>
  <w:style w:type="paragraph" w:styleId="Footer">
    <w:name w:val="footer"/>
    <w:basedOn w:val="Normal"/>
    <w:link w:val="FooterChar"/>
    <w:unhideWhenUsed/>
    <w:rsid w:val="0014644B"/>
    <w:pPr>
      <w:tabs>
        <w:tab w:val="center" w:pos="4680"/>
        <w:tab w:val="right" w:pos="9360"/>
      </w:tabs>
      <w:spacing w:after="0" w:line="240" w:lineRule="auto"/>
    </w:pPr>
    <w:rPr>
      <w:rFonts w:eastAsia="Times New Roman" w:cs="Times New Roman"/>
      <w:szCs w:val="24"/>
    </w:rPr>
  </w:style>
  <w:style w:type="character" w:customStyle="1" w:styleId="FooterChar">
    <w:name w:val="Footer Char"/>
    <w:basedOn w:val="DefaultParagraphFont"/>
    <w:link w:val="Footer"/>
    <w:rsid w:val="0014644B"/>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rsid w:val="00DF23F8"/>
    <w:rPr>
      <w:rFonts w:ascii="Times New Roman" w:eastAsia="Times New Roman" w:hAnsi="Times New Roman" w:cs="Times New Roman"/>
      <w:kern w:val="0"/>
      <w:sz w:val="24"/>
      <w:szCs w:val="24"/>
      <w:u w:val="single"/>
      <w14:ligatures w14:val="none"/>
    </w:rPr>
  </w:style>
  <w:style w:type="paragraph" w:styleId="Header">
    <w:name w:val="header"/>
    <w:basedOn w:val="Normal"/>
    <w:link w:val="HeaderChar"/>
    <w:uiPriority w:val="99"/>
    <w:unhideWhenUsed/>
    <w:rsid w:val="003F7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2BD"/>
    <w:rPr>
      <w:rFonts w:ascii="Times New Roman" w:hAnsi="Times New Roman"/>
      <w:kern w:val="0"/>
      <w:sz w:val="24"/>
      <w14:ligatures w14:val="none"/>
    </w:rPr>
  </w:style>
  <w:style w:type="paragraph" w:styleId="PlainText">
    <w:name w:val="Plain Text"/>
    <w:basedOn w:val="Normal"/>
    <w:link w:val="PlainTextChar"/>
    <w:uiPriority w:val="99"/>
    <w:unhideWhenUsed/>
    <w:rsid w:val="003F51C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F51C8"/>
    <w:rPr>
      <w:rFonts w:ascii="Consolas" w:hAnsi="Consolas"/>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llenswor@pa.gov" TargetMode="External"/><Relationship Id="rId13" Type="http://schemas.openxmlformats.org/officeDocument/2006/relationships/header" Target="header3.xml"/><Relationship Id="rId18" Type="http://schemas.openxmlformats.org/officeDocument/2006/relationships/hyperlink" Target="mailto:mhassell@postschell.com" TargetMode="External"/><Relationship Id="rId3" Type="http://schemas.openxmlformats.org/officeDocument/2006/relationships/settings" Target="settings.xml"/><Relationship Id="rId21" Type="http://schemas.openxmlformats.org/officeDocument/2006/relationships/hyperlink" Target="mailto:rkanaskie@pa.gov" TargetMode="External"/><Relationship Id="rId7" Type="http://schemas.openxmlformats.org/officeDocument/2006/relationships/hyperlink" Target="mailto:cpell@pa.gov" TargetMode="External"/><Relationship Id="rId12" Type="http://schemas.openxmlformats.org/officeDocument/2006/relationships/footer" Target="footer2.xml"/><Relationship Id="rId17" Type="http://schemas.openxmlformats.org/officeDocument/2006/relationships/hyperlink" Target="mailto:ctunilo@nisource.com" TargetMode="External"/><Relationship Id="rId2" Type="http://schemas.openxmlformats.org/officeDocument/2006/relationships/styles" Target="styles.xml"/><Relationship Id="rId16" Type="http://schemas.openxmlformats.org/officeDocument/2006/relationships/hyperlink" Target="mailto:tjgallagher@nisource.com" TargetMode="External"/><Relationship Id="rId20" Type="http://schemas.openxmlformats.org/officeDocument/2006/relationships/hyperlink" Target="mailto:HBreitman@paoca.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tsstewart@hmslegal.com"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ABeatty@paoca.org"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ra-osba@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905</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Pell, Christopher</dc:creator>
  <cp:keywords/>
  <dc:description/>
  <cp:lastModifiedBy>Delvillar, Shalea</cp:lastModifiedBy>
  <cp:revision>4</cp:revision>
  <dcterms:created xsi:type="dcterms:W3CDTF">2023-07-12T14:02:00Z</dcterms:created>
  <dcterms:modified xsi:type="dcterms:W3CDTF">2023-07-12T14:05:00Z</dcterms:modified>
</cp:coreProperties>
</file>