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32D6" w14:textId="77777777" w:rsidR="00B209B6" w:rsidRPr="00B209B6" w:rsidRDefault="00B209B6" w:rsidP="00B209B6">
      <w:pPr>
        <w:pStyle w:val="NoSpacing"/>
        <w:jc w:val="center"/>
        <w:rPr>
          <w:b/>
          <w:bCs/>
        </w:rPr>
      </w:pPr>
      <w:r w:rsidRPr="00B209B6">
        <w:rPr>
          <w:b/>
          <w:bCs/>
        </w:rPr>
        <w:t>BEFORE THE</w:t>
      </w:r>
    </w:p>
    <w:p w14:paraId="62D20159" w14:textId="21C14A92" w:rsidR="00B209B6" w:rsidRPr="00B209B6" w:rsidRDefault="00B209B6" w:rsidP="00B209B6">
      <w:pPr>
        <w:pStyle w:val="NoSpacing"/>
        <w:jc w:val="center"/>
      </w:pPr>
      <w:r w:rsidRPr="00B209B6">
        <w:rPr>
          <w:b/>
          <w:bCs/>
        </w:rPr>
        <w:t>PENNSYLVANIA PUBLIC UTILITY COMMISSION</w:t>
      </w:r>
    </w:p>
    <w:p w14:paraId="2D8AA9B8" w14:textId="77777777" w:rsidR="00B209B6" w:rsidRPr="00B209B6" w:rsidRDefault="00B209B6" w:rsidP="00B209B6">
      <w:pPr>
        <w:pStyle w:val="NoSpacing"/>
      </w:pPr>
    </w:p>
    <w:p w14:paraId="3B9DD162" w14:textId="77777777" w:rsidR="00B209B6" w:rsidRPr="00B209B6" w:rsidRDefault="00B209B6" w:rsidP="00B209B6">
      <w:pPr>
        <w:pStyle w:val="NoSpacing"/>
      </w:pPr>
    </w:p>
    <w:p w14:paraId="307678C4" w14:textId="77777777" w:rsidR="00B209B6" w:rsidRPr="00B209B6" w:rsidRDefault="00B209B6" w:rsidP="00B209B6">
      <w:pPr>
        <w:pStyle w:val="NoSpacing"/>
      </w:pPr>
    </w:p>
    <w:p w14:paraId="4C03BAB7" w14:textId="77777777" w:rsidR="00B209B6" w:rsidRPr="00B209B6" w:rsidRDefault="00B209B6" w:rsidP="00B209B6">
      <w:pPr>
        <w:pStyle w:val="NoSpacing"/>
      </w:pPr>
      <w:r w:rsidRPr="00B209B6">
        <w:t>Application of Pennsylvania-American</w:t>
      </w:r>
      <w:r w:rsidRPr="00B209B6">
        <w:tab/>
      </w:r>
      <w:r w:rsidRPr="00B209B6">
        <w:tab/>
        <w:t>:</w:t>
      </w:r>
      <w:r w:rsidRPr="00B209B6">
        <w:tab/>
      </w:r>
      <w:r w:rsidRPr="00B209B6">
        <w:tab/>
      </w:r>
    </w:p>
    <w:p w14:paraId="461ECB35" w14:textId="77777777" w:rsidR="00B209B6" w:rsidRPr="00B209B6" w:rsidRDefault="00B209B6" w:rsidP="00B209B6">
      <w:pPr>
        <w:pStyle w:val="NoSpacing"/>
      </w:pPr>
      <w:r w:rsidRPr="00B209B6">
        <w:t>Water Company-Wastewater Section 1329</w:t>
      </w:r>
      <w:r w:rsidRPr="00B209B6">
        <w:tab/>
      </w:r>
      <w:r w:rsidRPr="00B209B6">
        <w:tab/>
        <w:t xml:space="preserve">: </w:t>
      </w:r>
    </w:p>
    <w:p w14:paraId="26668A18" w14:textId="77777777" w:rsidR="00B209B6" w:rsidRPr="00B209B6" w:rsidRDefault="00B209B6" w:rsidP="00B209B6">
      <w:pPr>
        <w:pStyle w:val="NoSpacing"/>
      </w:pPr>
      <w:r w:rsidRPr="00B209B6">
        <w:t>of the Pennsylvania Public Utility Code,</w:t>
      </w:r>
      <w:r w:rsidRPr="00B209B6">
        <w:tab/>
      </w:r>
      <w:r w:rsidRPr="00B209B6">
        <w:tab/>
        <w:t xml:space="preserve">: </w:t>
      </w:r>
    </w:p>
    <w:p w14:paraId="46CC8C64" w14:textId="77777777" w:rsidR="00B209B6" w:rsidRPr="00B209B6" w:rsidRDefault="00B209B6" w:rsidP="00B209B6">
      <w:pPr>
        <w:pStyle w:val="NoSpacing"/>
      </w:pPr>
      <w:r w:rsidRPr="00B209B6">
        <w:t>66 Pa. C.S.§ 1329, for the Acquisition of</w:t>
      </w:r>
      <w:r w:rsidRPr="00B209B6">
        <w:tab/>
      </w:r>
      <w:r w:rsidRPr="00B209B6">
        <w:tab/>
        <w:t xml:space="preserve">: </w:t>
      </w:r>
    </w:p>
    <w:p w14:paraId="3032B1B8" w14:textId="77777777" w:rsidR="00B209B6" w:rsidRPr="00B209B6" w:rsidRDefault="00B209B6" w:rsidP="00B209B6">
      <w:pPr>
        <w:pStyle w:val="NoSpacing"/>
      </w:pPr>
      <w:r w:rsidRPr="00B209B6">
        <w:t xml:space="preserve">Butler Area Sewer Authority's </w:t>
      </w:r>
      <w:r w:rsidRPr="00B209B6">
        <w:tab/>
      </w:r>
      <w:r w:rsidRPr="00B209B6">
        <w:tab/>
      </w:r>
      <w:r w:rsidRPr="00B209B6">
        <w:tab/>
        <w:t>:</w:t>
      </w:r>
      <w:r w:rsidRPr="00B209B6">
        <w:tab/>
      </w:r>
      <w:r w:rsidRPr="00B209B6">
        <w:tab/>
        <w:t>A-2022-3037047</w:t>
      </w:r>
    </w:p>
    <w:p w14:paraId="23D8AE12" w14:textId="77777777" w:rsidR="00B209B6" w:rsidRPr="00B209B6" w:rsidRDefault="00B209B6" w:rsidP="00B209B6">
      <w:pPr>
        <w:pStyle w:val="NoSpacing"/>
      </w:pPr>
      <w:r w:rsidRPr="00B209B6">
        <w:t xml:space="preserve">Wastewater System Assets </w:t>
      </w:r>
      <w:r w:rsidRPr="00B209B6">
        <w:tab/>
      </w:r>
      <w:r w:rsidRPr="00B209B6">
        <w:tab/>
      </w:r>
      <w:r w:rsidRPr="00B209B6">
        <w:tab/>
      </w:r>
      <w:r w:rsidRPr="00B209B6">
        <w:tab/>
        <w:t>:</w:t>
      </w:r>
    </w:p>
    <w:p w14:paraId="4A9AB44B" w14:textId="77777777" w:rsidR="00B209B6" w:rsidRPr="00B209B6" w:rsidRDefault="00B209B6" w:rsidP="00B209B6">
      <w:pPr>
        <w:pStyle w:val="NoSpacing"/>
      </w:pPr>
      <w:r w:rsidRPr="00B209B6">
        <w:tab/>
      </w:r>
      <w:r w:rsidRPr="00B209B6">
        <w:tab/>
      </w:r>
      <w:r w:rsidRPr="00B209B6">
        <w:tab/>
      </w:r>
      <w:r w:rsidRPr="00B209B6">
        <w:tab/>
      </w:r>
      <w:r w:rsidRPr="00B209B6">
        <w:tab/>
      </w:r>
      <w:r w:rsidRPr="00B209B6">
        <w:tab/>
      </w:r>
      <w:r w:rsidRPr="00B209B6">
        <w:tab/>
        <w:t>:</w:t>
      </w:r>
    </w:p>
    <w:p w14:paraId="2C036D3A" w14:textId="77777777" w:rsidR="00B209B6" w:rsidRPr="00B209B6" w:rsidRDefault="00B209B6" w:rsidP="00B209B6">
      <w:pPr>
        <w:pStyle w:val="NoSpacing"/>
      </w:pPr>
    </w:p>
    <w:p w14:paraId="1A808CB7" w14:textId="77777777" w:rsidR="00CC4197" w:rsidRPr="00B209B6" w:rsidRDefault="00CC4197" w:rsidP="00B209B6">
      <w:pPr>
        <w:pStyle w:val="NoSpacing"/>
      </w:pPr>
    </w:p>
    <w:p w14:paraId="50A2FC55" w14:textId="77777777" w:rsidR="00CC4197" w:rsidRDefault="00CC4197" w:rsidP="00CC4197"/>
    <w:p w14:paraId="17B71708" w14:textId="77777777" w:rsidR="00CC4197" w:rsidRDefault="00CC4197" w:rsidP="00CC4197">
      <w:pPr>
        <w:jc w:val="center"/>
        <w:rPr>
          <w:rFonts w:ascii="Times New Roman" w:hAnsi="Times New Roman" w:cs="Times New Roman"/>
          <w:b/>
          <w:sz w:val="24"/>
          <w:szCs w:val="24"/>
          <w:u w:val="single"/>
        </w:rPr>
      </w:pPr>
      <w:r>
        <w:rPr>
          <w:rFonts w:ascii="Times New Roman" w:hAnsi="Times New Roman" w:cs="Times New Roman"/>
          <w:b/>
          <w:sz w:val="24"/>
          <w:szCs w:val="24"/>
          <w:u w:val="single"/>
        </w:rPr>
        <w:t>PROTECTIVE ORDER</w:t>
      </w:r>
    </w:p>
    <w:p w14:paraId="65FB52B0" w14:textId="77777777" w:rsidR="00CC4197" w:rsidRDefault="00CC4197" w:rsidP="00CC4197">
      <w:pPr>
        <w:jc w:val="center"/>
        <w:rPr>
          <w:rFonts w:ascii="Times New Roman" w:hAnsi="Times New Roman" w:cs="Times New Roman"/>
          <w:b/>
          <w:sz w:val="24"/>
          <w:szCs w:val="24"/>
          <w:u w:val="single"/>
        </w:rPr>
      </w:pPr>
    </w:p>
    <w:p w14:paraId="1B07C991" w14:textId="6166CFE7" w:rsidR="00CC4197" w:rsidRDefault="00CC4197" w:rsidP="0093190F">
      <w:pPr>
        <w:spacing w:after="0" w:line="360" w:lineRule="auto"/>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Calibri" w:hAnsi="Times New Roman" w:cs="Times New Roman"/>
          <w:sz w:val="24"/>
          <w:szCs w:val="24"/>
        </w:rPr>
        <w:t xml:space="preserve">Upon consideration of the Unopposed Motion for a Protective Order made by </w:t>
      </w:r>
      <w:r w:rsidR="00627898">
        <w:rPr>
          <w:rFonts w:ascii="Times New Roman" w:hAnsi="Times New Roman" w:cs="Times New Roman"/>
          <w:bCs/>
          <w:sz w:val="24"/>
          <w:szCs w:val="24"/>
        </w:rPr>
        <w:t>Pennsylvania American Water Company-Wastewater</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filed on </w:t>
      </w:r>
      <w:r w:rsidR="00627898">
        <w:rPr>
          <w:rFonts w:ascii="Times New Roman" w:eastAsia="Calibri" w:hAnsi="Times New Roman" w:cs="Times New Roman"/>
          <w:sz w:val="24"/>
          <w:szCs w:val="24"/>
        </w:rPr>
        <w:t xml:space="preserve">July 14, </w:t>
      </w:r>
      <w:proofErr w:type="gramStart"/>
      <w:r w:rsidR="00627898">
        <w:rPr>
          <w:rFonts w:ascii="Times New Roman" w:eastAsia="Calibri" w:hAnsi="Times New Roman" w:cs="Times New Roman"/>
          <w:sz w:val="24"/>
          <w:szCs w:val="24"/>
        </w:rPr>
        <w:t>2023</w:t>
      </w:r>
      <w:proofErr w:type="gramEnd"/>
      <w:r>
        <w:rPr>
          <w:rFonts w:ascii="Times New Roman" w:eastAsia="Calibri" w:hAnsi="Times New Roman" w:cs="Times New Roman"/>
          <w:sz w:val="24"/>
          <w:szCs w:val="24"/>
        </w:rPr>
        <w:t xml:space="preserve"> in this matter and absent any objections by the other parties to the matter:</w:t>
      </w:r>
    </w:p>
    <w:p w14:paraId="0F0B5EB4" w14:textId="77777777" w:rsidR="0093190F" w:rsidRPr="0093190F" w:rsidRDefault="0093190F" w:rsidP="0093190F">
      <w:pPr>
        <w:spacing w:after="0" w:line="360" w:lineRule="auto"/>
        <w:rPr>
          <w:rFonts w:ascii="Times New Roman" w:eastAsia="Calibri" w:hAnsi="Times New Roman" w:cs="Times New Roman"/>
          <w:sz w:val="24"/>
          <w:szCs w:val="24"/>
        </w:rPr>
      </w:pPr>
    </w:p>
    <w:p w14:paraId="022573F3" w14:textId="619A2395" w:rsidR="00CC4197" w:rsidRDefault="00CC4197" w:rsidP="0093190F">
      <w:pPr>
        <w:spacing w:after="0" w:line="360" w:lineRule="auto"/>
        <w:ind w:left="14" w:firstLine="1426"/>
        <w:rPr>
          <w:rFonts w:ascii="Times New Roman" w:hAnsi="Times New Roman" w:cs="Times New Roman"/>
          <w:sz w:val="24"/>
          <w:szCs w:val="24"/>
        </w:rPr>
      </w:pPr>
      <w:r>
        <w:rPr>
          <w:rFonts w:ascii="Times New Roman" w:hAnsi="Times New Roman" w:cs="Times New Roman"/>
          <w:sz w:val="24"/>
          <w:szCs w:val="24"/>
        </w:rPr>
        <w:t xml:space="preserve">This Protective Order is hereby GRANTED with respect to all documents and information, as identified below, </w:t>
      </w:r>
      <w:proofErr w:type="gramStart"/>
      <w:r>
        <w:rPr>
          <w:rFonts w:ascii="Times New Roman" w:hAnsi="Times New Roman" w:cs="Times New Roman"/>
          <w:sz w:val="24"/>
          <w:szCs w:val="24"/>
        </w:rPr>
        <w:t>produced</w:t>
      </w:r>
      <w:proofErr w:type="gramEnd"/>
      <w:r>
        <w:rPr>
          <w:rFonts w:ascii="Times New Roman" w:hAnsi="Times New Roman" w:cs="Times New Roman"/>
          <w:sz w:val="24"/>
          <w:szCs w:val="24"/>
        </w:rPr>
        <w:t xml:space="preserve"> or presented, or hereafter produced or presented, in this proceeding. All persons now or hereafter granted access to such documents and/or information shall use and maintain the same only in strict accordance with this Protective Order.</w:t>
      </w:r>
    </w:p>
    <w:p w14:paraId="3AD72C04" w14:textId="77777777" w:rsidR="0093190F" w:rsidRDefault="0093190F" w:rsidP="0093190F">
      <w:pPr>
        <w:spacing w:after="0" w:line="360" w:lineRule="auto"/>
        <w:ind w:left="14" w:firstLine="1426"/>
        <w:rPr>
          <w:rFonts w:ascii="Times New Roman" w:hAnsi="Times New Roman" w:cs="Times New Roman"/>
          <w:sz w:val="24"/>
          <w:szCs w:val="24"/>
        </w:rPr>
      </w:pPr>
    </w:p>
    <w:p w14:paraId="71DDD41E" w14:textId="5787E84D" w:rsidR="00CC4197" w:rsidRDefault="00CC4197" w:rsidP="0093190F">
      <w:pPr>
        <w:spacing w:after="0" w:line="360" w:lineRule="auto"/>
        <w:ind w:left="14" w:firstLine="1426"/>
        <w:rPr>
          <w:rFonts w:ascii="Times New Roman" w:hAnsi="Times New Roman" w:cs="Times New Roman"/>
          <w:sz w:val="24"/>
          <w:szCs w:val="24"/>
        </w:rPr>
      </w:pPr>
      <w:r>
        <w:rPr>
          <w:noProof/>
        </w:rPr>
        <w:drawing>
          <wp:anchor distT="0" distB="0" distL="114300" distR="114300" simplePos="0" relativeHeight="251658240" behindDoc="0" locked="0" layoutInCell="1" allowOverlap="0" wp14:anchorId="024A59B5" wp14:editId="0F2D4A4B">
            <wp:simplePos x="0" y="0"/>
            <wp:positionH relativeFrom="page">
              <wp:posOffset>6896100</wp:posOffset>
            </wp:positionH>
            <wp:positionV relativeFrom="page">
              <wp:posOffset>5173980</wp:posOffset>
            </wp:positionV>
            <wp:extent cx="6350" cy="6350"/>
            <wp:effectExtent l="0" t="0" r="0" b="0"/>
            <wp:wrapSquare wrapText="bothSides"/>
            <wp:docPr id="889689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This 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14:paraId="309AF588" w14:textId="77777777" w:rsidR="0093190F" w:rsidRDefault="0093190F" w:rsidP="0093190F">
      <w:pPr>
        <w:spacing w:after="0" w:line="360" w:lineRule="auto"/>
        <w:ind w:left="14" w:firstLine="1426"/>
        <w:rPr>
          <w:rFonts w:ascii="Times New Roman" w:hAnsi="Times New Roman" w:cs="Times New Roman"/>
          <w:sz w:val="24"/>
          <w:szCs w:val="24"/>
        </w:rPr>
      </w:pPr>
    </w:p>
    <w:p w14:paraId="3E3168AF" w14:textId="77777777" w:rsidR="0093190F" w:rsidRDefault="0093190F" w:rsidP="0093190F">
      <w:pPr>
        <w:spacing w:after="0" w:line="360" w:lineRule="auto"/>
        <w:ind w:left="14" w:firstLine="1426"/>
        <w:rPr>
          <w:rFonts w:ascii="Times New Roman" w:hAnsi="Times New Roman" w:cs="Times New Roman"/>
          <w:sz w:val="24"/>
          <w:szCs w:val="24"/>
        </w:rPr>
      </w:pPr>
    </w:p>
    <w:p w14:paraId="29E757E0" w14:textId="77777777" w:rsidR="0093190F" w:rsidRDefault="0093190F" w:rsidP="0093190F">
      <w:pPr>
        <w:spacing w:after="0" w:line="360" w:lineRule="auto"/>
        <w:ind w:left="14" w:firstLine="1426"/>
        <w:rPr>
          <w:rFonts w:ascii="Times New Roman" w:hAnsi="Times New Roman" w:cs="Times New Roman"/>
          <w:sz w:val="24"/>
          <w:szCs w:val="24"/>
        </w:rPr>
      </w:pPr>
    </w:p>
    <w:p w14:paraId="74F5343A" w14:textId="77777777" w:rsidR="0093190F" w:rsidRDefault="0093190F" w:rsidP="0093190F">
      <w:pPr>
        <w:spacing w:after="0" w:line="360" w:lineRule="auto"/>
        <w:ind w:left="14" w:firstLine="1426"/>
        <w:rPr>
          <w:rFonts w:ascii="Times New Roman" w:hAnsi="Times New Roman" w:cs="Times New Roman"/>
          <w:sz w:val="24"/>
          <w:szCs w:val="24"/>
        </w:rPr>
      </w:pPr>
    </w:p>
    <w:p w14:paraId="661F6E7F" w14:textId="77777777" w:rsidR="00CC4197" w:rsidRPr="00AA683E" w:rsidRDefault="00CC4197" w:rsidP="00CC4197">
      <w:pPr>
        <w:spacing w:after="272" w:line="360" w:lineRule="auto"/>
        <w:ind w:left="752" w:right="1133" w:firstLine="688"/>
        <w:rPr>
          <w:rFonts w:ascii="Times New Roman" w:hAnsi="Times New Roman" w:cs="Times New Roman"/>
          <w:sz w:val="24"/>
          <w:szCs w:val="24"/>
        </w:rPr>
      </w:pPr>
      <w:r w:rsidRPr="00AA683E">
        <w:rPr>
          <w:rFonts w:ascii="Times New Roman" w:hAnsi="Times New Roman" w:cs="Times New Roman"/>
          <w:sz w:val="24"/>
          <w:szCs w:val="24"/>
        </w:rPr>
        <w:lastRenderedPageBreak/>
        <w:t xml:space="preserve">THEREFORE, </w:t>
      </w:r>
    </w:p>
    <w:p w14:paraId="5EDEE8C2" w14:textId="77777777" w:rsidR="00CC4197" w:rsidRDefault="00CC4197" w:rsidP="00CC4197">
      <w:pPr>
        <w:spacing w:after="272" w:line="360" w:lineRule="auto"/>
        <w:ind w:left="752" w:right="1133" w:firstLine="688"/>
        <w:rPr>
          <w:rFonts w:ascii="Times New Roman" w:hAnsi="Times New Roman" w:cs="Times New Roman"/>
          <w:b/>
          <w:bCs/>
          <w:sz w:val="24"/>
          <w:szCs w:val="24"/>
        </w:rPr>
      </w:pPr>
      <w:r w:rsidRPr="00AA683E">
        <w:rPr>
          <w:rFonts w:ascii="Times New Roman" w:hAnsi="Times New Roman" w:cs="Times New Roman"/>
          <w:sz w:val="24"/>
          <w:szCs w:val="24"/>
        </w:rPr>
        <w:t>IT IS HEREBY ORDERED:</w:t>
      </w:r>
      <w:r>
        <w:rPr>
          <w:rFonts w:ascii="Times New Roman" w:hAnsi="Times New Roman" w:cs="Times New Roman"/>
          <w:sz w:val="24"/>
          <w:szCs w:val="24"/>
        </w:rPr>
        <w:tab/>
      </w:r>
    </w:p>
    <w:p w14:paraId="1DA8FEC5" w14:textId="77777777" w:rsidR="008F0D6C" w:rsidRDefault="008F0D6C" w:rsidP="0093190F">
      <w:pPr>
        <w:pStyle w:val="CM2"/>
        <w:widowControl/>
        <w:spacing w:line="360" w:lineRule="auto"/>
        <w:ind w:firstLine="1440"/>
        <w:jc w:val="both"/>
      </w:pPr>
      <w:r>
        <w:t>1.</w:t>
      </w:r>
      <w:r>
        <w:tab/>
        <w:t>That the Petition for a Protective Order is granted with respect to all materials and information identified in Paragraph 2 below, which are filed with the Pennsylvania Public Utility Commission (“Commission”), produced in discovery, or otherwise presented during these proceedings.  All persons now and hereafter granted access to the materials and information identified in Paragraph 2 of this Protective Order shall use and disclose such information only in accordance with this Protective Order.</w:t>
      </w:r>
    </w:p>
    <w:p w14:paraId="77428C87" w14:textId="77777777" w:rsidR="008F0D6C" w:rsidRDefault="008F0D6C" w:rsidP="0093190F">
      <w:pPr>
        <w:pStyle w:val="Default"/>
        <w:ind w:firstLine="1440"/>
        <w:jc w:val="both"/>
      </w:pPr>
    </w:p>
    <w:p w14:paraId="4F160364" w14:textId="77777777" w:rsidR="008F0D6C" w:rsidRDefault="008F0D6C" w:rsidP="0093190F">
      <w:pPr>
        <w:pStyle w:val="CM2"/>
        <w:widowControl/>
        <w:spacing w:line="360" w:lineRule="auto"/>
        <w:ind w:firstLine="1440"/>
        <w:jc w:val="both"/>
      </w:pPr>
      <w:r>
        <w:t>2.</w:t>
      </w:r>
      <w:r>
        <w:tab/>
        <w:t>That materials subject to this Protective Order are all correspondence, documents, data, information, excerpts, summaries, studies, methodologies and other materials (including materials derived therefrom) which a party or an affiliate of a party furnishes in this proceeding pursuant to Commission rules and regulations, formal and informal discovery procedures, testimony or oral examination, or provided as a courtesy to a party to this proceeding, which are claimed to be of a proprietary or confidential nature and which are designated “PROPRIETARY INFORMATION” or “CONFIDENTIAL AND PROPRIETARY” or “PRIVILEGED AND CONFIDENTIAL” (hereinafter collectively referred to as “Proprietary Information”).</w:t>
      </w:r>
    </w:p>
    <w:p w14:paraId="1A8CDFFB" w14:textId="77777777" w:rsidR="008F0D6C" w:rsidRDefault="008F0D6C" w:rsidP="0093190F">
      <w:pPr>
        <w:pStyle w:val="Default"/>
        <w:ind w:firstLine="1440"/>
        <w:jc w:val="both"/>
      </w:pPr>
    </w:p>
    <w:p w14:paraId="2979730E" w14:textId="77777777" w:rsidR="008F0D6C" w:rsidRDefault="008F0D6C" w:rsidP="0093190F">
      <w:pPr>
        <w:pStyle w:val="Default"/>
        <w:widowControl/>
        <w:spacing w:line="360" w:lineRule="auto"/>
        <w:ind w:firstLine="1440"/>
        <w:jc w:val="both"/>
        <w:rPr>
          <w:color w:val="auto"/>
        </w:rPr>
      </w:pPr>
      <w:r>
        <w:rPr>
          <w:color w:val="auto"/>
        </w:rPr>
        <w:t>3.</w:t>
      </w:r>
      <w:r>
        <w:rPr>
          <w:color w:val="auto"/>
        </w:rPr>
        <w:tab/>
        <w:t>That, in addition, the parties may designate extremely sensitive Proprietary Information as “HIGHLY CONFIDENTIAL INFORMATION” or “HIGHLY CONFIDENTIAL MATTER” (hereinafter referred to as “Highly Confidential Information”) and thus secure the additional protections set forth in this Protective Order pertaining to such material.</w:t>
      </w:r>
    </w:p>
    <w:p w14:paraId="333FB5E1" w14:textId="77777777" w:rsidR="008F0D6C" w:rsidRDefault="008F0D6C" w:rsidP="0093190F">
      <w:pPr>
        <w:pStyle w:val="Default"/>
        <w:widowControl/>
        <w:spacing w:line="360" w:lineRule="auto"/>
        <w:ind w:firstLine="1440"/>
        <w:jc w:val="both"/>
        <w:rPr>
          <w:color w:val="auto"/>
        </w:rPr>
      </w:pPr>
    </w:p>
    <w:p w14:paraId="2E3151C1" w14:textId="77777777" w:rsidR="008F0D6C" w:rsidRDefault="008F0D6C" w:rsidP="0093190F">
      <w:pPr>
        <w:pStyle w:val="Default"/>
        <w:widowControl/>
        <w:spacing w:line="360" w:lineRule="auto"/>
        <w:ind w:firstLine="1440"/>
        <w:jc w:val="both"/>
        <w:rPr>
          <w:color w:val="auto"/>
        </w:rPr>
      </w:pPr>
      <w:r>
        <w:rPr>
          <w:color w:val="auto"/>
        </w:rPr>
        <w:t>4.</w:t>
      </w:r>
      <w:r>
        <w:rPr>
          <w:color w:val="auto"/>
        </w:rPr>
        <w:tab/>
        <w:t>That Proprietary Information and Highly Confidential Information produced in this proceeding shall be made available, solely for use in this proceeding, to Pennsylvania-American Water Company (“PAWC”); the</w:t>
      </w:r>
      <w:r>
        <w:t xml:space="preserve"> Butler Area Sewer Authority (“BASA”), the City of Butler (the “City”); the Township of Butler (the “Township”); the Bureau of Investigation and Enforcement (“I&amp;E”); the Office of Consumer Advocate (“OCA”); the Office of Small Business Advocate (“OSBA”); Summit Township and Center Township, </w:t>
      </w:r>
      <w:r>
        <w:rPr>
          <w:color w:val="auto"/>
        </w:rPr>
        <w:t xml:space="preserve">and additional </w:t>
      </w:r>
      <w:r>
        <w:rPr>
          <w:color w:val="auto"/>
        </w:rPr>
        <w:lastRenderedPageBreak/>
        <w:t xml:space="preserve">parties, if any.  To the extent that Proprietary Information or Highly Confidential Information is placed in the Commission’s report folders, such information shall be handled in accordance with routine Commission procedures </w:t>
      </w:r>
      <w:proofErr w:type="gramStart"/>
      <w:r>
        <w:rPr>
          <w:color w:val="auto"/>
        </w:rPr>
        <w:t>inasmuch as</w:t>
      </w:r>
      <w:proofErr w:type="gramEnd"/>
      <w:r>
        <w:rPr>
          <w:color w:val="auto"/>
        </w:rPr>
        <w:t xml:space="preserve"> the report folders are not subject to public disclosure.  To the extent that Proprietary Information or Highly Confidential Information is placed in the Commission's testimony or document folders, such information shall be separately bound, conspicuously marked, and accompanied by a copy of this Protective Order.  Public inspection of Proprietary Information and Highly Confidential Information shall be permitted only in accordance with this Protective Order.</w:t>
      </w:r>
    </w:p>
    <w:p w14:paraId="351A2ADC" w14:textId="77777777" w:rsidR="008F0D6C" w:rsidRDefault="008F0D6C" w:rsidP="0093190F">
      <w:pPr>
        <w:pStyle w:val="Default"/>
        <w:widowControl/>
        <w:spacing w:line="360" w:lineRule="auto"/>
        <w:ind w:firstLine="1440"/>
        <w:jc w:val="both"/>
        <w:rPr>
          <w:color w:val="auto"/>
        </w:rPr>
      </w:pPr>
    </w:p>
    <w:p w14:paraId="47EB1A48" w14:textId="77777777" w:rsidR="008F0D6C" w:rsidRDefault="008F0D6C" w:rsidP="0093190F">
      <w:pPr>
        <w:pStyle w:val="Default"/>
        <w:widowControl/>
        <w:spacing w:line="360" w:lineRule="auto"/>
        <w:ind w:firstLine="1440"/>
        <w:jc w:val="both"/>
        <w:rPr>
          <w:color w:val="auto"/>
        </w:rPr>
      </w:pPr>
      <w:r>
        <w:rPr>
          <w:color w:val="auto"/>
        </w:rPr>
        <w:t>5.</w:t>
      </w:r>
      <w:r>
        <w:rPr>
          <w:color w:val="auto"/>
        </w:rPr>
        <w:tab/>
        <w:t xml:space="preserve">That Proprietary Information and Highly Confidential Information shall be made available to counsel of record in this proceeding pursuant to the following procedures: </w:t>
      </w:r>
    </w:p>
    <w:p w14:paraId="215C0643" w14:textId="77777777" w:rsidR="008F0D6C" w:rsidRDefault="008F0D6C" w:rsidP="008F0D6C">
      <w:pPr>
        <w:pStyle w:val="Default"/>
        <w:widowControl/>
        <w:spacing w:line="360" w:lineRule="auto"/>
        <w:ind w:firstLine="1440"/>
        <w:jc w:val="both"/>
        <w:rPr>
          <w:color w:val="auto"/>
        </w:rPr>
      </w:pPr>
    </w:p>
    <w:p w14:paraId="62690477" w14:textId="77777777" w:rsidR="008F0D6C" w:rsidRDefault="008F0D6C" w:rsidP="0093190F">
      <w:pPr>
        <w:pStyle w:val="Default"/>
        <w:widowControl/>
        <w:ind w:left="2160" w:right="1440"/>
        <w:rPr>
          <w:color w:val="auto"/>
        </w:rPr>
      </w:pPr>
      <w:r>
        <w:rPr>
          <w:color w:val="auto"/>
        </w:rPr>
        <w:t>a.</w:t>
      </w:r>
      <w:r>
        <w:rPr>
          <w:color w:val="auto"/>
        </w:rPr>
        <w:tab/>
      </w:r>
      <w:r>
        <w:rPr>
          <w:color w:val="auto"/>
          <w:u w:val="single"/>
        </w:rPr>
        <w:t>Proprietary Information.</w:t>
      </w:r>
      <w:r>
        <w:rPr>
          <w:color w:val="auto"/>
        </w:rPr>
        <w:t xml:space="preserve">  To the extent required for participation in this proceeding, a party’s counsel, upon execution of the attached Appendix A, may afford access to Proprietary Information made available by another party (“the producing party”) to the party’s expert(s) and staff (except that the Consumer Advocate, the Deputy Consumer Advocate, the Small Business Advocate, and support staff in OCA and OSBA without the need for execution of Appendix A, provided that OCA’s counsel executes Appendix A).  Any information provided under this provision may be used only for and to the extent that it is necessary for participation in this proceeding.  Any person obtaining information disclosed through this provision may not use that information to gain any commercial advantage and any person obtaining information may not forward it to any person to gain commercial advantage.</w:t>
      </w:r>
    </w:p>
    <w:p w14:paraId="71DD380C" w14:textId="77777777" w:rsidR="008F0D6C" w:rsidRDefault="008F0D6C" w:rsidP="0093190F">
      <w:pPr>
        <w:pStyle w:val="Default"/>
        <w:widowControl/>
        <w:ind w:left="2160" w:right="1440"/>
        <w:rPr>
          <w:color w:val="auto"/>
        </w:rPr>
      </w:pPr>
    </w:p>
    <w:p w14:paraId="4EBC1700" w14:textId="77777777" w:rsidR="008F0D6C" w:rsidRDefault="008F0D6C" w:rsidP="0093190F">
      <w:pPr>
        <w:pStyle w:val="Default"/>
        <w:widowControl/>
        <w:ind w:left="2160" w:right="1440"/>
      </w:pPr>
      <w:r>
        <w:t>b.</w:t>
      </w:r>
      <w:r>
        <w:tab/>
      </w:r>
      <w:r>
        <w:rPr>
          <w:u w:val="single"/>
        </w:rPr>
        <w:t>Highly Confidential Information.</w:t>
      </w:r>
      <w:r>
        <w:t xml:space="preserve">  Where information is asserted to be Highly Confidential Information, it will be made available for inspection and review as provided for in this Protective Order and copying only as specified herein.  The producing party shall permit counsel for I&amp;E, OCA, and OSBA (individually “public advocate” and collectively the “public advocates”) and other counsel to take custody of a copy of such Highly Confidential Information, provided that it shall not be copied, except for counsel, and the public advocates’ in-house staff, independent consultants, or non-lawyer </w:t>
      </w:r>
      <w:r>
        <w:lastRenderedPageBreak/>
        <w:t>representatives, in accordance with the protocols set forth below and shall be returned as provided for in this Protective Order.  Such Highly Confidential Information may be provided by a public advocate to the Consumer Advocate, the Deputy Consumer Advocate, the Small Business Advocate, or eligible in-house staff without the need for execution of Appendix A.  Additionally, such Highly Confidential Information may be provided by a public advocate or other counsel to its eligible independent consultants (as defined in 52 Pa. Code § 5.365(d)) or other non-lawyer representatives who are assisting counsel with these proceedings, provided that such consultants and non-lawyer representatives execute and return the attached Appendix A to the producing party pursuant to Paragraph 6 of this Protective Order.</w:t>
      </w:r>
    </w:p>
    <w:p w14:paraId="20CB318B" w14:textId="77777777" w:rsidR="008F0D6C" w:rsidRDefault="008F0D6C" w:rsidP="0093190F">
      <w:pPr>
        <w:pStyle w:val="Default"/>
        <w:widowControl/>
        <w:ind w:left="2160" w:right="1440"/>
      </w:pPr>
    </w:p>
    <w:p w14:paraId="2E387378" w14:textId="77777777" w:rsidR="008F0D6C" w:rsidRDefault="008F0D6C" w:rsidP="0093190F">
      <w:pPr>
        <w:pStyle w:val="Default"/>
        <w:widowControl/>
        <w:ind w:left="2160" w:right="1440"/>
      </w:pPr>
      <w:r>
        <w:t>c.</w:t>
      </w:r>
      <w:r>
        <w:tab/>
        <w:t xml:space="preserve">No other persons may have access to the Proprietary or Highly Confidential Information except as authorized by order of the Commission or of the presiding Administrative Law Judge.  No person who may be entitled to receive, or who is afforded access to any Proprietary or Highly Confidential Information, shall </w:t>
      </w:r>
      <w:proofErr w:type="gramStart"/>
      <w:r>
        <w:t>use</w:t>
      </w:r>
      <w:proofErr w:type="gramEnd"/>
      <w:r>
        <w:t xml:space="preserve"> or disclose such information for the purposes of business or competition, or any purpose other than the preparation for and conduct of this proceeding or any administrative or judicial review thereof.</w:t>
      </w:r>
    </w:p>
    <w:p w14:paraId="46B2917E" w14:textId="77777777" w:rsidR="008F0D6C" w:rsidRDefault="008F0D6C" w:rsidP="008F0D6C">
      <w:pPr>
        <w:pStyle w:val="Default"/>
        <w:widowControl/>
        <w:spacing w:line="360" w:lineRule="auto"/>
        <w:ind w:firstLine="1440"/>
        <w:jc w:val="both"/>
      </w:pPr>
    </w:p>
    <w:p w14:paraId="4B8472E1" w14:textId="77777777" w:rsidR="008F0D6C" w:rsidRDefault="008F0D6C" w:rsidP="0093190F">
      <w:pPr>
        <w:pStyle w:val="Default"/>
        <w:widowControl/>
        <w:spacing w:line="360" w:lineRule="auto"/>
        <w:ind w:firstLine="1440"/>
        <w:rPr>
          <w:color w:val="auto"/>
        </w:rPr>
      </w:pPr>
      <w:r>
        <w:rPr>
          <w:color w:val="auto"/>
        </w:rPr>
        <w:t>6.</w:t>
      </w:r>
      <w:r>
        <w:rPr>
          <w:color w:val="auto"/>
        </w:rPr>
        <w:tab/>
        <w:t xml:space="preserve">Prior to making Proprietary or Highly Confidential Information available to any independent consultant or non-lawyer representatives, counsel shall, except as specifically exempted under Paragraph 5(b) of this Protective Order, deliver a copy of this Protective Order to such </w:t>
      </w:r>
      <w:proofErr w:type="gramStart"/>
      <w:r>
        <w:rPr>
          <w:color w:val="auto"/>
        </w:rPr>
        <w:t>person</w:t>
      </w:r>
      <w:proofErr w:type="gramEnd"/>
      <w:r>
        <w:rPr>
          <w:color w:val="auto"/>
        </w:rPr>
        <w:t xml:space="preserve"> and shall receive a written acknowledgment from that person in the form attached to this Protective Order and designated as Appendix A.  Counsel shall promptly deliver to the producing party a copy of the executed Appendix A.</w:t>
      </w:r>
    </w:p>
    <w:p w14:paraId="3337EEFE" w14:textId="77777777" w:rsidR="008F0D6C" w:rsidRDefault="008F0D6C" w:rsidP="0093190F">
      <w:pPr>
        <w:pStyle w:val="Default"/>
        <w:widowControl/>
        <w:spacing w:line="360" w:lineRule="auto"/>
        <w:ind w:firstLine="1440"/>
        <w:rPr>
          <w:color w:val="auto"/>
        </w:rPr>
      </w:pPr>
    </w:p>
    <w:p w14:paraId="03D8442B" w14:textId="77777777" w:rsidR="008F0D6C" w:rsidRDefault="008F0D6C" w:rsidP="0093190F">
      <w:pPr>
        <w:pStyle w:val="Default"/>
        <w:widowControl/>
        <w:spacing w:line="360" w:lineRule="auto"/>
        <w:ind w:firstLine="1440"/>
        <w:rPr>
          <w:color w:val="auto"/>
        </w:rPr>
      </w:pPr>
      <w:r>
        <w:rPr>
          <w:color w:val="auto"/>
        </w:rPr>
        <w:t>7.</w:t>
      </w:r>
      <w:r>
        <w:rPr>
          <w:color w:val="auto"/>
        </w:rPr>
        <w:tab/>
        <w:t>A producing party shall designate data or documents as constituting or containing Proprietary or Highly Confidential Information by affixing an appropriate proprietary stamp or type-written designation on such data or documents.  Where only part of data compilations or multi-page documents constitutes or contains Proprietary or Highly Confidential Information, the producing party shall designate only the specific data or pages of documents which constitute or contain Proprietary or Highly Confidential Information.</w:t>
      </w:r>
    </w:p>
    <w:p w14:paraId="1ABBDA73" w14:textId="77777777" w:rsidR="008F0D6C" w:rsidRDefault="008F0D6C" w:rsidP="0093190F">
      <w:pPr>
        <w:pStyle w:val="Default"/>
        <w:widowControl/>
        <w:spacing w:line="360" w:lineRule="auto"/>
        <w:ind w:firstLine="1440"/>
        <w:rPr>
          <w:color w:val="auto"/>
        </w:rPr>
      </w:pPr>
    </w:p>
    <w:p w14:paraId="33B8236D" w14:textId="77777777" w:rsidR="008F0D6C" w:rsidRDefault="008F0D6C" w:rsidP="0093190F">
      <w:pPr>
        <w:pStyle w:val="Default"/>
        <w:widowControl/>
        <w:spacing w:line="360" w:lineRule="auto"/>
        <w:ind w:firstLine="1440"/>
        <w:rPr>
          <w:color w:val="auto"/>
        </w:rPr>
      </w:pPr>
      <w:r>
        <w:rPr>
          <w:color w:val="auto"/>
        </w:rPr>
        <w:t>8.</w:t>
      </w:r>
      <w:r>
        <w:rPr>
          <w:color w:val="auto"/>
        </w:rPr>
        <w:tab/>
        <w:t>Any public reference to Proprietary or Highly Confidential Information by counsel or persons afforded access thereto shall be to the title or exhibit reference in sufficient detail to permit persons with access to the Proprietary or Highly Confidential Information to fully understand the reference and not more.  The Proprietary or Highly Confidential Information shall remain a part of the record, to the extent admitted, for all purposes of administrative or judicial review.</w:t>
      </w:r>
    </w:p>
    <w:p w14:paraId="3A33E889" w14:textId="77777777" w:rsidR="008F0D6C" w:rsidRDefault="008F0D6C" w:rsidP="0093190F">
      <w:pPr>
        <w:pStyle w:val="Default"/>
        <w:widowControl/>
        <w:spacing w:line="360" w:lineRule="auto"/>
        <w:ind w:firstLine="1440"/>
        <w:rPr>
          <w:color w:val="auto"/>
        </w:rPr>
      </w:pPr>
    </w:p>
    <w:p w14:paraId="746CA4BC" w14:textId="77777777" w:rsidR="008F0D6C" w:rsidRDefault="008F0D6C" w:rsidP="0093190F">
      <w:pPr>
        <w:pStyle w:val="Default"/>
        <w:widowControl/>
        <w:spacing w:line="360" w:lineRule="auto"/>
        <w:ind w:firstLine="1440"/>
        <w:rPr>
          <w:color w:val="auto"/>
        </w:rPr>
      </w:pPr>
      <w:r>
        <w:rPr>
          <w:color w:val="auto"/>
        </w:rPr>
        <w:t>9.</w:t>
      </w:r>
      <w:r>
        <w:rPr>
          <w:color w:val="auto"/>
        </w:rPr>
        <w:tab/>
        <w:t>Part of any record of this proceeding containing Proprietary or Highly Confidential Information, including but not limited to all exhibits, writings, testimony, cross examination, argument and responses to discovery, and including reference thereto as mentioned in paragraph 8 above, shall be sealed for all purposes, including administrative and judicial review, unless such Proprietary or Highly Confidential Information is released from the restrictions of this Protective Order, either through the agreement of the parties or pursuant to Order of the Administrative Law Judge, the Commission or appellate court.  Unresolved challenges arising under paragraph 10 shall be decided on petition by the presiding officer or the Commission as provided by 52 Pa. Code § 5.365(a).  All such challenges will be resolved in conformity with existing rules, regulations, orders, statutes, precedent, etc</w:t>
      </w:r>
      <w:r>
        <w:rPr>
          <w:i/>
          <w:color w:val="auto"/>
        </w:rPr>
        <w:t>.</w:t>
      </w:r>
      <w:r>
        <w:rPr>
          <w:color w:val="auto"/>
        </w:rPr>
        <w:t>, to the extent that such guidance is available.</w:t>
      </w:r>
    </w:p>
    <w:p w14:paraId="06F8BFC1" w14:textId="77777777" w:rsidR="008F0D6C" w:rsidRDefault="008F0D6C" w:rsidP="0093190F">
      <w:pPr>
        <w:pStyle w:val="Default"/>
        <w:widowControl/>
        <w:spacing w:line="360" w:lineRule="auto"/>
        <w:ind w:firstLine="1440"/>
        <w:rPr>
          <w:color w:val="auto"/>
        </w:rPr>
      </w:pPr>
    </w:p>
    <w:p w14:paraId="0FE1018B" w14:textId="77777777" w:rsidR="008F0D6C" w:rsidRDefault="008F0D6C" w:rsidP="0093190F">
      <w:pPr>
        <w:pStyle w:val="Default"/>
        <w:widowControl/>
        <w:spacing w:line="360" w:lineRule="auto"/>
        <w:ind w:firstLine="1440"/>
        <w:rPr>
          <w:color w:val="auto"/>
        </w:rPr>
      </w:pPr>
      <w:r>
        <w:rPr>
          <w:color w:val="auto"/>
        </w:rPr>
        <w:t>10.</w:t>
      </w:r>
      <w:r>
        <w:rPr>
          <w:color w:val="auto"/>
        </w:rPr>
        <w:tab/>
        <w:t xml:space="preserve">The parties affected by the terms of this Protective Order shall retain the right to question or challenge the confidential or proprietary nature of Proprietary or Highly Confidential Information; to question or challenge the admissibility of Proprietary or Highly Confidential Information; to refuse or object to the production of Proprietary or Highly Confidential Information on any proper ground, including but not limited to irrelevance, immateriality or undue burden; to seek an order permitting disclosure of Proprietary or Highly Confidential Information beyond that allowed in this Protective Order; and to seek additional measures of protection of Proprietary or Highly Confidential Information beyond those provided in this Protective Order.  If a challenge is made to the designation of a document or information as Proprietary or Highly Confidential, the party claiming that the information is Proprietary or </w:t>
      </w:r>
      <w:r>
        <w:rPr>
          <w:color w:val="auto"/>
        </w:rPr>
        <w:lastRenderedPageBreak/>
        <w:t>Highly Confidential retains the burden of demonstrating that the designation is necessary and appropriate.</w:t>
      </w:r>
    </w:p>
    <w:p w14:paraId="4604EE56" w14:textId="77777777" w:rsidR="008F0D6C" w:rsidRDefault="008F0D6C" w:rsidP="0093190F">
      <w:pPr>
        <w:pStyle w:val="Default"/>
        <w:widowControl/>
        <w:spacing w:line="360" w:lineRule="auto"/>
        <w:ind w:firstLine="1440"/>
        <w:rPr>
          <w:color w:val="auto"/>
        </w:rPr>
      </w:pPr>
    </w:p>
    <w:p w14:paraId="463845F7" w14:textId="77777777" w:rsidR="008F0D6C" w:rsidRDefault="008F0D6C" w:rsidP="0093190F">
      <w:pPr>
        <w:pStyle w:val="Default"/>
        <w:widowControl/>
        <w:spacing w:line="360" w:lineRule="auto"/>
        <w:ind w:firstLine="1440"/>
        <w:rPr>
          <w:color w:val="auto"/>
        </w:rPr>
      </w:pPr>
      <w:r>
        <w:rPr>
          <w:color w:val="auto"/>
        </w:rPr>
        <w:t>11.</w:t>
      </w:r>
      <w:r>
        <w:rPr>
          <w:color w:val="auto"/>
        </w:rPr>
        <w:tab/>
        <w:t>This Protective Order shall continue to be binding throughout and after the conclusion of this proceeding.</w:t>
      </w:r>
    </w:p>
    <w:p w14:paraId="77E0DDB5" w14:textId="77777777" w:rsidR="008F0D6C" w:rsidRDefault="008F0D6C" w:rsidP="0093190F">
      <w:pPr>
        <w:pStyle w:val="Default"/>
        <w:widowControl/>
        <w:spacing w:line="360" w:lineRule="auto"/>
        <w:ind w:firstLine="1440"/>
        <w:rPr>
          <w:color w:val="auto"/>
        </w:rPr>
      </w:pPr>
    </w:p>
    <w:p w14:paraId="0BE2C144" w14:textId="08A665D0" w:rsidR="00CC4197" w:rsidRDefault="008F0D6C" w:rsidP="0093190F">
      <w:pPr>
        <w:pStyle w:val="ListNumber"/>
        <w:numPr>
          <w:ilvl w:val="0"/>
          <w:numId w:val="0"/>
        </w:numPr>
        <w:spacing w:after="0" w:line="360" w:lineRule="auto"/>
        <w:ind w:firstLine="1440"/>
        <w:jc w:val="left"/>
        <w:rPr>
          <w:rFonts w:cs="Times New Roman"/>
        </w:rPr>
      </w:pPr>
      <w:r>
        <w:t>12.</w:t>
      </w:r>
      <w:r>
        <w:tab/>
        <w:t>Upon completion of this proceeding, including any administrative or judicial review, all copies of all documents and other materials, including notes, which contain any Proprietary or Highly Confidential Information, shall be immediately returned upon request to the party furnishing such Proprietary or Highly Confidential Information.  In the alternative, parties may provide an affidavit of counsel affirming that the materials containing or reflecting Proprietary or Highly Confidential Information have been destroyed.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703"/>
      </w:tblGrid>
      <w:tr w:rsidR="00CC4197" w14:paraId="0F42FA81" w14:textId="77777777" w:rsidTr="00CC4197">
        <w:trPr>
          <w:trHeight w:val="837"/>
        </w:trPr>
        <w:tc>
          <w:tcPr>
            <w:tcW w:w="4657" w:type="dxa"/>
          </w:tcPr>
          <w:p w14:paraId="151CF5DE" w14:textId="77777777" w:rsidR="00CC4197" w:rsidRDefault="00CC4197" w:rsidP="0093190F">
            <w:pPr>
              <w:ind w:firstLine="1440"/>
              <w:rPr>
                <w:rFonts w:asciiTheme="minorHAnsi" w:hAnsiTheme="minorHAnsi" w:cstheme="minorHAnsi"/>
                <w:sz w:val="24"/>
                <w:szCs w:val="24"/>
              </w:rPr>
            </w:pPr>
          </w:p>
        </w:tc>
        <w:tc>
          <w:tcPr>
            <w:tcW w:w="4703" w:type="dxa"/>
          </w:tcPr>
          <w:p w14:paraId="131106EA" w14:textId="77777777" w:rsidR="00CC4197" w:rsidRDefault="00CC4197" w:rsidP="0093190F">
            <w:pPr>
              <w:ind w:firstLine="1440"/>
              <w:rPr>
                <w:rFonts w:asciiTheme="minorHAnsi" w:hAnsiTheme="minorHAnsi" w:cstheme="minorHAnsi"/>
                <w:sz w:val="24"/>
                <w:szCs w:val="24"/>
              </w:rPr>
            </w:pPr>
          </w:p>
        </w:tc>
      </w:tr>
    </w:tbl>
    <w:p w14:paraId="1790E2E2" w14:textId="77777777" w:rsidR="00CC4197" w:rsidRDefault="00CC4197" w:rsidP="00CC4197">
      <w:pPr>
        <w:spacing w:before="72"/>
        <w:ind w:left="-450" w:right="-720"/>
        <w:rPr>
          <w:rFonts w:cstheme="minorHAnsi"/>
          <w:sz w:val="24"/>
          <w:szCs w:val="24"/>
        </w:rPr>
      </w:pPr>
    </w:p>
    <w:p w14:paraId="2C5CBE89" w14:textId="77777777" w:rsidR="00CC4197" w:rsidRDefault="00CC4197" w:rsidP="00CC4197">
      <w:pPr>
        <w:spacing w:after="0" w:line="360" w:lineRule="auto"/>
        <w:ind w:firstLine="1440"/>
        <w:rPr>
          <w:rFonts w:ascii="Times New Roman" w:hAnsi="Times New Roman" w:cs="Times New Roman"/>
          <w:sz w:val="24"/>
          <w:szCs w:val="24"/>
        </w:rPr>
      </w:pPr>
    </w:p>
    <w:p w14:paraId="7D065DB7" w14:textId="2C0C7101" w:rsidR="00CC4197" w:rsidRDefault="00CC4197" w:rsidP="00CC41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w:t>
      </w:r>
      <w:r w:rsidR="008F0D6C">
        <w:rPr>
          <w:rFonts w:ascii="Times New Roman" w:hAnsi="Times New Roman" w:cs="Times New Roman"/>
          <w:sz w:val="24"/>
          <w:szCs w:val="24"/>
          <w:u w:val="single"/>
        </w:rPr>
        <w:t>July 19,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_________/s/______________________</w:t>
      </w:r>
    </w:p>
    <w:p w14:paraId="78462E69" w14:textId="0BA61DD2" w:rsidR="00CC4197" w:rsidRDefault="00CC4197" w:rsidP="00CC41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Marta Guhl</w:t>
      </w:r>
    </w:p>
    <w:p w14:paraId="376F78F1" w14:textId="7ED2BAFB" w:rsidR="00CC4197" w:rsidRDefault="00CC4197" w:rsidP="00CC419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14:paraId="4A7F86B3" w14:textId="77777777" w:rsidR="00CC4197" w:rsidRDefault="00CC4197" w:rsidP="00CC4197">
      <w:pPr>
        <w:spacing w:after="0" w:line="240" w:lineRule="auto"/>
        <w:rPr>
          <w:rFonts w:ascii="Times New Roman" w:hAnsi="Times New Roman" w:cs="Times New Roman"/>
          <w:sz w:val="24"/>
          <w:szCs w:val="24"/>
        </w:rPr>
      </w:pPr>
    </w:p>
    <w:p w14:paraId="195F5001" w14:textId="77777777" w:rsidR="00CC4197" w:rsidRDefault="00CC4197" w:rsidP="00CC4197">
      <w:pPr>
        <w:spacing w:after="0" w:line="240" w:lineRule="auto"/>
        <w:rPr>
          <w:rFonts w:ascii="Times New Roman" w:hAnsi="Times New Roman" w:cs="Times New Roman"/>
          <w:sz w:val="24"/>
          <w:szCs w:val="24"/>
        </w:rPr>
      </w:pPr>
    </w:p>
    <w:p w14:paraId="788CFB12" w14:textId="77777777" w:rsidR="00CC4197" w:rsidRDefault="00CC4197" w:rsidP="00CC4197">
      <w:pPr>
        <w:spacing w:after="0" w:line="240" w:lineRule="auto"/>
        <w:rPr>
          <w:rFonts w:ascii="Times New Roman" w:hAnsi="Times New Roman" w:cs="Times New Roman"/>
          <w:sz w:val="24"/>
          <w:szCs w:val="24"/>
        </w:rPr>
      </w:pPr>
    </w:p>
    <w:p w14:paraId="5388D108" w14:textId="77777777" w:rsidR="00CC4197" w:rsidRDefault="00CC4197" w:rsidP="00CC4197">
      <w:pPr>
        <w:spacing w:after="160" w:line="254" w:lineRule="auto"/>
        <w:rPr>
          <w:rFonts w:ascii="Times New Roman" w:hAnsi="Times New Roman" w:cs="Times New Roman"/>
          <w:sz w:val="24"/>
          <w:szCs w:val="24"/>
        </w:rPr>
      </w:pPr>
      <w:r>
        <w:rPr>
          <w:rFonts w:ascii="Times New Roman" w:hAnsi="Times New Roman" w:cs="Times New Roman"/>
          <w:sz w:val="24"/>
          <w:szCs w:val="24"/>
        </w:rPr>
        <w:br w:type="page"/>
      </w:r>
    </w:p>
    <w:p w14:paraId="42C80489" w14:textId="77777777" w:rsidR="00CC4197" w:rsidRDefault="00CC4197" w:rsidP="00CC4197">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APPENDIX A</w:t>
      </w:r>
    </w:p>
    <w:p w14:paraId="00AF84D5" w14:textId="77777777" w:rsidR="00CF35ED" w:rsidRDefault="00CF35ED" w:rsidP="00CC4197">
      <w:pPr>
        <w:spacing w:after="0" w:line="240" w:lineRule="auto"/>
        <w:jc w:val="center"/>
        <w:rPr>
          <w:rFonts w:ascii="Times New Roman" w:eastAsia="Calibri" w:hAnsi="Times New Roman" w:cs="Times New Roman"/>
          <w:b/>
          <w:sz w:val="24"/>
          <w:szCs w:val="24"/>
          <w:u w:val="single"/>
        </w:rPr>
      </w:pPr>
    </w:p>
    <w:p w14:paraId="6E534E48" w14:textId="77777777" w:rsidR="00CF35ED" w:rsidRPr="00CF35ED" w:rsidRDefault="00CF35ED" w:rsidP="00CF35ED">
      <w:pPr>
        <w:spacing w:after="0" w:line="240" w:lineRule="auto"/>
        <w:jc w:val="center"/>
        <w:rPr>
          <w:rFonts w:ascii="Times New Roman" w:hAnsi="Times New Roman" w:cs="Times New Roman"/>
          <w:b/>
          <w:bCs/>
          <w:sz w:val="24"/>
          <w:szCs w:val="24"/>
        </w:rPr>
      </w:pPr>
      <w:r w:rsidRPr="00CF35ED">
        <w:rPr>
          <w:rFonts w:ascii="Times New Roman" w:hAnsi="Times New Roman" w:cs="Times New Roman"/>
          <w:b/>
          <w:bCs/>
          <w:sz w:val="24"/>
          <w:szCs w:val="24"/>
        </w:rPr>
        <w:t>BEFORE THE</w:t>
      </w:r>
    </w:p>
    <w:p w14:paraId="0CEF047D" w14:textId="42881C20" w:rsidR="00CF35ED" w:rsidRPr="00CF35ED" w:rsidRDefault="00CF35ED" w:rsidP="00CF35ED">
      <w:pPr>
        <w:spacing w:after="0" w:line="240" w:lineRule="auto"/>
        <w:jc w:val="center"/>
        <w:rPr>
          <w:rFonts w:ascii="Times New Roman" w:hAnsi="Times New Roman" w:cs="Times New Roman"/>
          <w:sz w:val="24"/>
          <w:szCs w:val="24"/>
        </w:rPr>
      </w:pPr>
      <w:r w:rsidRPr="00CF35ED">
        <w:rPr>
          <w:rFonts w:ascii="Times New Roman" w:hAnsi="Times New Roman" w:cs="Times New Roman"/>
          <w:b/>
          <w:bCs/>
          <w:sz w:val="24"/>
          <w:szCs w:val="24"/>
        </w:rPr>
        <w:t>PENNSYLVANIA PUBLIC UTILITY COMMISSION</w:t>
      </w:r>
    </w:p>
    <w:p w14:paraId="488BEB47" w14:textId="77777777" w:rsidR="00CF35ED" w:rsidRPr="00CF35ED" w:rsidRDefault="00CF35ED" w:rsidP="00CF35ED">
      <w:pPr>
        <w:spacing w:after="0" w:line="240" w:lineRule="auto"/>
        <w:rPr>
          <w:rFonts w:ascii="Times New Roman" w:hAnsi="Times New Roman" w:cs="Times New Roman"/>
          <w:sz w:val="24"/>
          <w:szCs w:val="24"/>
        </w:rPr>
      </w:pPr>
    </w:p>
    <w:p w14:paraId="3ACDE1A7" w14:textId="77777777" w:rsidR="00CF35ED" w:rsidRPr="00CF35ED" w:rsidRDefault="00CF35ED" w:rsidP="00CF35ED">
      <w:pPr>
        <w:spacing w:after="0" w:line="240" w:lineRule="auto"/>
        <w:rPr>
          <w:rFonts w:ascii="Times New Roman" w:hAnsi="Times New Roman" w:cs="Times New Roman"/>
          <w:sz w:val="24"/>
          <w:szCs w:val="24"/>
        </w:rPr>
      </w:pPr>
    </w:p>
    <w:p w14:paraId="07569BDD" w14:textId="77777777" w:rsidR="00CF35ED" w:rsidRPr="00CF35ED" w:rsidRDefault="00CF35ED" w:rsidP="00CF35ED">
      <w:pPr>
        <w:spacing w:after="0" w:line="240" w:lineRule="auto"/>
        <w:rPr>
          <w:rFonts w:ascii="Times New Roman" w:hAnsi="Times New Roman" w:cs="Times New Roman"/>
          <w:sz w:val="24"/>
          <w:szCs w:val="24"/>
        </w:rPr>
      </w:pPr>
    </w:p>
    <w:p w14:paraId="20A618BF"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Application of Pennsylvania-American</w:t>
      </w:r>
      <w:r w:rsidRPr="00CF35ED">
        <w:rPr>
          <w:rFonts w:ascii="Times New Roman" w:hAnsi="Times New Roman" w:cs="Times New Roman"/>
          <w:sz w:val="24"/>
          <w:szCs w:val="24"/>
        </w:rPr>
        <w:tab/>
      </w:r>
      <w:r w:rsidRPr="00CF35ED">
        <w:rPr>
          <w:rFonts w:ascii="Times New Roman" w:hAnsi="Times New Roman" w:cs="Times New Roman"/>
          <w:sz w:val="24"/>
          <w:szCs w:val="24"/>
        </w:rPr>
        <w:tab/>
        <w:t>:</w:t>
      </w:r>
      <w:r w:rsidRPr="00CF35ED">
        <w:rPr>
          <w:rFonts w:ascii="Times New Roman" w:hAnsi="Times New Roman" w:cs="Times New Roman"/>
          <w:sz w:val="24"/>
          <w:szCs w:val="24"/>
        </w:rPr>
        <w:tab/>
      </w:r>
      <w:r w:rsidRPr="00CF35ED">
        <w:rPr>
          <w:rFonts w:ascii="Times New Roman" w:hAnsi="Times New Roman" w:cs="Times New Roman"/>
          <w:sz w:val="24"/>
          <w:szCs w:val="24"/>
        </w:rPr>
        <w:tab/>
      </w:r>
    </w:p>
    <w:p w14:paraId="1F10185A"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Water Company-Wastewater Section 1329</w:t>
      </w:r>
      <w:r w:rsidRPr="00CF35ED">
        <w:rPr>
          <w:rFonts w:ascii="Times New Roman" w:hAnsi="Times New Roman" w:cs="Times New Roman"/>
          <w:sz w:val="24"/>
          <w:szCs w:val="24"/>
        </w:rPr>
        <w:tab/>
      </w:r>
      <w:r w:rsidRPr="00CF35ED">
        <w:rPr>
          <w:rFonts w:ascii="Times New Roman" w:hAnsi="Times New Roman" w:cs="Times New Roman"/>
          <w:sz w:val="24"/>
          <w:szCs w:val="24"/>
        </w:rPr>
        <w:tab/>
        <w:t xml:space="preserve">: </w:t>
      </w:r>
    </w:p>
    <w:p w14:paraId="4782FAAE"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of the Pennsylvania Public Utility Code,</w:t>
      </w:r>
      <w:r w:rsidRPr="00CF35ED">
        <w:rPr>
          <w:rFonts w:ascii="Times New Roman" w:hAnsi="Times New Roman" w:cs="Times New Roman"/>
          <w:sz w:val="24"/>
          <w:szCs w:val="24"/>
        </w:rPr>
        <w:tab/>
      </w:r>
      <w:r w:rsidRPr="00CF35ED">
        <w:rPr>
          <w:rFonts w:ascii="Times New Roman" w:hAnsi="Times New Roman" w:cs="Times New Roman"/>
          <w:sz w:val="24"/>
          <w:szCs w:val="24"/>
        </w:rPr>
        <w:tab/>
        <w:t xml:space="preserve">: </w:t>
      </w:r>
    </w:p>
    <w:p w14:paraId="06D7B1B7"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66 Pa. C.S.§ 1329, for the Acquisition of</w:t>
      </w:r>
      <w:r w:rsidRPr="00CF35ED">
        <w:rPr>
          <w:rFonts w:ascii="Times New Roman" w:hAnsi="Times New Roman" w:cs="Times New Roman"/>
          <w:sz w:val="24"/>
          <w:szCs w:val="24"/>
        </w:rPr>
        <w:tab/>
      </w:r>
      <w:r w:rsidRPr="00CF35ED">
        <w:rPr>
          <w:rFonts w:ascii="Times New Roman" w:hAnsi="Times New Roman" w:cs="Times New Roman"/>
          <w:sz w:val="24"/>
          <w:szCs w:val="24"/>
        </w:rPr>
        <w:tab/>
        <w:t xml:space="preserve">: </w:t>
      </w:r>
    </w:p>
    <w:p w14:paraId="1BC97E6B"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 xml:space="preserve">Butler Area Sewer Authority's </w:t>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t>:</w:t>
      </w:r>
      <w:r w:rsidRPr="00CF35ED">
        <w:rPr>
          <w:rFonts w:ascii="Times New Roman" w:hAnsi="Times New Roman" w:cs="Times New Roman"/>
          <w:sz w:val="24"/>
          <w:szCs w:val="24"/>
        </w:rPr>
        <w:tab/>
      </w:r>
      <w:r w:rsidRPr="00CF35ED">
        <w:rPr>
          <w:rFonts w:ascii="Times New Roman" w:hAnsi="Times New Roman" w:cs="Times New Roman"/>
          <w:sz w:val="24"/>
          <w:szCs w:val="24"/>
        </w:rPr>
        <w:tab/>
        <w:t>A-2022-3037047</w:t>
      </w:r>
    </w:p>
    <w:p w14:paraId="1C03868C"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 xml:space="preserve">Wastewater System Assets </w:t>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t>:</w:t>
      </w:r>
    </w:p>
    <w:p w14:paraId="4E4D5AC3" w14:textId="77777777" w:rsidR="00CF35ED" w:rsidRPr="00CF35ED" w:rsidRDefault="00CF35ED" w:rsidP="00CF35ED">
      <w:pPr>
        <w:spacing w:after="0" w:line="240" w:lineRule="auto"/>
        <w:rPr>
          <w:rFonts w:ascii="Times New Roman" w:hAnsi="Times New Roman" w:cs="Times New Roman"/>
          <w:sz w:val="24"/>
          <w:szCs w:val="24"/>
        </w:rPr>
      </w:pP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r>
      <w:r w:rsidRPr="00CF35ED">
        <w:rPr>
          <w:rFonts w:ascii="Times New Roman" w:hAnsi="Times New Roman" w:cs="Times New Roman"/>
          <w:sz w:val="24"/>
          <w:szCs w:val="24"/>
        </w:rPr>
        <w:tab/>
        <w:t>:</w:t>
      </w:r>
    </w:p>
    <w:p w14:paraId="318E4DF4" w14:textId="77777777" w:rsidR="00CC4197" w:rsidRDefault="00CC4197" w:rsidP="00CC4197">
      <w:pPr>
        <w:spacing w:after="0" w:line="240" w:lineRule="auto"/>
        <w:jc w:val="center"/>
        <w:rPr>
          <w:rFonts w:ascii="Times New Roman" w:eastAsia="Calibri" w:hAnsi="Times New Roman" w:cs="Times New Roman"/>
          <w:b/>
          <w:sz w:val="24"/>
          <w:szCs w:val="24"/>
        </w:rPr>
      </w:pPr>
    </w:p>
    <w:p w14:paraId="3B51613B" w14:textId="77777777" w:rsidR="00CC4197" w:rsidRDefault="00CC4197" w:rsidP="00CC4197">
      <w:pPr>
        <w:spacing w:after="0" w:line="240" w:lineRule="auto"/>
        <w:jc w:val="center"/>
        <w:rPr>
          <w:rFonts w:ascii="Times New Roman" w:eastAsia="Calibri" w:hAnsi="Times New Roman" w:cs="Times New Roman"/>
          <w:b/>
          <w:sz w:val="24"/>
          <w:szCs w:val="24"/>
        </w:rPr>
      </w:pPr>
    </w:p>
    <w:p w14:paraId="3C0BFB3C" w14:textId="77777777" w:rsidR="00CC4197" w:rsidRDefault="00CC4197" w:rsidP="00CC419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NON-DISCLOSURE CERTIFICATE</w:t>
      </w:r>
    </w:p>
    <w:p w14:paraId="32B20EBB" w14:textId="77777777" w:rsidR="00CC4197" w:rsidRDefault="00CC4197" w:rsidP="00CC4197">
      <w:pPr>
        <w:spacing w:after="0" w:line="240" w:lineRule="auto"/>
        <w:jc w:val="center"/>
        <w:rPr>
          <w:rFonts w:ascii="Times New Roman" w:eastAsia="Calibri" w:hAnsi="Times New Roman" w:cs="Times New Roman"/>
          <w:b/>
          <w:sz w:val="24"/>
          <w:szCs w:val="24"/>
        </w:rPr>
      </w:pPr>
    </w:p>
    <w:p w14:paraId="73EBDEEB" w14:textId="77777777" w:rsidR="00CC4197" w:rsidRDefault="00CC4197" w:rsidP="00CC419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TO WHOM IT MAY CONCERN:</w:t>
      </w:r>
    </w:p>
    <w:p w14:paraId="3AD3C60C" w14:textId="77777777" w:rsidR="00CC4197" w:rsidRDefault="00CC4197" w:rsidP="00CC419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undersigned is the _________________ of ___________________________ (the receiving party).</w:t>
      </w:r>
    </w:p>
    <w:p w14:paraId="69618AC1" w14:textId="77777777" w:rsidR="00CC4197" w:rsidRDefault="00CC4197" w:rsidP="00CC419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5E150A7E" w14:textId="77777777" w:rsidR="00CC4197" w:rsidRDefault="00CC4197" w:rsidP="00CC4197">
      <w:pPr>
        <w:spacing w:after="0" w:line="240" w:lineRule="auto"/>
        <w:rPr>
          <w:rFonts w:ascii="Times New Roman" w:eastAsia="Calibri" w:hAnsi="Times New Roman" w:cs="Times New Roman"/>
          <w:sz w:val="24"/>
          <w:szCs w:val="24"/>
        </w:rPr>
      </w:pPr>
    </w:p>
    <w:tbl>
      <w:tblPr>
        <w:tblW w:w="0" w:type="auto"/>
        <w:tblInd w:w="4608" w:type="dxa"/>
        <w:tblLook w:val="01E0" w:firstRow="1" w:lastRow="1" w:firstColumn="1" w:lastColumn="1" w:noHBand="0" w:noVBand="0"/>
      </w:tblPr>
      <w:tblGrid>
        <w:gridCol w:w="4656"/>
      </w:tblGrid>
      <w:tr w:rsidR="00CC4197" w14:paraId="0B567F0D" w14:textId="77777777" w:rsidTr="00CC4197">
        <w:tc>
          <w:tcPr>
            <w:tcW w:w="0" w:type="auto"/>
            <w:hideMark/>
          </w:tcPr>
          <w:p w14:paraId="684071B1"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r>
              <w:rPr>
                <w:rFonts w:ascii="Times New Roman" w:eastAsia="Calibri" w:hAnsi="Times New Roman" w:cs="Times New Roman"/>
                <w:sz w:val="24"/>
                <w:szCs w:val="24"/>
              </w:rPr>
              <w:br/>
              <w:t>SIGNATURE</w:t>
            </w:r>
          </w:p>
        </w:tc>
      </w:tr>
      <w:tr w:rsidR="00CC4197" w14:paraId="4D0C5DC4" w14:textId="77777777" w:rsidTr="00CC4197">
        <w:tc>
          <w:tcPr>
            <w:tcW w:w="0" w:type="auto"/>
            <w:hideMark/>
          </w:tcPr>
          <w:p w14:paraId="1054D0D8"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20DCAE03"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PRINT NAME</w:t>
            </w:r>
          </w:p>
        </w:tc>
      </w:tr>
      <w:tr w:rsidR="00CC4197" w14:paraId="152B3515" w14:textId="77777777" w:rsidTr="00CC4197">
        <w:tc>
          <w:tcPr>
            <w:tcW w:w="0" w:type="auto"/>
          </w:tcPr>
          <w:p w14:paraId="6E75F647"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3E75E5F9"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4C0455C0"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5D5A8DDA"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ADDRESS</w:t>
            </w:r>
          </w:p>
          <w:p w14:paraId="7600BBA2" w14:textId="77777777" w:rsidR="00CC4197" w:rsidRDefault="00CC4197">
            <w:pPr>
              <w:spacing w:after="0" w:line="240" w:lineRule="auto"/>
              <w:rPr>
                <w:rFonts w:ascii="Times New Roman" w:eastAsia="Calibri" w:hAnsi="Times New Roman" w:cs="Times New Roman"/>
                <w:sz w:val="24"/>
                <w:szCs w:val="24"/>
              </w:rPr>
            </w:pPr>
          </w:p>
        </w:tc>
      </w:tr>
      <w:tr w:rsidR="00CC4197" w14:paraId="6976FB04" w14:textId="77777777" w:rsidTr="00CC4197">
        <w:tc>
          <w:tcPr>
            <w:tcW w:w="0" w:type="auto"/>
            <w:hideMark/>
          </w:tcPr>
          <w:p w14:paraId="35A02A97"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5C8EB307"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EMPLOYER</w:t>
            </w:r>
          </w:p>
        </w:tc>
      </w:tr>
      <w:tr w:rsidR="00CC4197" w14:paraId="66FB736A" w14:textId="77777777" w:rsidTr="00CC4197">
        <w:tc>
          <w:tcPr>
            <w:tcW w:w="0" w:type="auto"/>
          </w:tcPr>
          <w:p w14:paraId="1488C2BD" w14:textId="77777777" w:rsidR="00CC4197" w:rsidRDefault="00CC41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DATE:  ______________________________</w:t>
            </w:r>
          </w:p>
          <w:p w14:paraId="5DA390EB" w14:textId="77777777" w:rsidR="00CC4197" w:rsidRDefault="00CC4197">
            <w:pPr>
              <w:spacing w:after="0" w:line="240" w:lineRule="auto"/>
              <w:rPr>
                <w:rFonts w:ascii="Times New Roman" w:eastAsia="Calibri" w:hAnsi="Times New Roman" w:cs="Times New Roman"/>
                <w:sz w:val="24"/>
                <w:szCs w:val="24"/>
              </w:rPr>
            </w:pPr>
          </w:p>
        </w:tc>
      </w:tr>
    </w:tbl>
    <w:p w14:paraId="36F8AC82" w14:textId="30C1339F" w:rsidR="0023176F" w:rsidRDefault="0023176F">
      <w:pPr>
        <w:spacing w:after="160" w:line="259" w:lineRule="auto"/>
      </w:pPr>
      <w:r>
        <w:br w:type="page"/>
      </w:r>
    </w:p>
    <w:p w14:paraId="0A17C469" w14:textId="77777777" w:rsidR="002751E0" w:rsidRDefault="002751E0" w:rsidP="002751E0">
      <w:pPr>
        <w:autoSpaceDE w:val="0"/>
        <w:autoSpaceDN w:val="0"/>
        <w:adjustRightInd w:val="0"/>
        <w:rPr>
          <w:rFonts w:ascii="Microsoft Sans Serif" w:eastAsia="Times New Roman" w:hAnsi="Microsoft Sans Serif" w:cs="Microsoft Sans Serif"/>
          <w:b/>
          <w:sz w:val="24"/>
          <w:szCs w:val="24"/>
          <w:u w:val="single"/>
        </w:rPr>
      </w:pPr>
      <w:r>
        <w:rPr>
          <w:rFonts w:ascii="Microsoft Sans Serif" w:eastAsia="Microsoft Sans Serif" w:hAnsi="Microsoft Sans Serif" w:cs="Microsoft Sans Serif"/>
          <w:b/>
          <w:sz w:val="24"/>
          <w:u w:val="single"/>
        </w:rPr>
        <w:lastRenderedPageBreak/>
        <w:t>A</w:t>
      </w:r>
      <w:r>
        <w:rPr>
          <w:rFonts w:ascii="Microsoft Sans Serif" w:eastAsia="Microsoft Sans Serif" w:hAnsi="Microsoft Sans Serif" w:cs="Microsoft Sans Serif"/>
          <w:b/>
          <w:sz w:val="24"/>
          <w:szCs w:val="24"/>
          <w:u w:val="single"/>
        </w:rPr>
        <w:t xml:space="preserve">-2022-3037047 - </w:t>
      </w:r>
      <w:r>
        <w:rPr>
          <w:rFonts w:ascii="Microsoft Sans Serif" w:hAnsi="Microsoft Sans Serif" w:cs="Microsoft Sans Serif"/>
          <w:b/>
          <w:sz w:val="24"/>
          <w:szCs w:val="24"/>
          <w:u w:val="single"/>
        </w:rPr>
        <w:t>APPLICATION OF PENNSYLVANIA-AMERICAN  WATER COMPANY’S - WASTEWATER SECTION 1329 OF THE PENNSYLVANIA PUBLIC UTILITY CODE, 66 PA. C.S.§ 1329, FOR THE ACQUISITION OF BUTLER AREA SEWER AUTHORITY'S WASTEWATER SYSTEM ASSETS.</w:t>
      </w:r>
    </w:p>
    <w:p w14:paraId="4CD6B48E" w14:textId="77777777" w:rsidR="002751E0" w:rsidRDefault="002751E0" w:rsidP="002751E0">
      <w:pPr>
        <w:pStyle w:val="NoSpacing"/>
      </w:pPr>
    </w:p>
    <w:p w14:paraId="63D97F34" w14:textId="77777777" w:rsidR="002751E0" w:rsidRDefault="002751E0" w:rsidP="002751E0">
      <w:pPr>
        <w:pStyle w:val="NoSpacing"/>
        <w:rPr>
          <w:bCs/>
        </w:rPr>
      </w:pPr>
    </w:p>
    <w:p w14:paraId="3F9E7388" w14:textId="77777777" w:rsidR="002751E0" w:rsidRDefault="002751E0" w:rsidP="002751E0">
      <w:pPr>
        <w:pStyle w:val="NoSpacing"/>
        <w:rPr>
          <w:rFonts w:eastAsia="Microsoft Sans Serif"/>
          <w:sz w:val="23"/>
          <w:szCs w:val="23"/>
        </w:rPr>
      </w:pPr>
      <w:r>
        <w:rPr>
          <w:rFonts w:eastAsia="Microsoft Sans Serif"/>
          <w:sz w:val="23"/>
          <w:szCs w:val="23"/>
        </w:rPr>
        <w:t>ELIZABETH ROSE TRISCARI ESQUIRE</w:t>
      </w:r>
      <w:r>
        <w:rPr>
          <w:rFonts w:eastAsia="Microsoft Sans Serif"/>
          <w:sz w:val="23"/>
          <w:szCs w:val="23"/>
        </w:rPr>
        <w:br/>
        <w:t>ERIN K FURE ESQUIRE</w:t>
      </w:r>
    </w:p>
    <w:p w14:paraId="3CC2FDE6" w14:textId="77777777" w:rsidR="002751E0" w:rsidRDefault="002751E0" w:rsidP="002751E0">
      <w:pPr>
        <w:pStyle w:val="NoSpacing"/>
        <w:rPr>
          <w:rFonts w:eastAsia="Microsoft Sans Serif"/>
          <w:sz w:val="23"/>
          <w:szCs w:val="23"/>
        </w:rPr>
      </w:pPr>
      <w:r>
        <w:rPr>
          <w:rFonts w:eastAsia="Microsoft Sans Serif"/>
          <w:sz w:val="23"/>
          <w:szCs w:val="23"/>
        </w:rPr>
        <w:t>PENNSYVANIA-AMERICAN WATER CO</w:t>
      </w:r>
    </w:p>
    <w:p w14:paraId="1F934410" w14:textId="77777777" w:rsidR="002751E0" w:rsidRDefault="002751E0" w:rsidP="002751E0">
      <w:pPr>
        <w:pStyle w:val="NoSpacing"/>
        <w:rPr>
          <w:rFonts w:eastAsia="Microsoft Sans Serif"/>
          <w:sz w:val="23"/>
          <w:szCs w:val="23"/>
        </w:rPr>
      </w:pPr>
      <w:r>
        <w:rPr>
          <w:rFonts w:eastAsia="Microsoft Sans Serif"/>
          <w:sz w:val="23"/>
          <w:szCs w:val="23"/>
        </w:rPr>
        <w:t>852 WESLEY DRIVE</w:t>
      </w:r>
    </w:p>
    <w:p w14:paraId="6FA6D5AD" w14:textId="77777777" w:rsidR="002751E0" w:rsidRDefault="002751E0" w:rsidP="002751E0">
      <w:pPr>
        <w:pStyle w:val="NoSpacing"/>
        <w:rPr>
          <w:rFonts w:eastAsia="Microsoft Sans Serif"/>
          <w:sz w:val="23"/>
          <w:szCs w:val="23"/>
        </w:rPr>
      </w:pPr>
      <w:r>
        <w:rPr>
          <w:rFonts w:eastAsia="Microsoft Sans Serif"/>
          <w:sz w:val="23"/>
          <w:szCs w:val="23"/>
        </w:rPr>
        <w:t>MECHANICSBURG PA  17055</w:t>
      </w:r>
    </w:p>
    <w:p w14:paraId="6E605311" w14:textId="77777777" w:rsidR="002751E0" w:rsidRDefault="002751E0" w:rsidP="002751E0">
      <w:pPr>
        <w:pStyle w:val="NoSpacing"/>
        <w:rPr>
          <w:rFonts w:eastAsia="Microsoft Sans Serif"/>
          <w:sz w:val="23"/>
          <w:szCs w:val="23"/>
        </w:rPr>
      </w:pPr>
      <w:r>
        <w:rPr>
          <w:rFonts w:eastAsia="Microsoft Sans Serif"/>
          <w:bCs/>
          <w:sz w:val="23"/>
          <w:szCs w:val="23"/>
        </w:rPr>
        <w:t>717.550.1574</w:t>
      </w:r>
      <w:r>
        <w:rPr>
          <w:rFonts w:eastAsia="Microsoft Sans Serif"/>
          <w:bCs/>
          <w:sz w:val="23"/>
          <w:szCs w:val="23"/>
        </w:rPr>
        <w:br/>
      </w:r>
      <w:hyperlink r:id="rId6" w:history="1">
        <w:r>
          <w:rPr>
            <w:rStyle w:val="Hyperlink"/>
            <w:rFonts w:ascii="Microsoft Sans Serif" w:eastAsia="Microsoft Sans Serif" w:hAnsi="Microsoft Sans Serif" w:cs="Microsoft Sans Serif"/>
            <w:sz w:val="23"/>
            <w:szCs w:val="23"/>
          </w:rPr>
          <w:t>Elizabeth.Triscari@amwater.com</w:t>
        </w:r>
      </w:hyperlink>
    </w:p>
    <w:p w14:paraId="005FB1E2" w14:textId="77777777" w:rsidR="002751E0" w:rsidRDefault="00017E16" w:rsidP="002751E0">
      <w:pPr>
        <w:pStyle w:val="NoSpacing"/>
        <w:rPr>
          <w:rFonts w:eastAsia="Microsoft Sans Serif"/>
          <w:sz w:val="23"/>
          <w:szCs w:val="23"/>
        </w:rPr>
      </w:pPr>
      <w:hyperlink r:id="rId7" w:history="1">
        <w:r w:rsidR="002751E0">
          <w:rPr>
            <w:rStyle w:val="Hyperlink"/>
            <w:rFonts w:ascii="Microsoft Sans Serif" w:eastAsia="Microsoft Sans Serif" w:hAnsi="Microsoft Sans Serif" w:cs="Microsoft Sans Serif"/>
            <w:sz w:val="23"/>
            <w:szCs w:val="23"/>
          </w:rPr>
          <w:t>erin.fure@amwater.com</w:t>
        </w:r>
      </w:hyperlink>
    </w:p>
    <w:p w14:paraId="7237E492" w14:textId="77777777" w:rsidR="002751E0" w:rsidRDefault="002751E0" w:rsidP="002751E0">
      <w:pPr>
        <w:pStyle w:val="NoSpacing"/>
        <w:rPr>
          <w:rFonts w:eastAsia="Microsoft Sans Serif"/>
          <w:i/>
          <w:iCs/>
          <w:sz w:val="23"/>
          <w:szCs w:val="23"/>
        </w:rPr>
      </w:pPr>
      <w:r>
        <w:rPr>
          <w:rFonts w:eastAsia="Microsoft Sans Serif"/>
          <w:sz w:val="23"/>
          <w:szCs w:val="23"/>
        </w:rPr>
        <w:t>Accepts eService</w:t>
      </w:r>
      <w:r>
        <w:rPr>
          <w:rFonts w:eastAsia="Microsoft Sans Serif"/>
          <w:sz w:val="23"/>
          <w:szCs w:val="23"/>
        </w:rPr>
        <w:br/>
      </w:r>
      <w:r>
        <w:rPr>
          <w:rFonts w:eastAsia="Microsoft Sans Serif"/>
          <w:i/>
          <w:iCs/>
          <w:sz w:val="23"/>
          <w:szCs w:val="23"/>
        </w:rPr>
        <w:t xml:space="preserve">(Counsel for Pennsylvania-American Water Company - Wastewater) </w:t>
      </w:r>
    </w:p>
    <w:p w14:paraId="65489B17" w14:textId="5171A1DA" w:rsidR="002751E0" w:rsidRDefault="002751E0" w:rsidP="002751E0">
      <w:pPr>
        <w:pStyle w:val="NoSpacing"/>
        <w:rPr>
          <w:rFonts w:eastAsia="Microsoft Sans Serif"/>
          <w:sz w:val="23"/>
          <w:szCs w:val="23"/>
        </w:rPr>
      </w:pPr>
      <w:r>
        <w:rPr>
          <w:rFonts w:eastAsia="Microsoft Sans Serif"/>
          <w:sz w:val="23"/>
          <w:szCs w:val="23"/>
        </w:rPr>
        <w:br/>
        <w:t>DAVID P ZAMBITO ESQUIRE</w:t>
      </w:r>
      <w:r>
        <w:rPr>
          <w:rFonts w:eastAsia="Microsoft Sans Serif"/>
          <w:sz w:val="23"/>
          <w:szCs w:val="23"/>
        </w:rPr>
        <w:br/>
        <w:t>JONATHAN NASE ESQUIRE</w:t>
      </w:r>
    </w:p>
    <w:p w14:paraId="2D72B8B8" w14:textId="77777777" w:rsidR="002751E0" w:rsidRDefault="002751E0" w:rsidP="002751E0">
      <w:pPr>
        <w:pStyle w:val="NoSpacing"/>
        <w:rPr>
          <w:rFonts w:eastAsia="Microsoft Sans Serif"/>
          <w:sz w:val="23"/>
          <w:szCs w:val="23"/>
        </w:rPr>
      </w:pPr>
      <w:r>
        <w:rPr>
          <w:rFonts w:eastAsia="Microsoft Sans Serif"/>
          <w:sz w:val="23"/>
          <w:szCs w:val="23"/>
        </w:rPr>
        <w:t>COZEN O'CONNOR</w:t>
      </w:r>
    </w:p>
    <w:p w14:paraId="25252BE2" w14:textId="77777777" w:rsidR="002751E0" w:rsidRDefault="002751E0" w:rsidP="002751E0">
      <w:pPr>
        <w:pStyle w:val="NoSpacing"/>
        <w:rPr>
          <w:rFonts w:eastAsia="Microsoft Sans Serif"/>
          <w:sz w:val="23"/>
          <w:szCs w:val="23"/>
        </w:rPr>
      </w:pPr>
      <w:r>
        <w:rPr>
          <w:rFonts w:eastAsia="Microsoft Sans Serif"/>
          <w:sz w:val="23"/>
          <w:szCs w:val="23"/>
        </w:rPr>
        <w:t>17 NORTH SECOND ST SUITE 1410</w:t>
      </w:r>
    </w:p>
    <w:p w14:paraId="1E114A0E" w14:textId="77777777" w:rsidR="002751E0" w:rsidRDefault="002751E0" w:rsidP="002751E0">
      <w:pPr>
        <w:pStyle w:val="NoSpacing"/>
        <w:rPr>
          <w:rFonts w:eastAsia="Microsoft Sans Serif"/>
          <w:sz w:val="23"/>
          <w:szCs w:val="23"/>
        </w:rPr>
      </w:pPr>
      <w:r>
        <w:rPr>
          <w:rFonts w:eastAsia="Microsoft Sans Serif"/>
          <w:sz w:val="23"/>
          <w:szCs w:val="23"/>
        </w:rPr>
        <w:t>HARRISBURG PA  17101</w:t>
      </w:r>
    </w:p>
    <w:p w14:paraId="1852C378" w14:textId="77777777" w:rsidR="002751E0" w:rsidRDefault="002751E0" w:rsidP="002751E0">
      <w:pPr>
        <w:pStyle w:val="NoSpacing"/>
        <w:rPr>
          <w:rFonts w:eastAsia="Microsoft Sans Serif"/>
          <w:bCs/>
          <w:sz w:val="23"/>
          <w:szCs w:val="23"/>
        </w:rPr>
      </w:pPr>
      <w:r>
        <w:rPr>
          <w:rFonts w:eastAsia="Microsoft Sans Serif"/>
          <w:bCs/>
          <w:sz w:val="23"/>
          <w:szCs w:val="23"/>
        </w:rPr>
        <w:t>717.703.5892</w:t>
      </w:r>
    </w:p>
    <w:p w14:paraId="3A2197E7" w14:textId="77777777" w:rsidR="002751E0" w:rsidRDefault="00017E16" w:rsidP="002751E0">
      <w:pPr>
        <w:pStyle w:val="NoSpacing"/>
        <w:rPr>
          <w:rFonts w:eastAsia="Microsoft Sans Serif"/>
          <w:sz w:val="23"/>
          <w:szCs w:val="23"/>
        </w:rPr>
      </w:pPr>
      <w:hyperlink r:id="rId8" w:history="1">
        <w:r w:rsidR="002751E0">
          <w:rPr>
            <w:rStyle w:val="Hyperlink"/>
            <w:rFonts w:ascii="Microsoft Sans Serif" w:eastAsia="Microsoft Sans Serif" w:hAnsi="Microsoft Sans Serif" w:cs="Microsoft Sans Serif"/>
            <w:sz w:val="23"/>
            <w:szCs w:val="23"/>
          </w:rPr>
          <w:t>dzambito@cozen.com</w:t>
        </w:r>
      </w:hyperlink>
    </w:p>
    <w:p w14:paraId="35CD536F" w14:textId="77777777" w:rsidR="002751E0" w:rsidRDefault="00017E16" w:rsidP="002751E0">
      <w:pPr>
        <w:pStyle w:val="NoSpacing"/>
        <w:rPr>
          <w:rFonts w:eastAsia="Microsoft Sans Serif"/>
          <w:sz w:val="23"/>
          <w:szCs w:val="23"/>
        </w:rPr>
      </w:pPr>
      <w:hyperlink r:id="rId9" w:history="1">
        <w:r w:rsidR="002751E0">
          <w:rPr>
            <w:rStyle w:val="Hyperlink"/>
            <w:rFonts w:ascii="Microsoft Sans Serif" w:eastAsia="Microsoft Sans Serif" w:hAnsi="Microsoft Sans Serif" w:cs="Microsoft Sans Serif"/>
            <w:sz w:val="23"/>
            <w:szCs w:val="23"/>
          </w:rPr>
          <w:t>jnase@cozen.com</w:t>
        </w:r>
      </w:hyperlink>
    </w:p>
    <w:p w14:paraId="21068CFD" w14:textId="77777777" w:rsidR="002751E0" w:rsidRDefault="002751E0" w:rsidP="002751E0">
      <w:pPr>
        <w:pStyle w:val="NoSpacing"/>
        <w:rPr>
          <w:rFonts w:eastAsia="Microsoft Sans Serif"/>
          <w:i/>
          <w:iCs/>
          <w:sz w:val="23"/>
          <w:szCs w:val="23"/>
        </w:rPr>
      </w:pPr>
      <w:r>
        <w:rPr>
          <w:rFonts w:eastAsia="Microsoft Sans Serif"/>
          <w:sz w:val="23"/>
          <w:szCs w:val="23"/>
        </w:rPr>
        <w:t>Accepts eService</w:t>
      </w:r>
      <w:r>
        <w:rPr>
          <w:rFonts w:eastAsia="Microsoft Sans Serif"/>
          <w:sz w:val="23"/>
          <w:szCs w:val="23"/>
        </w:rPr>
        <w:br/>
      </w:r>
      <w:r>
        <w:rPr>
          <w:rFonts w:eastAsia="Microsoft Sans Serif"/>
          <w:i/>
          <w:iCs/>
          <w:sz w:val="23"/>
          <w:szCs w:val="23"/>
        </w:rPr>
        <w:t>(Representing Pennsylvania-American Water Company – Wastewater)</w:t>
      </w:r>
    </w:p>
    <w:p w14:paraId="135B7A37" w14:textId="77777777" w:rsidR="002751E0" w:rsidRDefault="002751E0" w:rsidP="002751E0">
      <w:pPr>
        <w:pStyle w:val="NoSpacing"/>
        <w:rPr>
          <w:rFonts w:eastAsia="Microsoft Sans Serif"/>
          <w:sz w:val="23"/>
          <w:szCs w:val="23"/>
        </w:rPr>
      </w:pPr>
    </w:p>
    <w:p w14:paraId="376C3B37" w14:textId="77777777" w:rsidR="002751E0" w:rsidRDefault="002751E0" w:rsidP="002751E0">
      <w:pPr>
        <w:pStyle w:val="NoSpacing"/>
        <w:rPr>
          <w:rFonts w:eastAsia="Microsoft Sans Serif"/>
          <w:sz w:val="23"/>
          <w:szCs w:val="23"/>
        </w:rPr>
      </w:pPr>
      <w:r>
        <w:rPr>
          <w:rFonts w:eastAsia="Microsoft Sans Serif"/>
          <w:sz w:val="23"/>
          <w:szCs w:val="23"/>
        </w:rPr>
        <w:t>CARRIE B WRIGHT ESQUIRE</w:t>
      </w:r>
    </w:p>
    <w:p w14:paraId="4E287F67" w14:textId="77777777" w:rsidR="002751E0" w:rsidRDefault="002751E0" w:rsidP="002751E0">
      <w:pPr>
        <w:pStyle w:val="NoSpacing"/>
        <w:rPr>
          <w:rFonts w:eastAsia="Microsoft Sans Serif"/>
          <w:sz w:val="23"/>
          <w:szCs w:val="23"/>
        </w:rPr>
      </w:pPr>
      <w:r>
        <w:rPr>
          <w:rFonts w:eastAsia="Microsoft Sans Serif"/>
          <w:sz w:val="23"/>
          <w:szCs w:val="23"/>
        </w:rPr>
        <w:t>PA PUC BUREAU OF INVESTIGATION</w:t>
      </w:r>
      <w:r>
        <w:rPr>
          <w:rFonts w:eastAsia="Microsoft Sans Serif"/>
          <w:sz w:val="23"/>
          <w:szCs w:val="23"/>
        </w:rPr>
        <w:br/>
        <w:t>&amp; ENFORCEMENT</w:t>
      </w:r>
    </w:p>
    <w:p w14:paraId="02AC64C5" w14:textId="77777777" w:rsidR="002751E0" w:rsidRDefault="002751E0" w:rsidP="002751E0">
      <w:pPr>
        <w:pStyle w:val="NoSpacing"/>
        <w:rPr>
          <w:rFonts w:eastAsia="Microsoft Sans Serif"/>
          <w:sz w:val="23"/>
          <w:szCs w:val="23"/>
        </w:rPr>
      </w:pPr>
      <w:r>
        <w:rPr>
          <w:rFonts w:eastAsia="Microsoft Sans Serif"/>
          <w:sz w:val="23"/>
          <w:szCs w:val="23"/>
        </w:rPr>
        <w:t>400 NORTH ST SECOND FL WEST HARRISBURG PA  17120</w:t>
      </w:r>
    </w:p>
    <w:p w14:paraId="2AA27E95" w14:textId="77777777" w:rsidR="002751E0" w:rsidRDefault="002751E0" w:rsidP="002751E0">
      <w:pPr>
        <w:pStyle w:val="NoSpacing"/>
        <w:rPr>
          <w:rFonts w:eastAsia="Microsoft Sans Serif"/>
          <w:sz w:val="23"/>
          <w:szCs w:val="23"/>
        </w:rPr>
      </w:pPr>
      <w:r>
        <w:rPr>
          <w:rFonts w:eastAsia="Microsoft Sans Serif"/>
          <w:bCs/>
          <w:sz w:val="23"/>
          <w:szCs w:val="23"/>
        </w:rPr>
        <w:t>717.783.6156</w:t>
      </w:r>
    </w:p>
    <w:p w14:paraId="36DEE9A2" w14:textId="77777777" w:rsidR="002751E0" w:rsidRDefault="00017E16" w:rsidP="002751E0">
      <w:pPr>
        <w:pStyle w:val="NoSpacing"/>
        <w:rPr>
          <w:rFonts w:eastAsia="Microsoft Sans Serif"/>
          <w:sz w:val="23"/>
          <w:szCs w:val="23"/>
        </w:rPr>
      </w:pPr>
      <w:hyperlink r:id="rId10" w:history="1">
        <w:r w:rsidR="002751E0">
          <w:rPr>
            <w:rStyle w:val="Hyperlink"/>
            <w:rFonts w:ascii="Microsoft Sans Serif" w:eastAsia="Microsoft Sans Serif" w:hAnsi="Microsoft Sans Serif" w:cs="Microsoft Sans Serif"/>
            <w:sz w:val="23"/>
            <w:szCs w:val="23"/>
          </w:rPr>
          <w:t>carwright@pa.gov</w:t>
        </w:r>
      </w:hyperlink>
    </w:p>
    <w:p w14:paraId="20B5AB9E" w14:textId="77777777" w:rsidR="002751E0" w:rsidRDefault="002751E0" w:rsidP="002751E0">
      <w:pPr>
        <w:pStyle w:val="NoSpacing"/>
        <w:rPr>
          <w:rFonts w:eastAsia="Microsoft Sans Serif"/>
          <w:sz w:val="23"/>
          <w:szCs w:val="23"/>
        </w:rPr>
      </w:pPr>
      <w:r>
        <w:rPr>
          <w:rFonts w:eastAsia="Microsoft Sans Serif"/>
          <w:sz w:val="23"/>
          <w:szCs w:val="23"/>
        </w:rPr>
        <w:t>Accepts eService</w:t>
      </w:r>
      <w:r>
        <w:rPr>
          <w:rFonts w:eastAsia="Microsoft Sans Serif"/>
          <w:sz w:val="23"/>
          <w:szCs w:val="23"/>
        </w:rPr>
        <w:br/>
      </w:r>
    </w:p>
    <w:p w14:paraId="43D77FE5" w14:textId="77777777" w:rsidR="002751E0" w:rsidRDefault="002751E0" w:rsidP="002751E0">
      <w:pPr>
        <w:pStyle w:val="NoSpacing"/>
        <w:rPr>
          <w:rFonts w:eastAsia="Microsoft Sans Serif"/>
          <w:sz w:val="23"/>
          <w:szCs w:val="23"/>
        </w:rPr>
      </w:pPr>
      <w:r>
        <w:rPr>
          <w:rFonts w:eastAsia="Microsoft Sans Serif"/>
          <w:sz w:val="23"/>
          <w:szCs w:val="23"/>
        </w:rPr>
        <w:t>STEVEN C GRAY ESQUIRE</w:t>
      </w:r>
      <w:r>
        <w:rPr>
          <w:rFonts w:eastAsia="Microsoft Sans Serif"/>
          <w:sz w:val="23"/>
          <w:szCs w:val="23"/>
        </w:rPr>
        <w:br/>
        <w:t>OFFICE OF SMALL BUSINESS ADVOCATE</w:t>
      </w:r>
    </w:p>
    <w:p w14:paraId="3D525992" w14:textId="77777777" w:rsidR="002751E0" w:rsidRDefault="002751E0" w:rsidP="002751E0">
      <w:pPr>
        <w:pStyle w:val="NoSpacing"/>
        <w:rPr>
          <w:rFonts w:eastAsia="Microsoft Sans Serif"/>
          <w:sz w:val="23"/>
          <w:szCs w:val="23"/>
        </w:rPr>
      </w:pPr>
      <w:r>
        <w:rPr>
          <w:rFonts w:eastAsia="Microsoft Sans Serif"/>
          <w:sz w:val="23"/>
          <w:szCs w:val="23"/>
        </w:rPr>
        <w:t>FORUM PLACE</w:t>
      </w:r>
    </w:p>
    <w:p w14:paraId="1B4306AA" w14:textId="77777777" w:rsidR="002751E0" w:rsidRDefault="002751E0" w:rsidP="002751E0">
      <w:pPr>
        <w:pStyle w:val="NoSpacing"/>
        <w:rPr>
          <w:rFonts w:eastAsia="Microsoft Sans Serif"/>
          <w:sz w:val="23"/>
          <w:szCs w:val="23"/>
        </w:rPr>
      </w:pPr>
      <w:r>
        <w:rPr>
          <w:rFonts w:eastAsia="Microsoft Sans Serif"/>
          <w:sz w:val="23"/>
          <w:szCs w:val="23"/>
        </w:rPr>
        <w:t>555 WALNUT STREET 1ST FLOOR</w:t>
      </w:r>
    </w:p>
    <w:p w14:paraId="75636C50" w14:textId="77777777" w:rsidR="002751E0" w:rsidRDefault="002751E0" w:rsidP="002751E0">
      <w:pPr>
        <w:pStyle w:val="NoSpacing"/>
        <w:rPr>
          <w:rFonts w:eastAsia="Microsoft Sans Serif"/>
          <w:sz w:val="23"/>
          <w:szCs w:val="23"/>
        </w:rPr>
      </w:pPr>
      <w:r>
        <w:rPr>
          <w:rFonts w:eastAsia="Microsoft Sans Serif"/>
          <w:sz w:val="23"/>
          <w:szCs w:val="23"/>
        </w:rPr>
        <w:t>HARRISBURG PA  17101</w:t>
      </w:r>
    </w:p>
    <w:p w14:paraId="023F40FD" w14:textId="77777777" w:rsidR="002751E0" w:rsidRDefault="002751E0" w:rsidP="002751E0">
      <w:pPr>
        <w:pStyle w:val="NoSpacing"/>
        <w:rPr>
          <w:rFonts w:eastAsia="Microsoft Sans Serif"/>
          <w:bCs/>
          <w:sz w:val="23"/>
          <w:szCs w:val="23"/>
        </w:rPr>
      </w:pPr>
      <w:r>
        <w:rPr>
          <w:rFonts w:eastAsia="Microsoft Sans Serif"/>
          <w:bCs/>
          <w:sz w:val="23"/>
          <w:szCs w:val="23"/>
        </w:rPr>
        <w:t>717.783.2525</w:t>
      </w:r>
    </w:p>
    <w:p w14:paraId="4FACCA34" w14:textId="77777777" w:rsidR="002751E0" w:rsidRDefault="00017E16" w:rsidP="002751E0">
      <w:pPr>
        <w:pStyle w:val="NoSpacing"/>
        <w:rPr>
          <w:rFonts w:eastAsia="Microsoft Sans Serif"/>
          <w:sz w:val="23"/>
          <w:szCs w:val="23"/>
        </w:rPr>
      </w:pPr>
      <w:hyperlink r:id="rId11" w:history="1">
        <w:r w:rsidR="002751E0">
          <w:rPr>
            <w:rStyle w:val="Hyperlink"/>
            <w:rFonts w:ascii="Microsoft Sans Serif" w:eastAsia="Microsoft Sans Serif" w:hAnsi="Microsoft Sans Serif" w:cs="Microsoft Sans Serif"/>
            <w:sz w:val="23"/>
            <w:szCs w:val="23"/>
          </w:rPr>
          <w:t>sgray@pa.gov</w:t>
        </w:r>
      </w:hyperlink>
    </w:p>
    <w:p w14:paraId="3C64B6BB" w14:textId="77777777" w:rsidR="00CE7705" w:rsidRDefault="00CE7705" w:rsidP="002751E0">
      <w:pPr>
        <w:pStyle w:val="NoSpacing"/>
        <w:rPr>
          <w:rFonts w:eastAsia="Microsoft Sans Serif"/>
          <w:sz w:val="23"/>
          <w:szCs w:val="23"/>
        </w:rPr>
      </w:pPr>
    </w:p>
    <w:p w14:paraId="16C8668C" w14:textId="77777777" w:rsidR="00CE7705" w:rsidRDefault="00CE7705" w:rsidP="002751E0">
      <w:pPr>
        <w:pStyle w:val="NoSpacing"/>
        <w:rPr>
          <w:rFonts w:eastAsia="Microsoft Sans Serif"/>
          <w:sz w:val="23"/>
          <w:szCs w:val="23"/>
        </w:rPr>
      </w:pPr>
    </w:p>
    <w:p w14:paraId="69D25E41" w14:textId="77777777" w:rsidR="00CE7705" w:rsidRDefault="00CE7705" w:rsidP="002751E0">
      <w:pPr>
        <w:pStyle w:val="NoSpacing"/>
        <w:rPr>
          <w:rFonts w:eastAsia="Microsoft Sans Serif"/>
          <w:sz w:val="23"/>
          <w:szCs w:val="23"/>
        </w:rPr>
      </w:pPr>
    </w:p>
    <w:p w14:paraId="55740F9F" w14:textId="77777777" w:rsidR="00CE7705" w:rsidRDefault="00CE7705" w:rsidP="002751E0">
      <w:pPr>
        <w:pStyle w:val="NoSpacing"/>
        <w:rPr>
          <w:rFonts w:eastAsia="Microsoft Sans Serif"/>
          <w:sz w:val="23"/>
          <w:szCs w:val="23"/>
        </w:rPr>
      </w:pPr>
    </w:p>
    <w:p w14:paraId="32D611BF" w14:textId="4676C518" w:rsidR="002751E0" w:rsidRDefault="002751E0" w:rsidP="002751E0">
      <w:pPr>
        <w:pStyle w:val="NoSpacing"/>
        <w:rPr>
          <w:rFonts w:eastAsia="Microsoft Sans Serif"/>
          <w:sz w:val="23"/>
          <w:szCs w:val="23"/>
        </w:rPr>
      </w:pPr>
      <w:r>
        <w:rPr>
          <w:rFonts w:eastAsia="Microsoft Sans Serif"/>
          <w:sz w:val="23"/>
          <w:szCs w:val="23"/>
        </w:rPr>
        <w:lastRenderedPageBreak/>
        <w:t>PATRICK M CICERO ESQUIRE</w:t>
      </w:r>
    </w:p>
    <w:p w14:paraId="5973A999" w14:textId="77777777" w:rsidR="002751E0" w:rsidRDefault="002751E0" w:rsidP="002751E0">
      <w:pPr>
        <w:pStyle w:val="NoSpacing"/>
        <w:rPr>
          <w:rFonts w:eastAsia="Microsoft Sans Serif"/>
          <w:sz w:val="23"/>
          <w:szCs w:val="23"/>
        </w:rPr>
      </w:pPr>
      <w:r>
        <w:rPr>
          <w:rFonts w:eastAsia="Microsoft Sans Serif"/>
          <w:sz w:val="23"/>
          <w:szCs w:val="23"/>
        </w:rPr>
        <w:t>HARRISON W BREITMAN ESQUIRE</w:t>
      </w:r>
      <w:r>
        <w:rPr>
          <w:rFonts w:eastAsia="Microsoft Sans Serif"/>
          <w:sz w:val="23"/>
          <w:szCs w:val="23"/>
        </w:rPr>
        <w:br/>
        <w:t xml:space="preserve">ERIN L GANNON ESQUIRE </w:t>
      </w:r>
      <w:r>
        <w:rPr>
          <w:rFonts w:eastAsia="Microsoft Sans Serif"/>
          <w:sz w:val="23"/>
          <w:szCs w:val="23"/>
        </w:rPr>
        <w:br/>
        <w:t>MACKENZIE BATTLE ESQUIRE</w:t>
      </w:r>
      <w:r>
        <w:rPr>
          <w:rFonts w:eastAsia="Microsoft Sans Serif"/>
          <w:sz w:val="23"/>
          <w:szCs w:val="23"/>
        </w:rPr>
        <w:br/>
        <w:t>OFFICE OF CONSUMER ADVOCATE</w:t>
      </w:r>
    </w:p>
    <w:p w14:paraId="453E2AEC" w14:textId="77777777" w:rsidR="002751E0" w:rsidRDefault="002751E0" w:rsidP="002751E0">
      <w:pPr>
        <w:pStyle w:val="NoSpacing"/>
        <w:rPr>
          <w:rFonts w:eastAsia="Microsoft Sans Serif"/>
          <w:sz w:val="23"/>
          <w:szCs w:val="23"/>
        </w:rPr>
      </w:pPr>
      <w:r>
        <w:rPr>
          <w:rFonts w:eastAsia="Microsoft Sans Serif"/>
          <w:sz w:val="23"/>
          <w:szCs w:val="23"/>
        </w:rPr>
        <w:t>555 WALNUT STREET</w:t>
      </w:r>
    </w:p>
    <w:p w14:paraId="7D017F7D" w14:textId="77777777" w:rsidR="002751E0" w:rsidRDefault="002751E0" w:rsidP="002751E0">
      <w:pPr>
        <w:pStyle w:val="NoSpacing"/>
        <w:rPr>
          <w:rFonts w:eastAsia="Microsoft Sans Serif"/>
          <w:sz w:val="23"/>
          <w:szCs w:val="23"/>
        </w:rPr>
      </w:pPr>
      <w:r>
        <w:rPr>
          <w:rFonts w:eastAsia="Microsoft Sans Serif"/>
          <w:sz w:val="23"/>
          <w:szCs w:val="23"/>
        </w:rPr>
        <w:t>5TH FLOOR FORUM PLACE</w:t>
      </w:r>
    </w:p>
    <w:p w14:paraId="3D84E3DC" w14:textId="77777777" w:rsidR="002751E0" w:rsidRDefault="002751E0" w:rsidP="002751E0">
      <w:pPr>
        <w:pStyle w:val="NoSpacing"/>
        <w:rPr>
          <w:rFonts w:eastAsia="Microsoft Sans Serif"/>
          <w:sz w:val="23"/>
          <w:szCs w:val="23"/>
        </w:rPr>
      </w:pPr>
      <w:r>
        <w:rPr>
          <w:rFonts w:eastAsia="Microsoft Sans Serif"/>
          <w:sz w:val="23"/>
          <w:szCs w:val="23"/>
        </w:rPr>
        <w:t>HARRISBURG PA  17101</w:t>
      </w:r>
      <w:r>
        <w:rPr>
          <w:rFonts w:eastAsia="Microsoft Sans Serif"/>
          <w:sz w:val="23"/>
          <w:szCs w:val="23"/>
        </w:rPr>
        <w:br/>
      </w:r>
      <w:r>
        <w:rPr>
          <w:rFonts w:eastAsia="Microsoft Sans Serif"/>
          <w:bCs/>
          <w:sz w:val="23"/>
          <w:szCs w:val="23"/>
        </w:rPr>
        <w:t>717.783.5048</w:t>
      </w:r>
      <w:r>
        <w:rPr>
          <w:rFonts w:eastAsia="Microsoft Sans Serif"/>
          <w:bCs/>
          <w:sz w:val="23"/>
          <w:szCs w:val="23"/>
        </w:rPr>
        <w:br/>
      </w:r>
      <w:hyperlink r:id="rId12" w:history="1">
        <w:r>
          <w:rPr>
            <w:rStyle w:val="Hyperlink"/>
            <w:rFonts w:ascii="Microsoft Sans Serif" w:eastAsia="Microsoft Sans Serif" w:hAnsi="Microsoft Sans Serif" w:cs="Microsoft Sans Serif"/>
            <w:sz w:val="23"/>
            <w:szCs w:val="23"/>
          </w:rPr>
          <w:t>pcicero@paoca.org</w:t>
        </w:r>
      </w:hyperlink>
    </w:p>
    <w:p w14:paraId="2E2635BB" w14:textId="77777777" w:rsidR="002751E0" w:rsidRDefault="00017E16" w:rsidP="002751E0">
      <w:pPr>
        <w:pStyle w:val="NoSpacing"/>
        <w:rPr>
          <w:rFonts w:eastAsia="Microsoft Sans Serif"/>
          <w:sz w:val="23"/>
          <w:szCs w:val="23"/>
        </w:rPr>
      </w:pPr>
      <w:hyperlink r:id="rId13" w:history="1">
        <w:r w:rsidR="002751E0">
          <w:rPr>
            <w:rStyle w:val="Hyperlink"/>
            <w:rFonts w:ascii="Microsoft Sans Serif" w:eastAsia="Microsoft Sans Serif" w:hAnsi="Microsoft Sans Serif" w:cs="Microsoft Sans Serif"/>
            <w:sz w:val="23"/>
            <w:szCs w:val="23"/>
          </w:rPr>
          <w:t>hbreitman@paoca.org</w:t>
        </w:r>
      </w:hyperlink>
    </w:p>
    <w:p w14:paraId="0AE8135D" w14:textId="77777777" w:rsidR="002751E0" w:rsidRDefault="00017E16" w:rsidP="002751E0">
      <w:pPr>
        <w:pStyle w:val="NoSpacing"/>
        <w:rPr>
          <w:rFonts w:eastAsia="Microsoft Sans Serif"/>
          <w:sz w:val="23"/>
          <w:szCs w:val="23"/>
        </w:rPr>
      </w:pPr>
      <w:hyperlink r:id="rId14" w:history="1">
        <w:r w:rsidR="002751E0">
          <w:rPr>
            <w:rStyle w:val="Hyperlink"/>
            <w:rFonts w:ascii="Microsoft Sans Serif" w:eastAsia="Microsoft Sans Serif" w:hAnsi="Microsoft Sans Serif" w:cs="Microsoft Sans Serif"/>
            <w:sz w:val="23"/>
            <w:szCs w:val="23"/>
          </w:rPr>
          <w:t>egannon@paoca.org</w:t>
        </w:r>
      </w:hyperlink>
    </w:p>
    <w:p w14:paraId="043B94C1" w14:textId="77777777" w:rsidR="002751E0" w:rsidRDefault="00017E16" w:rsidP="002751E0">
      <w:pPr>
        <w:pStyle w:val="NoSpacing"/>
        <w:rPr>
          <w:rFonts w:eastAsia="Microsoft Sans Serif"/>
          <w:bCs/>
          <w:sz w:val="23"/>
          <w:szCs w:val="23"/>
        </w:rPr>
      </w:pPr>
      <w:hyperlink r:id="rId15" w:history="1">
        <w:r w:rsidR="002751E0">
          <w:rPr>
            <w:rStyle w:val="Hyperlink"/>
            <w:rFonts w:ascii="Microsoft Sans Serif" w:eastAsia="Microsoft Sans Serif" w:hAnsi="Microsoft Sans Serif" w:cs="Microsoft Sans Serif"/>
            <w:sz w:val="23"/>
            <w:szCs w:val="23"/>
          </w:rPr>
          <w:t>MBattle@paoca.org</w:t>
        </w:r>
      </w:hyperlink>
    </w:p>
    <w:p w14:paraId="7CC66BE7" w14:textId="77777777" w:rsidR="002751E0" w:rsidRDefault="002751E0" w:rsidP="002751E0">
      <w:pPr>
        <w:pStyle w:val="NoSpacing"/>
        <w:rPr>
          <w:rFonts w:eastAsia="Microsoft Sans Serif"/>
          <w:sz w:val="23"/>
          <w:szCs w:val="23"/>
        </w:rPr>
      </w:pPr>
      <w:r>
        <w:rPr>
          <w:rFonts w:eastAsia="Microsoft Sans Serif"/>
          <w:sz w:val="23"/>
          <w:szCs w:val="23"/>
        </w:rPr>
        <w:t xml:space="preserve">Accepts </w:t>
      </w:r>
      <w:proofErr w:type="gramStart"/>
      <w:r>
        <w:rPr>
          <w:rFonts w:eastAsia="Microsoft Sans Serif"/>
          <w:sz w:val="23"/>
          <w:szCs w:val="23"/>
        </w:rPr>
        <w:t>eService</w:t>
      </w:r>
      <w:proofErr w:type="gramEnd"/>
      <w:r>
        <w:rPr>
          <w:rFonts w:eastAsia="Microsoft Sans Serif"/>
          <w:sz w:val="23"/>
          <w:szCs w:val="23"/>
        </w:rPr>
        <w:t xml:space="preserve"> </w:t>
      </w:r>
    </w:p>
    <w:p w14:paraId="63267B2C" w14:textId="77777777" w:rsidR="002751E0" w:rsidRDefault="002751E0" w:rsidP="002751E0">
      <w:pPr>
        <w:pStyle w:val="NoSpacing"/>
        <w:rPr>
          <w:rFonts w:eastAsia="Microsoft Sans Serif"/>
          <w:sz w:val="23"/>
          <w:szCs w:val="23"/>
        </w:rPr>
      </w:pPr>
    </w:p>
    <w:p w14:paraId="5B69CBED" w14:textId="77777777" w:rsidR="002751E0" w:rsidRDefault="002751E0" w:rsidP="002751E0">
      <w:pPr>
        <w:pStyle w:val="NoSpacing"/>
        <w:rPr>
          <w:rFonts w:eastAsia="Microsoft Sans Serif"/>
          <w:sz w:val="23"/>
          <w:szCs w:val="23"/>
        </w:rPr>
      </w:pPr>
      <w:r>
        <w:rPr>
          <w:rFonts w:eastAsia="Microsoft Sans Serif"/>
          <w:sz w:val="23"/>
          <w:szCs w:val="23"/>
        </w:rPr>
        <w:t>MATTHEW OLESH ESQUIRE</w:t>
      </w:r>
      <w:r>
        <w:rPr>
          <w:rFonts w:eastAsia="Microsoft Sans Serif"/>
          <w:sz w:val="23"/>
          <w:szCs w:val="23"/>
        </w:rPr>
        <w:br/>
        <w:t>SYDNEY MELILLO ESQUIRE</w:t>
      </w:r>
      <w:r>
        <w:rPr>
          <w:rFonts w:eastAsia="Microsoft Sans Serif"/>
          <w:sz w:val="23"/>
          <w:szCs w:val="23"/>
        </w:rPr>
        <w:br/>
        <w:t>THOMAS WYATT ESQUIRE</w:t>
      </w:r>
    </w:p>
    <w:p w14:paraId="04C129D4" w14:textId="77777777" w:rsidR="002751E0" w:rsidRDefault="002751E0" w:rsidP="002751E0">
      <w:pPr>
        <w:pStyle w:val="NoSpacing"/>
        <w:rPr>
          <w:rFonts w:eastAsia="Microsoft Sans Serif"/>
          <w:sz w:val="23"/>
          <w:szCs w:val="23"/>
        </w:rPr>
      </w:pPr>
      <w:r>
        <w:rPr>
          <w:rFonts w:eastAsia="Microsoft Sans Serif"/>
          <w:sz w:val="23"/>
          <w:szCs w:val="23"/>
        </w:rPr>
        <w:t>OBERMAYER REBMANN MAXWELL &amp; HIPPEL LLP</w:t>
      </w:r>
    </w:p>
    <w:p w14:paraId="016E5E9F" w14:textId="77777777" w:rsidR="002751E0" w:rsidRDefault="002751E0" w:rsidP="002751E0">
      <w:pPr>
        <w:pStyle w:val="NoSpacing"/>
        <w:rPr>
          <w:rFonts w:eastAsia="Microsoft Sans Serif"/>
          <w:sz w:val="23"/>
          <w:szCs w:val="23"/>
        </w:rPr>
      </w:pPr>
      <w:r>
        <w:rPr>
          <w:rFonts w:eastAsia="Microsoft Sans Serif"/>
          <w:sz w:val="23"/>
          <w:szCs w:val="23"/>
        </w:rPr>
        <w:t>1500 MARKET STREET SUITE 3400</w:t>
      </w:r>
    </w:p>
    <w:p w14:paraId="02309A82" w14:textId="77777777" w:rsidR="002751E0" w:rsidRDefault="002751E0" w:rsidP="002751E0">
      <w:pPr>
        <w:pStyle w:val="NoSpacing"/>
        <w:rPr>
          <w:rFonts w:eastAsia="Microsoft Sans Serif"/>
          <w:sz w:val="23"/>
          <w:szCs w:val="23"/>
        </w:rPr>
      </w:pPr>
      <w:r>
        <w:rPr>
          <w:rFonts w:eastAsia="Microsoft Sans Serif"/>
          <w:sz w:val="23"/>
          <w:szCs w:val="23"/>
        </w:rPr>
        <w:t>CENTRE SQUARE WEST OBERMAYER</w:t>
      </w:r>
    </w:p>
    <w:p w14:paraId="1DA42F2B" w14:textId="77777777" w:rsidR="002751E0" w:rsidRDefault="002751E0" w:rsidP="002751E0">
      <w:pPr>
        <w:pStyle w:val="NoSpacing"/>
        <w:rPr>
          <w:rFonts w:eastAsia="Microsoft Sans Serif"/>
          <w:sz w:val="23"/>
          <w:szCs w:val="23"/>
        </w:rPr>
      </w:pPr>
      <w:r>
        <w:rPr>
          <w:rFonts w:eastAsia="Microsoft Sans Serif"/>
          <w:sz w:val="23"/>
          <w:szCs w:val="23"/>
        </w:rPr>
        <w:t>PHILADELPHIA PA  19102</w:t>
      </w:r>
    </w:p>
    <w:p w14:paraId="3EB23D9A" w14:textId="77777777" w:rsidR="002751E0" w:rsidRDefault="002751E0" w:rsidP="002751E0">
      <w:pPr>
        <w:pStyle w:val="NoSpacing"/>
        <w:rPr>
          <w:rFonts w:eastAsia="Microsoft Sans Serif"/>
          <w:sz w:val="23"/>
          <w:szCs w:val="23"/>
        </w:rPr>
      </w:pPr>
      <w:r>
        <w:rPr>
          <w:rFonts w:eastAsia="Microsoft Sans Serif"/>
          <w:bCs/>
          <w:sz w:val="23"/>
          <w:szCs w:val="23"/>
        </w:rPr>
        <w:t>215.665.3043</w:t>
      </w:r>
    </w:p>
    <w:p w14:paraId="56F2183F" w14:textId="77777777" w:rsidR="002751E0" w:rsidRDefault="00017E16" w:rsidP="002751E0">
      <w:pPr>
        <w:pStyle w:val="NoSpacing"/>
        <w:rPr>
          <w:rFonts w:eastAsia="Microsoft Sans Serif"/>
          <w:sz w:val="23"/>
          <w:szCs w:val="23"/>
        </w:rPr>
      </w:pPr>
      <w:hyperlink r:id="rId16" w:history="1">
        <w:r w:rsidR="002751E0">
          <w:rPr>
            <w:rStyle w:val="Hyperlink"/>
            <w:rFonts w:ascii="Microsoft Sans Serif" w:eastAsia="Microsoft Sans Serif" w:hAnsi="Microsoft Sans Serif" w:cs="Microsoft Sans Serif"/>
            <w:sz w:val="23"/>
            <w:szCs w:val="23"/>
          </w:rPr>
          <w:t>matthew.olesh@obermayer.com</w:t>
        </w:r>
      </w:hyperlink>
      <w:r w:rsidR="002751E0">
        <w:rPr>
          <w:rFonts w:eastAsia="Microsoft Sans Serif"/>
          <w:sz w:val="23"/>
          <w:szCs w:val="23"/>
        </w:rPr>
        <w:br/>
      </w:r>
      <w:hyperlink r:id="rId17" w:history="1">
        <w:r w:rsidR="002751E0">
          <w:rPr>
            <w:rStyle w:val="Hyperlink"/>
            <w:rFonts w:ascii="Microsoft Sans Serif" w:eastAsia="Microsoft Sans Serif" w:hAnsi="Microsoft Sans Serif" w:cs="Microsoft Sans Serif"/>
            <w:sz w:val="23"/>
            <w:szCs w:val="23"/>
          </w:rPr>
          <w:t>sydney.melillo@obermayer.com</w:t>
        </w:r>
      </w:hyperlink>
      <w:r w:rsidR="002751E0">
        <w:rPr>
          <w:rFonts w:eastAsia="Microsoft Sans Serif"/>
          <w:sz w:val="23"/>
          <w:szCs w:val="23"/>
        </w:rPr>
        <w:br/>
      </w:r>
      <w:hyperlink r:id="rId18" w:history="1">
        <w:r w:rsidR="002751E0">
          <w:rPr>
            <w:rStyle w:val="Hyperlink"/>
            <w:rFonts w:ascii="Microsoft Sans Serif" w:eastAsia="Microsoft Sans Serif" w:hAnsi="Microsoft Sans Serif" w:cs="Microsoft Sans Serif"/>
            <w:sz w:val="23"/>
            <w:szCs w:val="23"/>
          </w:rPr>
          <w:t>thomas.wyatt@obermayer.com</w:t>
        </w:r>
      </w:hyperlink>
    </w:p>
    <w:p w14:paraId="2098FC36" w14:textId="77777777" w:rsidR="002751E0" w:rsidRDefault="002751E0" w:rsidP="002751E0">
      <w:pPr>
        <w:pStyle w:val="NoSpacing"/>
        <w:rPr>
          <w:rFonts w:eastAsia="Microsoft Sans Serif"/>
          <w:sz w:val="23"/>
          <w:szCs w:val="23"/>
        </w:rPr>
      </w:pPr>
      <w:r>
        <w:rPr>
          <w:rFonts w:eastAsia="Microsoft Sans Serif"/>
          <w:sz w:val="23"/>
          <w:szCs w:val="23"/>
        </w:rPr>
        <w:t>Accepts eService</w:t>
      </w:r>
      <w:r>
        <w:rPr>
          <w:rFonts w:eastAsia="Microsoft Sans Serif"/>
          <w:sz w:val="23"/>
          <w:szCs w:val="23"/>
        </w:rPr>
        <w:br/>
      </w:r>
      <w:r>
        <w:rPr>
          <w:rFonts w:eastAsia="Microsoft Sans Serif"/>
          <w:i/>
          <w:iCs/>
          <w:sz w:val="23"/>
          <w:szCs w:val="23"/>
        </w:rPr>
        <w:t>(Representing Butler Area Sewer Authority)</w:t>
      </w:r>
    </w:p>
    <w:p w14:paraId="2810567F" w14:textId="77777777" w:rsidR="002751E0" w:rsidRDefault="002751E0" w:rsidP="002751E0">
      <w:pPr>
        <w:pStyle w:val="NoSpacing"/>
        <w:rPr>
          <w:rFonts w:eastAsia="Microsoft Sans Serif"/>
          <w:szCs w:val="20"/>
        </w:rPr>
      </w:pPr>
    </w:p>
    <w:p w14:paraId="5BAA5797" w14:textId="77777777" w:rsidR="002751E0" w:rsidRDefault="002751E0" w:rsidP="002751E0">
      <w:pPr>
        <w:pStyle w:val="NoSpacing"/>
        <w:rPr>
          <w:rFonts w:eastAsia="Microsoft Sans Serif"/>
        </w:rPr>
      </w:pPr>
      <w:r>
        <w:rPr>
          <w:rFonts w:eastAsia="Microsoft Sans Serif"/>
        </w:rPr>
        <w:t>JOHN DOLAN</w:t>
      </w:r>
    </w:p>
    <w:p w14:paraId="30EF2D73" w14:textId="77777777" w:rsidR="002751E0" w:rsidRDefault="002751E0" w:rsidP="002751E0">
      <w:pPr>
        <w:pStyle w:val="NoSpacing"/>
        <w:rPr>
          <w:rFonts w:eastAsia="Microsoft Sans Serif"/>
        </w:rPr>
      </w:pPr>
      <w:r>
        <w:rPr>
          <w:rFonts w:eastAsia="Microsoft Sans Serif"/>
        </w:rPr>
        <w:t>145 N 7TH STREET</w:t>
      </w:r>
    </w:p>
    <w:p w14:paraId="62AF5656" w14:textId="77777777" w:rsidR="002751E0" w:rsidRDefault="002751E0" w:rsidP="002751E0">
      <w:pPr>
        <w:pStyle w:val="NoSpacing"/>
        <w:rPr>
          <w:rFonts w:eastAsia="Microsoft Sans Serif"/>
        </w:rPr>
      </w:pPr>
      <w:r>
        <w:rPr>
          <w:rFonts w:eastAsia="Microsoft Sans Serif"/>
        </w:rPr>
        <w:t>INDIANA PA  15701</w:t>
      </w:r>
    </w:p>
    <w:p w14:paraId="7B901EF8" w14:textId="77777777" w:rsidR="002751E0" w:rsidRDefault="002751E0" w:rsidP="002751E0">
      <w:pPr>
        <w:pStyle w:val="NoSpacing"/>
        <w:rPr>
          <w:rFonts w:eastAsia="Microsoft Sans Serif"/>
        </w:rPr>
      </w:pPr>
      <w:r>
        <w:rPr>
          <w:rFonts w:eastAsia="Microsoft Sans Serif"/>
        </w:rPr>
        <w:t xml:space="preserve">Served via </w:t>
      </w:r>
      <w:proofErr w:type="spellStart"/>
      <w:r>
        <w:rPr>
          <w:rFonts w:eastAsia="Microsoft Sans Serif"/>
        </w:rPr>
        <w:t>u.s.p.s.</w:t>
      </w:r>
      <w:proofErr w:type="spellEnd"/>
      <w:r>
        <w:rPr>
          <w:rFonts w:eastAsia="Microsoft Sans Serif"/>
        </w:rPr>
        <w:t xml:space="preserve"> </w:t>
      </w:r>
      <w:proofErr w:type="gramStart"/>
      <w:r>
        <w:rPr>
          <w:rFonts w:eastAsia="Microsoft Sans Serif"/>
        </w:rPr>
        <w:t>mail</w:t>
      </w:r>
      <w:proofErr w:type="gramEnd"/>
    </w:p>
    <w:p w14:paraId="6301085A" w14:textId="77777777" w:rsidR="002751E0" w:rsidRDefault="002751E0" w:rsidP="002751E0">
      <w:pPr>
        <w:pStyle w:val="NoSpacing"/>
        <w:rPr>
          <w:rFonts w:eastAsia="Microsoft Sans Serif"/>
        </w:rPr>
      </w:pPr>
    </w:p>
    <w:p w14:paraId="56417C01" w14:textId="77777777" w:rsidR="002751E0" w:rsidRDefault="002751E0" w:rsidP="002751E0">
      <w:pPr>
        <w:pStyle w:val="NoSpacing"/>
        <w:rPr>
          <w:rFonts w:eastAsia="Microsoft Sans Serif"/>
        </w:rPr>
      </w:pPr>
      <w:r>
        <w:rPr>
          <w:rFonts w:eastAsia="Microsoft Sans Serif"/>
        </w:rPr>
        <w:t>CYNTHIA SPIGELMYER</w:t>
      </w:r>
    </w:p>
    <w:p w14:paraId="293F217C" w14:textId="77777777" w:rsidR="002751E0" w:rsidRDefault="002751E0" w:rsidP="002751E0">
      <w:pPr>
        <w:pStyle w:val="NoSpacing"/>
        <w:rPr>
          <w:rFonts w:eastAsia="Microsoft Sans Serif"/>
        </w:rPr>
      </w:pPr>
      <w:r>
        <w:rPr>
          <w:rFonts w:eastAsia="Microsoft Sans Serif"/>
        </w:rPr>
        <w:t>100 LEO COURT</w:t>
      </w:r>
    </w:p>
    <w:p w14:paraId="75F453D5" w14:textId="77777777" w:rsidR="002751E0" w:rsidRDefault="002751E0" w:rsidP="002751E0">
      <w:pPr>
        <w:pStyle w:val="NoSpacing"/>
        <w:rPr>
          <w:rFonts w:eastAsia="Microsoft Sans Serif"/>
        </w:rPr>
      </w:pPr>
      <w:r>
        <w:rPr>
          <w:rFonts w:eastAsia="Microsoft Sans Serif"/>
        </w:rPr>
        <w:t>LEWISBERRY PA  17339</w:t>
      </w:r>
      <w:r>
        <w:rPr>
          <w:rFonts w:eastAsia="Microsoft Sans Serif"/>
        </w:rPr>
        <w:br/>
        <w:t xml:space="preserve">Served via </w:t>
      </w:r>
      <w:proofErr w:type="spellStart"/>
      <w:r>
        <w:rPr>
          <w:rFonts w:eastAsia="Microsoft Sans Serif"/>
        </w:rPr>
        <w:t>u.s.p.s.</w:t>
      </w:r>
      <w:proofErr w:type="spellEnd"/>
      <w:r>
        <w:rPr>
          <w:rFonts w:eastAsia="Microsoft Sans Serif"/>
        </w:rPr>
        <w:t xml:space="preserve"> </w:t>
      </w:r>
      <w:proofErr w:type="gramStart"/>
      <w:r>
        <w:rPr>
          <w:rFonts w:eastAsia="Microsoft Sans Serif"/>
        </w:rPr>
        <w:t>mail</w:t>
      </w:r>
      <w:proofErr w:type="gramEnd"/>
    </w:p>
    <w:p w14:paraId="3940FEA7" w14:textId="77777777" w:rsidR="002751E0" w:rsidRDefault="002751E0" w:rsidP="002751E0">
      <w:pPr>
        <w:pStyle w:val="NoSpacing"/>
        <w:rPr>
          <w:rFonts w:eastAsia="Microsoft Sans Serif"/>
        </w:rPr>
      </w:pPr>
    </w:p>
    <w:p w14:paraId="6A86829D" w14:textId="77777777" w:rsidR="002751E0" w:rsidRDefault="002751E0" w:rsidP="002751E0">
      <w:pPr>
        <w:pStyle w:val="NoSpacing"/>
        <w:rPr>
          <w:rFonts w:eastAsia="Microsoft Sans Serif"/>
        </w:rPr>
      </w:pPr>
      <w:r>
        <w:rPr>
          <w:rFonts w:eastAsia="Microsoft Sans Serif"/>
        </w:rPr>
        <w:t>WILLIAM H RISSMILLER</w:t>
      </w:r>
    </w:p>
    <w:p w14:paraId="454DC13D" w14:textId="77777777" w:rsidR="002751E0" w:rsidRDefault="002751E0" w:rsidP="002751E0">
      <w:pPr>
        <w:pStyle w:val="NoSpacing"/>
        <w:rPr>
          <w:rFonts w:eastAsia="Microsoft Sans Serif"/>
        </w:rPr>
      </w:pPr>
      <w:r>
        <w:rPr>
          <w:rFonts w:eastAsia="Microsoft Sans Serif"/>
        </w:rPr>
        <w:t>1006 Hickory Lane</w:t>
      </w:r>
    </w:p>
    <w:p w14:paraId="52FB12D5" w14:textId="77777777" w:rsidR="002751E0" w:rsidRDefault="002751E0" w:rsidP="002751E0">
      <w:pPr>
        <w:pStyle w:val="NoSpacing"/>
        <w:rPr>
          <w:rFonts w:eastAsia="Microsoft Sans Serif"/>
        </w:rPr>
      </w:pPr>
      <w:r>
        <w:rPr>
          <w:rFonts w:eastAsia="Microsoft Sans Serif"/>
        </w:rPr>
        <w:t>READING PA  19606</w:t>
      </w:r>
    </w:p>
    <w:p w14:paraId="050E4EC6" w14:textId="77777777" w:rsidR="002751E0" w:rsidRDefault="002751E0" w:rsidP="002751E0">
      <w:pPr>
        <w:pStyle w:val="NoSpacing"/>
        <w:rPr>
          <w:rFonts w:eastAsia="Microsoft Sans Serif"/>
          <w:bCs/>
        </w:rPr>
      </w:pPr>
      <w:r>
        <w:rPr>
          <w:rFonts w:eastAsia="Microsoft Sans Serif"/>
          <w:bCs/>
        </w:rPr>
        <w:t>610.779.5811</w:t>
      </w:r>
    </w:p>
    <w:p w14:paraId="10F0A9CB" w14:textId="77777777" w:rsidR="002751E0" w:rsidRDefault="00017E16" w:rsidP="002751E0">
      <w:pPr>
        <w:pStyle w:val="NoSpacing"/>
        <w:rPr>
          <w:rFonts w:eastAsia="Microsoft Sans Serif"/>
        </w:rPr>
      </w:pPr>
      <w:hyperlink r:id="rId19" w:history="1">
        <w:r w:rsidR="002751E0">
          <w:rPr>
            <w:rStyle w:val="Hyperlink"/>
            <w:rFonts w:ascii="Microsoft Sans Serif" w:eastAsia="Microsoft Sans Serif" w:hAnsi="Microsoft Sans Serif" w:cs="Microsoft Sans Serif"/>
          </w:rPr>
          <w:t>whr19606@ptd.net</w:t>
        </w:r>
      </w:hyperlink>
    </w:p>
    <w:p w14:paraId="7BAE9C7F" w14:textId="77777777" w:rsidR="002751E0" w:rsidRDefault="002751E0" w:rsidP="002751E0">
      <w:pPr>
        <w:pStyle w:val="NoSpacing"/>
        <w:rPr>
          <w:rFonts w:eastAsia="Microsoft Sans Serif"/>
        </w:rPr>
      </w:pPr>
      <w:r>
        <w:rPr>
          <w:rFonts w:eastAsia="Microsoft Sans Serif"/>
        </w:rPr>
        <w:t xml:space="preserve">Served electronically and via </w:t>
      </w:r>
      <w:proofErr w:type="spellStart"/>
      <w:r>
        <w:rPr>
          <w:rFonts w:eastAsia="Microsoft Sans Serif"/>
        </w:rPr>
        <w:t>u.s.p.s.</w:t>
      </w:r>
      <w:proofErr w:type="spellEnd"/>
      <w:r>
        <w:rPr>
          <w:rFonts w:eastAsia="Microsoft Sans Serif"/>
        </w:rPr>
        <w:t xml:space="preserve"> </w:t>
      </w:r>
      <w:proofErr w:type="gramStart"/>
      <w:r>
        <w:rPr>
          <w:rFonts w:eastAsia="Microsoft Sans Serif"/>
        </w:rPr>
        <w:t>mail</w:t>
      </w:r>
      <w:proofErr w:type="gramEnd"/>
    </w:p>
    <w:p w14:paraId="74B6A679" w14:textId="77777777" w:rsidR="002751E0" w:rsidRDefault="002751E0" w:rsidP="002751E0">
      <w:pPr>
        <w:pStyle w:val="NoSpacing"/>
        <w:rPr>
          <w:rFonts w:eastAsia="Microsoft Sans Serif"/>
        </w:rPr>
      </w:pPr>
    </w:p>
    <w:p w14:paraId="5D6CB923" w14:textId="77777777" w:rsidR="007B5CFD" w:rsidRDefault="007B5CFD" w:rsidP="002751E0">
      <w:pPr>
        <w:pStyle w:val="NoSpacing"/>
        <w:rPr>
          <w:rFonts w:eastAsia="Microsoft Sans Serif"/>
        </w:rPr>
      </w:pPr>
    </w:p>
    <w:p w14:paraId="45D83687" w14:textId="77777777" w:rsidR="007B5CFD" w:rsidRDefault="007B5CFD" w:rsidP="002751E0">
      <w:pPr>
        <w:pStyle w:val="NoSpacing"/>
        <w:rPr>
          <w:rFonts w:eastAsia="Microsoft Sans Serif"/>
        </w:rPr>
      </w:pPr>
    </w:p>
    <w:p w14:paraId="1E1D775B" w14:textId="2F074B15" w:rsidR="002751E0" w:rsidRDefault="002751E0" w:rsidP="002751E0">
      <w:pPr>
        <w:pStyle w:val="NoSpacing"/>
        <w:rPr>
          <w:rFonts w:eastAsia="Microsoft Sans Serif"/>
        </w:rPr>
      </w:pPr>
      <w:r>
        <w:rPr>
          <w:rFonts w:eastAsia="Microsoft Sans Serif"/>
        </w:rPr>
        <w:lastRenderedPageBreak/>
        <w:t>KURT BOEHM ESQUIRE</w:t>
      </w:r>
      <w:r>
        <w:rPr>
          <w:rFonts w:eastAsia="Microsoft Sans Serif"/>
        </w:rPr>
        <w:br/>
        <w:t>JODY KYLER COHN ESQUIRE</w:t>
      </w:r>
    </w:p>
    <w:p w14:paraId="6B789A39" w14:textId="77777777" w:rsidR="002751E0" w:rsidRDefault="002751E0" w:rsidP="002751E0">
      <w:pPr>
        <w:pStyle w:val="NoSpacing"/>
        <w:rPr>
          <w:rFonts w:eastAsia="Microsoft Sans Serif"/>
        </w:rPr>
      </w:pPr>
      <w:r>
        <w:rPr>
          <w:rFonts w:eastAsia="Microsoft Sans Serif"/>
        </w:rPr>
        <w:t>BEHM KURTZ &amp; LOWRY</w:t>
      </w:r>
    </w:p>
    <w:p w14:paraId="0CC17771" w14:textId="77777777" w:rsidR="002751E0" w:rsidRDefault="002751E0" w:rsidP="002751E0">
      <w:pPr>
        <w:pStyle w:val="NoSpacing"/>
        <w:rPr>
          <w:rFonts w:eastAsia="Microsoft Sans Serif"/>
        </w:rPr>
      </w:pPr>
      <w:r>
        <w:rPr>
          <w:rFonts w:eastAsia="Microsoft Sans Serif"/>
        </w:rPr>
        <w:t>36 E SEVENTH ST SUITE 1510</w:t>
      </w:r>
    </w:p>
    <w:p w14:paraId="750FF1E7" w14:textId="77777777" w:rsidR="002751E0" w:rsidRDefault="002751E0" w:rsidP="002751E0">
      <w:pPr>
        <w:pStyle w:val="NoSpacing"/>
        <w:rPr>
          <w:rFonts w:eastAsia="Microsoft Sans Serif"/>
        </w:rPr>
      </w:pPr>
      <w:r>
        <w:rPr>
          <w:rFonts w:eastAsia="Microsoft Sans Serif"/>
        </w:rPr>
        <w:t>CINCINNATI OH  45202</w:t>
      </w:r>
    </w:p>
    <w:p w14:paraId="7FC03289" w14:textId="77777777" w:rsidR="002751E0" w:rsidRDefault="002751E0" w:rsidP="002751E0">
      <w:pPr>
        <w:pStyle w:val="NoSpacing"/>
        <w:rPr>
          <w:rFonts w:eastAsia="Microsoft Sans Serif"/>
        </w:rPr>
      </w:pPr>
      <w:r>
        <w:rPr>
          <w:rFonts w:eastAsia="Microsoft Sans Serif"/>
          <w:bCs/>
        </w:rPr>
        <w:t>513.421.2255</w:t>
      </w:r>
    </w:p>
    <w:p w14:paraId="0B5FA949" w14:textId="77777777" w:rsidR="002751E0" w:rsidRDefault="00017E16" w:rsidP="002751E0">
      <w:pPr>
        <w:pStyle w:val="NoSpacing"/>
        <w:rPr>
          <w:rFonts w:eastAsia="Microsoft Sans Serif"/>
        </w:rPr>
      </w:pPr>
      <w:hyperlink r:id="rId20" w:history="1">
        <w:r w:rsidR="002751E0">
          <w:rPr>
            <w:rStyle w:val="Hyperlink"/>
            <w:rFonts w:ascii="Microsoft Sans Serif" w:eastAsia="Microsoft Sans Serif" w:hAnsi="Microsoft Sans Serif" w:cs="Microsoft Sans Serif"/>
          </w:rPr>
          <w:t>kboehm@bkllawfirm.com</w:t>
        </w:r>
      </w:hyperlink>
      <w:r w:rsidR="002751E0">
        <w:rPr>
          <w:rFonts w:eastAsia="Microsoft Sans Serif"/>
        </w:rPr>
        <w:br/>
      </w:r>
      <w:hyperlink r:id="rId21" w:history="1">
        <w:r w:rsidR="002751E0">
          <w:rPr>
            <w:rStyle w:val="Hyperlink"/>
            <w:rFonts w:ascii="Microsoft Sans Serif" w:eastAsia="Microsoft Sans Serif" w:hAnsi="Microsoft Sans Serif" w:cs="Microsoft Sans Serif"/>
          </w:rPr>
          <w:t>jkylercohn@BKLlawfirm.com</w:t>
        </w:r>
      </w:hyperlink>
    </w:p>
    <w:p w14:paraId="6FEDFE34" w14:textId="77777777" w:rsidR="002751E0" w:rsidRDefault="002751E0" w:rsidP="002751E0">
      <w:pPr>
        <w:pStyle w:val="NoSpacing"/>
        <w:rPr>
          <w:rFonts w:eastAsia="Microsoft Sans Serif"/>
          <w:i/>
          <w:iCs/>
        </w:rPr>
      </w:pPr>
      <w:r>
        <w:rPr>
          <w:rFonts w:eastAsia="Microsoft Sans Serif"/>
        </w:rPr>
        <w:t>Accepts eService</w:t>
      </w:r>
      <w:r>
        <w:rPr>
          <w:rFonts w:eastAsia="Microsoft Sans Serif"/>
        </w:rPr>
        <w:br/>
      </w:r>
      <w:r>
        <w:rPr>
          <w:rFonts w:eastAsia="Microsoft Sans Serif"/>
          <w:i/>
          <w:iCs/>
        </w:rPr>
        <w:t>(Representing Cleveland-Cliffs Steel)</w:t>
      </w:r>
    </w:p>
    <w:p w14:paraId="183E02EF" w14:textId="77777777" w:rsidR="002751E0" w:rsidRDefault="002751E0" w:rsidP="002751E0">
      <w:pPr>
        <w:pStyle w:val="NoSpacing"/>
        <w:rPr>
          <w:rFonts w:eastAsia="Microsoft Sans Serif"/>
        </w:rPr>
      </w:pPr>
    </w:p>
    <w:p w14:paraId="00204321" w14:textId="77777777" w:rsidR="002751E0" w:rsidRDefault="002751E0" w:rsidP="002751E0">
      <w:pPr>
        <w:pStyle w:val="NoSpacing"/>
        <w:rPr>
          <w:rFonts w:eastAsia="Microsoft Sans Serif"/>
        </w:rPr>
      </w:pPr>
      <w:r>
        <w:rPr>
          <w:rFonts w:eastAsia="Microsoft Sans Serif"/>
        </w:rPr>
        <w:t>SEAN M GALLAGHER ESQUIRE</w:t>
      </w:r>
      <w:r>
        <w:rPr>
          <w:rFonts w:eastAsia="Microsoft Sans Serif"/>
        </w:rPr>
        <w:br/>
        <w:t>MICHAEL GALLAGHER ESQUIRE GALLAGHER LAW GROUP</w:t>
      </w:r>
    </w:p>
    <w:p w14:paraId="70BBEE86" w14:textId="77777777" w:rsidR="002751E0" w:rsidRDefault="002751E0" w:rsidP="002751E0">
      <w:pPr>
        <w:pStyle w:val="NoSpacing"/>
        <w:rPr>
          <w:rFonts w:eastAsia="Microsoft Sans Serif"/>
        </w:rPr>
      </w:pPr>
      <w:r>
        <w:rPr>
          <w:rFonts w:eastAsia="Microsoft Sans Serif"/>
        </w:rPr>
        <w:t>110 E DIAMOND STREET</w:t>
      </w:r>
    </w:p>
    <w:p w14:paraId="74BA8AF5" w14:textId="77777777" w:rsidR="002751E0" w:rsidRDefault="002751E0" w:rsidP="002751E0">
      <w:pPr>
        <w:pStyle w:val="NoSpacing"/>
        <w:rPr>
          <w:rFonts w:eastAsia="Microsoft Sans Serif"/>
        </w:rPr>
      </w:pPr>
      <w:r>
        <w:rPr>
          <w:rFonts w:eastAsia="Microsoft Sans Serif"/>
        </w:rPr>
        <w:t>BUTLER PA  16001</w:t>
      </w:r>
    </w:p>
    <w:p w14:paraId="3371C008" w14:textId="77777777" w:rsidR="002751E0" w:rsidRDefault="002751E0" w:rsidP="002751E0">
      <w:pPr>
        <w:pStyle w:val="NoSpacing"/>
        <w:rPr>
          <w:rFonts w:eastAsia="Microsoft Sans Serif"/>
        </w:rPr>
      </w:pPr>
      <w:r>
        <w:rPr>
          <w:rFonts w:eastAsia="Microsoft Sans Serif"/>
          <w:bCs/>
        </w:rPr>
        <w:t>724.282.3141</w:t>
      </w:r>
    </w:p>
    <w:p w14:paraId="2DE0C375" w14:textId="77777777" w:rsidR="002751E0" w:rsidRDefault="00017E16" w:rsidP="002751E0">
      <w:pPr>
        <w:pStyle w:val="NoSpacing"/>
        <w:rPr>
          <w:rFonts w:eastAsia="Microsoft Sans Serif"/>
          <w:i/>
          <w:iCs/>
        </w:rPr>
      </w:pPr>
      <w:hyperlink r:id="rId22" w:history="1">
        <w:r w:rsidR="002751E0">
          <w:rPr>
            <w:rStyle w:val="Hyperlink"/>
            <w:rFonts w:ascii="Microsoft Sans Serif" w:eastAsia="Microsoft Sans Serif" w:hAnsi="Microsoft Sans Serif" w:cs="Microsoft Sans Serif"/>
          </w:rPr>
          <w:t>smgallagher@gallagher.legal</w:t>
        </w:r>
      </w:hyperlink>
      <w:r w:rsidR="002751E0">
        <w:rPr>
          <w:rFonts w:eastAsia="Microsoft Sans Serif"/>
        </w:rPr>
        <w:br/>
      </w:r>
      <w:hyperlink r:id="rId23" w:history="1">
        <w:r w:rsidR="002751E0">
          <w:rPr>
            <w:rStyle w:val="Hyperlink"/>
            <w:rFonts w:ascii="Microsoft Sans Serif" w:eastAsia="Microsoft Sans Serif" w:hAnsi="Microsoft Sans Serif" w:cs="Microsoft Sans Serif"/>
          </w:rPr>
          <w:t>attys@gallagher.legal</w:t>
        </w:r>
      </w:hyperlink>
      <w:r w:rsidR="002751E0">
        <w:rPr>
          <w:rFonts w:eastAsia="Microsoft Sans Serif"/>
        </w:rPr>
        <w:br/>
        <w:t>Accepts eService</w:t>
      </w:r>
      <w:r w:rsidR="002751E0">
        <w:rPr>
          <w:rFonts w:eastAsia="Microsoft Sans Serif"/>
        </w:rPr>
        <w:br/>
      </w:r>
      <w:r w:rsidR="002751E0">
        <w:rPr>
          <w:rFonts w:eastAsia="Microsoft Sans Serif"/>
          <w:i/>
          <w:iCs/>
        </w:rPr>
        <w:t>(Representing Summit Township, Center Township, Butler County, et al. )</w:t>
      </w:r>
    </w:p>
    <w:p w14:paraId="22B71D19" w14:textId="77777777" w:rsidR="002751E0" w:rsidRDefault="002751E0" w:rsidP="002751E0">
      <w:pPr>
        <w:pStyle w:val="NoSpacing"/>
        <w:rPr>
          <w:rFonts w:eastAsia="Microsoft Sans Serif"/>
          <w:i/>
          <w:iCs/>
        </w:rPr>
      </w:pPr>
    </w:p>
    <w:p w14:paraId="65E40765" w14:textId="77777777" w:rsidR="002751E0" w:rsidRDefault="002751E0" w:rsidP="002751E0">
      <w:pPr>
        <w:pStyle w:val="NoSpacing"/>
        <w:rPr>
          <w:rFonts w:eastAsia="Times New Roman"/>
          <w:sz w:val="20"/>
        </w:rPr>
      </w:pPr>
    </w:p>
    <w:p w14:paraId="77FC9A2F" w14:textId="77777777" w:rsidR="002751E0" w:rsidRDefault="002751E0" w:rsidP="002751E0">
      <w:pPr>
        <w:pStyle w:val="NoSpacing"/>
        <w:rPr>
          <w:rFonts w:eastAsia="Microsoft Sans Serif"/>
        </w:rPr>
      </w:pPr>
      <w:r>
        <w:rPr>
          <w:rFonts w:eastAsia="Microsoft Sans Serif"/>
        </w:rPr>
        <w:br/>
      </w:r>
    </w:p>
    <w:p w14:paraId="7EE633FF" w14:textId="77777777" w:rsidR="004E65CC" w:rsidRPr="002751E0" w:rsidRDefault="004E65CC" w:rsidP="002751E0">
      <w:pPr>
        <w:pStyle w:val="NoSpacing"/>
      </w:pPr>
    </w:p>
    <w:sectPr w:rsidR="004E65CC" w:rsidRPr="00275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E08FBCA"/>
    <w:lvl w:ilvl="0">
      <w:start w:val="1"/>
      <w:numFmt w:val="decimal"/>
      <w:pStyle w:val="ListNumber"/>
      <w:lvlText w:val="%1."/>
      <w:lvlJc w:val="left"/>
      <w:pPr>
        <w:tabs>
          <w:tab w:val="num" w:pos="1440"/>
        </w:tabs>
        <w:ind w:left="1440" w:hanging="720"/>
      </w:pPr>
    </w:lvl>
  </w:abstractNum>
  <w:num w:numId="1" w16cid:durableId="14845882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97"/>
    <w:rsid w:val="00017E16"/>
    <w:rsid w:val="001E4FC3"/>
    <w:rsid w:val="0023176F"/>
    <w:rsid w:val="002751E0"/>
    <w:rsid w:val="004E65CC"/>
    <w:rsid w:val="00627898"/>
    <w:rsid w:val="007B5CFD"/>
    <w:rsid w:val="007C44C5"/>
    <w:rsid w:val="00891FAA"/>
    <w:rsid w:val="008F0D6C"/>
    <w:rsid w:val="0093190F"/>
    <w:rsid w:val="00AA683E"/>
    <w:rsid w:val="00B209B6"/>
    <w:rsid w:val="00B23E8B"/>
    <w:rsid w:val="00B80583"/>
    <w:rsid w:val="00BD7CA9"/>
    <w:rsid w:val="00C55BD9"/>
    <w:rsid w:val="00CC4197"/>
    <w:rsid w:val="00CE7705"/>
    <w:rsid w:val="00C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FB12"/>
  <w15:docId w15:val="{C21A42D7-5913-4A47-9B62-44BB9147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97"/>
    <w:pPr>
      <w:spacing w:after="200" w:line="276" w:lineRule="auto"/>
    </w:pPr>
    <w:rPr>
      <w:rFonts w:eastAsia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qFormat/>
    <w:rsid w:val="00CC4197"/>
    <w:pPr>
      <w:numPr>
        <w:numId w:val="1"/>
      </w:numPr>
      <w:spacing w:after="240" w:line="240" w:lineRule="auto"/>
      <w:jc w:val="both"/>
    </w:pPr>
    <w:rPr>
      <w:rFonts w:ascii="Times New Roman" w:hAnsi="Times New Roman"/>
      <w:sz w:val="24"/>
      <w:szCs w:val="24"/>
    </w:rPr>
  </w:style>
  <w:style w:type="paragraph" w:styleId="NoSpacing">
    <w:name w:val="No Spacing"/>
    <w:uiPriority w:val="1"/>
    <w:qFormat/>
    <w:rsid w:val="00CC4197"/>
    <w:pPr>
      <w:spacing w:after="0" w:line="240" w:lineRule="auto"/>
    </w:pPr>
    <w:rPr>
      <w:rFonts w:ascii="Times New Roman" w:eastAsia="Calibri" w:hAnsi="Times New Roman" w:cs="Times New Roman"/>
      <w:kern w:val="0"/>
      <w:sz w:val="24"/>
      <w14:ligatures w14:val="none"/>
    </w:rPr>
  </w:style>
  <w:style w:type="table" w:styleId="TableGrid">
    <w:name w:val="Table Grid"/>
    <w:basedOn w:val="TableNormal"/>
    <w:rsid w:val="00CC4197"/>
    <w:pPr>
      <w:spacing w:after="0" w:line="240" w:lineRule="auto"/>
    </w:pPr>
    <w:rPr>
      <w:rFonts w:ascii="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F0D6C"/>
    <w:pPr>
      <w:widowControl w:val="0"/>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CM2">
    <w:name w:val="CM2"/>
    <w:basedOn w:val="Default"/>
    <w:next w:val="Default"/>
    <w:uiPriority w:val="99"/>
    <w:rsid w:val="008F0D6C"/>
    <w:pPr>
      <w:spacing w:line="553" w:lineRule="atLeast"/>
    </w:pPr>
    <w:rPr>
      <w:color w:val="auto"/>
    </w:rPr>
  </w:style>
  <w:style w:type="character" w:styleId="Hyperlink">
    <w:name w:val="Hyperlink"/>
    <w:uiPriority w:val="99"/>
    <w:semiHidden/>
    <w:unhideWhenUsed/>
    <w:rsid w:val="002751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3602">
      <w:bodyDiv w:val="1"/>
      <w:marLeft w:val="0"/>
      <w:marRight w:val="0"/>
      <w:marTop w:val="0"/>
      <w:marBottom w:val="0"/>
      <w:divBdr>
        <w:top w:val="none" w:sz="0" w:space="0" w:color="auto"/>
        <w:left w:val="none" w:sz="0" w:space="0" w:color="auto"/>
        <w:bottom w:val="none" w:sz="0" w:space="0" w:color="auto"/>
        <w:right w:val="none" w:sz="0" w:space="0" w:color="auto"/>
      </w:divBdr>
    </w:div>
    <w:div w:id="264000280">
      <w:bodyDiv w:val="1"/>
      <w:marLeft w:val="0"/>
      <w:marRight w:val="0"/>
      <w:marTop w:val="0"/>
      <w:marBottom w:val="0"/>
      <w:divBdr>
        <w:top w:val="none" w:sz="0" w:space="0" w:color="auto"/>
        <w:left w:val="none" w:sz="0" w:space="0" w:color="auto"/>
        <w:bottom w:val="none" w:sz="0" w:space="0" w:color="auto"/>
        <w:right w:val="none" w:sz="0" w:space="0" w:color="auto"/>
      </w:divBdr>
    </w:div>
    <w:div w:id="768817616">
      <w:bodyDiv w:val="1"/>
      <w:marLeft w:val="0"/>
      <w:marRight w:val="0"/>
      <w:marTop w:val="0"/>
      <w:marBottom w:val="0"/>
      <w:divBdr>
        <w:top w:val="none" w:sz="0" w:space="0" w:color="auto"/>
        <w:left w:val="none" w:sz="0" w:space="0" w:color="auto"/>
        <w:bottom w:val="none" w:sz="0" w:space="0" w:color="auto"/>
        <w:right w:val="none" w:sz="0" w:space="0" w:color="auto"/>
      </w:divBdr>
    </w:div>
    <w:div w:id="2125342479">
      <w:bodyDiv w:val="1"/>
      <w:marLeft w:val="0"/>
      <w:marRight w:val="0"/>
      <w:marTop w:val="0"/>
      <w:marBottom w:val="0"/>
      <w:divBdr>
        <w:top w:val="none" w:sz="0" w:space="0" w:color="auto"/>
        <w:left w:val="none" w:sz="0" w:space="0" w:color="auto"/>
        <w:bottom w:val="none" w:sz="0" w:space="0" w:color="auto"/>
        <w:right w:val="none" w:sz="0" w:space="0" w:color="auto"/>
      </w:divBdr>
    </w:div>
    <w:div w:id="213660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zambito@cozen.com" TargetMode="External"/><Relationship Id="rId13" Type="http://schemas.openxmlformats.org/officeDocument/2006/relationships/hyperlink" Target="mailto:hbreitman@paoca.org" TargetMode="External"/><Relationship Id="rId18" Type="http://schemas.openxmlformats.org/officeDocument/2006/relationships/hyperlink" Target="mailto:thomas.wyatt@obermayer.com" TargetMode="External"/><Relationship Id="rId3" Type="http://schemas.openxmlformats.org/officeDocument/2006/relationships/settings" Target="settings.xml"/><Relationship Id="rId21" Type="http://schemas.openxmlformats.org/officeDocument/2006/relationships/hyperlink" Target="mailto:jkylercohn@BKLlawfirm.com" TargetMode="External"/><Relationship Id="rId7" Type="http://schemas.openxmlformats.org/officeDocument/2006/relationships/hyperlink" Target="mailto:erin.fure@amwater.com" TargetMode="External"/><Relationship Id="rId12" Type="http://schemas.openxmlformats.org/officeDocument/2006/relationships/hyperlink" Target="mailto:pcicero@paoca.org" TargetMode="External"/><Relationship Id="rId17" Type="http://schemas.openxmlformats.org/officeDocument/2006/relationships/hyperlink" Target="mailto:sydney.melillo@obermaye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tthew.olesh@obermayer.com" TargetMode="External"/><Relationship Id="rId20" Type="http://schemas.openxmlformats.org/officeDocument/2006/relationships/hyperlink" Target="mailto:kboehm@bkllawfirm.com" TargetMode="External"/><Relationship Id="rId1" Type="http://schemas.openxmlformats.org/officeDocument/2006/relationships/numbering" Target="numbering.xml"/><Relationship Id="rId6" Type="http://schemas.openxmlformats.org/officeDocument/2006/relationships/hyperlink" Target="mailto:Elizabeth.Triscari@amwater.com" TargetMode="External"/><Relationship Id="rId11" Type="http://schemas.openxmlformats.org/officeDocument/2006/relationships/hyperlink" Target="mailto:sgray@pa.gov"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MBattle@paoca.org" TargetMode="External"/><Relationship Id="rId23" Type="http://schemas.openxmlformats.org/officeDocument/2006/relationships/hyperlink" Target="mailto:attys@gallagher.legal" TargetMode="External"/><Relationship Id="rId10" Type="http://schemas.openxmlformats.org/officeDocument/2006/relationships/hyperlink" Target="mailto:carwright@pa.gov" TargetMode="External"/><Relationship Id="rId19" Type="http://schemas.openxmlformats.org/officeDocument/2006/relationships/hyperlink" Target="mailto:whr19606@ptd.net" TargetMode="External"/><Relationship Id="rId4" Type="http://schemas.openxmlformats.org/officeDocument/2006/relationships/webSettings" Target="webSettings.xml"/><Relationship Id="rId9" Type="http://schemas.openxmlformats.org/officeDocument/2006/relationships/hyperlink" Target="mailto:jnase@cozen.com" TargetMode="External"/><Relationship Id="rId14" Type="http://schemas.openxmlformats.org/officeDocument/2006/relationships/hyperlink" Target="mailto:egannon@paoca.org" TargetMode="External"/><Relationship Id="rId22" Type="http://schemas.openxmlformats.org/officeDocument/2006/relationships/hyperlink" Target="mailto:smgallagher@gallagher.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2</cp:revision>
  <dcterms:created xsi:type="dcterms:W3CDTF">2023-07-19T18:30:00Z</dcterms:created>
  <dcterms:modified xsi:type="dcterms:W3CDTF">2023-07-19T18:30:00Z</dcterms:modified>
</cp:coreProperties>
</file>