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C74A51" w14:paraId="0810B872" w14:textId="77777777" w:rsidTr="00372134">
        <w:trPr>
          <w:trHeight w:val="990"/>
        </w:trPr>
        <w:tc>
          <w:tcPr>
            <w:tcW w:w="2232" w:type="dxa"/>
          </w:tcPr>
          <w:p w14:paraId="1F782D80" w14:textId="034E26AE" w:rsidR="00C74A51" w:rsidRDefault="00372134">
            <w:pPr>
              <w:rPr>
                <w:sz w:val="24"/>
              </w:rPr>
            </w:pPr>
            <w:r>
              <w:rPr>
                <w:noProof/>
                <w:sz w:val="24"/>
              </w:rPr>
              <w:drawing>
                <wp:anchor distT="0" distB="0" distL="114300" distR="114300" simplePos="0" relativeHeight="251658240" behindDoc="1" locked="0" layoutInCell="1" allowOverlap="1" wp14:anchorId="682EA04C" wp14:editId="20A8F32D">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6EEAA62" w14:textId="68813800" w:rsidR="00C74A51" w:rsidRPr="00A35F64" w:rsidRDefault="00372134" w:rsidP="0037213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00C74A51" w:rsidRPr="00A35F64">
              <w:rPr>
                <w:rFonts w:asciiTheme="minorHAnsi" w:hAnsiTheme="minorHAnsi" w:cstheme="minorHAnsi"/>
                <w:b/>
                <w:bCs/>
                <w:color w:val="000099"/>
                <w:spacing w:val="-3"/>
                <w:sz w:val="26"/>
              </w:rPr>
              <w:t>COMMONWEALTH OF PENNSYLVANIA</w:t>
            </w:r>
          </w:p>
          <w:p w14:paraId="7D0B4C7C" w14:textId="4FF580EC" w:rsidR="00C74A51" w:rsidRPr="00A35F64" w:rsidRDefault="00C74A51">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185FB5C7" w14:textId="0E90799F" w:rsidR="00B75046" w:rsidRPr="00A35F64" w:rsidRDefault="00D4351D">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541F9175" w14:textId="77777777" w:rsidR="00D4351D" w:rsidRPr="00A35F64" w:rsidRDefault="002F55B1">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5823DEA" w14:textId="670ECF37" w:rsidR="00C74A51" w:rsidRDefault="00C74A51">
            <w:pPr>
              <w:jc w:val="center"/>
              <w:rPr>
                <w:rFonts w:ascii="Arial" w:hAnsi="Arial"/>
                <w:sz w:val="12"/>
              </w:rPr>
            </w:pPr>
            <w:r w:rsidRPr="00A35F64">
              <w:rPr>
                <w:rFonts w:asciiTheme="minorHAnsi" w:hAnsiTheme="minorHAnsi" w:cstheme="minorHAnsi"/>
                <w:color w:val="000099"/>
                <w:spacing w:val="-3"/>
                <w:sz w:val="22"/>
                <w:szCs w:val="22"/>
              </w:rPr>
              <w:t>HARRISBURG</w:t>
            </w:r>
            <w:r w:rsidR="00F90146" w:rsidRPr="00A35F64">
              <w:rPr>
                <w:rFonts w:asciiTheme="minorHAnsi" w:hAnsiTheme="minorHAnsi" w:cstheme="minorHAnsi"/>
                <w:color w:val="000099"/>
                <w:spacing w:val="-3"/>
                <w:sz w:val="22"/>
                <w:szCs w:val="22"/>
              </w:rPr>
              <w:t>, PENNSYLVANIA</w:t>
            </w:r>
            <w:r w:rsidRPr="00A35F64">
              <w:rPr>
                <w:rFonts w:asciiTheme="minorHAnsi" w:hAnsiTheme="minorHAnsi" w:cstheme="minorHAnsi"/>
                <w:color w:val="000099"/>
                <w:spacing w:val="-3"/>
                <w:sz w:val="22"/>
                <w:szCs w:val="22"/>
              </w:rPr>
              <w:t xml:space="preserve"> 171</w:t>
            </w:r>
            <w:r w:rsidR="00D4351D" w:rsidRPr="00A35F64">
              <w:rPr>
                <w:rFonts w:asciiTheme="minorHAnsi" w:hAnsiTheme="minorHAnsi" w:cstheme="minorHAnsi"/>
                <w:color w:val="000099"/>
                <w:spacing w:val="-3"/>
                <w:sz w:val="22"/>
                <w:szCs w:val="22"/>
              </w:rPr>
              <w:t>20</w:t>
            </w:r>
          </w:p>
        </w:tc>
        <w:tc>
          <w:tcPr>
            <w:tcW w:w="1440" w:type="dxa"/>
          </w:tcPr>
          <w:p w14:paraId="608E0010" w14:textId="77777777" w:rsidR="00C74A51" w:rsidRDefault="00C74A51">
            <w:pPr>
              <w:rPr>
                <w:rFonts w:ascii="Arial" w:hAnsi="Arial"/>
                <w:sz w:val="12"/>
              </w:rPr>
            </w:pPr>
          </w:p>
          <w:p w14:paraId="599D714F" w14:textId="520AA440" w:rsidR="003569E8" w:rsidRPr="000E3958" w:rsidRDefault="003569E8" w:rsidP="00372134">
            <w:pPr>
              <w:jc w:val="right"/>
              <w:rPr>
                <w:rFonts w:ascii="Arial" w:hAnsi="Arial"/>
                <w:sz w:val="16"/>
                <w:szCs w:val="16"/>
              </w:rPr>
            </w:pPr>
          </w:p>
        </w:tc>
      </w:tr>
    </w:tbl>
    <w:p w14:paraId="0480B19A" w14:textId="77777777" w:rsidR="00C74A51" w:rsidRDefault="00C74A51">
      <w:pPr>
        <w:rPr>
          <w:sz w:val="24"/>
        </w:rPr>
        <w:sectPr w:rsidR="00C74A51" w:rsidSect="009E40EC">
          <w:footerReference w:type="even" r:id="rId11"/>
          <w:footerReference w:type="default" r:id="rId12"/>
          <w:pgSz w:w="12240" w:h="15840"/>
          <w:pgMar w:top="504" w:right="1440" w:bottom="1440" w:left="1440" w:header="720" w:footer="720" w:gutter="0"/>
          <w:cols w:space="720"/>
          <w:titlePg/>
        </w:sectPr>
      </w:pPr>
    </w:p>
    <w:p w14:paraId="67028500" w14:textId="580BC702" w:rsidR="00355324" w:rsidRPr="00BB0668" w:rsidRDefault="00586911" w:rsidP="00355324">
      <w:pPr>
        <w:pStyle w:val="Heading1"/>
        <w:ind w:right="-90"/>
        <w:jc w:val="center"/>
        <w:rPr>
          <w:rFonts w:ascii="Arial" w:hAnsi="Arial" w:cs="Arial"/>
          <w:color w:val="000000"/>
          <w:szCs w:val="24"/>
        </w:rPr>
      </w:pPr>
      <w:r>
        <w:rPr>
          <w:rFonts w:ascii="Arial" w:hAnsi="Arial" w:cs="Arial"/>
          <w:color w:val="000000"/>
          <w:szCs w:val="24"/>
        </w:rPr>
        <w:t>Ju</w:t>
      </w:r>
      <w:r w:rsidR="005009DD">
        <w:rPr>
          <w:rFonts w:ascii="Arial" w:hAnsi="Arial" w:cs="Arial"/>
          <w:color w:val="000000"/>
          <w:szCs w:val="24"/>
        </w:rPr>
        <w:t>ly</w:t>
      </w:r>
      <w:r w:rsidR="00355324">
        <w:rPr>
          <w:rFonts w:ascii="Arial" w:hAnsi="Arial" w:cs="Arial"/>
          <w:color w:val="000000"/>
          <w:szCs w:val="24"/>
        </w:rPr>
        <w:t xml:space="preserve"> </w:t>
      </w:r>
      <w:r w:rsidR="003D6953">
        <w:rPr>
          <w:rFonts w:ascii="Arial" w:hAnsi="Arial" w:cs="Arial"/>
          <w:color w:val="000000"/>
          <w:szCs w:val="24"/>
        </w:rPr>
        <w:t>26</w:t>
      </w:r>
      <w:r w:rsidR="00355324">
        <w:rPr>
          <w:rFonts w:ascii="Arial" w:hAnsi="Arial" w:cs="Arial"/>
          <w:color w:val="000000"/>
          <w:szCs w:val="24"/>
        </w:rPr>
        <w:t>, 202</w:t>
      </w:r>
      <w:r w:rsidR="003D6953">
        <w:rPr>
          <w:rFonts w:ascii="Arial" w:hAnsi="Arial" w:cs="Arial"/>
          <w:color w:val="000000"/>
          <w:szCs w:val="24"/>
        </w:rPr>
        <w:t>3</w:t>
      </w:r>
    </w:p>
    <w:p w14:paraId="66B54656" w14:textId="3CFFE90B"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Docket No. </w:t>
      </w:r>
      <w:r w:rsidR="003D6953" w:rsidRPr="003D6953">
        <w:rPr>
          <w:rFonts w:ascii="Arial" w:hAnsi="Arial" w:cs="Arial"/>
          <w:noProof/>
          <w:sz w:val="24"/>
          <w:szCs w:val="24"/>
        </w:rPr>
        <w:t>A-2019-3014305</w:t>
      </w:r>
    </w:p>
    <w:p w14:paraId="53583C50" w14:textId="766E57FD" w:rsidR="00355324" w:rsidRDefault="00355324" w:rsidP="00355324">
      <w:pPr>
        <w:outlineLvl w:val="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t xml:space="preserve">        Utility Code</w:t>
      </w:r>
      <w:r w:rsidRPr="00481743">
        <w:rPr>
          <w:rFonts w:ascii="Arial" w:hAnsi="Arial" w:cs="Arial"/>
          <w:sz w:val="24"/>
          <w:szCs w:val="24"/>
        </w:rPr>
        <w:t xml:space="preserve">: </w:t>
      </w:r>
      <w:r w:rsidR="006C2794" w:rsidRPr="006C2794">
        <w:rPr>
          <w:rFonts w:ascii="Arial" w:hAnsi="Arial" w:cs="Arial"/>
          <w:noProof/>
          <w:sz w:val="24"/>
          <w:szCs w:val="24"/>
        </w:rPr>
        <w:t>1122775</w:t>
      </w:r>
    </w:p>
    <w:p w14:paraId="7B0EB88D" w14:textId="77777777" w:rsidR="00355324" w:rsidRPr="00B01172" w:rsidRDefault="00355324" w:rsidP="00355324">
      <w:pPr>
        <w:outlineLvl w:val="0"/>
        <w:rPr>
          <w:b/>
          <w:bCs/>
          <w:sz w:val="24"/>
          <w:szCs w:val="24"/>
          <w:u w:val="single"/>
        </w:rPr>
      </w:pPr>
      <w:r w:rsidRPr="00B01172">
        <w:rPr>
          <w:b/>
          <w:bCs/>
          <w:sz w:val="24"/>
          <w:szCs w:val="24"/>
          <w:u w:val="single"/>
        </w:rPr>
        <w:t>VIA EMAIL</w:t>
      </w:r>
    </w:p>
    <w:p w14:paraId="7ECB0436" w14:textId="77777777" w:rsidR="00355324" w:rsidRPr="000854AD" w:rsidRDefault="00355324" w:rsidP="00355324">
      <w:pPr>
        <w:outlineLvl w:val="0"/>
        <w:rPr>
          <w:rFonts w:ascii="Arial" w:hAnsi="Arial" w:cs="Arial"/>
          <w:b/>
          <w:bCs/>
          <w:sz w:val="24"/>
          <w:szCs w:val="24"/>
          <w:u w:val="single"/>
        </w:rPr>
      </w:pPr>
    </w:p>
    <w:p w14:paraId="4D6D89B9" w14:textId="0DFD4A64" w:rsidR="00355324" w:rsidRPr="006878DE" w:rsidRDefault="00081114" w:rsidP="00355324">
      <w:pPr>
        <w:outlineLvl w:val="0"/>
        <w:rPr>
          <w:rFonts w:ascii="Arial" w:hAnsi="Arial" w:cs="Arial"/>
          <w:noProof/>
          <w:sz w:val="24"/>
          <w:szCs w:val="24"/>
          <w:highlight w:val="yellow"/>
        </w:rPr>
      </w:pPr>
      <w:r w:rsidRPr="00081114">
        <w:rPr>
          <w:rFonts w:ascii="Arial" w:hAnsi="Arial" w:cs="Arial"/>
          <w:noProof/>
          <w:sz w:val="24"/>
          <w:szCs w:val="24"/>
        </w:rPr>
        <w:t>MATT KINNEY</w:t>
      </w:r>
    </w:p>
    <w:p w14:paraId="7E494CA7" w14:textId="6FCDBC9C" w:rsidR="00355324" w:rsidRPr="006878DE" w:rsidRDefault="003D6953" w:rsidP="00355324">
      <w:pPr>
        <w:outlineLvl w:val="0"/>
        <w:rPr>
          <w:rFonts w:ascii="Arial" w:hAnsi="Arial" w:cs="Arial"/>
          <w:sz w:val="24"/>
          <w:szCs w:val="24"/>
          <w:highlight w:val="yellow"/>
        </w:rPr>
      </w:pPr>
      <w:r w:rsidRPr="003D6953">
        <w:rPr>
          <w:rFonts w:ascii="Arial" w:hAnsi="Arial" w:cs="Arial"/>
          <w:noProof/>
          <w:sz w:val="24"/>
          <w:szCs w:val="24"/>
        </w:rPr>
        <w:t>EMEX LLC</w:t>
      </w:r>
    </w:p>
    <w:p w14:paraId="5D0EA9B0" w14:textId="2BB424A9" w:rsidR="00355324" w:rsidRDefault="00D0301D" w:rsidP="00355324">
      <w:pPr>
        <w:outlineLvl w:val="0"/>
        <w:rPr>
          <w:rFonts w:ascii="Arial" w:hAnsi="Arial" w:cs="Arial"/>
          <w:sz w:val="24"/>
          <w:szCs w:val="24"/>
        </w:rPr>
      </w:pPr>
      <w:r w:rsidRPr="00D0301D">
        <w:rPr>
          <w:rFonts w:ascii="Arial" w:hAnsi="Arial" w:cs="Arial"/>
          <w:noProof/>
          <w:sz w:val="24"/>
          <w:szCs w:val="24"/>
        </w:rPr>
        <w:t>mkinney@mantisinnovation.com</w:t>
      </w:r>
    </w:p>
    <w:p w14:paraId="1690AB11" w14:textId="77777777" w:rsidR="00355324" w:rsidRPr="00BB0668" w:rsidRDefault="00355324" w:rsidP="00355324">
      <w:pPr>
        <w:outlineLvl w:val="0"/>
        <w:rPr>
          <w:rFonts w:ascii="Arial" w:hAnsi="Arial" w:cs="Arial"/>
          <w:sz w:val="24"/>
          <w:szCs w:val="24"/>
        </w:rPr>
      </w:pPr>
    </w:p>
    <w:p w14:paraId="46FF74C1" w14:textId="77777777" w:rsidR="00355324" w:rsidRPr="00BB0668" w:rsidRDefault="00355324" w:rsidP="00355324">
      <w:pPr>
        <w:jc w:val="center"/>
        <w:rPr>
          <w:rFonts w:ascii="Arial" w:hAnsi="Arial" w:cs="Arial"/>
          <w:sz w:val="24"/>
          <w:szCs w:val="24"/>
        </w:rPr>
      </w:pPr>
      <w:r w:rsidRPr="00BB0668">
        <w:rPr>
          <w:rFonts w:ascii="Arial" w:hAnsi="Arial" w:cs="Arial"/>
          <w:sz w:val="24"/>
          <w:szCs w:val="24"/>
        </w:rPr>
        <w:t>RE:  License Bond or Other Financial Security Renewal and/or Increase Notice</w:t>
      </w:r>
    </w:p>
    <w:p w14:paraId="512EF830" w14:textId="77777777" w:rsidR="00355324" w:rsidRPr="00BB0668" w:rsidRDefault="00355324" w:rsidP="00355324">
      <w:pPr>
        <w:jc w:val="center"/>
        <w:rPr>
          <w:rFonts w:ascii="Arial" w:hAnsi="Arial" w:cs="Arial"/>
          <w:sz w:val="24"/>
          <w:szCs w:val="24"/>
        </w:rPr>
      </w:pPr>
    </w:p>
    <w:p w14:paraId="11F42EBE" w14:textId="77777777" w:rsidR="00355324" w:rsidRDefault="00355324" w:rsidP="00355324">
      <w:pPr>
        <w:rPr>
          <w:rFonts w:ascii="Arial" w:hAnsi="Arial" w:cs="Arial"/>
          <w:sz w:val="24"/>
          <w:szCs w:val="24"/>
        </w:rPr>
      </w:pPr>
      <w:r>
        <w:rPr>
          <w:rFonts w:ascii="Arial" w:hAnsi="Arial" w:cs="Arial"/>
          <w:noProof/>
          <w:sz w:val="24"/>
          <w:szCs w:val="24"/>
        </w:rPr>
        <w:t>To Whom It May Concern:</w:t>
      </w:r>
    </w:p>
    <w:p w14:paraId="5FB1F8AD" w14:textId="77777777" w:rsidR="00355324" w:rsidRPr="00BB0668" w:rsidRDefault="00355324" w:rsidP="00355324">
      <w:pPr>
        <w:rPr>
          <w:rFonts w:ascii="Arial" w:hAnsi="Arial" w:cs="Arial"/>
          <w:sz w:val="24"/>
          <w:szCs w:val="24"/>
        </w:rPr>
      </w:pPr>
    </w:p>
    <w:p w14:paraId="499DF3E4" w14:textId="34786CFF" w:rsidR="00355324" w:rsidRPr="00BB0668" w:rsidRDefault="00355324" w:rsidP="00355324">
      <w:pPr>
        <w:rPr>
          <w:rFonts w:ascii="Arial" w:hAnsi="Arial" w:cs="Arial"/>
          <w:sz w:val="24"/>
          <w:szCs w:val="24"/>
        </w:rPr>
      </w:pPr>
      <w:r w:rsidRPr="00BB0668">
        <w:rPr>
          <w:rFonts w:ascii="Arial" w:hAnsi="Arial" w:cs="Arial"/>
          <w:sz w:val="24"/>
          <w:szCs w:val="24"/>
        </w:rPr>
        <w:tab/>
        <w:t>On</w:t>
      </w:r>
      <w:r>
        <w:rPr>
          <w:rFonts w:ascii="Arial" w:hAnsi="Arial" w:cs="Arial"/>
          <w:sz w:val="24"/>
          <w:szCs w:val="24"/>
        </w:rPr>
        <w:t xml:space="preserve"> </w:t>
      </w:r>
      <w:r w:rsidR="003D6953" w:rsidRPr="003D6953">
        <w:rPr>
          <w:rFonts w:ascii="Arial" w:hAnsi="Arial" w:cs="Arial"/>
          <w:noProof/>
          <w:sz w:val="24"/>
          <w:szCs w:val="24"/>
        </w:rPr>
        <w:t>December 19, 2019</w:t>
      </w:r>
      <w:r w:rsidRPr="00BB0668">
        <w:rPr>
          <w:rFonts w:ascii="Arial" w:hAnsi="Arial" w:cs="Arial"/>
          <w:sz w:val="24"/>
          <w:szCs w:val="24"/>
        </w:rPr>
        <w:t xml:space="preserve">, your company obtained a license from the Public Utility Commission (Commission) to provide electric generation supplier (EGS) services in the Commonwealth of Pennsylvania.  </w:t>
      </w:r>
      <w:r w:rsidRPr="00BB0668">
        <w:rPr>
          <w:rFonts w:ascii="Arial" w:eastAsiaTheme="minorHAnsi" w:hAnsi="Arial" w:cs="Arial"/>
          <w:sz w:val="24"/>
          <w:szCs w:val="24"/>
        </w:rPr>
        <w:t xml:space="preserve">The Commission requires an EGS to file an </w:t>
      </w:r>
      <w:r w:rsidRPr="00BB0668">
        <w:rPr>
          <w:rFonts w:ascii="Arial" w:eastAsiaTheme="minorHAnsi" w:hAnsi="Arial" w:cs="Arial"/>
          <w:b/>
          <w:sz w:val="24"/>
          <w:szCs w:val="24"/>
          <w:u w:val="single"/>
        </w:rPr>
        <w:t>original</w:t>
      </w:r>
      <w:r w:rsidRPr="00BB0668">
        <w:rPr>
          <w:rFonts w:ascii="Arial" w:eastAsiaTheme="minorHAnsi" w:hAnsi="Arial" w:cs="Arial"/>
          <w:sz w:val="24"/>
          <w:szCs w:val="24"/>
        </w:rPr>
        <w:t xml:space="preserve"> financial security, approved by the Commission, to ensure the EGS’s financial responsibility under Section 2809(c) of the Public Utility Code.  </w:t>
      </w:r>
      <w:r w:rsidRPr="00BB0668">
        <w:rPr>
          <w:rFonts w:ascii="Arial" w:hAnsi="Arial" w:cs="Arial"/>
          <w:sz w:val="24"/>
          <w:szCs w:val="24"/>
        </w:rPr>
        <w:t xml:space="preserve">The Commission’s records indicate that the expiration/anniversary date of your company’s approved security will </w:t>
      </w:r>
      <w:r w:rsidRPr="008753AD">
        <w:rPr>
          <w:rFonts w:ascii="Arial" w:hAnsi="Arial" w:cs="Arial"/>
          <w:sz w:val="24"/>
          <w:szCs w:val="24"/>
        </w:rPr>
        <w:t xml:space="preserve">occur on </w:t>
      </w:r>
      <w:r w:rsidR="008753AD" w:rsidRPr="008753AD">
        <w:rPr>
          <w:rFonts w:ascii="Arial" w:hAnsi="Arial" w:cs="Arial"/>
          <w:noProof/>
          <w:sz w:val="24"/>
          <w:szCs w:val="24"/>
        </w:rPr>
        <w:t>October</w:t>
      </w:r>
      <w:r w:rsidRPr="008753AD">
        <w:rPr>
          <w:rFonts w:ascii="Arial" w:hAnsi="Arial" w:cs="Arial"/>
          <w:noProof/>
          <w:sz w:val="24"/>
          <w:szCs w:val="24"/>
        </w:rPr>
        <w:t xml:space="preserve"> </w:t>
      </w:r>
      <w:r w:rsidR="008753AD" w:rsidRPr="008753AD">
        <w:rPr>
          <w:rFonts w:ascii="Arial" w:hAnsi="Arial" w:cs="Arial"/>
          <w:noProof/>
          <w:sz w:val="24"/>
          <w:szCs w:val="24"/>
        </w:rPr>
        <w:t>21,</w:t>
      </w:r>
      <w:r w:rsidRPr="008753AD">
        <w:rPr>
          <w:rFonts w:ascii="Arial" w:hAnsi="Arial" w:cs="Arial"/>
          <w:noProof/>
          <w:sz w:val="24"/>
          <w:szCs w:val="24"/>
        </w:rPr>
        <w:t xml:space="preserve"> </w:t>
      </w:r>
      <w:r w:rsidR="008753AD" w:rsidRPr="008753AD">
        <w:rPr>
          <w:rFonts w:ascii="Arial" w:hAnsi="Arial" w:cs="Arial"/>
          <w:noProof/>
          <w:sz w:val="24"/>
          <w:szCs w:val="24"/>
        </w:rPr>
        <w:t>2023</w:t>
      </w:r>
      <w:r w:rsidRPr="008753AD">
        <w:rPr>
          <w:rFonts w:ascii="Arial" w:hAnsi="Arial" w:cs="Arial"/>
          <w:sz w:val="24"/>
          <w:szCs w:val="24"/>
        </w:rPr>
        <w:t>.</w:t>
      </w:r>
      <w:r w:rsidRPr="00BB0668">
        <w:rPr>
          <w:rFonts w:ascii="Arial" w:hAnsi="Arial" w:cs="Arial"/>
          <w:sz w:val="24"/>
          <w:szCs w:val="24"/>
        </w:rPr>
        <w:t xml:space="preserve">  </w:t>
      </w:r>
    </w:p>
    <w:p w14:paraId="4BA25302" w14:textId="77777777" w:rsidR="00355324" w:rsidRPr="00BB0668" w:rsidRDefault="00355324" w:rsidP="00355324">
      <w:pPr>
        <w:rPr>
          <w:rFonts w:ascii="Arial" w:hAnsi="Arial" w:cs="Arial"/>
          <w:sz w:val="24"/>
          <w:szCs w:val="24"/>
        </w:rPr>
      </w:pPr>
    </w:p>
    <w:p w14:paraId="2D57641F" w14:textId="77777777" w:rsidR="00355324" w:rsidRPr="00BB0668" w:rsidRDefault="00355324" w:rsidP="00355324">
      <w:pPr>
        <w:rPr>
          <w:rFonts w:ascii="Arial" w:hAnsi="Arial" w:cs="Arial"/>
          <w:sz w:val="24"/>
          <w:szCs w:val="24"/>
        </w:rPr>
      </w:pPr>
      <w:r w:rsidRPr="00BB0668">
        <w:rPr>
          <w:rFonts w:ascii="Arial" w:hAnsi="Arial" w:cs="Arial"/>
          <w:sz w:val="24"/>
          <w:szCs w:val="24"/>
        </w:rPr>
        <w:tab/>
        <w:t>In order to maintain your EGS license in Pennsylvania, it is required that your company:</w:t>
      </w:r>
    </w:p>
    <w:p w14:paraId="0CA8BE6D" w14:textId="77777777" w:rsidR="00355324" w:rsidRPr="00BB0668" w:rsidRDefault="00355324" w:rsidP="00355324">
      <w:pPr>
        <w:rPr>
          <w:rFonts w:ascii="Arial" w:hAnsi="Arial" w:cs="Arial"/>
          <w:sz w:val="24"/>
          <w:szCs w:val="24"/>
        </w:rPr>
      </w:pPr>
    </w:p>
    <w:p w14:paraId="409E01D0" w14:textId="77777777" w:rsidR="00355324" w:rsidRPr="00BB0668" w:rsidRDefault="00355324" w:rsidP="00355324">
      <w:pPr>
        <w:pStyle w:val="ListParagraph"/>
        <w:numPr>
          <w:ilvl w:val="0"/>
          <w:numId w:val="11"/>
        </w:numPr>
        <w:tabs>
          <w:tab w:val="left" w:pos="720"/>
        </w:tabs>
        <w:ind w:left="720"/>
        <w:rPr>
          <w:rFonts w:ascii="Arial" w:hAnsi="Arial" w:cs="Arial"/>
          <w:sz w:val="24"/>
          <w:szCs w:val="24"/>
        </w:rPr>
      </w:pPr>
      <w:r w:rsidRPr="00BB0668">
        <w:rPr>
          <w:rFonts w:ascii="Arial" w:hAnsi="Arial" w:cs="Arial"/>
          <w:sz w:val="24"/>
          <w:szCs w:val="24"/>
        </w:rPr>
        <w:t>File</w:t>
      </w:r>
      <w:r>
        <w:rPr>
          <w:rFonts w:ascii="Arial" w:hAnsi="Arial" w:cs="Arial"/>
          <w:sz w:val="24"/>
          <w:szCs w:val="24"/>
        </w:rPr>
        <w:t xml:space="preserve"> a</w:t>
      </w:r>
      <w:r w:rsidRPr="00BB0668">
        <w:rPr>
          <w:rFonts w:ascii="Arial" w:hAnsi="Arial" w:cs="Arial"/>
          <w:sz w:val="24"/>
          <w:szCs w:val="24"/>
        </w:rPr>
        <w:t xml:space="preserve"> replacement for annually expiring financial securities at least thirty (30) days prior to the expiration date.  Please note that the amount </w:t>
      </w:r>
      <w:r>
        <w:rPr>
          <w:rFonts w:ascii="Arial" w:hAnsi="Arial" w:cs="Arial"/>
          <w:sz w:val="24"/>
          <w:szCs w:val="24"/>
        </w:rPr>
        <w:t xml:space="preserve">of </w:t>
      </w:r>
      <w:r w:rsidRPr="00BB0668">
        <w:rPr>
          <w:rFonts w:ascii="Arial" w:hAnsi="Arial" w:cs="Arial"/>
          <w:sz w:val="24"/>
          <w:szCs w:val="24"/>
        </w:rPr>
        <w:t xml:space="preserve">continuous financial securities may need to be adjusted and refiled. </w:t>
      </w:r>
    </w:p>
    <w:p w14:paraId="08B85478" w14:textId="77777777" w:rsidR="00355324" w:rsidRPr="00BB0668" w:rsidRDefault="00355324" w:rsidP="00355324">
      <w:pPr>
        <w:rPr>
          <w:rFonts w:ascii="Arial" w:hAnsi="Arial" w:cs="Arial"/>
          <w:sz w:val="24"/>
          <w:szCs w:val="24"/>
        </w:rPr>
      </w:pPr>
    </w:p>
    <w:p w14:paraId="228D3326" w14:textId="77777777" w:rsidR="00355324" w:rsidRPr="00BB0668" w:rsidRDefault="00355324" w:rsidP="00355324">
      <w:pPr>
        <w:pStyle w:val="ListParagraph"/>
        <w:numPr>
          <w:ilvl w:val="0"/>
          <w:numId w:val="10"/>
        </w:numPr>
        <w:rPr>
          <w:rFonts w:ascii="Arial" w:hAnsi="Arial" w:cs="Arial"/>
          <w:sz w:val="24"/>
          <w:szCs w:val="24"/>
        </w:rPr>
      </w:pPr>
      <w:r w:rsidRPr="00BB0668">
        <w:rPr>
          <w:rFonts w:ascii="Arial" w:hAnsi="Arial" w:cs="Arial"/>
          <w:sz w:val="24"/>
          <w:szCs w:val="24"/>
        </w:rPr>
        <w:t xml:space="preserve">File an </w:t>
      </w:r>
      <w:r w:rsidRPr="00BB0668">
        <w:rPr>
          <w:rFonts w:ascii="Arial" w:hAnsi="Arial" w:cs="Arial"/>
          <w:b/>
          <w:sz w:val="24"/>
          <w:szCs w:val="24"/>
          <w:u w:val="single"/>
        </w:rPr>
        <w:t>original</w:t>
      </w:r>
      <w:r w:rsidRPr="00BB0668">
        <w:rPr>
          <w:rFonts w:ascii="Arial" w:hAnsi="Arial" w:cs="Arial"/>
          <w:sz w:val="24"/>
          <w:szCs w:val="24"/>
        </w:rPr>
        <w:t xml:space="preserve"> </w:t>
      </w:r>
      <w:r w:rsidRPr="00BB0668">
        <w:rPr>
          <w:rFonts w:ascii="Arial" w:eastAsiaTheme="minorHAnsi" w:hAnsi="Arial" w:cs="Arial"/>
          <w:sz w:val="24"/>
          <w:szCs w:val="24"/>
        </w:rPr>
        <w:t xml:space="preserve">financial security using the most recent template on the Commission’s website.  Original financial securities must display “wet” signatures or digital signatures, preferably in blue ink, and display a “raised seal” or original notary stamp.  </w:t>
      </w:r>
      <w:r w:rsidRPr="00BB0668">
        <w:rPr>
          <w:rFonts w:ascii="Arial" w:hAnsi="Arial" w:cs="Arial"/>
          <w:sz w:val="24"/>
          <w:szCs w:val="24"/>
        </w:rPr>
        <w:t xml:space="preserve">If the documentation filed is not an original, it will be rejected and returned.  </w:t>
      </w:r>
    </w:p>
    <w:p w14:paraId="1DEFEB15" w14:textId="77777777" w:rsidR="00355324" w:rsidRPr="00BB0668" w:rsidRDefault="00355324" w:rsidP="00355324">
      <w:pPr>
        <w:pStyle w:val="ListParagraph"/>
        <w:rPr>
          <w:rFonts w:ascii="Arial" w:hAnsi="Arial" w:cs="Arial"/>
          <w:sz w:val="24"/>
          <w:szCs w:val="24"/>
        </w:rPr>
      </w:pPr>
      <w:r w:rsidRPr="00BB0668">
        <w:rPr>
          <w:rFonts w:ascii="Arial" w:hAnsi="Arial" w:cs="Arial"/>
          <w:sz w:val="24"/>
          <w:szCs w:val="24"/>
        </w:rPr>
        <w:t xml:space="preserve">  </w:t>
      </w:r>
    </w:p>
    <w:p w14:paraId="181A59E6" w14:textId="77777777" w:rsidR="00355324" w:rsidRPr="00BB0668" w:rsidRDefault="00355324" w:rsidP="00355324">
      <w:pPr>
        <w:pStyle w:val="ListParagraph"/>
        <w:numPr>
          <w:ilvl w:val="0"/>
          <w:numId w:val="10"/>
        </w:numPr>
        <w:rPr>
          <w:rFonts w:ascii="Arial" w:eastAsiaTheme="minorHAnsi" w:hAnsi="Arial" w:cs="Arial"/>
          <w:sz w:val="24"/>
          <w:szCs w:val="24"/>
        </w:rPr>
      </w:pPr>
      <w:r w:rsidRPr="00BB0668">
        <w:rPr>
          <w:rFonts w:ascii="Arial" w:eastAsiaTheme="minorHAnsi" w:hAnsi="Arial" w:cs="Arial"/>
          <w:sz w:val="24"/>
          <w:szCs w:val="24"/>
        </w:rPr>
        <w:t xml:space="preserve">File a financial security where the name of the principal </w:t>
      </w:r>
      <w:r w:rsidRPr="00BB0668">
        <w:rPr>
          <w:rFonts w:ascii="Arial" w:eastAsiaTheme="minorHAnsi" w:hAnsi="Arial" w:cs="Arial"/>
          <w:b/>
          <w:sz w:val="24"/>
          <w:szCs w:val="24"/>
          <w:u w:val="single"/>
        </w:rPr>
        <w:t>matches exactly</w:t>
      </w:r>
      <w:r w:rsidRPr="00BB0668">
        <w:rPr>
          <w:rFonts w:ascii="Arial" w:eastAsiaTheme="minorHAnsi" w:hAnsi="Arial" w:cs="Arial"/>
          <w:sz w:val="24"/>
          <w:szCs w:val="24"/>
        </w:rPr>
        <w:t xml:space="preserve"> with the name that appears on the supplier’s license issued (excluding fictitious names) by the Commission.  If you are not sure of the correct name on your PUC license, you may review it online at the Commission’s website (</w:t>
      </w:r>
      <w:hyperlink r:id="rId13" w:history="1">
        <w:r w:rsidRPr="00BB0668">
          <w:rPr>
            <w:rStyle w:val="Hyperlink"/>
            <w:rFonts w:ascii="Arial" w:eastAsiaTheme="minorHAnsi" w:hAnsi="Arial" w:cs="Arial"/>
            <w:sz w:val="24"/>
            <w:szCs w:val="24"/>
          </w:rPr>
          <w:t>www.puc.pa.gov</w:t>
        </w:r>
      </w:hyperlink>
      <w:r w:rsidRPr="00BB0668">
        <w:rPr>
          <w:rFonts w:ascii="Arial" w:eastAsiaTheme="minorHAnsi" w:hAnsi="Arial" w:cs="Arial"/>
          <w:sz w:val="24"/>
          <w:szCs w:val="24"/>
        </w:rPr>
        <w:t xml:space="preserve">) by searching under your A docket number.  </w:t>
      </w:r>
    </w:p>
    <w:p w14:paraId="45F79B28" w14:textId="77777777" w:rsidR="00355324" w:rsidRPr="00BB0668" w:rsidRDefault="00355324" w:rsidP="00355324">
      <w:pPr>
        <w:ind w:left="360"/>
        <w:rPr>
          <w:rFonts w:ascii="Arial" w:hAnsi="Arial" w:cs="Arial"/>
          <w:sz w:val="24"/>
          <w:szCs w:val="24"/>
        </w:rPr>
      </w:pPr>
    </w:p>
    <w:p w14:paraId="470815C3" w14:textId="77777777" w:rsidR="00355324" w:rsidRDefault="00355324" w:rsidP="00355324">
      <w:pPr>
        <w:ind w:firstLine="720"/>
        <w:rPr>
          <w:rFonts w:ascii="Arial" w:hAnsi="Arial" w:cs="Arial"/>
          <w:sz w:val="24"/>
          <w:szCs w:val="24"/>
        </w:rPr>
      </w:pPr>
      <w:r w:rsidRPr="00BB0668">
        <w:rPr>
          <w:rFonts w:ascii="Arial" w:hAnsi="Arial" w:cs="Arial"/>
          <w:sz w:val="24"/>
          <w:szCs w:val="24"/>
        </w:rPr>
        <w:t xml:space="preserve">Please note that </w:t>
      </w:r>
      <w:r w:rsidRPr="000177CA">
        <w:rPr>
          <w:rFonts w:ascii="Arial" w:hAnsi="Arial" w:cs="Arial"/>
          <w:color w:val="0D0D0D" w:themeColor="text1" w:themeTint="F2"/>
          <w:sz w:val="24"/>
          <w:szCs w:val="24"/>
        </w:rPr>
        <w:t xml:space="preserve">the Commission's Order at M-2013-2393141 </w:t>
      </w:r>
      <w:r w:rsidRPr="00BB0668">
        <w:rPr>
          <w:rFonts w:ascii="Arial" w:hAnsi="Arial" w:cs="Arial"/>
          <w:sz w:val="24"/>
          <w:szCs w:val="24"/>
        </w:rPr>
        <w:t xml:space="preserve">states that the financial security level is set at 10% of the licensee's most recent reported 4 quarters of gross receipts, unless an alternative amount is approved.  The minimum financial </w:t>
      </w:r>
      <w:r w:rsidRPr="00BB0668">
        <w:rPr>
          <w:rFonts w:ascii="Arial" w:hAnsi="Arial" w:cs="Arial"/>
          <w:sz w:val="24"/>
          <w:szCs w:val="24"/>
        </w:rPr>
        <w:lastRenderedPageBreak/>
        <w:t xml:space="preserve">security level provided may not be less than the initial security level set when the license was granted.  </w:t>
      </w:r>
    </w:p>
    <w:p w14:paraId="1C37B794" w14:textId="77777777" w:rsidR="00355324" w:rsidRPr="00BB0668" w:rsidRDefault="00355324" w:rsidP="00355324">
      <w:pPr>
        <w:ind w:firstLine="720"/>
        <w:rPr>
          <w:rFonts w:ascii="Arial" w:hAnsi="Arial" w:cs="Arial"/>
          <w:sz w:val="24"/>
          <w:szCs w:val="24"/>
        </w:rPr>
      </w:pPr>
    </w:p>
    <w:p w14:paraId="208A6529" w14:textId="77777777" w:rsidR="00355324" w:rsidRPr="00BB0668" w:rsidRDefault="00355324" w:rsidP="00355324">
      <w:pPr>
        <w:rPr>
          <w:rFonts w:ascii="Arial" w:hAnsi="Arial" w:cs="Arial"/>
          <w:snapToGrid w:val="0"/>
          <w:sz w:val="24"/>
          <w:szCs w:val="24"/>
        </w:rPr>
      </w:pPr>
      <w:r w:rsidRPr="00BB0668">
        <w:rPr>
          <w:rFonts w:ascii="Arial" w:hAnsi="Arial" w:cs="Arial"/>
          <w:sz w:val="24"/>
          <w:szCs w:val="24"/>
        </w:rPr>
        <w:t xml:space="preserve">Unless ordered by the Commission, EGS Broker and EGS Supplier Licensees are required to maintain minimum financial security levels of $10,000 and $250,000 respectively. </w:t>
      </w:r>
    </w:p>
    <w:p w14:paraId="785798CD" w14:textId="77777777" w:rsidR="00355324" w:rsidRPr="00BB0668" w:rsidRDefault="00355324" w:rsidP="00355324">
      <w:pPr>
        <w:pStyle w:val="ListParagraph"/>
        <w:rPr>
          <w:rFonts w:ascii="Arial" w:hAnsi="Arial" w:cs="Arial"/>
          <w:snapToGrid w:val="0"/>
          <w:sz w:val="24"/>
          <w:szCs w:val="24"/>
        </w:rPr>
      </w:pPr>
    </w:p>
    <w:p w14:paraId="538DF88B"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be advised that if your company received approval for a financial security reduction from 10% to 5%, the financial security reduction is only effective for one year.  It may be renewed annually by the Commission.  As a reminder, to be eligible for the renewal, your company must provide annual documentation of its eligibility for a financial security reduction at least (90) days prior to the approved Financial Security Reduction Petition’s expiration/anniversary date served via Secretarial Letter.  If your company has not filed the required documentation by the time this letter is received, your company must file immediately.  In the event your company does not provide such documentation to the Commission, its financial security reduction will cease and the financial security requirement will revert to 10% of gross receipts. This is pursuant to 52 Pa. Code Section 54.40(d).</w:t>
      </w:r>
    </w:p>
    <w:p w14:paraId="0884C0F2"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r>
    </w:p>
    <w:p w14:paraId="67EAAC39"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 xml:space="preserve">Failure to file the requested financial security at least </w:t>
      </w:r>
      <w:r w:rsidRPr="00BB0668">
        <w:rPr>
          <w:rFonts w:ascii="Arial" w:hAnsi="Arial" w:cs="Arial"/>
          <w:b/>
          <w:sz w:val="24"/>
          <w:szCs w:val="24"/>
        </w:rPr>
        <w:t>thirty (30) days prior to the expiration/anniversary date</w:t>
      </w:r>
      <w:r w:rsidRPr="00BB0668">
        <w:rPr>
          <w:rFonts w:ascii="Arial" w:hAnsi="Arial" w:cs="Arial"/>
          <w:sz w:val="24"/>
          <w:szCs w:val="24"/>
        </w:rPr>
        <w:t xml:space="preserve"> of the financial security may cause Commission staff to initiate a formal proceeding, that may lead to cancellation of </w:t>
      </w:r>
      <w:r>
        <w:rPr>
          <w:rFonts w:ascii="Arial" w:hAnsi="Arial" w:cs="Arial"/>
          <w:sz w:val="24"/>
          <w:szCs w:val="24"/>
        </w:rPr>
        <w:t>your company</w:t>
      </w:r>
      <w:r w:rsidRPr="00BB0668">
        <w:rPr>
          <w:rFonts w:ascii="Arial" w:hAnsi="Arial" w:cs="Arial"/>
          <w:sz w:val="24"/>
          <w:szCs w:val="24"/>
        </w:rPr>
        <w:t>’s electric supplier license, fines and penalties, removal of the company’s information from the Commission’s website and notification to all electric distribution companies, in whic</w:t>
      </w:r>
      <w:r>
        <w:rPr>
          <w:rFonts w:ascii="Arial" w:hAnsi="Arial" w:cs="Arial"/>
          <w:sz w:val="24"/>
          <w:szCs w:val="24"/>
        </w:rPr>
        <w:t xml:space="preserve">h your company </w:t>
      </w:r>
      <w:r w:rsidRPr="00BB0668">
        <w:rPr>
          <w:rFonts w:ascii="Arial" w:hAnsi="Arial" w:cs="Arial"/>
          <w:sz w:val="24"/>
          <w:szCs w:val="24"/>
        </w:rPr>
        <w:t xml:space="preserve">is licensed to do business.  If </w:t>
      </w:r>
      <w:r>
        <w:rPr>
          <w:rFonts w:ascii="Arial" w:hAnsi="Arial" w:cs="Arial"/>
          <w:sz w:val="24"/>
          <w:szCs w:val="24"/>
        </w:rPr>
        <w:t xml:space="preserve">your company </w:t>
      </w:r>
      <w:r w:rsidRPr="00BB0668">
        <w:rPr>
          <w:rFonts w:ascii="Arial" w:hAnsi="Arial" w:cs="Arial"/>
          <w:sz w:val="24"/>
          <w:szCs w:val="24"/>
        </w:rPr>
        <w:t xml:space="preserve">has decided to abandon its license, please notify the Commission of such decision.  </w:t>
      </w:r>
    </w:p>
    <w:p w14:paraId="30DDFC45" w14:textId="77777777" w:rsidR="00355324" w:rsidRPr="00BB0668" w:rsidRDefault="00355324" w:rsidP="00355324">
      <w:pPr>
        <w:tabs>
          <w:tab w:val="left" w:pos="720"/>
        </w:tabs>
        <w:rPr>
          <w:rFonts w:ascii="Arial" w:hAnsi="Arial" w:cs="Arial"/>
          <w:sz w:val="24"/>
          <w:szCs w:val="24"/>
        </w:rPr>
      </w:pPr>
    </w:p>
    <w:p w14:paraId="4F23BCAE" w14:textId="77777777" w:rsidR="00355324" w:rsidRDefault="00355324" w:rsidP="00355324">
      <w:pPr>
        <w:tabs>
          <w:tab w:val="left" w:pos="720"/>
        </w:tabs>
        <w:jc w:val="center"/>
        <w:rPr>
          <w:rFonts w:ascii="Arial" w:hAnsi="Arial" w:cs="Arial"/>
          <w:b/>
          <w:sz w:val="24"/>
          <w:szCs w:val="24"/>
          <w:u w:val="single"/>
        </w:rPr>
      </w:pPr>
      <w:r>
        <w:rPr>
          <w:rFonts w:ascii="Arial" w:hAnsi="Arial" w:cs="Arial"/>
          <w:b/>
          <w:sz w:val="24"/>
          <w:szCs w:val="24"/>
          <w:u w:val="single"/>
        </w:rPr>
        <w:t>Recommended by Overnight Delivery, all original documentation must be sent to the Secretary of the Commission at:</w:t>
      </w:r>
    </w:p>
    <w:p w14:paraId="290A4258" w14:textId="77777777" w:rsidR="00355324" w:rsidRPr="00BB0668" w:rsidRDefault="00355324" w:rsidP="00355324">
      <w:pPr>
        <w:tabs>
          <w:tab w:val="left" w:pos="720"/>
        </w:tabs>
        <w:rPr>
          <w:rFonts w:ascii="Arial" w:hAnsi="Arial" w:cs="Arial"/>
          <w:sz w:val="24"/>
          <w:szCs w:val="24"/>
        </w:rPr>
      </w:pPr>
    </w:p>
    <w:p w14:paraId="099FE95D"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Rosemary Chiavetta, Secretary </w:t>
      </w:r>
    </w:p>
    <w:p w14:paraId="56C83B86"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Pennsylvania Public Utility Commission </w:t>
      </w:r>
    </w:p>
    <w:p w14:paraId="5AA059FF"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400 North Street </w:t>
      </w:r>
    </w:p>
    <w:p w14:paraId="54A96F11"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Harrisburg, Pennsylvania 17120 </w:t>
      </w:r>
    </w:p>
    <w:p w14:paraId="0316BA71" w14:textId="77777777" w:rsidR="00355324" w:rsidRPr="00BB0668" w:rsidRDefault="00355324" w:rsidP="00355324">
      <w:pPr>
        <w:tabs>
          <w:tab w:val="left" w:pos="720"/>
        </w:tabs>
        <w:rPr>
          <w:rFonts w:ascii="Arial" w:hAnsi="Arial" w:cs="Arial"/>
          <w:sz w:val="24"/>
          <w:szCs w:val="24"/>
        </w:rPr>
      </w:pPr>
    </w:p>
    <w:p w14:paraId="19FB3DAC" w14:textId="77777777" w:rsidR="00355324" w:rsidRPr="00BB0668" w:rsidRDefault="00355324" w:rsidP="00355324">
      <w:pPr>
        <w:tabs>
          <w:tab w:val="left" w:pos="720"/>
        </w:tabs>
        <w:rPr>
          <w:rFonts w:ascii="Arial" w:hAnsi="Arial" w:cs="Arial"/>
          <w:sz w:val="24"/>
          <w:szCs w:val="24"/>
        </w:rPr>
      </w:pPr>
      <w:r w:rsidRPr="00BB0668">
        <w:rPr>
          <w:rFonts w:ascii="Arial" w:hAnsi="Arial" w:cs="Arial"/>
          <w:sz w:val="24"/>
          <w:szCs w:val="24"/>
        </w:rPr>
        <w:tab/>
        <w:t>Please respond to Stephen Jakab (</w:t>
      </w:r>
      <w:hyperlink r:id="rId14" w:history="1">
        <w:r w:rsidRPr="00BB0668">
          <w:rPr>
            <w:rStyle w:val="Hyperlink"/>
            <w:rFonts w:ascii="Arial" w:hAnsi="Arial" w:cs="Arial"/>
            <w:sz w:val="24"/>
            <w:szCs w:val="24"/>
          </w:rPr>
          <w:t>sjakab@pa.gov</w:t>
        </w:r>
      </w:hyperlink>
      <w:r w:rsidRPr="00BB0668">
        <w:rPr>
          <w:rFonts w:ascii="Arial" w:hAnsi="Arial" w:cs="Arial"/>
          <w:sz w:val="24"/>
          <w:szCs w:val="24"/>
        </w:rPr>
        <w:t xml:space="preserve">) of the Commission’s Bureau of Technical Utility Services with your intent to renew, to confirm the required financial security amount, or to ask any questions. </w:t>
      </w:r>
    </w:p>
    <w:p w14:paraId="5679A0F0" w14:textId="77777777" w:rsidR="00355324" w:rsidRPr="00BB0668" w:rsidRDefault="00355324" w:rsidP="00355324">
      <w:pPr>
        <w:tabs>
          <w:tab w:val="left" w:pos="720"/>
        </w:tabs>
        <w:rPr>
          <w:rFonts w:ascii="Arial" w:hAnsi="Arial" w:cs="Arial"/>
          <w:sz w:val="24"/>
          <w:szCs w:val="24"/>
        </w:rPr>
      </w:pPr>
    </w:p>
    <w:p w14:paraId="13200389" w14:textId="77777777" w:rsidR="00355324"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Sincerely,</w:t>
      </w:r>
    </w:p>
    <w:p w14:paraId="4E346B45" w14:textId="77777777" w:rsidR="00355324" w:rsidRDefault="00355324" w:rsidP="00355324">
      <w:pPr>
        <w:tabs>
          <w:tab w:val="left" w:pos="720"/>
          <w:tab w:val="left" w:pos="5040"/>
        </w:tabs>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4C04215D" w14:textId="77777777" w:rsidR="00355324" w:rsidRPr="002309AE" w:rsidRDefault="00355324" w:rsidP="00355324">
      <w:pPr>
        <w:tabs>
          <w:tab w:val="left" w:pos="720"/>
          <w:tab w:val="left" w:pos="5040"/>
        </w:tabs>
        <w:rPr>
          <w:rFonts w:ascii="Lucida" w:hAnsi="Lucida" w:cs="Arial"/>
          <w:sz w:val="28"/>
          <w:szCs w:val="28"/>
        </w:rPr>
      </w:pPr>
      <w:r>
        <w:rPr>
          <w:rFonts w:ascii="Arial" w:hAnsi="Arial" w:cs="Arial"/>
          <w:sz w:val="24"/>
          <w:szCs w:val="24"/>
        </w:rPr>
        <w:tab/>
      </w:r>
      <w:r>
        <w:rPr>
          <w:rFonts w:ascii="Arial" w:hAnsi="Arial" w:cs="Arial"/>
          <w:sz w:val="24"/>
          <w:szCs w:val="24"/>
        </w:rPr>
        <w:tab/>
      </w:r>
      <w:r>
        <w:rPr>
          <w:rFonts w:ascii="Lucida Calligraphy" w:hAnsi="Lucida Calligraphy"/>
          <w:color w:val="000000"/>
          <w:sz w:val="28"/>
          <w:szCs w:val="28"/>
        </w:rPr>
        <w:t>Darren D. Gill</w:t>
      </w:r>
    </w:p>
    <w:p w14:paraId="5580CAD2" w14:textId="77777777" w:rsidR="00355324" w:rsidRPr="00BB0668" w:rsidRDefault="00355324" w:rsidP="00355324">
      <w:pPr>
        <w:tabs>
          <w:tab w:val="left" w:pos="720"/>
        </w:tabs>
        <w:jc w:val="center"/>
        <w:rPr>
          <w:rFonts w:ascii="Arial" w:hAnsi="Arial" w:cs="Arial"/>
          <w:sz w:val="24"/>
          <w:szCs w:val="24"/>
        </w:rPr>
      </w:pPr>
      <w:r w:rsidRPr="00BB0668">
        <w:rPr>
          <w:rFonts w:ascii="Arial" w:hAnsi="Arial" w:cs="Arial"/>
          <w:sz w:val="24"/>
          <w:szCs w:val="24"/>
        </w:rPr>
        <w:t xml:space="preserve">             </w:t>
      </w:r>
    </w:p>
    <w:p w14:paraId="48F1B28E" w14:textId="77777777" w:rsidR="00355324" w:rsidRPr="00BB0668" w:rsidRDefault="00355324" w:rsidP="00355324">
      <w:pPr>
        <w:tabs>
          <w:tab w:val="left" w:pos="720"/>
          <w:tab w:val="left" w:pos="5040"/>
        </w:tabs>
        <w:outlineLvl w:val="0"/>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Darren D. Gill, Deputy Director</w:t>
      </w:r>
    </w:p>
    <w:p w14:paraId="0B6FA815" w14:textId="500C8C78" w:rsidR="00355324" w:rsidRPr="00460441" w:rsidRDefault="00355324" w:rsidP="00355324">
      <w:pPr>
        <w:tabs>
          <w:tab w:val="left" w:pos="720"/>
          <w:tab w:val="left" w:pos="5040"/>
        </w:tabs>
        <w:rPr>
          <w:rFonts w:ascii="Arial" w:hAnsi="Arial" w:cs="Arial"/>
          <w:sz w:val="24"/>
          <w:szCs w:val="24"/>
        </w:rPr>
      </w:pPr>
      <w:r w:rsidRPr="00BB0668">
        <w:rPr>
          <w:rFonts w:ascii="Arial" w:hAnsi="Arial" w:cs="Arial"/>
          <w:sz w:val="24"/>
          <w:szCs w:val="24"/>
        </w:rPr>
        <w:tab/>
      </w:r>
      <w:r w:rsidRPr="00BB0668">
        <w:rPr>
          <w:rFonts w:ascii="Arial" w:hAnsi="Arial" w:cs="Arial"/>
          <w:sz w:val="24"/>
          <w:szCs w:val="24"/>
        </w:rPr>
        <w:tab/>
        <w:t>Bureau of Technical Utility Service</w:t>
      </w:r>
      <w:r w:rsidR="003F5C36">
        <w:rPr>
          <w:rFonts w:ascii="Arial" w:hAnsi="Arial" w:cs="Arial"/>
          <w:sz w:val="24"/>
          <w:szCs w:val="24"/>
        </w:rPr>
        <w:t>s</w:t>
      </w:r>
    </w:p>
    <w:p w14:paraId="1E8BBB79" w14:textId="6BA6E556" w:rsidR="001E1BF3" w:rsidRPr="00A35F64" w:rsidRDefault="001E1BF3" w:rsidP="00900881">
      <w:pPr>
        <w:jc w:val="center"/>
        <w:rPr>
          <w:color w:val="000066"/>
          <w:sz w:val="26"/>
          <w:szCs w:val="26"/>
        </w:rPr>
      </w:pPr>
    </w:p>
    <w:sectPr w:rsidR="001E1BF3" w:rsidRPr="00A35F64" w:rsidSect="00460441">
      <w:footerReference w:type="default" r:id="rId15"/>
      <w:type w:val="continuous"/>
      <w:pgSz w:w="12240" w:h="15840"/>
      <w:pgMar w:top="135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EE77DB" w14:textId="77777777" w:rsidR="00FB3D0A" w:rsidRDefault="00FB3D0A">
      <w:r>
        <w:separator/>
      </w:r>
    </w:p>
  </w:endnote>
  <w:endnote w:type="continuationSeparator" w:id="0">
    <w:p w14:paraId="5DC506EE" w14:textId="77777777" w:rsidR="00FB3D0A" w:rsidRDefault="00FB3D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ucida">
    <w:altName w:val="Cambria"/>
    <w:panose1 w:val="00000000000000000000"/>
    <w:charset w:val="00"/>
    <w:family w:val="roman"/>
    <w:notTrueType/>
    <w:pitch w:val="default"/>
  </w:font>
  <w:font w:name="Lucida Calligraphy">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86761B" w14:textId="4DB0F7D1"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256DCA78" w14:textId="77777777" w:rsidR="009E40EC" w:rsidRDefault="009E40E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65C43" w14:textId="79E747B9" w:rsidR="009E40EC" w:rsidRDefault="00D24C04" w:rsidP="009E40EC">
    <w:pPr>
      <w:pStyle w:val="Footer"/>
      <w:framePr w:wrap="around" w:vAnchor="text" w:hAnchor="margin" w:xAlign="center" w:y="1"/>
      <w:rPr>
        <w:rStyle w:val="PageNumber"/>
      </w:rPr>
    </w:pPr>
    <w:r>
      <w:rPr>
        <w:rStyle w:val="PageNumber"/>
      </w:rPr>
      <w:fldChar w:fldCharType="begin"/>
    </w:r>
    <w:r w:rsidR="009E40EC">
      <w:rPr>
        <w:rStyle w:val="PageNumber"/>
      </w:rPr>
      <w:instrText xml:space="preserve">PAGE  </w:instrText>
    </w:r>
    <w:r>
      <w:rPr>
        <w:rStyle w:val="PageNumber"/>
      </w:rPr>
      <w:fldChar w:fldCharType="separate"/>
    </w:r>
    <w:r w:rsidR="00EF5F20">
      <w:rPr>
        <w:rStyle w:val="PageNumber"/>
        <w:noProof/>
      </w:rPr>
      <w:t>1</w:t>
    </w:r>
    <w:r>
      <w:rPr>
        <w:rStyle w:val="PageNumber"/>
      </w:rPr>
      <w:fldChar w:fldCharType="end"/>
    </w:r>
  </w:p>
  <w:p w14:paraId="081E404C" w14:textId="77777777" w:rsidR="009E40EC" w:rsidRDefault="009E40E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9AC39" w14:textId="77777777" w:rsidR="000940D9" w:rsidRDefault="00355324">
    <w:pPr>
      <w:pStyle w:val="Footer"/>
    </w:pPr>
    <w:r>
      <w:rPr>
        <w:snapToGrid w:val="0"/>
      </w:rPr>
      <w:tab/>
      <w:t xml:space="preserve">-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699DB7" w14:textId="77777777" w:rsidR="00FB3D0A" w:rsidRDefault="00FB3D0A">
      <w:r>
        <w:separator/>
      </w:r>
    </w:p>
  </w:footnote>
  <w:footnote w:type="continuationSeparator" w:id="0">
    <w:p w14:paraId="0E975013" w14:textId="77777777" w:rsidR="00FB3D0A" w:rsidRDefault="00FB3D0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1">
    <w:nsid w:val="4967309D"/>
    <w:multiLevelType w:val="hybridMultilevel"/>
    <w:tmpl w:val="82464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1">
    <w:nsid w:val="674E5C49"/>
    <w:multiLevelType w:val="hybridMultilevel"/>
    <w:tmpl w:val="5066C4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368918174">
    <w:abstractNumId w:val="1"/>
  </w:num>
  <w:num w:numId="2" w16cid:durableId="1449230091">
    <w:abstractNumId w:val="7"/>
  </w:num>
  <w:num w:numId="3" w16cid:durableId="1130172979">
    <w:abstractNumId w:val="2"/>
  </w:num>
  <w:num w:numId="4" w16cid:durableId="1272591504">
    <w:abstractNumId w:val="4"/>
  </w:num>
  <w:num w:numId="5" w16cid:durableId="1955136282">
    <w:abstractNumId w:val="9"/>
  </w:num>
  <w:num w:numId="6" w16cid:durableId="333344672">
    <w:abstractNumId w:val="3"/>
  </w:num>
  <w:num w:numId="7" w16cid:durableId="472599122">
    <w:abstractNumId w:val="10"/>
  </w:num>
  <w:num w:numId="8" w16cid:durableId="1207334638">
    <w:abstractNumId w:val="8"/>
  </w:num>
  <w:num w:numId="9" w16cid:durableId="1063874590">
    <w:abstractNumId w:val="0"/>
  </w:num>
  <w:num w:numId="10" w16cid:durableId="1927763996">
    <w:abstractNumId w:val="5"/>
  </w:num>
  <w:num w:numId="11" w16cid:durableId="13811289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4A51"/>
    <w:rsid w:val="00021309"/>
    <w:rsid w:val="0002771A"/>
    <w:rsid w:val="00030A1E"/>
    <w:rsid w:val="000377B1"/>
    <w:rsid w:val="0006058D"/>
    <w:rsid w:val="00067F4D"/>
    <w:rsid w:val="00071C03"/>
    <w:rsid w:val="00071EB8"/>
    <w:rsid w:val="00081114"/>
    <w:rsid w:val="000846F6"/>
    <w:rsid w:val="000C0721"/>
    <w:rsid w:val="000C718C"/>
    <w:rsid w:val="000E3958"/>
    <w:rsid w:val="000E7FB5"/>
    <w:rsid w:val="001209F1"/>
    <w:rsid w:val="00125446"/>
    <w:rsid w:val="00134DA3"/>
    <w:rsid w:val="00135D74"/>
    <w:rsid w:val="0013719C"/>
    <w:rsid w:val="0014355C"/>
    <w:rsid w:val="001614F4"/>
    <w:rsid w:val="00186176"/>
    <w:rsid w:val="001A3788"/>
    <w:rsid w:val="001C34D1"/>
    <w:rsid w:val="001D37A3"/>
    <w:rsid w:val="001E1BF3"/>
    <w:rsid w:val="00207DAD"/>
    <w:rsid w:val="002229C3"/>
    <w:rsid w:val="0022598F"/>
    <w:rsid w:val="00272AC3"/>
    <w:rsid w:val="0029471C"/>
    <w:rsid w:val="002A6DAF"/>
    <w:rsid w:val="002E0E41"/>
    <w:rsid w:val="002E4A14"/>
    <w:rsid w:val="002F0138"/>
    <w:rsid w:val="002F2A55"/>
    <w:rsid w:val="002F55B1"/>
    <w:rsid w:val="003074C3"/>
    <w:rsid w:val="00340F5E"/>
    <w:rsid w:val="00355324"/>
    <w:rsid w:val="003569E8"/>
    <w:rsid w:val="00372134"/>
    <w:rsid w:val="00385CA5"/>
    <w:rsid w:val="003D6953"/>
    <w:rsid w:val="003E030D"/>
    <w:rsid w:val="003F5C36"/>
    <w:rsid w:val="004001C2"/>
    <w:rsid w:val="00474D6A"/>
    <w:rsid w:val="004B5CE1"/>
    <w:rsid w:val="004C090E"/>
    <w:rsid w:val="004C4A5A"/>
    <w:rsid w:val="004C7663"/>
    <w:rsid w:val="004D2698"/>
    <w:rsid w:val="004D57EC"/>
    <w:rsid w:val="005009DD"/>
    <w:rsid w:val="005151AE"/>
    <w:rsid w:val="0051639C"/>
    <w:rsid w:val="005354D3"/>
    <w:rsid w:val="00543CA8"/>
    <w:rsid w:val="00553EBD"/>
    <w:rsid w:val="00586911"/>
    <w:rsid w:val="005E25C5"/>
    <w:rsid w:val="00602685"/>
    <w:rsid w:val="006439A8"/>
    <w:rsid w:val="006755C0"/>
    <w:rsid w:val="00685561"/>
    <w:rsid w:val="006C2794"/>
    <w:rsid w:val="00704597"/>
    <w:rsid w:val="0071154F"/>
    <w:rsid w:val="0071271A"/>
    <w:rsid w:val="00717C2B"/>
    <w:rsid w:val="007617B1"/>
    <w:rsid w:val="00794CF5"/>
    <w:rsid w:val="007A69A2"/>
    <w:rsid w:val="007C085F"/>
    <w:rsid w:val="007F7263"/>
    <w:rsid w:val="0081537D"/>
    <w:rsid w:val="008750DB"/>
    <w:rsid w:val="008753AD"/>
    <w:rsid w:val="0088179E"/>
    <w:rsid w:val="00900881"/>
    <w:rsid w:val="00934FA1"/>
    <w:rsid w:val="00937AC0"/>
    <w:rsid w:val="009833D1"/>
    <w:rsid w:val="009A2860"/>
    <w:rsid w:val="009B23D8"/>
    <w:rsid w:val="009C2DDA"/>
    <w:rsid w:val="009C5DC4"/>
    <w:rsid w:val="009E128F"/>
    <w:rsid w:val="009E40EC"/>
    <w:rsid w:val="009F5F66"/>
    <w:rsid w:val="00A03E3D"/>
    <w:rsid w:val="00A14087"/>
    <w:rsid w:val="00A16325"/>
    <w:rsid w:val="00A35F64"/>
    <w:rsid w:val="00A53EAC"/>
    <w:rsid w:val="00A81E4B"/>
    <w:rsid w:val="00AA12A9"/>
    <w:rsid w:val="00AF5C1B"/>
    <w:rsid w:val="00B05141"/>
    <w:rsid w:val="00B35B0C"/>
    <w:rsid w:val="00B64EDB"/>
    <w:rsid w:val="00B659CF"/>
    <w:rsid w:val="00B75046"/>
    <w:rsid w:val="00BE47D7"/>
    <w:rsid w:val="00BE4A72"/>
    <w:rsid w:val="00BE5119"/>
    <w:rsid w:val="00BE6D93"/>
    <w:rsid w:val="00C64ED9"/>
    <w:rsid w:val="00C74A51"/>
    <w:rsid w:val="00C77F29"/>
    <w:rsid w:val="00C90506"/>
    <w:rsid w:val="00C91484"/>
    <w:rsid w:val="00CB5738"/>
    <w:rsid w:val="00CF047C"/>
    <w:rsid w:val="00CF290E"/>
    <w:rsid w:val="00D0301D"/>
    <w:rsid w:val="00D2288A"/>
    <w:rsid w:val="00D24C04"/>
    <w:rsid w:val="00D365AD"/>
    <w:rsid w:val="00D4351D"/>
    <w:rsid w:val="00D725FE"/>
    <w:rsid w:val="00D901A3"/>
    <w:rsid w:val="00DD678C"/>
    <w:rsid w:val="00DE3F29"/>
    <w:rsid w:val="00DF28BE"/>
    <w:rsid w:val="00E24D3E"/>
    <w:rsid w:val="00E349DA"/>
    <w:rsid w:val="00EB4DF4"/>
    <w:rsid w:val="00EE0B3B"/>
    <w:rsid w:val="00EF5F20"/>
    <w:rsid w:val="00F001A3"/>
    <w:rsid w:val="00F7094C"/>
    <w:rsid w:val="00F90146"/>
    <w:rsid w:val="00FA0E37"/>
    <w:rsid w:val="00FB3D0A"/>
    <w:rsid w:val="00FB61E7"/>
    <w:rsid w:val="00FD7A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F82266"/>
  <w15:docId w15:val="{20D1B587-A0AD-4B78-B8F8-4822B018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34D1"/>
  </w:style>
  <w:style w:type="paragraph" w:styleId="Heading1">
    <w:name w:val="heading 1"/>
    <w:basedOn w:val="Normal"/>
    <w:next w:val="Normal"/>
    <w:qFormat/>
    <w:rsid w:val="001C34D1"/>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1C34D1"/>
    <w:pPr>
      <w:ind w:left="360"/>
    </w:pPr>
    <w:rPr>
      <w:sz w:val="24"/>
    </w:rPr>
  </w:style>
  <w:style w:type="paragraph" w:styleId="Header">
    <w:name w:val="header"/>
    <w:basedOn w:val="Normal"/>
    <w:rsid w:val="001C34D1"/>
    <w:pPr>
      <w:tabs>
        <w:tab w:val="center" w:pos="4320"/>
        <w:tab w:val="right" w:pos="8640"/>
      </w:tabs>
    </w:pPr>
  </w:style>
  <w:style w:type="paragraph" w:styleId="Footer">
    <w:name w:val="footer"/>
    <w:basedOn w:val="Normal"/>
    <w:link w:val="FooterChar"/>
    <w:rsid w:val="001C34D1"/>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paragraph" w:styleId="BodyText">
    <w:name w:val="Body Text"/>
    <w:basedOn w:val="Normal"/>
    <w:rsid w:val="009E40EC"/>
    <w:pPr>
      <w:spacing w:after="120"/>
    </w:pPr>
  </w:style>
  <w:style w:type="character" w:styleId="PageNumber">
    <w:name w:val="page number"/>
    <w:basedOn w:val="DefaultParagraphFont"/>
    <w:rsid w:val="009E40EC"/>
  </w:style>
  <w:style w:type="character" w:styleId="PlaceholderText">
    <w:name w:val="Placeholder Text"/>
    <w:basedOn w:val="DefaultParagraphFont"/>
    <w:uiPriority w:val="99"/>
    <w:semiHidden/>
    <w:rsid w:val="000E7FB5"/>
    <w:rPr>
      <w:color w:val="808080"/>
    </w:rPr>
  </w:style>
  <w:style w:type="character" w:styleId="Hyperlink">
    <w:name w:val="Hyperlink"/>
    <w:basedOn w:val="DefaultParagraphFont"/>
    <w:rsid w:val="00355324"/>
    <w:rPr>
      <w:color w:val="0000FF"/>
      <w:u w:val="single"/>
    </w:rPr>
  </w:style>
  <w:style w:type="character" w:customStyle="1" w:styleId="FooterChar">
    <w:name w:val="Footer Char"/>
    <w:basedOn w:val="DefaultParagraphFont"/>
    <w:link w:val="Footer"/>
    <w:rsid w:val="00355324"/>
  </w:style>
  <w:style w:type="paragraph" w:styleId="ListParagraph">
    <w:name w:val="List Paragraph"/>
    <w:basedOn w:val="Normal"/>
    <w:uiPriority w:val="34"/>
    <w:qFormat/>
    <w:rsid w:val="0035532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puc.pa.gov"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jakab@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83F9FD7AA36E4282615687ECEC6F2A" ma:contentTypeVersion="11" ma:contentTypeDescription="Create a new document." ma:contentTypeScope="" ma:versionID="2b49f85fba6ae330784e9d4eb642cec3">
  <xsd:schema xmlns:xsd="http://www.w3.org/2001/XMLSchema" xmlns:xs="http://www.w3.org/2001/XMLSchema" xmlns:p="http://schemas.microsoft.com/office/2006/metadata/properties" xmlns:ns3="c43417d6-f766-4d97-ae2e-b0103a28e04d" xmlns:ns4="e29d5ee1-a564-4572-908c-0357b19afe17" targetNamespace="http://schemas.microsoft.com/office/2006/metadata/properties" ma:root="true" ma:fieldsID="a98d3708e5eba34155e2ec575e128b32" ns3:_="" ns4:_="">
    <xsd:import namespace="c43417d6-f766-4d97-ae2e-b0103a28e04d"/>
    <xsd:import namespace="e29d5ee1-a564-4572-908c-0357b19afe1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43417d6-f766-4d97-ae2e-b0103a28e04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29d5ee1-a564-4572-908c-0357b19afe1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0205B33-F883-4770-841B-AFE5B6C220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43417d6-f766-4d97-ae2e-b0103a28e04d"/>
    <ds:schemaRef ds:uri="e29d5ee1-a564-4572-908c-0357b19afe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BDBCB73-9010-4088-91D4-30D194F04058}">
  <ds:schemaRefs>
    <ds:schemaRef ds:uri="http://schemas.microsoft.com/sharepoint/v3/contenttype/forms"/>
  </ds:schemaRefs>
</ds:datastoreItem>
</file>

<file path=customXml/itemProps3.xml><?xml version="1.0" encoding="utf-8"?>
<ds:datastoreItem xmlns:ds="http://schemas.openxmlformats.org/officeDocument/2006/customXml" ds:itemID="{53C32552-D32F-4D6A-A1B7-555C625201B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659</Words>
  <Characters>3965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Initial Binding Polling Sheet Cover Memo Template</vt:lpstr>
    </vt:vector>
  </TitlesOfParts>
  <Company>PA PUC</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Initial Binding Polling Sheet Cover Memo Template</dc:title>
  <dc:subject>Template Initial Binding Polling Sheet Cover Memo</dc:subject>
  <dc:creator>T Maher</dc:creator>
  <cp:lastModifiedBy>Lawson, Jordan</cp:lastModifiedBy>
  <cp:revision>8</cp:revision>
  <cp:lastPrinted>2018-09-26T14:32:00Z</cp:lastPrinted>
  <dcterms:created xsi:type="dcterms:W3CDTF">2023-07-26T13:39:00Z</dcterms:created>
  <dcterms:modified xsi:type="dcterms:W3CDTF">2023-07-26T13:53:00Z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0x0101005483F9FD7AA36E4282615687ECEC6F2A</vt:lpwstr>
  </property>
</Properties>
</file>