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4EE3" w14:textId="77777777" w:rsidR="007D007A" w:rsidRPr="00084905" w:rsidRDefault="007D007A" w:rsidP="007D007A">
      <w:pPr>
        <w:autoSpaceDE w:val="0"/>
        <w:autoSpaceDN w:val="0"/>
        <w:spacing w:after="0" w:line="240" w:lineRule="auto"/>
        <w:jc w:val="center"/>
        <w:rPr>
          <w:rFonts w:ascii="Times New Roman" w:eastAsia="Times New Roman" w:hAnsi="Times New Roman" w:cs="Times New Roman"/>
          <w:b/>
          <w:sz w:val="24"/>
          <w:szCs w:val="24"/>
        </w:rPr>
      </w:pPr>
      <w:r w:rsidRPr="00084905">
        <w:rPr>
          <w:rFonts w:ascii="Times New Roman" w:eastAsia="Times New Roman" w:hAnsi="Times New Roman" w:cs="Times New Roman"/>
          <w:b/>
          <w:sz w:val="24"/>
          <w:szCs w:val="24"/>
        </w:rPr>
        <w:t>BEFORE THE</w:t>
      </w:r>
    </w:p>
    <w:p w14:paraId="17D9532D" w14:textId="77777777" w:rsidR="007D007A" w:rsidRPr="00084905" w:rsidRDefault="007D007A" w:rsidP="007D007A">
      <w:pPr>
        <w:autoSpaceDE w:val="0"/>
        <w:autoSpaceDN w:val="0"/>
        <w:spacing w:after="0" w:line="240" w:lineRule="auto"/>
        <w:jc w:val="center"/>
        <w:rPr>
          <w:rFonts w:ascii="Times New Roman" w:eastAsia="Times New Roman" w:hAnsi="Times New Roman" w:cs="Times New Roman"/>
          <w:b/>
          <w:sz w:val="24"/>
          <w:szCs w:val="24"/>
        </w:rPr>
      </w:pPr>
      <w:r w:rsidRPr="00084905">
        <w:rPr>
          <w:rFonts w:ascii="Times New Roman" w:eastAsia="Times New Roman" w:hAnsi="Times New Roman" w:cs="Times New Roman"/>
          <w:b/>
          <w:sz w:val="24"/>
          <w:szCs w:val="24"/>
        </w:rPr>
        <w:t>PENNSYLVANIA PUBLIC UTILITY COMMISSION</w:t>
      </w:r>
    </w:p>
    <w:p w14:paraId="0758B0CE" w14:textId="77777777" w:rsidR="007D007A" w:rsidRPr="00084905" w:rsidRDefault="007D007A" w:rsidP="007D007A">
      <w:pPr>
        <w:autoSpaceDE w:val="0"/>
        <w:autoSpaceDN w:val="0"/>
        <w:spacing w:after="0" w:line="240" w:lineRule="auto"/>
        <w:rPr>
          <w:rFonts w:ascii="Times New Roman" w:eastAsia="Times New Roman" w:hAnsi="Times New Roman" w:cs="Times New Roman"/>
          <w:bCs/>
          <w:sz w:val="24"/>
          <w:szCs w:val="24"/>
        </w:rPr>
      </w:pPr>
    </w:p>
    <w:p w14:paraId="70837EF0" w14:textId="77777777" w:rsidR="007D007A" w:rsidRPr="00084905" w:rsidRDefault="007D007A" w:rsidP="007D007A">
      <w:pPr>
        <w:autoSpaceDE w:val="0"/>
        <w:autoSpaceDN w:val="0"/>
        <w:spacing w:after="0" w:line="240" w:lineRule="auto"/>
        <w:rPr>
          <w:rFonts w:ascii="Times New Roman" w:eastAsia="Times New Roman" w:hAnsi="Times New Roman" w:cs="Times New Roman"/>
          <w:bCs/>
          <w:sz w:val="24"/>
          <w:szCs w:val="24"/>
        </w:rPr>
      </w:pPr>
    </w:p>
    <w:p w14:paraId="7FA9AE8D" w14:textId="77777777" w:rsidR="007D007A" w:rsidRPr="00084905" w:rsidRDefault="007D007A" w:rsidP="007D007A">
      <w:pPr>
        <w:autoSpaceDE w:val="0"/>
        <w:autoSpaceDN w:val="0"/>
        <w:spacing w:after="0" w:line="240" w:lineRule="auto"/>
        <w:rPr>
          <w:rFonts w:ascii="Times New Roman" w:eastAsia="Times New Roman" w:hAnsi="Times New Roman" w:cs="Times New Roman"/>
          <w:bCs/>
          <w:sz w:val="24"/>
          <w:szCs w:val="24"/>
        </w:rPr>
      </w:pPr>
    </w:p>
    <w:p w14:paraId="2B9A50AF" w14:textId="77777777" w:rsidR="007D007A" w:rsidRPr="00084905" w:rsidRDefault="007D007A" w:rsidP="007D007A">
      <w:pPr>
        <w:spacing w:after="0" w:line="240" w:lineRule="auto"/>
        <w:rPr>
          <w:rFonts w:ascii="Times New Roman" w:hAnsi="Times New Roman" w:cs="Times New Roman"/>
          <w:sz w:val="24"/>
          <w:szCs w:val="24"/>
        </w:rPr>
      </w:pPr>
      <w:bookmarkStart w:id="0" w:name="_Hlk137470421"/>
      <w:r w:rsidRPr="00084905">
        <w:rPr>
          <w:rFonts w:ascii="Times New Roman" w:hAnsi="Times New Roman" w:cs="Times New Roman"/>
          <w:sz w:val="24"/>
          <w:szCs w:val="24"/>
        </w:rPr>
        <w:t>Application Of Towamencin Township,</w:t>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5A160DFC"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Pursuant To 66 Pa. C.S. § 1102(A),</w:t>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1B23502B"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For A Certificate Of Public Convenience To Offer, </w:t>
      </w:r>
      <w:r w:rsidRPr="00084905">
        <w:rPr>
          <w:rFonts w:ascii="Times New Roman" w:hAnsi="Times New Roman" w:cs="Times New Roman"/>
          <w:sz w:val="24"/>
          <w:szCs w:val="24"/>
        </w:rPr>
        <w:tab/>
        <w:t>:</w:t>
      </w:r>
    </w:p>
    <w:p w14:paraId="34C7505F"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Furnish, Render, And Supply Wastewater Service</w:t>
      </w:r>
      <w:r w:rsidRPr="00084905">
        <w:rPr>
          <w:rFonts w:ascii="Times New Roman" w:hAnsi="Times New Roman" w:cs="Times New Roman"/>
          <w:sz w:val="24"/>
          <w:szCs w:val="24"/>
        </w:rPr>
        <w:tab/>
        <w:t>:</w:t>
      </w:r>
      <w:r w:rsidRPr="00084905">
        <w:rPr>
          <w:rFonts w:ascii="Times New Roman" w:hAnsi="Times New Roman" w:cs="Times New Roman"/>
          <w:sz w:val="24"/>
          <w:szCs w:val="24"/>
        </w:rPr>
        <w:tab/>
      </w:r>
      <w:r w:rsidRPr="00084905">
        <w:rPr>
          <w:rFonts w:ascii="Times New Roman" w:hAnsi="Times New Roman" w:cs="Times New Roman"/>
          <w:sz w:val="24"/>
          <w:szCs w:val="24"/>
        </w:rPr>
        <w:tab/>
        <w:t>A-2023-3040661</w:t>
      </w:r>
    </w:p>
    <w:p w14:paraId="5D6322AE"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To The Public In Certain Portions Of Worcester </w:t>
      </w:r>
      <w:r w:rsidRPr="00084905">
        <w:rPr>
          <w:rFonts w:ascii="Times New Roman" w:hAnsi="Times New Roman" w:cs="Times New Roman"/>
          <w:sz w:val="24"/>
          <w:szCs w:val="24"/>
        </w:rPr>
        <w:tab/>
        <w:t>:</w:t>
      </w:r>
    </w:p>
    <w:p w14:paraId="3F3642B4"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Township, Lower Salford Township, Franconia</w:t>
      </w:r>
      <w:r w:rsidRPr="00084905">
        <w:rPr>
          <w:rFonts w:ascii="Times New Roman" w:hAnsi="Times New Roman" w:cs="Times New Roman"/>
          <w:sz w:val="24"/>
          <w:szCs w:val="24"/>
        </w:rPr>
        <w:tab/>
        <w:t>:</w:t>
      </w:r>
    </w:p>
    <w:p w14:paraId="1FA9D6E6"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Township And Lansdale Borough, </w:t>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51A5F16C"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All In Montgomery County, Pennsylvania</w:t>
      </w:r>
      <w:r w:rsidRPr="00084905">
        <w:rPr>
          <w:rFonts w:ascii="Times New Roman" w:hAnsi="Times New Roman" w:cs="Times New Roman"/>
          <w:sz w:val="24"/>
          <w:szCs w:val="24"/>
        </w:rPr>
        <w:tab/>
      </w:r>
      <w:bookmarkEnd w:id="0"/>
      <w:r w:rsidRPr="00084905">
        <w:rPr>
          <w:rFonts w:ascii="Times New Roman" w:hAnsi="Times New Roman" w:cs="Times New Roman"/>
          <w:sz w:val="24"/>
          <w:szCs w:val="24"/>
        </w:rPr>
        <w:tab/>
        <w:t>:</w:t>
      </w:r>
    </w:p>
    <w:p w14:paraId="662B9B17" w14:textId="77777777" w:rsidR="007D007A" w:rsidRPr="00084905" w:rsidRDefault="007D007A" w:rsidP="007D007A">
      <w:pPr>
        <w:autoSpaceDE w:val="0"/>
        <w:autoSpaceDN w:val="0"/>
        <w:spacing w:after="0" w:line="240" w:lineRule="auto"/>
        <w:rPr>
          <w:rFonts w:ascii="Times New Roman" w:eastAsia="Times New Roman" w:hAnsi="Times New Roman" w:cs="Times New Roman"/>
          <w:caps/>
          <w:sz w:val="24"/>
          <w:szCs w:val="24"/>
        </w:rPr>
      </w:pPr>
      <w:r w:rsidRPr="00084905">
        <w:rPr>
          <w:rFonts w:ascii="Times New Roman" w:eastAsia="Times New Roman" w:hAnsi="Times New Roman" w:cs="Times New Roman"/>
          <w:caps/>
          <w:sz w:val="24"/>
          <w:szCs w:val="24"/>
        </w:rPr>
        <w:t xml:space="preserve"> </w:t>
      </w:r>
    </w:p>
    <w:p w14:paraId="31E9BFE9" w14:textId="77777777" w:rsidR="007D007A" w:rsidRPr="00084905" w:rsidRDefault="007D007A" w:rsidP="007D007A">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F741F77" w14:textId="77777777" w:rsidR="007D007A" w:rsidRPr="00084905" w:rsidRDefault="007D007A" w:rsidP="007D007A">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54E7FF8E" w14:textId="77777777" w:rsidR="007D007A" w:rsidRPr="00084905" w:rsidRDefault="007D007A" w:rsidP="007D007A">
      <w:pPr>
        <w:suppressAutoHyphens/>
        <w:autoSpaceDE w:val="0"/>
        <w:autoSpaceDN w:val="0"/>
        <w:spacing w:after="0" w:line="360" w:lineRule="auto"/>
        <w:jc w:val="center"/>
        <w:rPr>
          <w:rFonts w:ascii="Times New Roman" w:eastAsia="Times New Roman" w:hAnsi="Times New Roman" w:cs="Times New Roman"/>
          <w:b/>
          <w:sz w:val="24"/>
          <w:szCs w:val="24"/>
          <w:u w:val="single"/>
        </w:rPr>
      </w:pPr>
      <w:r w:rsidRPr="00084905">
        <w:rPr>
          <w:rFonts w:ascii="Times New Roman" w:eastAsia="Times New Roman" w:hAnsi="Times New Roman" w:cs="Times New Roman"/>
          <w:b/>
          <w:sz w:val="24"/>
          <w:szCs w:val="24"/>
          <w:u w:val="single"/>
        </w:rPr>
        <w:t>PREHEARING ORDER</w:t>
      </w:r>
    </w:p>
    <w:p w14:paraId="6343D701" w14:textId="77777777" w:rsidR="007D007A" w:rsidRPr="00084905" w:rsidRDefault="007D007A" w:rsidP="007D007A">
      <w:pPr>
        <w:autoSpaceDE w:val="0"/>
        <w:autoSpaceDN w:val="0"/>
        <w:spacing w:after="0" w:line="360" w:lineRule="auto"/>
        <w:rPr>
          <w:rFonts w:ascii="Times New Roman" w:eastAsia="Times New Roman" w:hAnsi="Times New Roman" w:cs="Times New Roman"/>
          <w:sz w:val="24"/>
          <w:szCs w:val="24"/>
        </w:rPr>
      </w:pPr>
    </w:p>
    <w:p w14:paraId="3C9C3B32" w14:textId="77777777" w:rsidR="007D007A" w:rsidRPr="00084905" w:rsidRDefault="007D007A" w:rsidP="007D007A">
      <w:pPr>
        <w:spacing w:after="0" w:line="360" w:lineRule="auto"/>
        <w:rPr>
          <w:rFonts w:ascii="Times New Roman" w:hAnsi="Times New Roman" w:cs="Times New Roman"/>
          <w:sz w:val="24"/>
          <w:szCs w:val="24"/>
        </w:rPr>
      </w:pPr>
      <w:r w:rsidRPr="00084905">
        <w:rPr>
          <w:rFonts w:ascii="Times New Roman" w:eastAsia="Times New Roman" w:hAnsi="Times New Roman" w:cs="Times New Roman"/>
          <w:sz w:val="24"/>
          <w:szCs w:val="24"/>
        </w:rPr>
        <w:tab/>
      </w:r>
      <w:r w:rsidRPr="00084905">
        <w:rPr>
          <w:rFonts w:ascii="Times New Roman" w:eastAsia="Times New Roman" w:hAnsi="Times New Roman" w:cs="Times New Roman"/>
          <w:sz w:val="24"/>
          <w:szCs w:val="24"/>
        </w:rPr>
        <w:tab/>
      </w:r>
      <w:r w:rsidRPr="00084905">
        <w:rPr>
          <w:rFonts w:ascii="Times New Roman" w:hAnsi="Times New Roman" w:cs="Times New Roman"/>
          <w:sz w:val="24"/>
          <w:szCs w:val="24"/>
        </w:rPr>
        <w:t xml:space="preserve">On May 12, 2023, Towamencin Township (“Applicant” or “Township”) filed an Application for a Certificate of Public Convenience </w:t>
      </w:r>
      <w:r w:rsidRPr="00084905">
        <w:rPr>
          <w:rFonts w:ascii="Times New Roman" w:hAnsi="Times New Roman" w:cs="Times New Roman"/>
          <w:i/>
          <w:iCs/>
          <w:sz w:val="24"/>
          <w:szCs w:val="24"/>
        </w:rPr>
        <w:t>Nunc Pro Tunc</w:t>
      </w:r>
      <w:r w:rsidRPr="00084905">
        <w:rPr>
          <w:rFonts w:ascii="Times New Roman" w:hAnsi="Times New Roman" w:cs="Times New Roman"/>
          <w:sz w:val="24"/>
          <w:szCs w:val="24"/>
        </w:rPr>
        <w:t>, to offer, furnish, render, and supply wastewater service to the public in certain portions of Worcester Township, Lower Salford Township, Franconia Township and Lansdale Borough, and all of Montgomery County, Pennsylvania, pursuant to Pennsylvania Public Utility Code, 66 Pa. C.S. § 1102(a).  The Application also requests a Certificate to Abandon Service upon the closing of a proposed sale of substantially all of the Applicant’s assets comprising its wastewater system to the Pennsylvania-American Water Company (“PAWC” or “Company”) pursuant to Pennsylvania Public Utility Code, 66 Pa. C.S. § 1102(a).</w:t>
      </w:r>
    </w:p>
    <w:p w14:paraId="5097D457" w14:textId="77777777" w:rsidR="007D007A" w:rsidRPr="00084905" w:rsidRDefault="007D007A" w:rsidP="007D007A">
      <w:pPr>
        <w:spacing w:after="0" w:line="360" w:lineRule="auto"/>
        <w:rPr>
          <w:rFonts w:ascii="Times New Roman" w:hAnsi="Times New Roman" w:cs="Times New Roman"/>
          <w:sz w:val="24"/>
          <w:szCs w:val="24"/>
        </w:rPr>
      </w:pPr>
    </w:p>
    <w:p w14:paraId="2DD3E32C" w14:textId="1A7DE78D" w:rsidR="007D007A" w:rsidRPr="00084905" w:rsidRDefault="007D007A" w:rsidP="007D007A">
      <w:pPr>
        <w:spacing w:after="0" w:line="360" w:lineRule="auto"/>
        <w:ind w:firstLine="1440"/>
        <w:rPr>
          <w:rFonts w:ascii="Times New Roman" w:hAnsi="Times New Roman" w:cs="Times New Roman"/>
          <w:sz w:val="24"/>
          <w:szCs w:val="24"/>
        </w:rPr>
      </w:pPr>
      <w:r w:rsidRPr="00084905">
        <w:rPr>
          <w:rFonts w:ascii="Times New Roman" w:hAnsi="Times New Roman" w:cs="Times New Roman"/>
          <w:sz w:val="24"/>
          <w:szCs w:val="24"/>
        </w:rPr>
        <w:t xml:space="preserve">By a Commission Notice dated June 13, 2023, a telephonic Prehearing Conference was scheduled for and held on June 22, 2023, at 2:00 p.m.  Present were attorneys for Towamencin Township, </w:t>
      </w:r>
      <w:r w:rsidR="00084905">
        <w:rPr>
          <w:rFonts w:ascii="Times New Roman" w:hAnsi="Times New Roman" w:cs="Times New Roman"/>
          <w:sz w:val="24"/>
          <w:szCs w:val="24"/>
        </w:rPr>
        <w:t>Office</w:t>
      </w:r>
      <w:r w:rsidRPr="00084905">
        <w:rPr>
          <w:rFonts w:ascii="Times New Roman" w:hAnsi="Times New Roman" w:cs="Times New Roman"/>
          <w:sz w:val="24"/>
          <w:szCs w:val="24"/>
        </w:rPr>
        <w:t xml:space="preserve"> of Small Business Advocate, Upper </w:t>
      </w:r>
      <w:r w:rsidR="00EA323A" w:rsidRPr="00084905">
        <w:rPr>
          <w:rFonts w:ascii="Times New Roman" w:hAnsi="Times New Roman" w:cs="Times New Roman"/>
          <w:sz w:val="24"/>
          <w:szCs w:val="24"/>
        </w:rPr>
        <w:t>Gwynedd,</w:t>
      </w:r>
      <w:r w:rsidRPr="00084905">
        <w:rPr>
          <w:rFonts w:ascii="Times New Roman" w:hAnsi="Times New Roman" w:cs="Times New Roman"/>
          <w:sz w:val="24"/>
          <w:szCs w:val="24"/>
        </w:rPr>
        <w:t xml:space="preserve"> and Office of Consumer Advocate</w:t>
      </w:r>
      <w:r w:rsidR="00084905">
        <w:rPr>
          <w:rFonts w:ascii="Times New Roman" w:hAnsi="Times New Roman" w:cs="Times New Roman"/>
          <w:sz w:val="24"/>
          <w:szCs w:val="24"/>
        </w:rPr>
        <w:t>.</w:t>
      </w:r>
      <w:r w:rsidRPr="00084905">
        <w:rPr>
          <w:rFonts w:ascii="Times New Roman" w:hAnsi="Times New Roman" w:cs="Times New Roman"/>
          <w:sz w:val="24"/>
          <w:szCs w:val="24"/>
        </w:rPr>
        <w:t xml:space="preserve"> </w:t>
      </w:r>
    </w:p>
    <w:p w14:paraId="38304D4B" w14:textId="77777777" w:rsidR="007D007A" w:rsidRPr="00084905" w:rsidRDefault="007D007A" w:rsidP="007D007A">
      <w:pPr>
        <w:spacing w:after="0" w:line="360" w:lineRule="auto"/>
        <w:ind w:firstLine="1440"/>
        <w:rPr>
          <w:rFonts w:ascii="Times New Roman" w:hAnsi="Times New Roman" w:cs="Times New Roman"/>
          <w:sz w:val="24"/>
          <w:szCs w:val="24"/>
        </w:rPr>
      </w:pPr>
    </w:p>
    <w:p w14:paraId="5CFB09A8" w14:textId="5A001139" w:rsidR="007D007A" w:rsidRPr="00084905" w:rsidRDefault="007D007A" w:rsidP="007D007A">
      <w:pPr>
        <w:spacing w:after="0" w:line="360" w:lineRule="auto"/>
        <w:ind w:firstLine="1440"/>
        <w:rPr>
          <w:rFonts w:ascii="Times New Roman" w:hAnsi="Times New Roman" w:cs="Times New Roman"/>
          <w:i/>
          <w:iCs/>
          <w:sz w:val="24"/>
          <w:szCs w:val="24"/>
        </w:rPr>
      </w:pPr>
      <w:r w:rsidRPr="00084905">
        <w:rPr>
          <w:rFonts w:ascii="Times New Roman" w:hAnsi="Times New Roman" w:cs="Times New Roman"/>
          <w:sz w:val="24"/>
          <w:szCs w:val="24"/>
        </w:rPr>
        <w:t xml:space="preserve">During the conference, the parties were advised that there were questions as to whether this is the proper forum to address rates, particularly an increase, and to seek a certificate to abandon given there is no entity in this proceeding to which services and assets </w:t>
      </w:r>
      <w:r w:rsidRPr="00084905">
        <w:rPr>
          <w:rFonts w:ascii="Times New Roman" w:hAnsi="Times New Roman" w:cs="Times New Roman"/>
          <w:sz w:val="24"/>
          <w:szCs w:val="24"/>
        </w:rPr>
        <w:lastRenderedPageBreak/>
        <w:t xml:space="preserve">would be abandoned and the request for a certificate to abandon service was not included in the published notices of the Application.  After discussion, the parties were advised that this matter would proceed on the § 1102(a) Application for a Certificate of Public Convenience </w:t>
      </w:r>
      <w:r w:rsidRPr="00084905">
        <w:rPr>
          <w:rFonts w:ascii="Times New Roman" w:hAnsi="Times New Roman" w:cs="Times New Roman"/>
          <w:i/>
          <w:iCs/>
          <w:sz w:val="24"/>
          <w:szCs w:val="24"/>
        </w:rPr>
        <w:t xml:space="preserve">Nunc Pro Tunc.  </w:t>
      </w:r>
      <w:r w:rsidRPr="00084905">
        <w:rPr>
          <w:rFonts w:ascii="Times New Roman" w:hAnsi="Times New Roman" w:cs="Times New Roman"/>
          <w:sz w:val="24"/>
          <w:szCs w:val="24"/>
        </w:rPr>
        <w:t>The parties were given until the following week to provide any authority or argument that this matter should otherwise proceed.</w:t>
      </w:r>
      <w:r w:rsidRPr="00084905">
        <w:rPr>
          <w:rFonts w:ascii="Times New Roman" w:hAnsi="Times New Roman" w:cs="Times New Roman"/>
          <w:i/>
          <w:iCs/>
          <w:sz w:val="24"/>
          <w:szCs w:val="24"/>
        </w:rPr>
        <w:t xml:space="preserve"> </w:t>
      </w:r>
    </w:p>
    <w:p w14:paraId="25AE49A0" w14:textId="77777777" w:rsidR="007D007A" w:rsidRPr="00084905" w:rsidRDefault="007D007A" w:rsidP="007D007A">
      <w:pPr>
        <w:spacing w:after="0" w:line="360" w:lineRule="auto"/>
        <w:ind w:firstLine="1440"/>
        <w:rPr>
          <w:rFonts w:ascii="Times New Roman" w:hAnsi="Times New Roman" w:cs="Times New Roman"/>
          <w:sz w:val="24"/>
          <w:szCs w:val="24"/>
        </w:rPr>
      </w:pPr>
    </w:p>
    <w:p w14:paraId="2A4B3F91" w14:textId="54296B3F" w:rsidR="007D007A" w:rsidRPr="00084905" w:rsidRDefault="007D007A" w:rsidP="007D007A">
      <w:pPr>
        <w:spacing w:after="0" w:line="360" w:lineRule="auto"/>
        <w:ind w:firstLine="1440"/>
        <w:rPr>
          <w:rFonts w:ascii="Times New Roman" w:hAnsi="Times New Roman" w:cs="Times New Roman"/>
          <w:sz w:val="24"/>
          <w:szCs w:val="24"/>
        </w:rPr>
      </w:pPr>
      <w:r w:rsidRPr="00084905">
        <w:rPr>
          <w:rFonts w:ascii="Times New Roman" w:hAnsi="Times New Roman" w:cs="Times New Roman"/>
          <w:sz w:val="24"/>
          <w:szCs w:val="24"/>
        </w:rPr>
        <w:t xml:space="preserve">A letter was received from the attorney for the Applicant seeking inclusion of the abandonment matter “to avoid unnecessary delay and confusion” and also stating that rates are properly and required to be addressed in these proceedings. </w:t>
      </w:r>
    </w:p>
    <w:p w14:paraId="23D2593F" w14:textId="77777777" w:rsidR="007D007A" w:rsidRPr="00084905" w:rsidRDefault="007D007A" w:rsidP="007D007A">
      <w:pPr>
        <w:spacing w:after="0" w:line="360" w:lineRule="auto"/>
        <w:rPr>
          <w:rFonts w:ascii="Times New Roman" w:hAnsi="Times New Roman" w:cs="Times New Roman"/>
          <w:sz w:val="24"/>
          <w:szCs w:val="24"/>
        </w:rPr>
      </w:pPr>
    </w:p>
    <w:p w14:paraId="3821932A" w14:textId="285D7E50" w:rsidR="007D007A" w:rsidRPr="00084905" w:rsidRDefault="007D007A" w:rsidP="007D007A">
      <w:pPr>
        <w:spacing w:after="0" w:line="360" w:lineRule="auto"/>
        <w:ind w:firstLine="1440"/>
        <w:rPr>
          <w:rFonts w:ascii="Times New Roman" w:hAnsi="Times New Roman" w:cs="Times New Roman"/>
          <w:sz w:val="24"/>
          <w:szCs w:val="24"/>
        </w:rPr>
      </w:pPr>
      <w:r w:rsidRPr="00084905">
        <w:rPr>
          <w:rFonts w:ascii="Times New Roman" w:hAnsi="Times New Roman" w:cs="Times New Roman"/>
          <w:sz w:val="24"/>
          <w:szCs w:val="24"/>
        </w:rPr>
        <w:t xml:space="preserve">In the prehearing order </w:t>
      </w:r>
      <w:r w:rsidR="007A06A5">
        <w:rPr>
          <w:rFonts w:ascii="Times New Roman" w:hAnsi="Times New Roman" w:cs="Times New Roman"/>
          <w:sz w:val="24"/>
          <w:szCs w:val="24"/>
        </w:rPr>
        <w:t xml:space="preserve">that </w:t>
      </w:r>
      <w:r w:rsidRPr="00084905">
        <w:rPr>
          <w:rFonts w:ascii="Times New Roman" w:hAnsi="Times New Roman" w:cs="Times New Roman"/>
          <w:sz w:val="24"/>
          <w:szCs w:val="24"/>
        </w:rPr>
        <w:t xml:space="preserve">was issued on June 29, </w:t>
      </w:r>
      <w:r w:rsidR="00EA323A" w:rsidRPr="00084905">
        <w:rPr>
          <w:rFonts w:ascii="Times New Roman" w:hAnsi="Times New Roman" w:cs="Times New Roman"/>
          <w:sz w:val="24"/>
          <w:szCs w:val="24"/>
        </w:rPr>
        <w:t>2023,</w:t>
      </w:r>
      <w:r w:rsidRPr="00084905">
        <w:rPr>
          <w:rFonts w:ascii="Times New Roman" w:hAnsi="Times New Roman" w:cs="Times New Roman"/>
          <w:sz w:val="24"/>
          <w:szCs w:val="24"/>
        </w:rPr>
        <w:t xml:space="preserve"> addressing procedural matters and the procedural schedu</w:t>
      </w:r>
      <w:r w:rsidR="007A06A5">
        <w:rPr>
          <w:rFonts w:ascii="Times New Roman" w:hAnsi="Times New Roman" w:cs="Times New Roman"/>
          <w:sz w:val="24"/>
          <w:szCs w:val="24"/>
        </w:rPr>
        <w:t>le</w:t>
      </w:r>
      <w:r w:rsidRPr="00084905">
        <w:rPr>
          <w:rFonts w:ascii="Times New Roman" w:hAnsi="Times New Roman" w:cs="Times New Roman"/>
          <w:sz w:val="24"/>
          <w:szCs w:val="24"/>
        </w:rPr>
        <w:t>, it was stated:</w:t>
      </w:r>
    </w:p>
    <w:p w14:paraId="5143EE4E" w14:textId="77777777" w:rsidR="007D007A" w:rsidRPr="00084905" w:rsidRDefault="007D007A" w:rsidP="007D007A">
      <w:pPr>
        <w:spacing w:after="0" w:line="360" w:lineRule="auto"/>
        <w:ind w:firstLine="1440"/>
        <w:rPr>
          <w:rFonts w:ascii="Times New Roman" w:hAnsi="Times New Roman" w:cs="Times New Roman"/>
          <w:sz w:val="24"/>
          <w:szCs w:val="24"/>
        </w:rPr>
      </w:pPr>
    </w:p>
    <w:p w14:paraId="57B688DF" w14:textId="7B178B32" w:rsidR="007D007A" w:rsidRPr="00084905" w:rsidRDefault="007D007A" w:rsidP="00084905">
      <w:pPr>
        <w:spacing w:after="0" w:line="240" w:lineRule="auto"/>
        <w:ind w:left="1440"/>
        <w:rPr>
          <w:rFonts w:ascii="Times New Roman" w:hAnsi="Times New Roman" w:cs="Times New Roman"/>
          <w:sz w:val="24"/>
          <w:szCs w:val="24"/>
        </w:rPr>
      </w:pPr>
      <w:r w:rsidRPr="00084905">
        <w:rPr>
          <w:rFonts w:ascii="Times New Roman" w:hAnsi="Times New Roman" w:cs="Times New Roman"/>
          <w:sz w:val="24"/>
          <w:szCs w:val="24"/>
        </w:rPr>
        <w:t xml:space="preserve">Counsel is correct that Commission regulations require that an application for new service include proposed rates. </w:t>
      </w:r>
      <w:r w:rsidRPr="00084905">
        <w:rPr>
          <w:rFonts w:ascii="Times New Roman" w:hAnsi="Times New Roman" w:cs="Times New Roman"/>
          <w:sz w:val="24"/>
          <w:szCs w:val="24"/>
          <w:shd w:val="clear" w:color="auto" w:fill="FFFFFF"/>
        </w:rPr>
        <w:t>52 Pa. Code § </w:t>
      </w:r>
      <w:r w:rsidRPr="00084905">
        <w:rPr>
          <w:rFonts w:ascii="Times New Roman" w:hAnsi="Times New Roman" w:cs="Times New Roman"/>
          <w:sz w:val="24"/>
          <w:szCs w:val="24"/>
        </w:rPr>
        <w:t xml:space="preserve">3.501(a)(4).  It is proper for the Applicant to file a tariff reflecting the rates of the entity for which the Applicant seeks a certificate.  However, Applicant has for many years operated without a certificate from the Commission. If the application for a Certificate of Public Convenience is approved, the Applicant would have to avail itself of Commission rate procedures to increase its future rates as presented in the Application, as would any entity to which it may abandon service in the future.  </w:t>
      </w:r>
    </w:p>
    <w:p w14:paraId="10ADBBB1" w14:textId="77777777" w:rsidR="007D007A" w:rsidRPr="00084905" w:rsidRDefault="007D007A" w:rsidP="00084905">
      <w:pPr>
        <w:spacing w:after="0" w:line="240" w:lineRule="auto"/>
        <w:ind w:left="1440"/>
        <w:rPr>
          <w:rFonts w:ascii="Times New Roman" w:hAnsi="Times New Roman" w:cs="Times New Roman"/>
          <w:sz w:val="24"/>
          <w:szCs w:val="24"/>
        </w:rPr>
      </w:pPr>
    </w:p>
    <w:p w14:paraId="74061F42" w14:textId="77777777" w:rsidR="007D007A" w:rsidRDefault="007D007A" w:rsidP="00084905">
      <w:pPr>
        <w:spacing w:after="0" w:line="240" w:lineRule="auto"/>
        <w:ind w:left="1440"/>
        <w:rPr>
          <w:rFonts w:ascii="Times New Roman" w:hAnsi="Times New Roman" w:cs="Times New Roman"/>
          <w:sz w:val="24"/>
          <w:szCs w:val="24"/>
        </w:rPr>
      </w:pPr>
      <w:r w:rsidRPr="00084905">
        <w:rPr>
          <w:rFonts w:ascii="Times New Roman" w:hAnsi="Times New Roman" w:cs="Times New Roman"/>
          <w:sz w:val="24"/>
          <w:szCs w:val="24"/>
        </w:rPr>
        <w:t>The abandon service issue will not be considered here.  First, the abandonment matter was not included in the Application notices published by the Applicant.  Second, there is no party to this action to which the services and assets would be abandoned.  It cannot be presumed that the Commission will determine, in another proceeding, that takeover of the services and assets of the Applicant by another entity would be in the public interest.</w:t>
      </w:r>
    </w:p>
    <w:p w14:paraId="69C4ABCD" w14:textId="77777777" w:rsidR="00084905" w:rsidRPr="00084905" w:rsidRDefault="00084905" w:rsidP="007D007A">
      <w:pPr>
        <w:spacing w:after="0" w:line="360" w:lineRule="auto"/>
        <w:ind w:left="1440"/>
        <w:rPr>
          <w:rFonts w:ascii="Times New Roman" w:hAnsi="Times New Roman" w:cs="Times New Roman"/>
          <w:sz w:val="24"/>
          <w:szCs w:val="24"/>
        </w:rPr>
      </w:pPr>
    </w:p>
    <w:p w14:paraId="29EA1C64" w14:textId="38FFB44F" w:rsidR="007D007A" w:rsidRDefault="00084905" w:rsidP="00084905">
      <w:pPr>
        <w:spacing w:after="0" w:line="360" w:lineRule="auto"/>
        <w:rPr>
          <w:rFonts w:ascii="Times New Roman" w:hAnsi="Times New Roman" w:cs="Times New Roman"/>
          <w:sz w:val="24"/>
          <w:szCs w:val="24"/>
        </w:rPr>
      </w:pPr>
      <w:r>
        <w:rPr>
          <w:rFonts w:ascii="Times New Roman" w:hAnsi="Times New Roman" w:cs="Times New Roman"/>
          <w:sz w:val="24"/>
          <w:szCs w:val="24"/>
        </w:rPr>
        <w:t>Of particular concern was the proposed “second phase” January 2024 increase.</w:t>
      </w:r>
    </w:p>
    <w:p w14:paraId="722F604F" w14:textId="77777777" w:rsidR="00084905" w:rsidRPr="00084905" w:rsidRDefault="00084905" w:rsidP="00084905">
      <w:pPr>
        <w:spacing w:after="0" w:line="360" w:lineRule="auto"/>
        <w:rPr>
          <w:rFonts w:ascii="Times New Roman" w:hAnsi="Times New Roman" w:cs="Times New Roman"/>
          <w:sz w:val="24"/>
          <w:szCs w:val="24"/>
        </w:rPr>
      </w:pPr>
    </w:p>
    <w:p w14:paraId="2E7722BE" w14:textId="63EF44FF" w:rsidR="00AC0E8C" w:rsidRPr="00084905" w:rsidRDefault="007D007A" w:rsidP="007D007A">
      <w:pPr>
        <w:widowControl w:val="0"/>
        <w:autoSpaceDE w:val="0"/>
        <w:autoSpaceDN w:val="0"/>
        <w:adjustRightInd w:val="0"/>
        <w:spacing w:after="0" w:line="360" w:lineRule="auto"/>
        <w:ind w:firstLine="1440"/>
        <w:rPr>
          <w:rFonts w:ascii="Times New Roman" w:hAnsi="Times New Roman" w:cs="Times New Roman"/>
          <w:sz w:val="24"/>
          <w:szCs w:val="24"/>
        </w:rPr>
      </w:pPr>
      <w:r w:rsidRPr="00084905">
        <w:rPr>
          <w:rFonts w:ascii="Times New Roman" w:eastAsia="Times New Roman" w:hAnsi="Times New Roman" w:cs="Times New Roman"/>
          <w:sz w:val="24"/>
          <w:szCs w:val="24"/>
        </w:rPr>
        <w:t>On July 17, 2023, the Applicant amended its proposed tariff and filed it with the Commission. The Applicant also filed a Petition of Towamencin Township for Partial Reconsideration of Prehearing Order</w:t>
      </w:r>
      <w:r w:rsidR="00AC0E8C" w:rsidRPr="00084905">
        <w:rPr>
          <w:rFonts w:ascii="Times New Roman" w:eastAsia="Times New Roman" w:hAnsi="Times New Roman" w:cs="Times New Roman"/>
          <w:sz w:val="24"/>
          <w:szCs w:val="24"/>
        </w:rPr>
        <w:t>, seeking “</w:t>
      </w:r>
      <w:r w:rsidR="00AC0E8C" w:rsidRPr="00084905">
        <w:rPr>
          <w:rFonts w:ascii="Times New Roman" w:hAnsi="Times New Roman" w:cs="Times New Roman"/>
          <w:sz w:val="24"/>
          <w:szCs w:val="24"/>
        </w:rPr>
        <w:t xml:space="preserve">reconsideration of that portion of the June 30, </w:t>
      </w:r>
      <w:r w:rsidR="00857087" w:rsidRPr="00084905">
        <w:rPr>
          <w:rFonts w:ascii="Times New Roman" w:hAnsi="Times New Roman" w:cs="Times New Roman"/>
          <w:sz w:val="24"/>
          <w:szCs w:val="24"/>
        </w:rPr>
        <w:t>2023,</w:t>
      </w:r>
      <w:r w:rsidR="00AC0E8C" w:rsidRPr="00084905">
        <w:rPr>
          <w:rFonts w:ascii="Times New Roman" w:hAnsi="Times New Roman" w:cs="Times New Roman"/>
          <w:sz w:val="24"/>
          <w:szCs w:val="24"/>
        </w:rPr>
        <w:t xml:space="preserve"> Prehearing Order in which Judge Heep stated an intention not to consider Applicant’s Proposed Tariff as part of the approval of Application and grant a Certificate of Public </w:t>
      </w:r>
      <w:r w:rsidR="00AC0E8C" w:rsidRPr="00084905">
        <w:rPr>
          <w:rFonts w:ascii="Times New Roman" w:hAnsi="Times New Roman" w:cs="Times New Roman"/>
          <w:sz w:val="24"/>
          <w:szCs w:val="24"/>
        </w:rPr>
        <w:lastRenderedPageBreak/>
        <w:t xml:space="preserve">Convenience, </w:t>
      </w:r>
      <w:r w:rsidR="00AC0E8C" w:rsidRPr="007A06A5">
        <w:rPr>
          <w:rFonts w:ascii="Times New Roman" w:hAnsi="Times New Roman" w:cs="Times New Roman"/>
          <w:i/>
          <w:iCs/>
          <w:sz w:val="24"/>
          <w:szCs w:val="24"/>
        </w:rPr>
        <w:t>nunc pro tunc</w:t>
      </w:r>
      <w:r w:rsidR="00AC0E8C" w:rsidRPr="00084905">
        <w:rPr>
          <w:rFonts w:ascii="Times New Roman" w:hAnsi="Times New Roman" w:cs="Times New Roman"/>
          <w:sz w:val="24"/>
          <w:szCs w:val="24"/>
        </w:rPr>
        <w:t>, permitting Applicant to provide wastewater service in the Applied-For Service Territory.” Petition at 1.</w:t>
      </w:r>
    </w:p>
    <w:p w14:paraId="651AF8D5" w14:textId="77777777" w:rsidR="00AC0E8C" w:rsidRPr="00084905" w:rsidRDefault="00AC0E8C" w:rsidP="007D007A">
      <w:pPr>
        <w:widowControl w:val="0"/>
        <w:autoSpaceDE w:val="0"/>
        <w:autoSpaceDN w:val="0"/>
        <w:adjustRightInd w:val="0"/>
        <w:spacing w:after="0" w:line="360" w:lineRule="auto"/>
        <w:ind w:firstLine="1440"/>
        <w:rPr>
          <w:rFonts w:ascii="Times New Roman" w:hAnsi="Times New Roman" w:cs="Times New Roman"/>
          <w:sz w:val="24"/>
          <w:szCs w:val="24"/>
        </w:rPr>
      </w:pPr>
    </w:p>
    <w:p w14:paraId="7E545205" w14:textId="04EC4407" w:rsidR="00BD700B" w:rsidRPr="00084905" w:rsidRDefault="007D007A" w:rsidP="007D007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84905">
        <w:rPr>
          <w:rFonts w:ascii="Times New Roman" w:eastAsia="Times New Roman" w:hAnsi="Times New Roman" w:cs="Times New Roman"/>
          <w:sz w:val="24"/>
          <w:szCs w:val="24"/>
        </w:rPr>
        <w:t xml:space="preserve"> </w:t>
      </w:r>
      <w:r w:rsidR="00AC0E8C" w:rsidRPr="00084905">
        <w:rPr>
          <w:rFonts w:ascii="Times New Roman" w:eastAsia="Times New Roman" w:hAnsi="Times New Roman" w:cs="Times New Roman"/>
          <w:sz w:val="24"/>
          <w:szCs w:val="24"/>
        </w:rPr>
        <w:t>In the Petition, th</w:t>
      </w:r>
      <w:r w:rsidRPr="00084905">
        <w:rPr>
          <w:rFonts w:ascii="Times New Roman" w:eastAsia="Times New Roman" w:hAnsi="Times New Roman" w:cs="Times New Roman"/>
          <w:sz w:val="24"/>
          <w:szCs w:val="24"/>
        </w:rPr>
        <w:t>e Applicant stated:</w:t>
      </w:r>
    </w:p>
    <w:p w14:paraId="3662C8AB" w14:textId="77777777" w:rsidR="007D007A" w:rsidRPr="00084905" w:rsidRDefault="007D007A" w:rsidP="007D007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63938FA" w14:textId="715CEC5A" w:rsidR="007D007A" w:rsidRPr="00084905" w:rsidRDefault="007D007A" w:rsidP="007D007A">
      <w:pPr>
        <w:widowControl w:val="0"/>
        <w:autoSpaceDE w:val="0"/>
        <w:autoSpaceDN w:val="0"/>
        <w:adjustRightInd w:val="0"/>
        <w:spacing w:after="0" w:line="240" w:lineRule="auto"/>
        <w:ind w:left="1440"/>
        <w:rPr>
          <w:rFonts w:ascii="Times New Roman" w:hAnsi="Times New Roman" w:cs="Times New Roman"/>
          <w:sz w:val="24"/>
          <w:szCs w:val="24"/>
        </w:rPr>
      </w:pPr>
      <w:r w:rsidRPr="00084905">
        <w:rPr>
          <w:rFonts w:ascii="Times New Roman" w:hAnsi="Times New Roman" w:cs="Times New Roman"/>
          <w:sz w:val="24"/>
          <w:szCs w:val="24"/>
        </w:rPr>
        <w:t>Applicant has revised the proposed tariff and filed the amended proposed tariff in a supplement to its response to TUS Data Request Set 1 Request A-4 on July 17, 2023. The amended proposed tariff, attached hereto as Exhibit 2, clarifies the phase structure of the Wastewater Service Charge per EDU to be charged to customers. See Ex. 2, Sec. A.4. The amended proposed tariff explains that the first phase of the Wastewater Service Charge per EDU in effect until December 31, 2023 is as follows: residential customers are charged an annual flat rate of $450.00 per EDU; and commercial customers are billed bi-annually and charged in one of two ways: (i) a flat rate of $225.00 per EDU per billing cycle, or (ii) a metered rate equal to $0.04611 per cubic foot of water consumption with a minimum fee of $225 per EDU per billing cycle. The amended proposed tariff further explains that the second phase of the Wastewater Service Charge per EDU will be effective January 1, 2024 and will result in the following: residential customers will be charged an annual flat rate of $590.00 per EDU; commercial customers will be billed bi-annually and will be charged in one of two ways: (i) a flat rate of $295 per EDU per billing cycle, or (ii) a metered rate equal to $0.06045 per cubic foot of water consumption with a minimum fee of $295 per EDU per billing cycle.</w:t>
      </w:r>
    </w:p>
    <w:p w14:paraId="0DCFF646" w14:textId="77777777" w:rsidR="007D007A" w:rsidRPr="00084905" w:rsidRDefault="007D007A" w:rsidP="007D007A">
      <w:pPr>
        <w:widowControl w:val="0"/>
        <w:autoSpaceDE w:val="0"/>
        <w:autoSpaceDN w:val="0"/>
        <w:adjustRightInd w:val="0"/>
        <w:spacing w:after="0" w:line="360" w:lineRule="auto"/>
        <w:rPr>
          <w:rFonts w:ascii="Times New Roman" w:hAnsi="Times New Roman" w:cs="Times New Roman"/>
          <w:sz w:val="24"/>
          <w:szCs w:val="24"/>
        </w:rPr>
      </w:pPr>
    </w:p>
    <w:p w14:paraId="5048B8F1" w14:textId="0C13D8A6" w:rsidR="007D007A" w:rsidRPr="00084905" w:rsidRDefault="007D007A" w:rsidP="007D007A">
      <w:pPr>
        <w:widowControl w:val="0"/>
        <w:autoSpaceDE w:val="0"/>
        <w:autoSpaceDN w:val="0"/>
        <w:adjustRightInd w:val="0"/>
        <w:spacing w:after="0" w:line="360" w:lineRule="auto"/>
        <w:rPr>
          <w:rFonts w:ascii="Times New Roman" w:hAnsi="Times New Roman" w:cs="Times New Roman"/>
          <w:sz w:val="24"/>
          <w:szCs w:val="24"/>
        </w:rPr>
      </w:pPr>
      <w:r w:rsidRPr="00084905">
        <w:rPr>
          <w:rFonts w:ascii="Times New Roman" w:hAnsi="Times New Roman" w:cs="Times New Roman"/>
          <w:sz w:val="24"/>
          <w:szCs w:val="24"/>
        </w:rPr>
        <w:t xml:space="preserve">Petition at 3. </w:t>
      </w:r>
      <w:r w:rsidR="00C53C73" w:rsidRPr="00084905">
        <w:rPr>
          <w:rFonts w:ascii="Times New Roman" w:hAnsi="Times New Roman" w:cs="Times New Roman"/>
          <w:sz w:val="24"/>
          <w:szCs w:val="24"/>
        </w:rPr>
        <w:t>The Applicant further stated:</w:t>
      </w:r>
    </w:p>
    <w:p w14:paraId="580E4E0A" w14:textId="77777777" w:rsidR="00C53C73" w:rsidRPr="00084905" w:rsidRDefault="00C53C73" w:rsidP="007D007A">
      <w:pPr>
        <w:widowControl w:val="0"/>
        <w:autoSpaceDE w:val="0"/>
        <w:autoSpaceDN w:val="0"/>
        <w:adjustRightInd w:val="0"/>
        <w:spacing w:after="0" w:line="360" w:lineRule="auto"/>
        <w:rPr>
          <w:rFonts w:ascii="Times New Roman" w:hAnsi="Times New Roman" w:cs="Times New Roman"/>
          <w:sz w:val="24"/>
          <w:szCs w:val="24"/>
        </w:rPr>
      </w:pPr>
    </w:p>
    <w:p w14:paraId="7739B128" w14:textId="45F59026" w:rsidR="00C53C73" w:rsidRPr="00084905" w:rsidRDefault="00C53C73" w:rsidP="00C53C73">
      <w:pPr>
        <w:widowControl w:val="0"/>
        <w:autoSpaceDE w:val="0"/>
        <w:autoSpaceDN w:val="0"/>
        <w:adjustRightInd w:val="0"/>
        <w:spacing w:after="0" w:line="240" w:lineRule="auto"/>
        <w:ind w:left="1440"/>
        <w:rPr>
          <w:rFonts w:ascii="Times New Roman" w:hAnsi="Times New Roman" w:cs="Times New Roman"/>
          <w:sz w:val="24"/>
          <w:szCs w:val="24"/>
        </w:rPr>
      </w:pPr>
      <w:r w:rsidRPr="00084905">
        <w:rPr>
          <w:rFonts w:ascii="Times New Roman" w:hAnsi="Times New Roman" w:cs="Times New Roman"/>
          <w:sz w:val="24"/>
          <w:szCs w:val="24"/>
        </w:rPr>
        <w:t>The Application was filed in anticipation of an Asset Purchase Agreement (the “APA”) between Applicant and Pennsylvania American Water Company (“PAWC”) in which Applicant agreed to sell substantially all of the assets of its wastewater system (the “Towamencin System”) to PAWC. . .It includes a scheduled change in those rates effective January 1, 2024, on the assumption that the PAWC  (Pennsylvania American Water Company) purchase will not have closed by then. PAWC’s application, and the APA, provide that PAWC’s initial rates to the customers of the Towamencin System will be the rates in effect for them at the time of the closing of the acquisition, to be subject to a future rate proceeding before the Commission.</w:t>
      </w:r>
    </w:p>
    <w:p w14:paraId="5AEC4485" w14:textId="77777777" w:rsidR="007D007A" w:rsidRPr="00084905" w:rsidRDefault="007D007A" w:rsidP="007D007A">
      <w:pPr>
        <w:widowControl w:val="0"/>
        <w:autoSpaceDE w:val="0"/>
        <w:autoSpaceDN w:val="0"/>
        <w:adjustRightInd w:val="0"/>
        <w:spacing w:after="0" w:line="360" w:lineRule="auto"/>
        <w:rPr>
          <w:rFonts w:ascii="Times New Roman" w:hAnsi="Times New Roman" w:cs="Times New Roman"/>
          <w:sz w:val="24"/>
          <w:szCs w:val="24"/>
        </w:rPr>
      </w:pPr>
    </w:p>
    <w:p w14:paraId="7D2968AD" w14:textId="77777777" w:rsidR="00261BCE" w:rsidRPr="00084905" w:rsidRDefault="00261BCE" w:rsidP="007D007A">
      <w:pPr>
        <w:widowControl w:val="0"/>
        <w:autoSpaceDE w:val="0"/>
        <w:autoSpaceDN w:val="0"/>
        <w:adjustRightInd w:val="0"/>
        <w:spacing w:after="0" w:line="360" w:lineRule="auto"/>
        <w:rPr>
          <w:rFonts w:ascii="Times New Roman" w:hAnsi="Times New Roman" w:cs="Times New Roman"/>
          <w:sz w:val="24"/>
          <w:szCs w:val="24"/>
        </w:rPr>
      </w:pPr>
      <w:r w:rsidRPr="00084905">
        <w:rPr>
          <w:rFonts w:ascii="Times New Roman" w:hAnsi="Times New Roman" w:cs="Times New Roman"/>
          <w:sz w:val="24"/>
          <w:szCs w:val="24"/>
        </w:rPr>
        <w:t xml:space="preserve">Petition at 1 and 4. </w:t>
      </w:r>
    </w:p>
    <w:p w14:paraId="2E0A8CB7" w14:textId="77777777" w:rsidR="00261BCE" w:rsidRPr="00084905" w:rsidRDefault="00261BCE" w:rsidP="007D007A">
      <w:pPr>
        <w:widowControl w:val="0"/>
        <w:autoSpaceDE w:val="0"/>
        <w:autoSpaceDN w:val="0"/>
        <w:adjustRightInd w:val="0"/>
        <w:spacing w:after="0" w:line="360" w:lineRule="auto"/>
        <w:rPr>
          <w:rFonts w:ascii="Times New Roman" w:hAnsi="Times New Roman" w:cs="Times New Roman"/>
          <w:sz w:val="24"/>
          <w:szCs w:val="24"/>
        </w:rPr>
      </w:pPr>
    </w:p>
    <w:p w14:paraId="7746BBB9" w14:textId="2651D799" w:rsidR="00C53C73" w:rsidRPr="00084905" w:rsidRDefault="00C53C73" w:rsidP="00C85906">
      <w:pPr>
        <w:widowControl w:val="0"/>
        <w:autoSpaceDE w:val="0"/>
        <w:autoSpaceDN w:val="0"/>
        <w:adjustRightInd w:val="0"/>
        <w:spacing w:after="0" w:line="360" w:lineRule="auto"/>
        <w:ind w:firstLine="1440"/>
        <w:rPr>
          <w:rFonts w:ascii="Times New Roman" w:hAnsi="Times New Roman" w:cs="Times New Roman"/>
          <w:sz w:val="24"/>
          <w:szCs w:val="24"/>
        </w:rPr>
      </w:pPr>
      <w:r w:rsidRPr="00084905">
        <w:rPr>
          <w:rFonts w:ascii="Times New Roman" w:hAnsi="Times New Roman" w:cs="Times New Roman"/>
          <w:sz w:val="24"/>
          <w:szCs w:val="24"/>
        </w:rPr>
        <w:t xml:space="preserve">The other parties were given until July 25, </w:t>
      </w:r>
      <w:r w:rsidR="00DB3229" w:rsidRPr="00084905">
        <w:rPr>
          <w:rFonts w:ascii="Times New Roman" w:hAnsi="Times New Roman" w:cs="Times New Roman"/>
          <w:sz w:val="24"/>
          <w:szCs w:val="24"/>
        </w:rPr>
        <w:t>2023,</w:t>
      </w:r>
      <w:r w:rsidRPr="00084905">
        <w:rPr>
          <w:rFonts w:ascii="Times New Roman" w:hAnsi="Times New Roman" w:cs="Times New Roman"/>
          <w:sz w:val="24"/>
          <w:szCs w:val="24"/>
        </w:rPr>
        <w:t xml:space="preserve"> to </w:t>
      </w:r>
      <w:r w:rsidR="00261BCE" w:rsidRPr="00084905">
        <w:rPr>
          <w:rFonts w:ascii="Times New Roman" w:hAnsi="Times New Roman" w:cs="Times New Roman"/>
          <w:sz w:val="24"/>
          <w:szCs w:val="24"/>
        </w:rPr>
        <w:t>submit</w:t>
      </w:r>
      <w:r w:rsidRPr="00084905">
        <w:rPr>
          <w:rFonts w:ascii="Times New Roman" w:hAnsi="Times New Roman" w:cs="Times New Roman"/>
          <w:sz w:val="24"/>
          <w:szCs w:val="24"/>
        </w:rPr>
        <w:t xml:space="preserve"> a response to the </w:t>
      </w:r>
      <w:r w:rsidRPr="00084905">
        <w:rPr>
          <w:rFonts w:ascii="Times New Roman" w:hAnsi="Times New Roman" w:cs="Times New Roman"/>
          <w:sz w:val="24"/>
          <w:szCs w:val="24"/>
        </w:rPr>
        <w:lastRenderedPageBreak/>
        <w:t>Petition</w:t>
      </w:r>
      <w:r w:rsidR="00D04B8F" w:rsidRPr="00084905">
        <w:rPr>
          <w:rFonts w:ascii="Times New Roman" w:hAnsi="Times New Roman" w:cs="Times New Roman"/>
          <w:sz w:val="24"/>
          <w:szCs w:val="24"/>
        </w:rPr>
        <w:t xml:space="preserve"> and to let me know if they did not intend to file a response</w:t>
      </w:r>
      <w:r w:rsidRPr="00084905">
        <w:rPr>
          <w:rFonts w:ascii="Times New Roman" w:hAnsi="Times New Roman" w:cs="Times New Roman"/>
          <w:sz w:val="24"/>
          <w:szCs w:val="24"/>
        </w:rPr>
        <w:t xml:space="preserve">. </w:t>
      </w:r>
      <w:r w:rsidR="00084905" w:rsidRPr="00084905">
        <w:rPr>
          <w:rFonts w:ascii="Times New Roman" w:hAnsi="Times New Roman" w:cs="Times New Roman"/>
          <w:sz w:val="24"/>
          <w:szCs w:val="24"/>
        </w:rPr>
        <w:t>No</w:t>
      </w:r>
      <w:r w:rsidRPr="00084905">
        <w:rPr>
          <w:rFonts w:ascii="Times New Roman" w:hAnsi="Times New Roman" w:cs="Times New Roman"/>
          <w:sz w:val="24"/>
          <w:szCs w:val="24"/>
        </w:rPr>
        <w:t xml:space="preserve"> </w:t>
      </w:r>
      <w:r w:rsidR="00D04B8F" w:rsidRPr="00084905">
        <w:rPr>
          <w:rFonts w:ascii="Times New Roman" w:hAnsi="Times New Roman" w:cs="Times New Roman"/>
          <w:sz w:val="24"/>
          <w:szCs w:val="24"/>
        </w:rPr>
        <w:t>response from the other parties</w:t>
      </w:r>
      <w:r w:rsidR="00084905" w:rsidRPr="00084905">
        <w:rPr>
          <w:rFonts w:ascii="Times New Roman" w:hAnsi="Times New Roman" w:cs="Times New Roman"/>
          <w:sz w:val="24"/>
          <w:szCs w:val="24"/>
        </w:rPr>
        <w:t xml:space="preserve"> was received</w:t>
      </w:r>
      <w:r w:rsidR="00D04B8F" w:rsidRPr="00084905">
        <w:rPr>
          <w:rFonts w:ascii="Times New Roman" w:hAnsi="Times New Roman" w:cs="Times New Roman"/>
          <w:sz w:val="24"/>
          <w:szCs w:val="24"/>
        </w:rPr>
        <w:t xml:space="preserve">. </w:t>
      </w:r>
      <w:r w:rsidRPr="00084905">
        <w:rPr>
          <w:rFonts w:ascii="Times New Roman" w:hAnsi="Times New Roman" w:cs="Times New Roman"/>
          <w:sz w:val="24"/>
          <w:szCs w:val="24"/>
        </w:rPr>
        <w:t xml:space="preserve"> </w:t>
      </w:r>
      <w:r w:rsidRPr="00084905">
        <w:rPr>
          <w:rFonts w:ascii="Times New Roman" w:hAnsi="Times New Roman" w:cs="Times New Roman"/>
          <w:sz w:val="24"/>
          <w:szCs w:val="24"/>
        </w:rPr>
        <w:tab/>
      </w:r>
    </w:p>
    <w:p w14:paraId="64B11B73" w14:textId="77777777" w:rsidR="00C53C73" w:rsidRPr="00084905" w:rsidRDefault="00C53C73" w:rsidP="007D007A">
      <w:pPr>
        <w:widowControl w:val="0"/>
        <w:autoSpaceDE w:val="0"/>
        <w:autoSpaceDN w:val="0"/>
        <w:adjustRightInd w:val="0"/>
        <w:spacing w:after="0" w:line="360" w:lineRule="auto"/>
        <w:rPr>
          <w:rFonts w:ascii="Times New Roman" w:hAnsi="Times New Roman" w:cs="Times New Roman"/>
          <w:sz w:val="24"/>
          <w:szCs w:val="24"/>
        </w:rPr>
      </w:pPr>
    </w:p>
    <w:p w14:paraId="607526CE" w14:textId="3E6D5C90" w:rsidR="007D007A" w:rsidRPr="00084905" w:rsidRDefault="00261BCE" w:rsidP="00C85906">
      <w:pPr>
        <w:widowControl w:val="0"/>
        <w:autoSpaceDE w:val="0"/>
        <w:autoSpaceDN w:val="0"/>
        <w:adjustRightInd w:val="0"/>
        <w:spacing w:after="0" w:line="360" w:lineRule="auto"/>
        <w:ind w:firstLine="1440"/>
        <w:rPr>
          <w:rFonts w:ascii="Times New Roman" w:hAnsi="Times New Roman" w:cs="Times New Roman"/>
          <w:sz w:val="24"/>
          <w:szCs w:val="24"/>
        </w:rPr>
      </w:pPr>
      <w:r w:rsidRPr="00084905">
        <w:rPr>
          <w:rFonts w:ascii="Times New Roman" w:hAnsi="Times New Roman" w:cs="Times New Roman"/>
          <w:sz w:val="24"/>
          <w:szCs w:val="24"/>
        </w:rPr>
        <w:t>It is noteworthy that PAWC is not a party to this action. Also, t</w:t>
      </w:r>
      <w:r w:rsidR="00C53C73" w:rsidRPr="00084905">
        <w:rPr>
          <w:rFonts w:ascii="Times New Roman" w:hAnsi="Times New Roman" w:cs="Times New Roman"/>
          <w:sz w:val="24"/>
          <w:szCs w:val="24"/>
        </w:rPr>
        <w:t xml:space="preserve">he proposed January 1, </w:t>
      </w:r>
      <w:r w:rsidR="00DB3229" w:rsidRPr="00084905">
        <w:rPr>
          <w:rFonts w:ascii="Times New Roman" w:hAnsi="Times New Roman" w:cs="Times New Roman"/>
          <w:sz w:val="24"/>
          <w:szCs w:val="24"/>
        </w:rPr>
        <w:t>2024,</w:t>
      </w:r>
      <w:r w:rsidR="00C53C73" w:rsidRPr="00084905">
        <w:rPr>
          <w:rFonts w:ascii="Times New Roman" w:hAnsi="Times New Roman" w:cs="Times New Roman"/>
          <w:sz w:val="24"/>
          <w:szCs w:val="24"/>
        </w:rPr>
        <w:t xml:space="preserve"> rate increase was not included in the notice issued to the public and such a future increase, if the Certificate of Public Convenience is granted, would appropriately be sought in a rate proceeding. </w:t>
      </w:r>
      <w:r w:rsidR="00AC0E8C" w:rsidRPr="00084905">
        <w:rPr>
          <w:rFonts w:ascii="Times New Roman" w:hAnsi="Times New Roman" w:cs="Times New Roman"/>
          <w:sz w:val="24"/>
          <w:szCs w:val="24"/>
        </w:rPr>
        <w:t xml:space="preserve">However, there is no procedural rule or provision of the Public Utility Code </w:t>
      </w:r>
      <w:r w:rsidR="00084905" w:rsidRPr="00084905">
        <w:rPr>
          <w:rFonts w:ascii="Times New Roman" w:hAnsi="Times New Roman" w:cs="Times New Roman"/>
          <w:sz w:val="24"/>
          <w:szCs w:val="24"/>
        </w:rPr>
        <w:t xml:space="preserve">or regulations </w:t>
      </w:r>
      <w:r w:rsidR="00AC0E8C" w:rsidRPr="00084905">
        <w:rPr>
          <w:rFonts w:ascii="Times New Roman" w:hAnsi="Times New Roman" w:cs="Times New Roman"/>
          <w:sz w:val="24"/>
          <w:szCs w:val="24"/>
        </w:rPr>
        <w:t xml:space="preserve">that prohibits the parties from presenting any testimony, evidence or arguments that they </w:t>
      </w:r>
      <w:r w:rsidR="00084905" w:rsidRPr="00084905">
        <w:rPr>
          <w:rFonts w:ascii="Times New Roman" w:hAnsi="Times New Roman" w:cs="Times New Roman"/>
          <w:sz w:val="24"/>
          <w:szCs w:val="24"/>
        </w:rPr>
        <w:t>believe should</w:t>
      </w:r>
      <w:r w:rsidR="00AC0E8C" w:rsidRPr="00084905">
        <w:rPr>
          <w:rFonts w:ascii="Times New Roman" w:hAnsi="Times New Roman" w:cs="Times New Roman"/>
          <w:sz w:val="24"/>
          <w:szCs w:val="24"/>
        </w:rPr>
        <w:t xml:space="preserve"> be considered by the presiding officer. </w:t>
      </w:r>
    </w:p>
    <w:p w14:paraId="5F37B570" w14:textId="77777777" w:rsidR="00C53C73" w:rsidRPr="00084905" w:rsidRDefault="00C53C73" w:rsidP="007D007A">
      <w:pPr>
        <w:widowControl w:val="0"/>
        <w:autoSpaceDE w:val="0"/>
        <w:autoSpaceDN w:val="0"/>
        <w:adjustRightInd w:val="0"/>
        <w:spacing w:after="0" w:line="360" w:lineRule="auto"/>
        <w:rPr>
          <w:rFonts w:ascii="Times New Roman" w:hAnsi="Times New Roman" w:cs="Times New Roman"/>
          <w:sz w:val="24"/>
          <w:szCs w:val="24"/>
        </w:rPr>
      </w:pPr>
    </w:p>
    <w:p w14:paraId="4C5720CC" w14:textId="6D66791D" w:rsidR="00C53C73" w:rsidRPr="00084905" w:rsidRDefault="00AC0E8C" w:rsidP="00C85906">
      <w:pPr>
        <w:widowControl w:val="0"/>
        <w:autoSpaceDE w:val="0"/>
        <w:autoSpaceDN w:val="0"/>
        <w:adjustRightInd w:val="0"/>
        <w:spacing w:after="0" w:line="360" w:lineRule="auto"/>
        <w:ind w:firstLine="1440"/>
        <w:rPr>
          <w:rFonts w:ascii="Times New Roman" w:hAnsi="Times New Roman" w:cs="Times New Roman"/>
          <w:sz w:val="24"/>
          <w:szCs w:val="24"/>
        </w:rPr>
      </w:pPr>
      <w:r w:rsidRPr="00084905">
        <w:rPr>
          <w:rFonts w:ascii="Times New Roman" w:hAnsi="Times New Roman" w:cs="Times New Roman"/>
          <w:sz w:val="24"/>
          <w:szCs w:val="24"/>
        </w:rPr>
        <w:t>THEREFORE</w:t>
      </w:r>
    </w:p>
    <w:p w14:paraId="713FBAFA" w14:textId="77777777" w:rsidR="00AC0E8C" w:rsidRPr="00084905" w:rsidRDefault="00AC0E8C" w:rsidP="00C85906">
      <w:pPr>
        <w:widowControl w:val="0"/>
        <w:autoSpaceDE w:val="0"/>
        <w:autoSpaceDN w:val="0"/>
        <w:adjustRightInd w:val="0"/>
        <w:spacing w:after="0" w:line="360" w:lineRule="auto"/>
        <w:ind w:firstLine="1440"/>
        <w:rPr>
          <w:rFonts w:ascii="Times New Roman" w:hAnsi="Times New Roman" w:cs="Times New Roman"/>
          <w:sz w:val="24"/>
          <w:szCs w:val="24"/>
        </w:rPr>
      </w:pPr>
    </w:p>
    <w:p w14:paraId="34EF9961" w14:textId="40E4714F" w:rsidR="00AC0E8C" w:rsidRPr="00084905" w:rsidRDefault="00AC0E8C" w:rsidP="00C85906">
      <w:pPr>
        <w:widowControl w:val="0"/>
        <w:autoSpaceDE w:val="0"/>
        <w:autoSpaceDN w:val="0"/>
        <w:adjustRightInd w:val="0"/>
        <w:spacing w:after="0" w:line="360" w:lineRule="auto"/>
        <w:ind w:firstLine="1440"/>
        <w:rPr>
          <w:rFonts w:ascii="Times New Roman" w:hAnsi="Times New Roman" w:cs="Times New Roman"/>
          <w:sz w:val="24"/>
          <w:szCs w:val="24"/>
        </w:rPr>
      </w:pPr>
      <w:r w:rsidRPr="00084905">
        <w:rPr>
          <w:rFonts w:ascii="Times New Roman" w:hAnsi="Times New Roman" w:cs="Times New Roman"/>
          <w:sz w:val="24"/>
          <w:szCs w:val="24"/>
        </w:rPr>
        <w:t>IT IS ORDERED</w:t>
      </w:r>
    </w:p>
    <w:p w14:paraId="066ACFAA" w14:textId="77777777" w:rsidR="00AC0E8C" w:rsidRPr="00084905" w:rsidRDefault="00AC0E8C" w:rsidP="007D007A">
      <w:pPr>
        <w:widowControl w:val="0"/>
        <w:autoSpaceDE w:val="0"/>
        <w:autoSpaceDN w:val="0"/>
        <w:adjustRightInd w:val="0"/>
        <w:spacing w:after="0" w:line="360" w:lineRule="auto"/>
        <w:rPr>
          <w:rFonts w:ascii="Times New Roman" w:hAnsi="Times New Roman" w:cs="Times New Roman"/>
          <w:sz w:val="24"/>
          <w:szCs w:val="24"/>
        </w:rPr>
      </w:pPr>
    </w:p>
    <w:p w14:paraId="69AEF5DA" w14:textId="386B682E" w:rsidR="00C53C73" w:rsidRPr="00084905" w:rsidRDefault="00AC0E8C" w:rsidP="00C8590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84905">
        <w:rPr>
          <w:rFonts w:ascii="Times New Roman" w:eastAsia="Times New Roman" w:hAnsi="Times New Roman" w:cs="Times New Roman"/>
          <w:sz w:val="24"/>
          <w:szCs w:val="24"/>
        </w:rPr>
        <w:t xml:space="preserve">That the Petition of Towamencin Township for Partial Reconsideration of Prehearing Order is denied. </w:t>
      </w:r>
    </w:p>
    <w:p w14:paraId="23BA254E" w14:textId="77777777" w:rsidR="00AC0E8C" w:rsidRPr="00084905" w:rsidRDefault="00AC0E8C" w:rsidP="007D007A">
      <w:pPr>
        <w:widowControl w:val="0"/>
        <w:autoSpaceDE w:val="0"/>
        <w:autoSpaceDN w:val="0"/>
        <w:adjustRightInd w:val="0"/>
        <w:spacing w:after="0" w:line="360" w:lineRule="auto"/>
        <w:rPr>
          <w:rFonts w:ascii="Times New Roman" w:eastAsia="Times New Roman" w:hAnsi="Times New Roman" w:cs="Times New Roman"/>
          <w:sz w:val="24"/>
          <w:szCs w:val="24"/>
        </w:rPr>
      </w:pPr>
    </w:p>
    <w:p w14:paraId="0D29A143" w14:textId="54DA8D49" w:rsidR="00084905" w:rsidRPr="00084905" w:rsidRDefault="00084905" w:rsidP="00084905">
      <w:pPr>
        <w:tabs>
          <w:tab w:val="num" w:pos="2160"/>
          <w:tab w:val="left" w:pos="5048"/>
        </w:tabs>
        <w:spacing w:after="0" w:line="240" w:lineRule="auto"/>
        <w:rPr>
          <w:rFonts w:ascii="Times New Roman" w:hAnsi="Times New Roman" w:cs="Times New Roman"/>
          <w:sz w:val="24"/>
          <w:szCs w:val="24"/>
        </w:rPr>
      </w:pPr>
    </w:p>
    <w:p w14:paraId="111C368C" w14:textId="17A5D72F" w:rsidR="00084905" w:rsidRPr="00084905" w:rsidRDefault="00084905" w:rsidP="00084905">
      <w:pPr>
        <w:tabs>
          <w:tab w:val="num" w:pos="2160"/>
          <w:tab w:val="left" w:pos="5048"/>
        </w:tabs>
        <w:spacing w:after="0" w:line="240" w:lineRule="auto"/>
        <w:rPr>
          <w:rFonts w:ascii="Times New Roman" w:hAnsi="Times New Roman" w:cs="Times New Roman"/>
          <w:sz w:val="24"/>
          <w:szCs w:val="24"/>
          <w:u w:val="single"/>
        </w:rPr>
      </w:pPr>
      <w:r w:rsidRPr="00084905">
        <w:rPr>
          <w:rFonts w:ascii="Times New Roman" w:hAnsi="Times New Roman" w:cs="Times New Roman"/>
          <w:sz w:val="24"/>
          <w:szCs w:val="24"/>
        </w:rPr>
        <w:t xml:space="preserve">Date:  </w:t>
      </w:r>
      <w:r w:rsidRPr="00084905">
        <w:rPr>
          <w:rFonts w:ascii="Times New Roman" w:hAnsi="Times New Roman" w:cs="Times New Roman"/>
          <w:sz w:val="24"/>
          <w:szCs w:val="24"/>
          <w:u w:val="single"/>
        </w:rPr>
        <w:t>August 2, 2023</w:t>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u w:val="single"/>
        </w:rPr>
        <w:tab/>
        <w:t>/s/</w:t>
      </w:r>
      <w:r w:rsidRPr="00084905">
        <w:rPr>
          <w:rFonts w:ascii="Times New Roman" w:hAnsi="Times New Roman" w:cs="Times New Roman"/>
          <w:sz w:val="24"/>
          <w:szCs w:val="24"/>
          <w:u w:val="single"/>
        </w:rPr>
        <w:tab/>
      </w:r>
      <w:r w:rsidRPr="00084905">
        <w:rPr>
          <w:rFonts w:ascii="Times New Roman" w:hAnsi="Times New Roman" w:cs="Times New Roman"/>
          <w:sz w:val="24"/>
          <w:szCs w:val="24"/>
          <w:u w:val="single"/>
        </w:rPr>
        <w:tab/>
      </w:r>
      <w:r w:rsidRPr="00084905">
        <w:rPr>
          <w:rFonts w:ascii="Times New Roman" w:hAnsi="Times New Roman" w:cs="Times New Roman"/>
          <w:sz w:val="24"/>
          <w:szCs w:val="24"/>
          <w:u w:val="single"/>
        </w:rPr>
        <w:tab/>
      </w:r>
      <w:r w:rsidRPr="00084905">
        <w:rPr>
          <w:rFonts w:ascii="Times New Roman" w:hAnsi="Times New Roman" w:cs="Times New Roman"/>
          <w:sz w:val="24"/>
          <w:szCs w:val="24"/>
          <w:u w:val="single"/>
        </w:rPr>
        <w:tab/>
      </w:r>
    </w:p>
    <w:p w14:paraId="02655CF9" w14:textId="436C9C93" w:rsidR="00084905" w:rsidRPr="00084905" w:rsidRDefault="00084905" w:rsidP="00084905">
      <w:pPr>
        <w:tabs>
          <w:tab w:val="num" w:pos="2160"/>
          <w:tab w:val="left" w:pos="5048"/>
        </w:tabs>
        <w:spacing w:after="0" w:line="240" w:lineRule="auto"/>
        <w:rPr>
          <w:rFonts w:ascii="Times New Roman" w:hAnsi="Times New Roman" w:cs="Times New Roman"/>
          <w:sz w:val="24"/>
          <w:szCs w:val="24"/>
        </w:rPr>
      </w:pP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 xml:space="preserve">Darlene Heep </w:t>
      </w:r>
    </w:p>
    <w:p w14:paraId="05AC7435" w14:textId="77777777" w:rsidR="00084905" w:rsidRPr="00084905" w:rsidRDefault="00084905" w:rsidP="00084905">
      <w:pPr>
        <w:tabs>
          <w:tab w:val="num" w:pos="2160"/>
          <w:tab w:val="left" w:pos="5048"/>
        </w:tabs>
        <w:spacing w:after="0" w:line="240" w:lineRule="auto"/>
        <w:rPr>
          <w:rFonts w:ascii="Times New Roman" w:hAnsi="Times New Roman" w:cs="Times New Roman"/>
          <w:sz w:val="24"/>
          <w:szCs w:val="24"/>
        </w:rPr>
      </w:pP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Administrative Law Judge</w:t>
      </w:r>
    </w:p>
    <w:p w14:paraId="2AFBE919" w14:textId="77777777" w:rsidR="00084905" w:rsidRPr="00084905" w:rsidRDefault="00084905">
      <w:pPr>
        <w:rPr>
          <w:rFonts w:ascii="Times New Roman" w:eastAsia="Microsoft Sans Serif" w:hAnsi="Times New Roman" w:cs="Times New Roman"/>
          <w:b/>
          <w:sz w:val="24"/>
          <w:szCs w:val="24"/>
          <w:u w:val="single"/>
        </w:rPr>
      </w:pPr>
      <w:r w:rsidRPr="00084905">
        <w:rPr>
          <w:rFonts w:ascii="Times New Roman" w:eastAsia="Microsoft Sans Serif" w:hAnsi="Times New Roman" w:cs="Times New Roman"/>
          <w:b/>
          <w:sz w:val="24"/>
          <w:szCs w:val="24"/>
          <w:u w:val="single"/>
        </w:rPr>
        <w:br w:type="page"/>
      </w:r>
    </w:p>
    <w:p w14:paraId="4FE3FA62" w14:textId="5F6B1B1C" w:rsidR="00AC0E8C" w:rsidRPr="00084905" w:rsidRDefault="00AC0E8C" w:rsidP="00AC0E8C">
      <w:pPr>
        <w:spacing w:after="0"/>
        <w:ind w:left="-144"/>
        <w:rPr>
          <w:rFonts w:ascii="Times New Roman" w:hAnsi="Times New Roman" w:cs="Times New Roman"/>
          <w:sz w:val="24"/>
          <w:szCs w:val="24"/>
          <w:u w:val="single"/>
        </w:rPr>
      </w:pPr>
      <w:r w:rsidRPr="00084905">
        <w:rPr>
          <w:rFonts w:ascii="Times New Roman" w:eastAsia="Microsoft Sans Serif" w:hAnsi="Times New Roman" w:cs="Times New Roman"/>
          <w:b/>
          <w:sz w:val="24"/>
          <w:szCs w:val="24"/>
          <w:u w:val="single"/>
        </w:rPr>
        <w:lastRenderedPageBreak/>
        <w:t>A-2023-3040661 - APPLICATION</w:t>
      </w:r>
      <w:r w:rsidRPr="00084905">
        <w:rPr>
          <w:rFonts w:ascii="Times New Roman" w:hAnsi="Times New Roman" w:cs="Times New Roman"/>
          <w:b/>
          <w:sz w:val="24"/>
          <w:szCs w:val="24"/>
          <w:u w:val="single"/>
        </w:rPr>
        <w:t xml:space="preserve"> OF TOWAMENCIN TOWNSHIP, PURSUANT TO</w:t>
      </w:r>
      <w:r w:rsidRPr="00084905">
        <w:rPr>
          <w:rFonts w:ascii="Times New Roman" w:hAnsi="Times New Roman" w:cs="Times New Roman"/>
          <w:b/>
          <w:sz w:val="24"/>
          <w:szCs w:val="24"/>
          <w:u w:val="single"/>
        </w:rPr>
        <w:br/>
        <w:t xml:space="preserve"> 66 PA. C.S. § 1102(A), FOR A CERTIFICATE OF PUBLIC CONVENIENCE TO OFFER, FURNISH, RENDER, AND SUPPLY WASTEWATER SERVICE TO THE PUBLIC IN CERTAIN PORTIONS OF WORCESTER TOWNSHIP, LOWER SALFORD TOWNSHIP, FRANCONIA TOWNSHIP AND LANSDALE BOROUGH, ALL IN MONTGOMERY COUNTY, PENNSYLVANIA</w:t>
      </w:r>
      <w:r w:rsidRPr="00084905">
        <w:rPr>
          <w:rFonts w:ascii="Times New Roman" w:hAnsi="Times New Roman" w:cs="Times New Roman"/>
          <w:sz w:val="24"/>
          <w:szCs w:val="24"/>
          <w:u w:val="single"/>
        </w:rPr>
        <w:t>.</w:t>
      </w:r>
    </w:p>
    <w:p w14:paraId="18B57EDB" w14:textId="77777777" w:rsidR="00AC0E8C" w:rsidRPr="00084905" w:rsidRDefault="00AC0E8C" w:rsidP="00AC0E8C">
      <w:pPr>
        <w:spacing w:after="0"/>
        <w:rPr>
          <w:rFonts w:ascii="Times New Roman" w:eastAsia="Microsoft Sans Serif" w:hAnsi="Times New Roman" w:cs="Times New Roman"/>
          <w:b/>
          <w:sz w:val="24"/>
          <w:szCs w:val="24"/>
          <w:u w:val="single"/>
        </w:rPr>
      </w:pPr>
    </w:p>
    <w:p w14:paraId="05D06078" w14:textId="77777777" w:rsidR="00AC0E8C" w:rsidRPr="00084905" w:rsidRDefault="00AC0E8C" w:rsidP="00AC0E8C">
      <w:pPr>
        <w:spacing w:after="0" w:line="259" w:lineRule="auto"/>
        <w:rPr>
          <w:rFonts w:ascii="Times New Roman" w:eastAsia="Microsoft Sans Serif" w:hAnsi="Times New Roman" w:cs="Times New Roman"/>
          <w:kern w:val="2"/>
          <w:sz w:val="24"/>
          <w:szCs w:val="24"/>
          <w14:ligatures w14:val="standardContextual"/>
        </w:rPr>
      </w:pPr>
      <w:r w:rsidRPr="00084905">
        <w:rPr>
          <w:rFonts w:ascii="Times New Roman" w:eastAsia="Microsoft Sans Serif" w:hAnsi="Times New Roman" w:cs="Times New Roman"/>
          <w:bCs/>
          <w:i/>
          <w:iCs/>
          <w:kern w:val="2"/>
          <w:sz w:val="24"/>
          <w:szCs w:val="24"/>
          <w14:ligatures w14:val="standardContextual"/>
        </w:rPr>
        <w:t xml:space="preserve">Full-Service List: Revised June 23, 2023 </w:t>
      </w:r>
      <w:r w:rsidRPr="00084905">
        <w:rPr>
          <w:rFonts w:ascii="Times New Roman" w:eastAsia="Microsoft Sans Serif" w:hAnsi="Times New Roman" w:cs="Times New Roman"/>
          <w:bCs/>
          <w:i/>
          <w:iCs/>
          <w:kern w:val="2"/>
          <w:sz w:val="24"/>
          <w:szCs w:val="24"/>
          <w14:ligatures w14:val="standardContextual"/>
        </w:rPr>
        <w:br/>
      </w:r>
      <w:r w:rsidRPr="00084905">
        <w:rPr>
          <w:rFonts w:ascii="Times New Roman" w:eastAsia="Microsoft Sans Serif" w:hAnsi="Times New Roman" w:cs="Times New Roman"/>
          <w:bCs/>
          <w:i/>
          <w:iCs/>
          <w:kern w:val="2"/>
          <w:sz w:val="24"/>
          <w:szCs w:val="24"/>
          <w14:ligatures w14:val="standardContextual"/>
        </w:rPr>
        <w:br/>
      </w:r>
      <w:r w:rsidRPr="00084905">
        <w:rPr>
          <w:rFonts w:ascii="Times New Roman" w:eastAsia="Microsoft Sans Serif" w:hAnsi="Times New Roman" w:cs="Times New Roman"/>
          <w:kern w:val="2"/>
          <w:sz w:val="24"/>
          <w:szCs w:val="24"/>
          <w14:ligatures w14:val="standardContextual"/>
        </w:rPr>
        <w:t xml:space="preserve">JAMES J RODGERS ESQUIRE </w:t>
      </w:r>
      <w:r w:rsidRPr="00084905">
        <w:rPr>
          <w:rFonts w:ascii="Times New Roman" w:eastAsia="Microsoft Sans Serif" w:hAnsi="Times New Roman" w:cs="Times New Roman"/>
          <w:kern w:val="2"/>
          <w:sz w:val="24"/>
          <w:szCs w:val="24"/>
          <w14:ligatures w14:val="standardContextual"/>
        </w:rPr>
        <w:br/>
        <w:t xml:space="preserve">ELIZABETH PREATE HAVEY ESQUIRE </w:t>
      </w:r>
      <w:r w:rsidRPr="00084905">
        <w:rPr>
          <w:rFonts w:ascii="Times New Roman" w:eastAsia="Microsoft Sans Serif" w:hAnsi="Times New Roman" w:cs="Times New Roman"/>
          <w:kern w:val="2"/>
          <w:sz w:val="24"/>
          <w:szCs w:val="24"/>
          <w14:ligatures w14:val="standardContextual"/>
        </w:rPr>
        <w:br/>
        <w:t xml:space="preserve">MARC FELLER ESQUIRE </w:t>
      </w:r>
      <w:r w:rsidRPr="00084905">
        <w:rPr>
          <w:rFonts w:ascii="Times New Roman" w:eastAsia="Microsoft Sans Serif" w:hAnsi="Times New Roman" w:cs="Times New Roman"/>
          <w:kern w:val="2"/>
          <w:sz w:val="24"/>
          <w:szCs w:val="24"/>
          <w14:ligatures w14:val="standardContextual"/>
        </w:rPr>
        <w:br/>
        <w:t>DILWORTH PAXSON LLP</w:t>
      </w:r>
      <w:r w:rsidRPr="00084905">
        <w:rPr>
          <w:rFonts w:ascii="Times New Roman" w:eastAsia="Microsoft Sans Serif" w:hAnsi="Times New Roman" w:cs="Times New Roman"/>
          <w:kern w:val="2"/>
          <w:sz w:val="24"/>
          <w:szCs w:val="24"/>
          <w14:ligatures w14:val="standardContextual"/>
        </w:rPr>
        <w:cr/>
        <w:t>1500 MARKET STREET SUITE 3500E</w:t>
      </w:r>
      <w:r w:rsidRPr="00084905">
        <w:rPr>
          <w:rFonts w:ascii="Times New Roman" w:eastAsia="Microsoft Sans Serif" w:hAnsi="Times New Roman" w:cs="Times New Roman"/>
          <w:kern w:val="2"/>
          <w:sz w:val="24"/>
          <w:szCs w:val="24"/>
          <w14:ligatures w14:val="standardContextual"/>
        </w:rPr>
        <w:cr/>
        <w:t>PHILADELPHIA PA  19102</w:t>
      </w:r>
      <w:r w:rsidRPr="00084905">
        <w:rPr>
          <w:rFonts w:ascii="Times New Roman" w:eastAsia="Microsoft Sans Serif" w:hAnsi="Times New Roman" w:cs="Times New Roman"/>
          <w:kern w:val="2"/>
          <w:sz w:val="24"/>
          <w:szCs w:val="24"/>
          <w14:ligatures w14:val="standardContextual"/>
        </w:rPr>
        <w:cr/>
      </w:r>
      <w:r w:rsidRPr="00084905">
        <w:rPr>
          <w:rFonts w:ascii="Times New Roman" w:eastAsia="Microsoft Sans Serif" w:hAnsi="Times New Roman" w:cs="Times New Roman"/>
          <w:b/>
          <w:bCs/>
          <w:kern w:val="2"/>
          <w:sz w:val="24"/>
          <w:szCs w:val="24"/>
          <w14:ligatures w14:val="standardContextual"/>
        </w:rPr>
        <w:t>215.575.7000</w:t>
      </w:r>
      <w:r w:rsidRPr="00084905">
        <w:rPr>
          <w:rFonts w:ascii="Times New Roman" w:eastAsia="Microsoft Sans Serif" w:hAnsi="Times New Roman" w:cs="Times New Roman"/>
          <w:b/>
          <w:bCs/>
          <w:kern w:val="2"/>
          <w:sz w:val="24"/>
          <w:szCs w:val="24"/>
          <w14:ligatures w14:val="standardContextual"/>
        </w:rPr>
        <w:br/>
      </w:r>
      <w:hyperlink r:id="rId6" w:history="1">
        <w:r w:rsidRPr="00084905">
          <w:rPr>
            <w:rFonts w:ascii="Times New Roman" w:eastAsia="Microsoft Sans Serif" w:hAnsi="Times New Roman" w:cs="Times New Roman"/>
            <w:kern w:val="2"/>
            <w:sz w:val="24"/>
            <w:szCs w:val="24"/>
            <w:u w:val="single"/>
            <w14:ligatures w14:val="standardContextual"/>
          </w:rPr>
          <w:t>jrodgers@dilworthlaw.com</w:t>
        </w:r>
      </w:hyperlink>
    </w:p>
    <w:p w14:paraId="0B9A942E" w14:textId="394125A1" w:rsidR="00DB3229" w:rsidRDefault="00EA323A" w:rsidP="00DB3229">
      <w:pPr>
        <w:spacing w:after="0" w:line="259" w:lineRule="auto"/>
        <w:ind w:right="-864"/>
        <w:rPr>
          <w:rFonts w:ascii="Times New Roman" w:eastAsia="Microsoft Sans Serif" w:hAnsi="Times New Roman" w:cs="Times New Roman"/>
          <w:sz w:val="24"/>
          <w:szCs w:val="24"/>
        </w:rPr>
      </w:pPr>
      <w:hyperlink r:id="rId7" w:history="1">
        <w:r w:rsidR="00AC0E8C" w:rsidRPr="00084905">
          <w:rPr>
            <w:rFonts w:ascii="Times New Roman" w:eastAsia="Microsoft Sans Serif" w:hAnsi="Times New Roman" w:cs="Times New Roman"/>
            <w:kern w:val="2"/>
            <w:sz w:val="24"/>
            <w:szCs w:val="24"/>
            <w:u w:val="single"/>
            <w14:ligatures w14:val="standardContextual"/>
          </w:rPr>
          <w:t>epreatehavey@dilworthlaw.com</w:t>
        </w:r>
      </w:hyperlink>
      <w:r w:rsidR="00AC0E8C" w:rsidRPr="00084905">
        <w:rPr>
          <w:rFonts w:ascii="Times New Roman" w:eastAsia="Microsoft Sans Serif" w:hAnsi="Times New Roman" w:cs="Times New Roman"/>
          <w:kern w:val="2"/>
          <w:sz w:val="24"/>
          <w:szCs w:val="24"/>
          <w:u w:val="single"/>
          <w14:ligatures w14:val="standardContextual"/>
        </w:rPr>
        <w:t xml:space="preserve"> </w:t>
      </w:r>
      <w:r w:rsidR="00AC0E8C" w:rsidRPr="00084905">
        <w:rPr>
          <w:rFonts w:ascii="Times New Roman" w:eastAsia="Microsoft Sans Serif" w:hAnsi="Times New Roman" w:cs="Times New Roman"/>
          <w:kern w:val="2"/>
          <w:sz w:val="24"/>
          <w:szCs w:val="24"/>
          <w14:ligatures w14:val="standardContextual"/>
        </w:rPr>
        <w:t xml:space="preserve"> </w:t>
      </w:r>
      <w:r w:rsidR="00AC0E8C" w:rsidRPr="00084905">
        <w:rPr>
          <w:rFonts w:ascii="Times New Roman" w:eastAsia="Microsoft Sans Serif" w:hAnsi="Times New Roman" w:cs="Times New Roman"/>
          <w:kern w:val="2"/>
          <w:sz w:val="24"/>
          <w:szCs w:val="24"/>
          <w14:ligatures w14:val="standardContextual"/>
        </w:rPr>
        <w:br/>
      </w:r>
      <w:hyperlink r:id="rId8" w:history="1">
        <w:r w:rsidR="00AC0E8C" w:rsidRPr="00084905">
          <w:rPr>
            <w:rFonts w:ascii="Times New Roman" w:eastAsia="Microsoft Sans Serif" w:hAnsi="Times New Roman" w:cs="Times New Roman"/>
            <w:kern w:val="2"/>
            <w:sz w:val="24"/>
            <w:szCs w:val="24"/>
            <w:u w:val="single"/>
            <w14:ligatures w14:val="standardContextual"/>
          </w:rPr>
          <w:t>mfeller@dilworthlaw.com</w:t>
        </w:r>
      </w:hyperlink>
      <w:r w:rsidR="00AC0E8C" w:rsidRPr="00084905">
        <w:rPr>
          <w:rFonts w:ascii="Times New Roman" w:eastAsia="Microsoft Sans Serif" w:hAnsi="Times New Roman" w:cs="Times New Roman"/>
          <w:kern w:val="2"/>
          <w:sz w:val="24"/>
          <w:szCs w:val="24"/>
          <w:u w:val="single"/>
          <w14:ligatures w14:val="standardContextual"/>
        </w:rPr>
        <w:t xml:space="preserve"> </w:t>
      </w:r>
      <w:r w:rsidR="00AC0E8C" w:rsidRPr="00084905">
        <w:rPr>
          <w:rFonts w:ascii="Times New Roman" w:eastAsia="Microsoft Sans Serif" w:hAnsi="Times New Roman" w:cs="Times New Roman"/>
          <w:kern w:val="2"/>
          <w:sz w:val="24"/>
          <w:szCs w:val="24"/>
          <w14:ligatures w14:val="standardContextual"/>
        </w:rPr>
        <w:br/>
      </w:r>
      <w:r w:rsidR="00AC0E8C" w:rsidRPr="00084905">
        <w:rPr>
          <w:rFonts w:ascii="Times New Roman" w:eastAsia="Microsoft Sans Serif" w:hAnsi="Times New Roman" w:cs="Times New Roman"/>
          <w:i/>
          <w:iCs/>
          <w:kern w:val="2"/>
          <w:sz w:val="24"/>
          <w:szCs w:val="24"/>
          <w14:ligatures w14:val="standardContextual"/>
        </w:rPr>
        <w:t xml:space="preserve">(Representing Applicant Towamencin </w:t>
      </w:r>
      <w:r w:rsidR="00AC0E8C" w:rsidRPr="00084905">
        <w:rPr>
          <w:rFonts w:ascii="Times New Roman" w:eastAsia="Microsoft Sans Serif" w:hAnsi="Times New Roman" w:cs="Times New Roman"/>
          <w:i/>
          <w:iCs/>
          <w:kern w:val="2"/>
          <w:sz w:val="24"/>
          <w:szCs w:val="24"/>
          <w14:ligatures w14:val="standardContextual"/>
        </w:rPr>
        <w:br/>
        <w:t>Township)</w:t>
      </w:r>
      <w:r w:rsidR="00AC0E8C" w:rsidRPr="00084905">
        <w:rPr>
          <w:rFonts w:ascii="Times New Roman" w:eastAsia="Microsoft Sans Serif" w:hAnsi="Times New Roman" w:cs="Times New Roman"/>
          <w:i/>
          <w:iCs/>
          <w:kern w:val="2"/>
          <w:sz w:val="24"/>
          <w:szCs w:val="24"/>
          <w14:ligatures w14:val="standardContextual"/>
        </w:rPr>
        <w:cr/>
      </w:r>
      <w:r w:rsidR="00AC0E8C" w:rsidRPr="00084905">
        <w:rPr>
          <w:rFonts w:ascii="Times New Roman" w:eastAsia="Microsoft Sans Serif" w:hAnsi="Times New Roman" w:cs="Times New Roman"/>
          <w:kern w:val="2"/>
          <w:sz w:val="24"/>
          <w:szCs w:val="24"/>
          <w14:ligatures w14:val="standardContextual"/>
        </w:rPr>
        <w:cr/>
        <w:t>RICHARD A KANASKIE ESQUIRE</w:t>
      </w:r>
      <w:r w:rsidR="00AC0E8C" w:rsidRPr="00084905">
        <w:rPr>
          <w:rFonts w:ascii="Times New Roman" w:eastAsia="Microsoft Sans Serif" w:hAnsi="Times New Roman" w:cs="Times New Roman"/>
          <w:kern w:val="2"/>
          <w:sz w:val="24"/>
          <w:szCs w:val="24"/>
          <w14:ligatures w14:val="standardContextual"/>
        </w:rPr>
        <w:cr/>
        <w:t>PA PUC BIE LEGAL TECHNICAL</w:t>
      </w:r>
      <w:r w:rsidR="00AC0E8C" w:rsidRPr="00084905">
        <w:rPr>
          <w:rFonts w:ascii="Times New Roman" w:eastAsia="Microsoft Sans Serif" w:hAnsi="Times New Roman" w:cs="Times New Roman"/>
          <w:kern w:val="2"/>
          <w:sz w:val="24"/>
          <w:szCs w:val="24"/>
          <w14:ligatures w14:val="standardContextual"/>
        </w:rPr>
        <w:cr/>
        <w:t>400 NORTH ST</w:t>
      </w:r>
      <w:r w:rsidR="00AC0E8C" w:rsidRPr="00084905">
        <w:rPr>
          <w:rFonts w:ascii="Times New Roman" w:eastAsia="Microsoft Sans Serif" w:hAnsi="Times New Roman" w:cs="Times New Roman"/>
          <w:kern w:val="2"/>
          <w:sz w:val="24"/>
          <w:szCs w:val="24"/>
          <w14:ligatures w14:val="standardContextual"/>
        </w:rPr>
        <w:cr/>
        <w:t>SECOND FL WEST</w:t>
      </w:r>
      <w:r w:rsidR="00AC0E8C" w:rsidRPr="00084905">
        <w:rPr>
          <w:rFonts w:ascii="Times New Roman" w:eastAsia="Microsoft Sans Serif" w:hAnsi="Times New Roman" w:cs="Times New Roman"/>
          <w:kern w:val="2"/>
          <w:sz w:val="24"/>
          <w:szCs w:val="24"/>
          <w14:ligatures w14:val="standardContextual"/>
        </w:rPr>
        <w:cr/>
        <w:t>HARRISBURG PA  17105</w:t>
      </w:r>
      <w:r w:rsidR="00AC0E8C" w:rsidRPr="00084905">
        <w:rPr>
          <w:rFonts w:ascii="Times New Roman" w:eastAsia="Microsoft Sans Serif" w:hAnsi="Times New Roman" w:cs="Times New Roman"/>
          <w:kern w:val="2"/>
          <w:sz w:val="24"/>
          <w:szCs w:val="24"/>
          <w14:ligatures w14:val="standardContextual"/>
        </w:rPr>
        <w:cr/>
      </w:r>
      <w:r w:rsidR="00AC0E8C" w:rsidRPr="00084905">
        <w:rPr>
          <w:rFonts w:ascii="Times New Roman" w:eastAsia="Microsoft Sans Serif" w:hAnsi="Times New Roman" w:cs="Times New Roman"/>
          <w:b/>
          <w:bCs/>
          <w:kern w:val="2"/>
          <w:sz w:val="24"/>
          <w:szCs w:val="24"/>
          <w14:ligatures w14:val="standardContextual"/>
        </w:rPr>
        <w:t>717.783.6184</w:t>
      </w:r>
      <w:r w:rsidR="00AC0E8C" w:rsidRPr="00084905">
        <w:rPr>
          <w:rFonts w:ascii="Times New Roman" w:eastAsia="Microsoft Sans Serif" w:hAnsi="Times New Roman" w:cs="Times New Roman"/>
          <w:b/>
          <w:bCs/>
          <w:kern w:val="2"/>
          <w:sz w:val="24"/>
          <w:szCs w:val="24"/>
          <w14:ligatures w14:val="standardContextual"/>
        </w:rPr>
        <w:cr/>
        <w:t>717.787.4887</w:t>
      </w:r>
      <w:r w:rsidR="00AC0E8C" w:rsidRPr="00084905">
        <w:rPr>
          <w:rFonts w:ascii="Times New Roman" w:eastAsia="Microsoft Sans Serif" w:hAnsi="Times New Roman" w:cs="Times New Roman"/>
          <w:b/>
          <w:bCs/>
          <w:kern w:val="2"/>
          <w:sz w:val="24"/>
          <w:szCs w:val="24"/>
          <w14:ligatures w14:val="standardContextual"/>
        </w:rPr>
        <w:cr/>
      </w:r>
      <w:hyperlink r:id="rId9" w:history="1">
        <w:r w:rsidR="00AC0E8C" w:rsidRPr="00084905">
          <w:rPr>
            <w:rFonts w:ascii="Times New Roman" w:eastAsia="Microsoft Sans Serif" w:hAnsi="Times New Roman" w:cs="Times New Roman"/>
            <w:kern w:val="2"/>
            <w:sz w:val="24"/>
            <w:szCs w:val="24"/>
            <w:u w:val="single"/>
            <w14:ligatures w14:val="standardContextual"/>
          </w:rPr>
          <w:t>rkanaskie@pa.gov</w:t>
        </w:r>
      </w:hyperlink>
      <w:r w:rsidR="00AC0E8C" w:rsidRPr="00084905">
        <w:rPr>
          <w:rFonts w:ascii="Times New Roman" w:eastAsia="Microsoft Sans Serif" w:hAnsi="Times New Roman" w:cs="Times New Roman"/>
          <w:kern w:val="2"/>
          <w:sz w:val="24"/>
          <w:szCs w:val="24"/>
          <w14:ligatures w14:val="standardContextual"/>
        </w:rPr>
        <w:br/>
        <w:t>Accepts eService</w:t>
      </w:r>
      <w:r w:rsidR="00AC0E8C" w:rsidRPr="00084905">
        <w:rPr>
          <w:rFonts w:ascii="Times New Roman" w:eastAsia="Microsoft Sans Serif" w:hAnsi="Times New Roman" w:cs="Times New Roman"/>
          <w:kern w:val="2"/>
          <w:sz w:val="24"/>
          <w:szCs w:val="24"/>
          <w14:ligatures w14:val="standardContextual"/>
        </w:rPr>
        <w:cr/>
      </w:r>
      <w:r w:rsidR="00AC0E8C" w:rsidRPr="00084905">
        <w:rPr>
          <w:rFonts w:ascii="Times New Roman" w:eastAsia="Microsoft Sans Serif" w:hAnsi="Times New Roman" w:cs="Times New Roman"/>
          <w:kern w:val="2"/>
          <w:sz w:val="24"/>
          <w:szCs w:val="24"/>
          <w14:ligatures w14:val="standardContextual"/>
        </w:rPr>
        <w:cr/>
        <w:t>SHARON E WEBB ESQUIRE</w:t>
      </w:r>
      <w:r w:rsidR="00AC0E8C" w:rsidRPr="00084905">
        <w:rPr>
          <w:rFonts w:ascii="Times New Roman" w:eastAsia="Microsoft Sans Serif" w:hAnsi="Times New Roman" w:cs="Times New Roman"/>
          <w:kern w:val="2"/>
          <w:sz w:val="24"/>
          <w:szCs w:val="24"/>
          <w14:ligatures w14:val="standardContextual"/>
        </w:rPr>
        <w:cr/>
        <w:t xml:space="preserve">OFFICE OF SMALL BUSINESS ADVOCATE </w:t>
      </w:r>
      <w:r w:rsidR="00AC0E8C" w:rsidRPr="00084905">
        <w:rPr>
          <w:rFonts w:ascii="Times New Roman" w:eastAsia="Microsoft Sans Serif" w:hAnsi="Times New Roman" w:cs="Times New Roman"/>
          <w:kern w:val="2"/>
          <w:sz w:val="24"/>
          <w:szCs w:val="24"/>
          <w14:ligatures w14:val="standardContextual"/>
        </w:rPr>
        <w:cr/>
        <w:t xml:space="preserve">555 WALNUT STREET 1ST FLOOR </w:t>
      </w:r>
      <w:r w:rsidR="00AC0E8C" w:rsidRPr="00084905">
        <w:rPr>
          <w:rFonts w:ascii="Times New Roman" w:eastAsia="Microsoft Sans Serif" w:hAnsi="Times New Roman" w:cs="Times New Roman"/>
          <w:kern w:val="2"/>
          <w:sz w:val="24"/>
          <w:szCs w:val="24"/>
          <w14:ligatures w14:val="standardContextual"/>
        </w:rPr>
        <w:cr/>
        <w:t>HARRISBURG PA  17101</w:t>
      </w:r>
      <w:r w:rsidR="00AC0E8C" w:rsidRPr="00084905">
        <w:rPr>
          <w:rFonts w:ascii="Times New Roman" w:eastAsia="Microsoft Sans Serif" w:hAnsi="Times New Roman" w:cs="Times New Roman"/>
          <w:kern w:val="2"/>
          <w:sz w:val="24"/>
          <w:szCs w:val="24"/>
          <w14:ligatures w14:val="standardContextual"/>
        </w:rPr>
        <w:cr/>
      </w:r>
      <w:r w:rsidR="00AC0E8C" w:rsidRPr="00084905">
        <w:rPr>
          <w:rFonts w:ascii="Times New Roman" w:eastAsia="Microsoft Sans Serif" w:hAnsi="Times New Roman" w:cs="Times New Roman"/>
          <w:b/>
          <w:bCs/>
          <w:kern w:val="2"/>
          <w:sz w:val="24"/>
          <w:szCs w:val="24"/>
          <w14:ligatures w14:val="standardContextual"/>
        </w:rPr>
        <w:t>717.783.2525</w:t>
      </w:r>
      <w:r w:rsidR="00AC0E8C" w:rsidRPr="00084905">
        <w:rPr>
          <w:rFonts w:ascii="Times New Roman" w:eastAsia="Microsoft Sans Serif" w:hAnsi="Times New Roman" w:cs="Times New Roman"/>
          <w:b/>
          <w:bCs/>
          <w:kern w:val="2"/>
          <w:sz w:val="24"/>
          <w:szCs w:val="24"/>
          <w14:ligatures w14:val="standardContextual"/>
        </w:rPr>
        <w:cr/>
        <w:t>717.783.2831</w:t>
      </w:r>
      <w:r w:rsidR="00AC0E8C" w:rsidRPr="00084905">
        <w:rPr>
          <w:rFonts w:ascii="Times New Roman" w:eastAsia="Microsoft Sans Serif" w:hAnsi="Times New Roman" w:cs="Times New Roman"/>
          <w:kern w:val="2"/>
          <w:sz w:val="24"/>
          <w:szCs w:val="24"/>
          <w14:ligatures w14:val="standardContextual"/>
        </w:rPr>
        <w:t xml:space="preserve"> </w:t>
      </w:r>
      <w:r w:rsidR="00AC0E8C" w:rsidRPr="00084905">
        <w:rPr>
          <w:rFonts w:ascii="Times New Roman" w:eastAsia="Microsoft Sans Serif" w:hAnsi="Times New Roman" w:cs="Times New Roman"/>
          <w:kern w:val="2"/>
          <w:sz w:val="24"/>
          <w:szCs w:val="24"/>
          <w14:ligatures w14:val="standardContextual"/>
        </w:rPr>
        <w:cr/>
      </w:r>
      <w:hyperlink r:id="rId10" w:history="1">
        <w:r w:rsidR="00AC0E8C" w:rsidRPr="00084905">
          <w:rPr>
            <w:rFonts w:ascii="Times New Roman" w:eastAsia="Microsoft Sans Serif" w:hAnsi="Times New Roman" w:cs="Times New Roman"/>
            <w:kern w:val="2"/>
            <w:sz w:val="24"/>
            <w:szCs w:val="24"/>
            <w:u w:val="single"/>
            <w14:ligatures w14:val="standardContextual"/>
          </w:rPr>
          <w:t>swebb@pa.gov</w:t>
        </w:r>
      </w:hyperlink>
      <w:r w:rsidR="00AC0E8C" w:rsidRPr="00084905">
        <w:rPr>
          <w:rFonts w:ascii="Times New Roman" w:eastAsia="Microsoft Sans Serif" w:hAnsi="Times New Roman" w:cs="Times New Roman"/>
          <w:kern w:val="2"/>
          <w:sz w:val="24"/>
          <w:szCs w:val="24"/>
          <w14:ligatures w14:val="standardContextual"/>
        </w:rPr>
        <w:br/>
      </w:r>
      <w:r w:rsidR="00AC0E8C" w:rsidRPr="00084905">
        <w:rPr>
          <w:rFonts w:ascii="Times New Roman" w:eastAsia="Microsoft Sans Serif" w:hAnsi="Times New Roman" w:cs="Times New Roman"/>
          <w:i/>
          <w:iCs/>
          <w:kern w:val="2"/>
          <w:sz w:val="24"/>
          <w:szCs w:val="24"/>
          <w14:ligatures w14:val="standardContextual"/>
        </w:rPr>
        <w:t>(Counsel for O.S.B.A)</w:t>
      </w:r>
      <w:r w:rsidR="00AC0E8C" w:rsidRPr="00084905">
        <w:rPr>
          <w:rFonts w:ascii="Times New Roman" w:eastAsia="Microsoft Sans Serif" w:hAnsi="Times New Roman" w:cs="Times New Roman"/>
          <w:sz w:val="24"/>
          <w:szCs w:val="24"/>
        </w:rPr>
        <w:br/>
      </w:r>
      <w:r w:rsidR="00DB3229">
        <w:rPr>
          <w:rFonts w:ascii="Times New Roman" w:eastAsia="Microsoft Sans Serif" w:hAnsi="Times New Roman" w:cs="Times New Roman"/>
          <w:sz w:val="24"/>
          <w:szCs w:val="24"/>
        </w:rPr>
        <w:br w:type="page"/>
      </w:r>
    </w:p>
    <w:p w14:paraId="22FD584D" w14:textId="482D441B" w:rsidR="00AC0E8C" w:rsidRPr="00084905" w:rsidRDefault="00AC0E8C" w:rsidP="00AC0E8C">
      <w:pPr>
        <w:spacing w:after="0" w:line="259" w:lineRule="auto"/>
        <w:ind w:right="-864"/>
        <w:rPr>
          <w:rFonts w:ascii="Times New Roman" w:eastAsia="Microsoft Sans Serif" w:hAnsi="Times New Roman" w:cs="Times New Roman"/>
          <w:kern w:val="2"/>
          <w:sz w:val="24"/>
          <w:szCs w:val="24"/>
          <w14:ligatures w14:val="standardContextual"/>
        </w:rPr>
      </w:pPr>
      <w:r w:rsidRPr="00084905">
        <w:rPr>
          <w:rFonts w:ascii="Times New Roman" w:eastAsia="Microsoft Sans Serif" w:hAnsi="Times New Roman" w:cs="Times New Roman"/>
          <w:sz w:val="24"/>
          <w:szCs w:val="24"/>
        </w:rPr>
        <w:lastRenderedPageBreak/>
        <w:t>CHRISTOPHER M ANDREOLI</w:t>
      </w:r>
      <w:r w:rsidRPr="00084905">
        <w:rPr>
          <w:rFonts w:ascii="Times New Roman" w:eastAsia="Microsoft Sans Serif" w:hAnsi="Times New Roman" w:cs="Times New Roman"/>
          <w:sz w:val="24"/>
          <w:szCs w:val="24"/>
        </w:rPr>
        <w:br/>
        <w:t>PATRICK M CICERO ESQUIRE</w:t>
      </w:r>
      <w:r w:rsidRPr="00084905">
        <w:rPr>
          <w:rFonts w:ascii="Times New Roman" w:eastAsia="Microsoft Sans Serif" w:hAnsi="Times New Roman" w:cs="Times New Roman"/>
          <w:sz w:val="24"/>
          <w:szCs w:val="24"/>
        </w:rPr>
        <w:br/>
        <w:t>HARRISON W BREITMAN ESQUIRE</w:t>
      </w:r>
      <w:r w:rsidRPr="00084905">
        <w:rPr>
          <w:rFonts w:ascii="Times New Roman" w:eastAsia="Microsoft Sans Serif" w:hAnsi="Times New Roman" w:cs="Times New Roman"/>
          <w:sz w:val="24"/>
          <w:szCs w:val="24"/>
        </w:rPr>
        <w:br/>
        <w:t>OFFICE OF CONSUMER ADVOCATE</w:t>
      </w:r>
    </w:p>
    <w:p w14:paraId="6C314C26" w14:textId="77777777" w:rsidR="00AC0E8C" w:rsidRPr="00084905" w:rsidRDefault="00AC0E8C" w:rsidP="00AC0E8C">
      <w:pPr>
        <w:spacing w:after="0"/>
        <w:rPr>
          <w:rFonts w:ascii="Times New Roman" w:eastAsia="Microsoft Sans Serif" w:hAnsi="Times New Roman" w:cs="Times New Roman"/>
          <w:sz w:val="24"/>
          <w:szCs w:val="24"/>
        </w:rPr>
      </w:pPr>
      <w:r w:rsidRPr="00084905">
        <w:rPr>
          <w:rFonts w:ascii="Times New Roman" w:eastAsia="Microsoft Sans Serif" w:hAnsi="Times New Roman" w:cs="Times New Roman"/>
          <w:sz w:val="24"/>
          <w:szCs w:val="24"/>
        </w:rPr>
        <w:t>555 WALNUT STREET 5TH FLOOR</w:t>
      </w:r>
    </w:p>
    <w:p w14:paraId="3A434744" w14:textId="77777777" w:rsidR="00AC0E8C" w:rsidRPr="00084905" w:rsidRDefault="00AC0E8C" w:rsidP="00AC0E8C">
      <w:pPr>
        <w:spacing w:after="0"/>
        <w:rPr>
          <w:rFonts w:ascii="Times New Roman" w:eastAsia="Microsoft Sans Serif" w:hAnsi="Times New Roman" w:cs="Times New Roman"/>
          <w:sz w:val="24"/>
          <w:szCs w:val="24"/>
        </w:rPr>
      </w:pPr>
      <w:r w:rsidRPr="00084905">
        <w:rPr>
          <w:rFonts w:ascii="Times New Roman" w:eastAsia="Microsoft Sans Serif" w:hAnsi="Times New Roman" w:cs="Times New Roman"/>
          <w:sz w:val="24"/>
          <w:szCs w:val="24"/>
        </w:rPr>
        <w:t>FORUM PLACE</w:t>
      </w:r>
    </w:p>
    <w:p w14:paraId="4211C01D" w14:textId="77777777" w:rsidR="00AC0E8C" w:rsidRPr="00084905" w:rsidRDefault="00AC0E8C" w:rsidP="00AC0E8C">
      <w:pPr>
        <w:spacing w:after="0"/>
        <w:rPr>
          <w:rFonts w:ascii="Times New Roman" w:eastAsia="Microsoft Sans Serif" w:hAnsi="Times New Roman" w:cs="Times New Roman"/>
          <w:sz w:val="24"/>
          <w:szCs w:val="24"/>
        </w:rPr>
      </w:pPr>
      <w:r w:rsidRPr="00084905">
        <w:rPr>
          <w:rFonts w:ascii="Times New Roman" w:eastAsia="Microsoft Sans Serif" w:hAnsi="Times New Roman" w:cs="Times New Roman"/>
          <w:sz w:val="24"/>
          <w:szCs w:val="24"/>
        </w:rPr>
        <w:t>HARRISBURG PA  17101</w:t>
      </w:r>
    </w:p>
    <w:p w14:paraId="3E03EC28" w14:textId="77777777" w:rsidR="00AC0E8C" w:rsidRPr="00084905" w:rsidRDefault="00AC0E8C" w:rsidP="00AC0E8C">
      <w:pPr>
        <w:spacing w:after="0"/>
        <w:rPr>
          <w:rFonts w:ascii="Times New Roman" w:eastAsia="Microsoft Sans Serif" w:hAnsi="Times New Roman" w:cs="Times New Roman"/>
          <w:b/>
          <w:bCs/>
          <w:sz w:val="24"/>
          <w:szCs w:val="24"/>
        </w:rPr>
      </w:pPr>
      <w:r w:rsidRPr="00084905">
        <w:rPr>
          <w:rFonts w:ascii="Times New Roman" w:eastAsia="Microsoft Sans Serif" w:hAnsi="Times New Roman" w:cs="Times New Roman"/>
          <w:b/>
          <w:bCs/>
          <w:sz w:val="24"/>
          <w:szCs w:val="24"/>
        </w:rPr>
        <w:t>717.783.5048</w:t>
      </w:r>
    </w:p>
    <w:p w14:paraId="37878948" w14:textId="77777777" w:rsidR="00AC0E8C" w:rsidRPr="00084905" w:rsidRDefault="00AC0E8C" w:rsidP="00AC0E8C">
      <w:pPr>
        <w:spacing w:after="0"/>
        <w:rPr>
          <w:rFonts w:ascii="Times New Roman" w:eastAsia="Microsoft Sans Serif" w:hAnsi="Times New Roman" w:cs="Times New Roman"/>
          <w:i/>
          <w:iCs/>
          <w:sz w:val="24"/>
          <w:szCs w:val="24"/>
        </w:rPr>
      </w:pPr>
      <w:r w:rsidRPr="00084905">
        <w:rPr>
          <w:rFonts w:ascii="Times New Roman" w:eastAsia="Microsoft Sans Serif" w:hAnsi="Times New Roman" w:cs="Times New Roman"/>
          <w:b/>
          <w:bCs/>
          <w:sz w:val="24"/>
          <w:szCs w:val="24"/>
        </w:rPr>
        <w:t>717.780.4517</w:t>
      </w:r>
      <w:r w:rsidRPr="00084905">
        <w:rPr>
          <w:rFonts w:ascii="Times New Roman" w:eastAsia="Microsoft Sans Serif" w:hAnsi="Times New Roman" w:cs="Times New Roman"/>
          <w:b/>
          <w:bCs/>
          <w:sz w:val="24"/>
          <w:szCs w:val="24"/>
        </w:rPr>
        <w:br/>
      </w:r>
      <w:hyperlink r:id="rId11" w:history="1">
        <w:r w:rsidRPr="00084905">
          <w:rPr>
            <w:rStyle w:val="Hyperlink"/>
            <w:rFonts w:ascii="Times New Roman" w:eastAsia="Microsoft Sans Serif" w:hAnsi="Times New Roman" w:cs="Times New Roman"/>
            <w:sz w:val="24"/>
            <w:szCs w:val="24"/>
          </w:rPr>
          <w:t>candreoli@paoca.org</w:t>
        </w:r>
      </w:hyperlink>
      <w:r w:rsidRPr="00084905">
        <w:rPr>
          <w:rFonts w:ascii="Times New Roman" w:eastAsia="Microsoft Sans Serif" w:hAnsi="Times New Roman" w:cs="Times New Roman"/>
          <w:sz w:val="24"/>
          <w:szCs w:val="24"/>
        </w:rPr>
        <w:br/>
      </w:r>
      <w:hyperlink r:id="rId12" w:history="1">
        <w:r w:rsidRPr="00084905">
          <w:rPr>
            <w:rStyle w:val="Hyperlink"/>
            <w:rFonts w:ascii="Times New Roman" w:eastAsia="Microsoft Sans Serif" w:hAnsi="Times New Roman" w:cs="Times New Roman"/>
            <w:sz w:val="24"/>
            <w:szCs w:val="24"/>
          </w:rPr>
          <w:t>pcicero@paoca.org</w:t>
        </w:r>
      </w:hyperlink>
      <w:r w:rsidRPr="00084905">
        <w:rPr>
          <w:rFonts w:ascii="Times New Roman" w:eastAsia="Microsoft Sans Serif" w:hAnsi="Times New Roman" w:cs="Times New Roman"/>
          <w:sz w:val="24"/>
          <w:szCs w:val="24"/>
          <w:u w:val="single"/>
        </w:rPr>
        <w:br/>
      </w:r>
      <w:hyperlink r:id="rId13" w:history="1">
        <w:r w:rsidRPr="00084905">
          <w:rPr>
            <w:rStyle w:val="Hyperlink"/>
            <w:rFonts w:ascii="Times New Roman" w:eastAsia="Microsoft Sans Serif" w:hAnsi="Times New Roman" w:cs="Times New Roman"/>
            <w:sz w:val="24"/>
            <w:szCs w:val="24"/>
          </w:rPr>
          <w:t>hbreitman@paoca.org</w:t>
        </w:r>
      </w:hyperlink>
      <w:r w:rsidRPr="00084905">
        <w:rPr>
          <w:rFonts w:ascii="Times New Roman" w:eastAsia="Microsoft Sans Serif" w:hAnsi="Times New Roman" w:cs="Times New Roman"/>
          <w:sz w:val="24"/>
          <w:szCs w:val="24"/>
        </w:rPr>
        <w:br/>
        <w:t>Accepts eService</w:t>
      </w:r>
      <w:r w:rsidRPr="00084905">
        <w:rPr>
          <w:rFonts w:ascii="Times New Roman" w:eastAsia="Microsoft Sans Serif" w:hAnsi="Times New Roman" w:cs="Times New Roman"/>
          <w:sz w:val="24"/>
          <w:szCs w:val="24"/>
        </w:rPr>
        <w:br/>
      </w:r>
      <w:r w:rsidRPr="00084905">
        <w:rPr>
          <w:rFonts w:ascii="Times New Roman" w:eastAsia="Microsoft Sans Serif" w:hAnsi="Times New Roman" w:cs="Times New Roman"/>
          <w:i/>
          <w:iCs/>
          <w:sz w:val="24"/>
          <w:szCs w:val="24"/>
        </w:rPr>
        <w:t>(Counsel for O.C.A.)</w:t>
      </w:r>
    </w:p>
    <w:p w14:paraId="65AA6552" w14:textId="77777777" w:rsidR="00AC0E8C" w:rsidRPr="00084905" w:rsidRDefault="00AC0E8C" w:rsidP="00AC0E8C">
      <w:pPr>
        <w:spacing w:after="0"/>
        <w:rPr>
          <w:rFonts w:ascii="Times New Roman" w:eastAsia="Microsoft Sans Serif" w:hAnsi="Times New Roman" w:cs="Times New Roman"/>
          <w:sz w:val="24"/>
          <w:szCs w:val="24"/>
        </w:rPr>
      </w:pPr>
    </w:p>
    <w:p w14:paraId="54FDF6A5" w14:textId="77777777" w:rsidR="00AC0E8C" w:rsidRPr="00084905" w:rsidRDefault="00AC0E8C" w:rsidP="00AC0E8C">
      <w:pPr>
        <w:spacing w:after="0" w:line="259" w:lineRule="auto"/>
        <w:rPr>
          <w:rFonts w:ascii="Times New Roman" w:eastAsia="Microsoft Sans Serif" w:hAnsi="Times New Roman" w:cs="Times New Roman"/>
          <w:i/>
          <w:iCs/>
          <w:kern w:val="2"/>
          <w:sz w:val="24"/>
          <w:szCs w:val="24"/>
          <w14:ligatures w14:val="standardContextual"/>
        </w:rPr>
      </w:pPr>
      <w:r w:rsidRPr="00084905">
        <w:rPr>
          <w:rFonts w:ascii="Times New Roman" w:eastAsia="Microsoft Sans Serif" w:hAnsi="Times New Roman" w:cs="Times New Roman"/>
          <w:kern w:val="2"/>
          <w:sz w:val="24"/>
          <w:szCs w:val="24"/>
          <w14:ligatures w14:val="standardContextual"/>
        </w:rPr>
        <w:t>LAUREN A GALLAGHER ESQUIRE</w:t>
      </w:r>
      <w:r w:rsidRPr="00084905">
        <w:rPr>
          <w:rFonts w:ascii="Times New Roman" w:eastAsia="Microsoft Sans Serif" w:hAnsi="Times New Roman" w:cs="Times New Roman"/>
          <w:kern w:val="2"/>
          <w:sz w:val="24"/>
          <w:szCs w:val="24"/>
          <w14:ligatures w14:val="standardContextual"/>
        </w:rPr>
        <w:br/>
        <w:t>SAMANTHA L NEWELL ESQUIRE</w:t>
      </w:r>
      <w:r w:rsidRPr="00084905">
        <w:rPr>
          <w:rFonts w:ascii="Times New Roman" w:eastAsia="Microsoft Sans Serif" w:hAnsi="Times New Roman" w:cs="Times New Roman"/>
          <w:kern w:val="2"/>
          <w:sz w:val="24"/>
          <w:szCs w:val="24"/>
          <w14:ligatures w14:val="standardContextual"/>
        </w:rPr>
        <w:br/>
        <w:t>RUDOLPH CLARKE LLC</w:t>
      </w:r>
      <w:r w:rsidRPr="00084905">
        <w:rPr>
          <w:rFonts w:ascii="Times New Roman" w:eastAsia="Microsoft Sans Serif" w:hAnsi="Times New Roman" w:cs="Times New Roman"/>
          <w:kern w:val="2"/>
          <w:sz w:val="24"/>
          <w:szCs w:val="24"/>
          <w14:ligatures w14:val="standardContextual"/>
        </w:rPr>
        <w:br/>
        <w:t>SEVEN NESHAMINY INTERPLEX</w:t>
      </w:r>
      <w:r w:rsidRPr="00084905">
        <w:rPr>
          <w:rFonts w:ascii="Times New Roman" w:eastAsia="Microsoft Sans Serif" w:hAnsi="Times New Roman" w:cs="Times New Roman"/>
          <w:kern w:val="2"/>
          <w:sz w:val="24"/>
          <w:szCs w:val="24"/>
          <w14:ligatures w14:val="standardContextual"/>
        </w:rPr>
        <w:cr/>
        <w:t>SUITE 200</w:t>
      </w:r>
      <w:r w:rsidRPr="00084905">
        <w:rPr>
          <w:rFonts w:ascii="Times New Roman" w:eastAsia="Microsoft Sans Serif" w:hAnsi="Times New Roman" w:cs="Times New Roman"/>
          <w:kern w:val="2"/>
          <w:sz w:val="24"/>
          <w:szCs w:val="24"/>
          <w14:ligatures w14:val="standardContextual"/>
        </w:rPr>
        <w:cr/>
        <w:t>TREVOSE PA  19053</w:t>
      </w:r>
      <w:r w:rsidRPr="00084905">
        <w:rPr>
          <w:rFonts w:ascii="Times New Roman" w:eastAsia="Microsoft Sans Serif" w:hAnsi="Times New Roman" w:cs="Times New Roman"/>
          <w:kern w:val="2"/>
          <w:sz w:val="24"/>
          <w:szCs w:val="24"/>
          <w14:ligatures w14:val="standardContextual"/>
        </w:rPr>
        <w:cr/>
      </w:r>
      <w:r w:rsidRPr="00084905">
        <w:rPr>
          <w:rFonts w:ascii="Times New Roman" w:eastAsia="Microsoft Sans Serif" w:hAnsi="Times New Roman" w:cs="Times New Roman"/>
          <w:b/>
          <w:bCs/>
          <w:kern w:val="2"/>
          <w:sz w:val="24"/>
          <w:szCs w:val="24"/>
          <w14:ligatures w14:val="standardContextual"/>
        </w:rPr>
        <w:t>215.633.1890</w:t>
      </w:r>
      <w:r w:rsidRPr="00084905">
        <w:rPr>
          <w:rFonts w:ascii="Times New Roman" w:eastAsia="Microsoft Sans Serif" w:hAnsi="Times New Roman" w:cs="Times New Roman"/>
          <w:b/>
          <w:bCs/>
          <w:kern w:val="2"/>
          <w:sz w:val="24"/>
          <w:szCs w:val="24"/>
          <w14:ligatures w14:val="standardContextual"/>
        </w:rPr>
        <w:cr/>
      </w:r>
      <w:hyperlink r:id="rId14" w:history="1">
        <w:r w:rsidRPr="00084905">
          <w:rPr>
            <w:rFonts w:ascii="Times New Roman" w:eastAsia="Microsoft Sans Serif" w:hAnsi="Times New Roman" w:cs="Times New Roman"/>
            <w:kern w:val="2"/>
            <w:sz w:val="24"/>
            <w:szCs w:val="24"/>
            <w:u w:val="single"/>
            <w14:ligatures w14:val="standardContextual"/>
          </w:rPr>
          <w:t>lgallagher@rudolphclarke.com</w:t>
        </w:r>
      </w:hyperlink>
      <w:r w:rsidRPr="00084905">
        <w:rPr>
          <w:rFonts w:ascii="Times New Roman" w:eastAsia="Microsoft Sans Serif" w:hAnsi="Times New Roman" w:cs="Times New Roman"/>
          <w:kern w:val="2"/>
          <w:sz w:val="24"/>
          <w:szCs w:val="24"/>
          <w14:ligatures w14:val="standardContextual"/>
        </w:rPr>
        <w:br/>
      </w:r>
      <w:hyperlink r:id="rId15" w:history="1">
        <w:r w:rsidRPr="00084905">
          <w:rPr>
            <w:rFonts w:ascii="Times New Roman" w:eastAsia="Microsoft Sans Serif" w:hAnsi="Times New Roman" w:cs="Times New Roman"/>
            <w:kern w:val="2"/>
            <w:sz w:val="24"/>
            <w:szCs w:val="24"/>
            <w:u w:val="single"/>
            <w14:ligatures w14:val="standardContextual"/>
          </w:rPr>
          <w:t>SNewell@rudolphclarke.com</w:t>
        </w:r>
      </w:hyperlink>
      <w:r w:rsidRPr="00084905">
        <w:rPr>
          <w:rFonts w:ascii="Times New Roman" w:eastAsia="Microsoft Sans Serif" w:hAnsi="Times New Roman" w:cs="Times New Roman"/>
          <w:kern w:val="2"/>
          <w:sz w:val="24"/>
          <w:szCs w:val="24"/>
          <w14:ligatures w14:val="standardContextual"/>
        </w:rPr>
        <w:br/>
        <w:t>Accepts eService</w:t>
      </w:r>
      <w:r w:rsidRPr="00084905">
        <w:rPr>
          <w:rFonts w:ascii="Times New Roman" w:eastAsia="Microsoft Sans Serif" w:hAnsi="Times New Roman" w:cs="Times New Roman"/>
          <w:kern w:val="2"/>
          <w:sz w:val="24"/>
          <w:szCs w:val="24"/>
          <w14:ligatures w14:val="standardContextual"/>
        </w:rPr>
        <w:br/>
      </w:r>
      <w:r w:rsidRPr="00084905">
        <w:rPr>
          <w:rFonts w:ascii="Times New Roman" w:eastAsia="Microsoft Sans Serif" w:hAnsi="Times New Roman" w:cs="Times New Roman"/>
          <w:i/>
          <w:iCs/>
          <w:kern w:val="2"/>
          <w:sz w:val="24"/>
          <w:szCs w:val="24"/>
          <w14:ligatures w14:val="standardContextual"/>
        </w:rPr>
        <w:t>(Representing Upper Gwynedd)</w:t>
      </w:r>
    </w:p>
    <w:p w14:paraId="2DEBFB73" w14:textId="77777777" w:rsidR="00AC0E8C" w:rsidRPr="00084905" w:rsidRDefault="00AC0E8C" w:rsidP="00AC0E8C">
      <w:pPr>
        <w:spacing w:after="0" w:line="259" w:lineRule="auto"/>
        <w:rPr>
          <w:rFonts w:ascii="Times New Roman" w:eastAsia="Microsoft Sans Serif" w:hAnsi="Times New Roman" w:cs="Times New Roman"/>
          <w:i/>
          <w:iCs/>
          <w:kern w:val="2"/>
          <w:sz w:val="24"/>
          <w:szCs w:val="24"/>
          <w14:ligatures w14:val="standardContextual"/>
        </w:rPr>
      </w:pPr>
    </w:p>
    <w:sectPr w:rsidR="00AC0E8C" w:rsidRPr="0008490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FEA9" w14:textId="77777777" w:rsidR="00234195" w:rsidRDefault="00234195">
      <w:pPr>
        <w:spacing w:after="0" w:line="240" w:lineRule="auto"/>
      </w:pPr>
      <w:r>
        <w:separator/>
      </w:r>
    </w:p>
  </w:endnote>
  <w:endnote w:type="continuationSeparator" w:id="0">
    <w:p w14:paraId="3B7DED7D" w14:textId="77777777" w:rsidR="00234195" w:rsidRDefault="0023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E8B6" w14:textId="77777777" w:rsidR="000916D7" w:rsidRPr="00E540B1" w:rsidRDefault="00234195">
    <w:pPr>
      <w:pStyle w:val="Footer"/>
      <w:jc w:val="center"/>
      <w:rPr>
        <w:rFonts w:ascii="Times New Roman" w:hAnsi="Times New Roman" w:cs="Times New Roman"/>
        <w:sz w:val="20"/>
        <w:szCs w:val="20"/>
      </w:rPr>
    </w:pPr>
    <w:r w:rsidRPr="00E540B1">
      <w:rPr>
        <w:rFonts w:ascii="Times New Roman" w:hAnsi="Times New Roman" w:cs="Times New Roman"/>
        <w:sz w:val="20"/>
        <w:szCs w:val="20"/>
      </w:rPr>
      <w:fldChar w:fldCharType="begin"/>
    </w:r>
    <w:r w:rsidRPr="00E540B1">
      <w:rPr>
        <w:rFonts w:ascii="Times New Roman" w:hAnsi="Times New Roman" w:cs="Times New Roman"/>
        <w:sz w:val="20"/>
        <w:szCs w:val="20"/>
      </w:rPr>
      <w:instrText xml:space="preserve"> PAGE   \* MERGEFORMAT </w:instrText>
    </w:r>
    <w:r w:rsidRPr="00E540B1">
      <w:rPr>
        <w:rFonts w:ascii="Times New Roman" w:hAnsi="Times New Roman" w:cs="Times New Roman"/>
        <w:sz w:val="20"/>
        <w:szCs w:val="20"/>
      </w:rPr>
      <w:fldChar w:fldCharType="separate"/>
    </w:r>
    <w:r w:rsidRPr="00E540B1">
      <w:rPr>
        <w:rFonts w:ascii="Times New Roman" w:hAnsi="Times New Roman" w:cs="Times New Roman"/>
        <w:noProof/>
        <w:sz w:val="20"/>
        <w:szCs w:val="20"/>
      </w:rPr>
      <w:t>2</w:t>
    </w:r>
    <w:r w:rsidRPr="00E540B1">
      <w:rPr>
        <w:rFonts w:ascii="Times New Roman" w:hAnsi="Times New Roman" w:cs="Times New Roman"/>
        <w:noProof/>
        <w:sz w:val="20"/>
        <w:szCs w:val="20"/>
      </w:rPr>
      <w:fldChar w:fldCharType="end"/>
    </w:r>
  </w:p>
  <w:p w14:paraId="563D5C1E" w14:textId="77777777" w:rsidR="000916D7" w:rsidRPr="005919FC" w:rsidRDefault="00EA323A"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F4C6" w14:textId="77777777" w:rsidR="00234195" w:rsidRDefault="00234195">
      <w:pPr>
        <w:spacing w:after="0" w:line="240" w:lineRule="auto"/>
      </w:pPr>
      <w:r>
        <w:separator/>
      </w:r>
    </w:p>
  </w:footnote>
  <w:footnote w:type="continuationSeparator" w:id="0">
    <w:p w14:paraId="298D5E62" w14:textId="77777777" w:rsidR="00234195" w:rsidRDefault="002341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7A"/>
    <w:rsid w:val="00084905"/>
    <w:rsid w:val="00234195"/>
    <w:rsid w:val="00261BCE"/>
    <w:rsid w:val="00742729"/>
    <w:rsid w:val="007A06A5"/>
    <w:rsid w:val="007D007A"/>
    <w:rsid w:val="00857087"/>
    <w:rsid w:val="00A84EB8"/>
    <w:rsid w:val="00AC0E8C"/>
    <w:rsid w:val="00BD700B"/>
    <w:rsid w:val="00C53C73"/>
    <w:rsid w:val="00C85906"/>
    <w:rsid w:val="00D04B8F"/>
    <w:rsid w:val="00DB3229"/>
    <w:rsid w:val="00E74578"/>
    <w:rsid w:val="00EA323A"/>
    <w:rsid w:val="00F5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6816"/>
  <w15:chartTrackingRefBased/>
  <w15:docId w15:val="{9437FC8B-061E-462A-937E-C30E5724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7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0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E8C"/>
    <w:rPr>
      <w:kern w:val="0"/>
      <w14:ligatures w14:val="none"/>
    </w:rPr>
  </w:style>
  <w:style w:type="character" w:styleId="Hyperlink">
    <w:name w:val="Hyperlink"/>
    <w:basedOn w:val="DefaultParagraphFont"/>
    <w:unhideWhenUsed/>
    <w:rsid w:val="00AC0E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eller@dilworthlaw.com" TargetMode="External"/><Relationship Id="rId13" Type="http://schemas.openxmlformats.org/officeDocument/2006/relationships/hyperlink" Target="mailto:hbreitman@paoca.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preatehavey@dilworthlaw.com" TargetMode="External"/><Relationship Id="rId12" Type="http://schemas.openxmlformats.org/officeDocument/2006/relationships/hyperlink" Target="mailto:pcicero@paoca.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jrodgers@dilworthlaw.com" TargetMode="External"/><Relationship Id="rId11" Type="http://schemas.openxmlformats.org/officeDocument/2006/relationships/hyperlink" Target="mailto:candreoli@paoca.org" TargetMode="External"/><Relationship Id="rId5" Type="http://schemas.openxmlformats.org/officeDocument/2006/relationships/endnotes" Target="endnotes.xml"/><Relationship Id="rId15" Type="http://schemas.openxmlformats.org/officeDocument/2006/relationships/hyperlink" Target="mailto:SNewell@rudolphclarke.com" TargetMode="External"/><Relationship Id="rId10" Type="http://schemas.openxmlformats.org/officeDocument/2006/relationships/hyperlink" Target="mailto:swebb@pa.gov" TargetMode="External"/><Relationship Id="rId4" Type="http://schemas.openxmlformats.org/officeDocument/2006/relationships/footnotes" Target="footnotes.xml"/><Relationship Id="rId9" Type="http://schemas.openxmlformats.org/officeDocument/2006/relationships/hyperlink" Target="mailto:rkanaskie@pa.gov" TargetMode="External"/><Relationship Id="rId14" Type="http://schemas.openxmlformats.org/officeDocument/2006/relationships/hyperlink" Target="mailto:lgallagher@rudolphclar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McNeal, Pamela</cp:lastModifiedBy>
  <cp:revision>3</cp:revision>
  <dcterms:created xsi:type="dcterms:W3CDTF">2023-08-02T17:13:00Z</dcterms:created>
  <dcterms:modified xsi:type="dcterms:W3CDTF">2023-08-02T17:13:00Z</dcterms:modified>
</cp:coreProperties>
</file>