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00018F7" w14:textId="77777777" w:rsidR="009F0F68" w:rsidRDefault="009F0F68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7C2680C" w14:textId="77777777" w:rsidR="00683DAE" w:rsidRPr="00683DAE" w:rsidRDefault="00683DAE" w:rsidP="0036136A">
      <w:pPr>
        <w:tabs>
          <w:tab w:val="left" w:pos="-720"/>
          <w:tab w:val="left" w:pos="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83DAE">
        <w:rPr>
          <w:rFonts w:ascii="Times New Roman" w:hAnsi="Times New Roman" w:cs="Times New Roman"/>
          <w:spacing w:val="-3"/>
        </w:rPr>
        <w:t xml:space="preserve">Lola Sofolawe </w:t>
      </w:r>
      <w:r w:rsidRPr="00683DAE">
        <w:rPr>
          <w:rFonts w:ascii="Times New Roman" w:hAnsi="Times New Roman" w:cs="Times New Roman"/>
          <w:spacing w:val="-3"/>
        </w:rPr>
        <w:tab/>
        <w:t>:</w:t>
      </w:r>
    </w:p>
    <w:p w14:paraId="681E6D72" w14:textId="76DFFD20" w:rsidR="00683DAE" w:rsidRPr="00683DAE" w:rsidRDefault="00683DAE" w:rsidP="0036136A">
      <w:pPr>
        <w:tabs>
          <w:tab w:val="left" w:pos="-720"/>
          <w:tab w:val="left" w:pos="720"/>
          <w:tab w:val="left" w:pos="459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83DAE">
        <w:rPr>
          <w:rFonts w:ascii="Times New Roman" w:hAnsi="Times New Roman" w:cs="Times New Roman"/>
          <w:spacing w:val="-3"/>
        </w:rPr>
        <w:tab/>
      </w:r>
      <w:r w:rsidRPr="00683DAE">
        <w:rPr>
          <w:rFonts w:ascii="Times New Roman" w:hAnsi="Times New Roman" w:cs="Times New Roman"/>
          <w:spacing w:val="-3"/>
        </w:rPr>
        <w:tab/>
      </w:r>
      <w:r w:rsidR="0036136A">
        <w:rPr>
          <w:rFonts w:ascii="Times New Roman" w:hAnsi="Times New Roman" w:cs="Times New Roman"/>
          <w:spacing w:val="-3"/>
        </w:rPr>
        <w:tab/>
      </w:r>
      <w:r w:rsidRPr="00683DAE">
        <w:rPr>
          <w:rFonts w:ascii="Times New Roman" w:hAnsi="Times New Roman" w:cs="Times New Roman"/>
          <w:spacing w:val="-3"/>
        </w:rPr>
        <w:t>:</w:t>
      </w:r>
    </w:p>
    <w:p w14:paraId="7259AD7D" w14:textId="4AC32897" w:rsidR="00683DAE" w:rsidRPr="00683DAE" w:rsidRDefault="00683DAE" w:rsidP="0036136A">
      <w:pPr>
        <w:tabs>
          <w:tab w:val="left" w:pos="-720"/>
          <w:tab w:val="left" w:pos="720"/>
          <w:tab w:val="left" w:pos="459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83DAE">
        <w:rPr>
          <w:rFonts w:ascii="Times New Roman" w:hAnsi="Times New Roman" w:cs="Times New Roman"/>
          <w:spacing w:val="-3"/>
        </w:rPr>
        <w:tab/>
        <w:t>v.</w:t>
      </w:r>
      <w:r w:rsidRPr="00683DAE">
        <w:rPr>
          <w:rFonts w:ascii="Times New Roman" w:hAnsi="Times New Roman" w:cs="Times New Roman"/>
          <w:spacing w:val="-3"/>
        </w:rPr>
        <w:tab/>
      </w:r>
      <w:r w:rsidR="0036136A">
        <w:rPr>
          <w:rFonts w:ascii="Times New Roman" w:hAnsi="Times New Roman" w:cs="Times New Roman"/>
          <w:spacing w:val="-3"/>
        </w:rPr>
        <w:tab/>
      </w:r>
      <w:r w:rsidRPr="00683DAE">
        <w:rPr>
          <w:rFonts w:ascii="Times New Roman" w:hAnsi="Times New Roman" w:cs="Times New Roman"/>
          <w:spacing w:val="-3"/>
        </w:rPr>
        <w:t>:</w:t>
      </w:r>
      <w:r w:rsidRPr="00683DAE">
        <w:rPr>
          <w:rFonts w:ascii="Times New Roman" w:hAnsi="Times New Roman" w:cs="Times New Roman"/>
          <w:spacing w:val="-3"/>
        </w:rPr>
        <w:tab/>
      </w:r>
      <w:r w:rsidRPr="00683DAE">
        <w:rPr>
          <w:rFonts w:ascii="Times New Roman" w:hAnsi="Times New Roman" w:cs="Times New Roman"/>
          <w:spacing w:val="-3"/>
        </w:rPr>
        <w:tab/>
        <w:t xml:space="preserve">C-2023-3041790 </w:t>
      </w:r>
    </w:p>
    <w:p w14:paraId="75619702" w14:textId="0ACDE1CE" w:rsidR="00683DAE" w:rsidRPr="00683DAE" w:rsidRDefault="00683DAE" w:rsidP="0036136A">
      <w:pPr>
        <w:tabs>
          <w:tab w:val="left" w:pos="-720"/>
          <w:tab w:val="left" w:pos="720"/>
          <w:tab w:val="left" w:pos="459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83DAE">
        <w:rPr>
          <w:rFonts w:ascii="Times New Roman" w:hAnsi="Times New Roman" w:cs="Times New Roman"/>
          <w:spacing w:val="-3"/>
        </w:rPr>
        <w:tab/>
      </w:r>
      <w:r w:rsidRPr="00683DAE">
        <w:rPr>
          <w:rFonts w:ascii="Times New Roman" w:hAnsi="Times New Roman" w:cs="Times New Roman"/>
          <w:spacing w:val="-3"/>
        </w:rPr>
        <w:tab/>
      </w:r>
      <w:r w:rsidR="0036136A">
        <w:rPr>
          <w:rFonts w:ascii="Times New Roman" w:hAnsi="Times New Roman" w:cs="Times New Roman"/>
          <w:spacing w:val="-3"/>
        </w:rPr>
        <w:tab/>
      </w:r>
      <w:r w:rsidRPr="00683DAE">
        <w:rPr>
          <w:rFonts w:ascii="Times New Roman" w:hAnsi="Times New Roman" w:cs="Times New Roman"/>
          <w:spacing w:val="-3"/>
        </w:rPr>
        <w:t>:</w:t>
      </w:r>
    </w:p>
    <w:p w14:paraId="32BF352B" w14:textId="3BF8F67B" w:rsidR="00A76C9E" w:rsidRDefault="00683DAE" w:rsidP="0036136A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83DAE"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</w:r>
      <w:r w:rsidR="0036136A">
        <w:rPr>
          <w:rFonts w:ascii="Times New Roman" w:hAnsi="Times New Roman" w:cs="Times New Roman"/>
          <w:spacing w:val="-3"/>
        </w:rPr>
        <w:tab/>
      </w:r>
      <w:r w:rsidRPr="00683DAE">
        <w:rPr>
          <w:rFonts w:ascii="Times New Roman" w:hAnsi="Times New Roman" w:cs="Times New Roman"/>
          <w:spacing w:val="-3"/>
        </w:rPr>
        <w:t>:</w:t>
      </w:r>
      <w:r w:rsidRPr="00683DAE">
        <w:rPr>
          <w:rFonts w:ascii="Times New Roman" w:hAnsi="Times New Roman" w:cs="Times New Roman"/>
          <w:spacing w:val="-3"/>
        </w:rPr>
        <w:tab/>
      </w:r>
      <w:r w:rsidR="00114EE8" w:rsidRPr="00114EE8">
        <w:rPr>
          <w:rFonts w:ascii="Times New Roman" w:hAnsi="Times New Roman" w:cs="Times New Roman"/>
          <w:spacing w:val="-3"/>
        </w:rPr>
        <w:tab/>
      </w:r>
    </w:p>
    <w:p w14:paraId="57E71EF1" w14:textId="77777777" w:rsidR="00627914" w:rsidRPr="005C6571" w:rsidRDefault="00627914" w:rsidP="009F0F68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Default="00627914" w:rsidP="009F0F68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25EB825" w14:textId="77777777" w:rsidR="009F0F68" w:rsidRDefault="009F0F68" w:rsidP="009F0F68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3203197A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03ABD4A4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233FD4">
        <w:rPr>
          <w:rFonts w:ascii="Times New Roman" w:hAnsi="Times New Roman" w:cs="Times New Roman"/>
          <w:spacing w:val="-3"/>
        </w:rPr>
        <w:t>August 9, 2023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10790A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A01528">
        <w:rPr>
          <w:rFonts w:ascii="Times New Roman" w:hAnsi="Times New Roman" w:cs="Times New Roman"/>
          <w:spacing w:val="-3"/>
        </w:rPr>
        <w:t>Thursday, September 28, 2023</w:t>
      </w:r>
      <w:r w:rsidR="00093117">
        <w:rPr>
          <w:rFonts w:ascii="Times New Roman" w:hAnsi="Times New Roman" w:cs="Times New Roman"/>
          <w:spacing w:val="-3"/>
        </w:rPr>
        <w:t>,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0CFF20C" w14:textId="77777777" w:rsidR="00085112" w:rsidRDefault="0008511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9531F2C" w14:textId="7BE84BA2" w:rsidR="00085112" w:rsidRPr="005C6571" w:rsidRDefault="0008511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85112">
        <w:rPr>
          <w:rFonts w:ascii="Times New Roman" w:hAnsi="Times New Roman" w:cs="Times New Roman"/>
          <w:spacing w:val="-3"/>
        </w:rPr>
        <w:t xml:space="preserve">A Prehearing Order was issued on </w:t>
      </w:r>
      <w:r w:rsidR="0056247D">
        <w:rPr>
          <w:rFonts w:ascii="Times New Roman" w:hAnsi="Times New Roman" w:cs="Times New Roman"/>
          <w:spacing w:val="-3"/>
        </w:rPr>
        <w:t>August</w:t>
      </w:r>
      <w:r w:rsidRPr="00085112">
        <w:rPr>
          <w:rFonts w:ascii="Times New Roman" w:hAnsi="Times New Roman" w:cs="Times New Roman"/>
          <w:spacing w:val="-3"/>
        </w:rPr>
        <w:t xml:space="preserve"> 28, 2023</w:t>
      </w:r>
      <w:r w:rsidR="00480753" w:rsidRPr="00480753">
        <w:rPr>
          <w:rFonts w:ascii="Times New Roman" w:hAnsi="Times New Roman" w:cs="Times New Roman"/>
          <w:spacing w:val="-3"/>
        </w:rPr>
        <w:t>, advising the parties of the date and time of the scheduled hearing, and informing them of the procedures applicable to the proceeding.</w:t>
      </w:r>
    </w:p>
    <w:p w14:paraId="050AD500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5182D9E" w14:textId="790D480A"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7775DB">
        <w:rPr>
          <w:rFonts w:ascii="Times New Roman" w:hAnsi="Times New Roman" w:cs="Times New Roman"/>
          <w:spacing w:val="-3"/>
        </w:rPr>
        <w:t>September 13, 2023</w:t>
      </w:r>
      <w:r>
        <w:rPr>
          <w:rFonts w:ascii="Times New Roman" w:hAnsi="Times New Roman" w:cs="Times New Roman"/>
          <w:spacing w:val="-3"/>
        </w:rPr>
        <w:t>,</w:t>
      </w:r>
      <w:r w:rsidR="008F20CD">
        <w:rPr>
          <w:rFonts w:ascii="Times New Roman" w:hAnsi="Times New Roman" w:cs="Times New Roman"/>
          <w:spacing w:val="-3"/>
        </w:rPr>
        <w:t xml:space="preserve"> </w:t>
      </w:r>
      <w:r w:rsidR="00093117">
        <w:rPr>
          <w:rFonts w:ascii="Times New Roman" w:hAnsi="Times New Roman" w:cs="Times New Roman"/>
          <w:spacing w:val="-3"/>
        </w:rPr>
        <w:t xml:space="preserve">Counsel for </w:t>
      </w:r>
      <w:r w:rsidR="007775DB">
        <w:rPr>
          <w:rFonts w:ascii="Times New Roman" w:hAnsi="Times New Roman" w:cs="Times New Roman"/>
          <w:spacing w:val="-3"/>
        </w:rPr>
        <w:t>PECO Energy Company (PECO</w:t>
      </w:r>
      <w:r w:rsidR="00240199">
        <w:rPr>
          <w:rFonts w:ascii="Times New Roman" w:hAnsi="Times New Roman" w:cs="Times New Roman"/>
          <w:spacing w:val="-3"/>
        </w:rPr>
        <w:t xml:space="preserve"> or Respondent) </w:t>
      </w:r>
      <w:r w:rsidR="008F20CD">
        <w:rPr>
          <w:rFonts w:ascii="Times New Roman" w:hAnsi="Times New Roman" w:cs="Times New Roman"/>
          <w:spacing w:val="-3"/>
        </w:rPr>
        <w:t xml:space="preserve">filed a Motion for Continuance </w:t>
      </w:r>
      <w:r w:rsidR="00442630">
        <w:rPr>
          <w:rFonts w:ascii="Times New Roman" w:hAnsi="Times New Roman" w:cs="Times New Roman"/>
          <w:spacing w:val="-3"/>
        </w:rPr>
        <w:t xml:space="preserve">because </w:t>
      </w:r>
      <w:r w:rsidR="007F7F44">
        <w:rPr>
          <w:rFonts w:ascii="Times New Roman" w:hAnsi="Times New Roman" w:cs="Times New Roman"/>
          <w:spacing w:val="-3"/>
        </w:rPr>
        <w:t xml:space="preserve">their primary witness was unavailable.  </w:t>
      </w:r>
      <w:r w:rsidR="00442630">
        <w:rPr>
          <w:rFonts w:ascii="Times New Roman" w:hAnsi="Times New Roman" w:cs="Times New Roman"/>
          <w:spacing w:val="-3"/>
        </w:rPr>
        <w:t xml:space="preserve">Counsel for </w:t>
      </w:r>
      <w:r w:rsidR="00D9378D">
        <w:rPr>
          <w:rFonts w:ascii="Times New Roman" w:hAnsi="Times New Roman" w:cs="Times New Roman"/>
          <w:spacing w:val="-3"/>
        </w:rPr>
        <w:t>PECO</w:t>
      </w:r>
      <w:r w:rsidR="008A7350">
        <w:rPr>
          <w:rFonts w:ascii="Times New Roman" w:hAnsi="Times New Roman" w:cs="Times New Roman"/>
          <w:spacing w:val="-3"/>
        </w:rPr>
        <w:t xml:space="preserve"> </w:t>
      </w:r>
      <w:r w:rsidR="00A76C9E">
        <w:rPr>
          <w:rFonts w:ascii="Times New Roman" w:hAnsi="Times New Roman" w:cs="Times New Roman"/>
          <w:spacing w:val="-3"/>
        </w:rPr>
        <w:t xml:space="preserve">represented that </w:t>
      </w:r>
      <w:r w:rsidR="00442630">
        <w:rPr>
          <w:rFonts w:ascii="Times New Roman" w:hAnsi="Times New Roman" w:cs="Times New Roman"/>
          <w:spacing w:val="-3"/>
        </w:rPr>
        <w:t>the Complainant</w:t>
      </w:r>
      <w:r w:rsidR="00640E7B">
        <w:rPr>
          <w:rFonts w:ascii="Times New Roman" w:hAnsi="Times New Roman" w:cs="Times New Roman"/>
          <w:spacing w:val="-3"/>
        </w:rPr>
        <w:t xml:space="preserve"> </w:t>
      </w:r>
      <w:r w:rsidR="00331CCB">
        <w:rPr>
          <w:rFonts w:ascii="Times New Roman" w:hAnsi="Times New Roman" w:cs="Times New Roman"/>
          <w:spacing w:val="-3"/>
        </w:rPr>
        <w:t xml:space="preserve">was notified of the continuance request </w:t>
      </w:r>
      <w:r w:rsidR="00353FE2">
        <w:rPr>
          <w:rFonts w:ascii="Times New Roman" w:hAnsi="Times New Roman" w:cs="Times New Roman"/>
          <w:spacing w:val="-3"/>
        </w:rPr>
        <w:t>but has not advised whether</w:t>
      </w:r>
      <w:r w:rsidR="00CC3955">
        <w:rPr>
          <w:rFonts w:ascii="Times New Roman" w:hAnsi="Times New Roman" w:cs="Times New Roman"/>
          <w:spacing w:val="-3"/>
        </w:rPr>
        <w:t xml:space="preserve"> or not</w:t>
      </w:r>
      <w:r w:rsidR="00353FE2">
        <w:rPr>
          <w:rFonts w:ascii="Times New Roman" w:hAnsi="Times New Roman" w:cs="Times New Roman"/>
          <w:spacing w:val="-3"/>
        </w:rPr>
        <w:t xml:space="preserve"> she</w:t>
      </w:r>
      <w:r w:rsidR="006A7564">
        <w:rPr>
          <w:rFonts w:ascii="Times New Roman" w:hAnsi="Times New Roman" w:cs="Times New Roman"/>
          <w:spacing w:val="-3"/>
        </w:rPr>
        <w:t xml:space="preserve"> objects</w:t>
      </w:r>
      <w:r w:rsidR="007659F2">
        <w:rPr>
          <w:rFonts w:ascii="Times New Roman" w:hAnsi="Times New Roman" w:cs="Times New Roman"/>
          <w:spacing w:val="-3"/>
        </w:rPr>
        <w:t xml:space="preserve">.  </w:t>
      </w:r>
    </w:p>
    <w:p w14:paraId="4BBC8252" w14:textId="77777777"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343C0EE4"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B06BC1">
        <w:rPr>
          <w:rFonts w:ascii="Times New Roman" w:hAnsi="Times New Roman" w:cs="Times New Roman"/>
          <w:spacing w:val="-3"/>
        </w:rPr>
        <w:t>PECO</w:t>
      </w:r>
      <w:r w:rsidR="00640E7B">
        <w:rPr>
          <w:rFonts w:ascii="Times New Roman" w:hAnsi="Times New Roman" w:cs="Times New Roman"/>
          <w:spacing w:val="-3"/>
        </w:rPr>
        <w:t xml:space="preserve">’s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880771">
      <w:pPr>
        <w:keepLines/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DF3287">
      <w:pPr>
        <w:pStyle w:val="ParaTab1"/>
        <w:keepNext/>
        <w:keepLines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lastRenderedPageBreak/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DF3287">
      <w:pPr>
        <w:pStyle w:val="ParaTab1"/>
        <w:keepNext/>
        <w:keepLines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DF3287">
      <w:pPr>
        <w:pStyle w:val="ParaTab1"/>
        <w:keepNext/>
        <w:keepLines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DF3287">
      <w:pPr>
        <w:pStyle w:val="ParaTab1"/>
        <w:keepNext/>
        <w:keepLines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6A94B5EC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BA4804">
        <w:rPr>
          <w:rFonts w:ascii="Times New Roman" w:hAnsi="Times New Roman" w:cs="Times New Roman"/>
          <w:spacing w:val="-3"/>
        </w:rPr>
        <w:t>Motion for Continuance</w:t>
      </w:r>
      <w:r w:rsidRPr="005C6571">
        <w:rPr>
          <w:rFonts w:ascii="Times New Roman" w:hAnsi="Times New Roman" w:cs="Times New Roman"/>
          <w:spacing w:val="-3"/>
        </w:rPr>
        <w:t xml:space="preserve"> by </w:t>
      </w:r>
      <w:r w:rsidR="00B06BC1">
        <w:rPr>
          <w:rFonts w:ascii="Times New Roman" w:hAnsi="Times New Roman" w:cs="Times New Roman"/>
          <w:spacing w:val="-3"/>
        </w:rPr>
        <w:t>PECO Energy Company</w:t>
      </w:r>
      <w:r w:rsidR="005302EF">
        <w:rPr>
          <w:rFonts w:ascii="Times New Roman" w:hAnsi="Times New Roman" w:cs="Times New Roman"/>
          <w:spacing w:val="-3"/>
        </w:rPr>
        <w:t>,</w:t>
      </w:r>
      <w:r w:rsidR="00B06BC1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8D3BC2">
        <w:rPr>
          <w:rFonts w:ascii="Times New Roman" w:hAnsi="Times New Roman" w:cs="Times New Roman"/>
          <w:spacing w:val="-3"/>
        </w:rPr>
        <w:t>Lola Sofolawe v. PECO Energy Company, at Docket</w:t>
      </w:r>
      <w:r w:rsidR="005302EF">
        <w:rPr>
          <w:rFonts w:ascii="Times New Roman" w:hAnsi="Times New Roman" w:cs="Times New Roman"/>
          <w:spacing w:val="-3"/>
        </w:rPr>
        <w:t xml:space="preserve"> No. C-2023-304</w:t>
      </w:r>
      <w:r w:rsidR="00FD2F88">
        <w:rPr>
          <w:rFonts w:ascii="Times New Roman" w:hAnsi="Times New Roman" w:cs="Times New Roman"/>
          <w:spacing w:val="-3"/>
        </w:rPr>
        <w:t xml:space="preserve">1790, is granted.  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045EAB6C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1B3CC8">
        <w:rPr>
          <w:rFonts w:ascii="Times New Roman" w:hAnsi="Times New Roman" w:cs="Times New Roman"/>
          <w:spacing w:val="-3"/>
        </w:rPr>
        <w:t>August 28, 2023</w:t>
      </w:r>
      <w:r w:rsidR="0031121F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</w:t>
      </w:r>
      <w:r w:rsidR="00263647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059D7C58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0B3B740" w14:textId="77777777" w:rsidR="00C264F4" w:rsidRPr="005C6571" w:rsidRDefault="00C264F4" w:rsidP="009F0F68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Default="00D365D1" w:rsidP="009F0F68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1834FBA9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1B3CC8">
        <w:rPr>
          <w:rFonts w:ascii="Times New Roman" w:hAnsi="Times New Roman" w:cs="Times New Roman"/>
          <w:spacing w:val="-3"/>
          <w:u w:val="single"/>
        </w:rPr>
        <w:t>September 19, 2023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7A7CA6AB" w14:textId="1B12F60B" w:rsidR="00D820A5" w:rsidRDefault="00D820A5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DC8A2B" w14:textId="77777777" w:rsidR="00D820A5" w:rsidRPr="005B44B5" w:rsidRDefault="00D820A5" w:rsidP="00D820A5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5B44B5">
        <w:rPr>
          <w:rFonts w:ascii="Times New Roman" w:eastAsia="Microsoft Sans Serif" w:hAnsi="Times New Roman" w:cs="Times New Roman"/>
          <w:b/>
          <w:u w:val="single"/>
        </w:rPr>
        <w:lastRenderedPageBreak/>
        <w:t>C-2023-3041790 - LOLA SOFOLAWE v. PECO ENERGY COMPANY</w:t>
      </w:r>
    </w:p>
    <w:p w14:paraId="31AD4599" w14:textId="77777777" w:rsidR="00D820A5" w:rsidRDefault="00D820A5" w:rsidP="00D820A5">
      <w:pPr>
        <w:rPr>
          <w:rFonts w:ascii="Times New Roman" w:eastAsia="Microsoft Sans Serif" w:hAnsi="Times New Roman" w:cs="Times New Roman"/>
          <w:b/>
          <w:u w:val="single"/>
        </w:rPr>
      </w:pPr>
    </w:p>
    <w:p w14:paraId="0568A150" w14:textId="77777777" w:rsidR="005B44B5" w:rsidRPr="005B44B5" w:rsidRDefault="005B44B5" w:rsidP="00D820A5">
      <w:pPr>
        <w:rPr>
          <w:rFonts w:ascii="Times New Roman" w:eastAsia="Microsoft Sans Serif" w:hAnsi="Times New Roman" w:cs="Times New Roman"/>
          <w:b/>
          <w:u w:val="single"/>
        </w:rPr>
      </w:pPr>
    </w:p>
    <w:p w14:paraId="5F53DE57" w14:textId="0F7DD404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LOLA SOFOLAWE</w:t>
      </w:r>
    </w:p>
    <w:p w14:paraId="2F858EB1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30 TREATY LANE</w:t>
      </w:r>
    </w:p>
    <w:p w14:paraId="31BFE309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PO BOX 25</w:t>
      </w:r>
    </w:p>
    <w:p w14:paraId="297595BB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CLAYTON DE  19938</w:t>
      </w:r>
    </w:p>
    <w:p w14:paraId="1EFDE906" w14:textId="77777777" w:rsidR="00D820A5" w:rsidRPr="005B44B5" w:rsidRDefault="00D820A5" w:rsidP="00D820A5">
      <w:pPr>
        <w:rPr>
          <w:rFonts w:ascii="Times New Roman" w:eastAsia="Microsoft Sans Serif" w:hAnsi="Times New Roman" w:cs="Times New Roman"/>
          <w:b/>
          <w:bCs/>
        </w:rPr>
      </w:pPr>
      <w:r w:rsidRPr="005B44B5">
        <w:rPr>
          <w:rFonts w:ascii="Times New Roman" w:eastAsia="Microsoft Sans Serif" w:hAnsi="Times New Roman" w:cs="Times New Roman"/>
          <w:b/>
          <w:bCs/>
        </w:rPr>
        <w:t>484.665.2217</w:t>
      </w:r>
    </w:p>
    <w:p w14:paraId="0DE1469A" w14:textId="77777777" w:rsidR="00D820A5" w:rsidRPr="005B44B5" w:rsidRDefault="00642B16" w:rsidP="00D820A5">
      <w:pPr>
        <w:rPr>
          <w:rFonts w:ascii="Times New Roman" w:eastAsia="Microsoft Sans Serif" w:hAnsi="Times New Roman" w:cs="Times New Roman"/>
        </w:rPr>
      </w:pPr>
      <w:hyperlink r:id="rId8" w:history="1">
        <w:r w:rsidR="00D820A5" w:rsidRPr="005B44B5">
          <w:rPr>
            <w:rStyle w:val="Hyperlink"/>
            <w:rFonts w:ascii="Times New Roman" w:eastAsia="Microsoft Sans Serif" w:hAnsi="Times New Roman" w:cs="Times New Roman"/>
          </w:rPr>
          <w:t>SOFLOLA@YAHOO.COM</w:t>
        </w:r>
      </w:hyperlink>
      <w:r w:rsidR="00D820A5" w:rsidRPr="005B44B5">
        <w:rPr>
          <w:rFonts w:ascii="Times New Roman" w:eastAsia="Microsoft Sans Serif" w:hAnsi="Times New Roman" w:cs="Times New Roman"/>
        </w:rPr>
        <w:t xml:space="preserve"> </w:t>
      </w:r>
    </w:p>
    <w:p w14:paraId="165E36FF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</w:p>
    <w:p w14:paraId="37709F31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KHADIJAH SCOTT ASSOCIATE GENERAL COUNSEL</w:t>
      </w:r>
    </w:p>
    <w:p w14:paraId="7697EA5F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PECO ENERGY COMPANY</w:t>
      </w:r>
    </w:p>
    <w:p w14:paraId="3D073AF8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2301 MARKET STREET - S23-1</w:t>
      </w:r>
    </w:p>
    <w:p w14:paraId="596E0AB1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PHILADELPHIA PA  19103</w:t>
      </w:r>
    </w:p>
    <w:p w14:paraId="6D9D16E4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  <w:b/>
          <w:bCs/>
        </w:rPr>
        <w:t>267.533.1830</w:t>
      </w:r>
    </w:p>
    <w:p w14:paraId="3E842CED" w14:textId="77777777" w:rsidR="00D820A5" w:rsidRPr="005B44B5" w:rsidRDefault="00642B16" w:rsidP="00D820A5">
      <w:pPr>
        <w:rPr>
          <w:rFonts w:ascii="Times New Roman" w:eastAsia="Microsoft Sans Serif" w:hAnsi="Times New Roman" w:cs="Times New Roman"/>
        </w:rPr>
      </w:pPr>
      <w:hyperlink r:id="rId9" w:history="1">
        <w:r w:rsidR="00D820A5" w:rsidRPr="005B44B5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="00D820A5" w:rsidRPr="005B44B5">
        <w:rPr>
          <w:rFonts w:ascii="Times New Roman" w:eastAsia="Microsoft Sans Serif" w:hAnsi="Times New Roman" w:cs="Times New Roman"/>
        </w:rPr>
        <w:t xml:space="preserve"> </w:t>
      </w:r>
    </w:p>
    <w:p w14:paraId="6FBC62ED" w14:textId="77777777" w:rsidR="00D820A5" w:rsidRPr="005B44B5" w:rsidRDefault="00D820A5" w:rsidP="00D820A5">
      <w:pPr>
        <w:rPr>
          <w:rFonts w:ascii="Times New Roman" w:eastAsia="Microsoft Sans Serif" w:hAnsi="Times New Roman" w:cs="Times New Roman"/>
        </w:rPr>
      </w:pPr>
      <w:r w:rsidRPr="005B44B5">
        <w:rPr>
          <w:rFonts w:ascii="Times New Roman" w:eastAsia="Microsoft Sans Serif" w:hAnsi="Times New Roman" w:cs="Times New Roman"/>
        </w:rPr>
        <w:t>Accepts eService</w:t>
      </w:r>
    </w:p>
    <w:p w14:paraId="4175CAA7" w14:textId="77777777" w:rsidR="00D820A5" w:rsidRDefault="00D820A5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820A5" w:rsidSect="005C6571">
      <w:footerReference w:type="even" r:id="rId10"/>
      <w:footerReference w:type="default" r:id="rId11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7248" w14:textId="77777777" w:rsidR="00767DCD" w:rsidRDefault="00767DCD" w:rsidP="00872098">
      <w:r>
        <w:separator/>
      </w:r>
    </w:p>
  </w:endnote>
  <w:endnote w:type="continuationSeparator" w:id="0">
    <w:p w14:paraId="648A2804" w14:textId="77777777" w:rsidR="00767DCD" w:rsidRDefault="00767DCD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Pr="00127325" w:rsidRDefault="00D460B9" w:rsidP="00127325">
    <w:pPr>
      <w:pStyle w:val="Footer"/>
      <w:framePr w:wrap="around" w:vAnchor="text" w:hAnchor="page" w:x="6121" w:y="8"/>
      <w:rPr>
        <w:rStyle w:val="PageNumber"/>
        <w:rFonts w:ascii="Times New Roman" w:hAnsi="Times New Roman" w:cs="Times New Roman"/>
        <w:sz w:val="20"/>
        <w:szCs w:val="20"/>
      </w:rPr>
    </w:pPr>
    <w:r w:rsidRPr="00127325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127325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127325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872944" w:rsidRPr="00127325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127325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D366" w14:textId="77777777" w:rsidR="00767DCD" w:rsidRDefault="00767DCD" w:rsidP="00872098">
      <w:r>
        <w:separator/>
      </w:r>
    </w:p>
  </w:footnote>
  <w:footnote w:type="continuationSeparator" w:id="0">
    <w:p w14:paraId="7A75DE7A" w14:textId="77777777" w:rsidR="00767DCD" w:rsidRDefault="00767DCD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419B"/>
    <w:rsid w:val="0002601F"/>
    <w:rsid w:val="0003013F"/>
    <w:rsid w:val="00035823"/>
    <w:rsid w:val="00041441"/>
    <w:rsid w:val="000443C5"/>
    <w:rsid w:val="00046A79"/>
    <w:rsid w:val="00046B65"/>
    <w:rsid w:val="000752BA"/>
    <w:rsid w:val="00085112"/>
    <w:rsid w:val="00093117"/>
    <w:rsid w:val="000A4F41"/>
    <w:rsid w:val="000A6D41"/>
    <w:rsid w:val="000B0AF0"/>
    <w:rsid w:val="000B6027"/>
    <w:rsid w:val="000C1BA1"/>
    <w:rsid w:val="000C3C4A"/>
    <w:rsid w:val="000E2181"/>
    <w:rsid w:val="000F1D4F"/>
    <w:rsid w:val="0010790A"/>
    <w:rsid w:val="00114EE8"/>
    <w:rsid w:val="001200C0"/>
    <w:rsid w:val="00126F19"/>
    <w:rsid w:val="00127325"/>
    <w:rsid w:val="001312E7"/>
    <w:rsid w:val="001725CF"/>
    <w:rsid w:val="001B34DF"/>
    <w:rsid w:val="001B3CC8"/>
    <w:rsid w:val="001C732F"/>
    <w:rsid w:val="001D02F6"/>
    <w:rsid w:val="001D7621"/>
    <w:rsid w:val="001F1FFA"/>
    <w:rsid w:val="00200E83"/>
    <w:rsid w:val="002222F3"/>
    <w:rsid w:val="002236DC"/>
    <w:rsid w:val="00225661"/>
    <w:rsid w:val="00233FD4"/>
    <w:rsid w:val="00240199"/>
    <w:rsid w:val="002407A4"/>
    <w:rsid w:val="00260C12"/>
    <w:rsid w:val="00263647"/>
    <w:rsid w:val="00281871"/>
    <w:rsid w:val="002926FE"/>
    <w:rsid w:val="00296144"/>
    <w:rsid w:val="002A15E7"/>
    <w:rsid w:val="002A47CA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1CCB"/>
    <w:rsid w:val="0033571C"/>
    <w:rsid w:val="00353FE2"/>
    <w:rsid w:val="003560F1"/>
    <w:rsid w:val="0036136A"/>
    <w:rsid w:val="00370D7C"/>
    <w:rsid w:val="00386F14"/>
    <w:rsid w:val="00390100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092"/>
    <w:rsid w:val="00407FFA"/>
    <w:rsid w:val="00411A5E"/>
    <w:rsid w:val="00425E6B"/>
    <w:rsid w:val="00430387"/>
    <w:rsid w:val="00431C39"/>
    <w:rsid w:val="00437994"/>
    <w:rsid w:val="00442630"/>
    <w:rsid w:val="004634E9"/>
    <w:rsid w:val="00467939"/>
    <w:rsid w:val="00475D82"/>
    <w:rsid w:val="00480753"/>
    <w:rsid w:val="004920C7"/>
    <w:rsid w:val="004A0CAF"/>
    <w:rsid w:val="004C1D8D"/>
    <w:rsid w:val="004C5D6C"/>
    <w:rsid w:val="004C758C"/>
    <w:rsid w:val="004E36DA"/>
    <w:rsid w:val="005104E5"/>
    <w:rsid w:val="00510D5C"/>
    <w:rsid w:val="00521C3C"/>
    <w:rsid w:val="005302EF"/>
    <w:rsid w:val="00542A32"/>
    <w:rsid w:val="00546175"/>
    <w:rsid w:val="00547956"/>
    <w:rsid w:val="0056247D"/>
    <w:rsid w:val="0056335F"/>
    <w:rsid w:val="00565985"/>
    <w:rsid w:val="00587CAC"/>
    <w:rsid w:val="00592E17"/>
    <w:rsid w:val="005A2635"/>
    <w:rsid w:val="005B44B5"/>
    <w:rsid w:val="005C6571"/>
    <w:rsid w:val="005E39DC"/>
    <w:rsid w:val="005F3C99"/>
    <w:rsid w:val="005F73A9"/>
    <w:rsid w:val="006018D6"/>
    <w:rsid w:val="00603B34"/>
    <w:rsid w:val="00621764"/>
    <w:rsid w:val="00627914"/>
    <w:rsid w:val="006302D2"/>
    <w:rsid w:val="00633D52"/>
    <w:rsid w:val="00633EF3"/>
    <w:rsid w:val="00640107"/>
    <w:rsid w:val="00640E7B"/>
    <w:rsid w:val="00642B16"/>
    <w:rsid w:val="0065325A"/>
    <w:rsid w:val="00664495"/>
    <w:rsid w:val="00683DAE"/>
    <w:rsid w:val="00686A9E"/>
    <w:rsid w:val="0068710C"/>
    <w:rsid w:val="00687AEE"/>
    <w:rsid w:val="006908AB"/>
    <w:rsid w:val="006A25E0"/>
    <w:rsid w:val="006A7564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67DCD"/>
    <w:rsid w:val="007775DB"/>
    <w:rsid w:val="007E1D05"/>
    <w:rsid w:val="007F7BC9"/>
    <w:rsid w:val="007F7F44"/>
    <w:rsid w:val="00804EFE"/>
    <w:rsid w:val="008173AC"/>
    <w:rsid w:val="008631B5"/>
    <w:rsid w:val="00872098"/>
    <w:rsid w:val="00872944"/>
    <w:rsid w:val="00880771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D3BC2"/>
    <w:rsid w:val="008E54DB"/>
    <w:rsid w:val="008F20CD"/>
    <w:rsid w:val="008F4949"/>
    <w:rsid w:val="00966A82"/>
    <w:rsid w:val="009872C8"/>
    <w:rsid w:val="00994DC1"/>
    <w:rsid w:val="009B21B5"/>
    <w:rsid w:val="009D6055"/>
    <w:rsid w:val="009F0F68"/>
    <w:rsid w:val="009F3BF9"/>
    <w:rsid w:val="00A01528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06BC1"/>
    <w:rsid w:val="00B1526F"/>
    <w:rsid w:val="00B2519B"/>
    <w:rsid w:val="00B26A29"/>
    <w:rsid w:val="00BA2A02"/>
    <w:rsid w:val="00BA4804"/>
    <w:rsid w:val="00BB1936"/>
    <w:rsid w:val="00BC36E6"/>
    <w:rsid w:val="00BD54B6"/>
    <w:rsid w:val="00BD605E"/>
    <w:rsid w:val="00C264F4"/>
    <w:rsid w:val="00C31A09"/>
    <w:rsid w:val="00C539FB"/>
    <w:rsid w:val="00C755CD"/>
    <w:rsid w:val="00C7609B"/>
    <w:rsid w:val="00CC3955"/>
    <w:rsid w:val="00CD431E"/>
    <w:rsid w:val="00CD5691"/>
    <w:rsid w:val="00CD75E1"/>
    <w:rsid w:val="00CE742B"/>
    <w:rsid w:val="00CF05BF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820A5"/>
    <w:rsid w:val="00D9349B"/>
    <w:rsid w:val="00D9378D"/>
    <w:rsid w:val="00D972EB"/>
    <w:rsid w:val="00DB3EB4"/>
    <w:rsid w:val="00DD57FB"/>
    <w:rsid w:val="00DF0875"/>
    <w:rsid w:val="00DF3287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D2F88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32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LOL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2016-02-11T14:16:00Z</cp:lastPrinted>
  <dcterms:created xsi:type="dcterms:W3CDTF">2023-09-19T16:07:00Z</dcterms:created>
  <dcterms:modified xsi:type="dcterms:W3CDTF">2023-09-19T16:07:00Z</dcterms:modified>
</cp:coreProperties>
</file>