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FD6CCBF" w:rsidR="00335D1D" w:rsidRPr="00335D1D" w:rsidRDefault="009324D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9324DE">
        <w:rPr>
          <w:rFonts w:eastAsia="Times New Roman"/>
          <w:caps/>
          <w:spacing w:val="-3"/>
          <w:sz w:val="24"/>
          <w:szCs w:val="24"/>
        </w:rPr>
        <w:t>ARIELLE SAGBOHAN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411CE51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9324DE">
        <w:rPr>
          <w:rFonts w:eastAsia="Times New Roman"/>
          <w:spacing w:val="-3"/>
          <w:sz w:val="24"/>
          <w:szCs w:val="24"/>
        </w:rPr>
        <w:t xml:space="preserve"> </w:t>
      </w:r>
      <w:r w:rsidR="009324DE" w:rsidRPr="009324DE">
        <w:rPr>
          <w:rFonts w:eastAsia="Times New Roman"/>
          <w:spacing w:val="-3"/>
          <w:sz w:val="24"/>
          <w:szCs w:val="24"/>
        </w:rPr>
        <w:t>C-2023-3042548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09DD3B22" w:rsidR="00335D1D" w:rsidRPr="00335D1D" w:rsidRDefault="003E6C3A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E6C3A">
        <w:rPr>
          <w:rFonts w:eastAsia="Times New Roman"/>
          <w:caps/>
          <w:spacing w:val="-3"/>
          <w:sz w:val="24"/>
          <w:szCs w:val="24"/>
        </w:rPr>
        <w:t>WEST PENN POWER C</w:t>
      </w:r>
      <w:r>
        <w:rPr>
          <w:rFonts w:eastAsia="Times New Roman"/>
          <w:caps/>
          <w:spacing w:val="-3"/>
          <w:sz w:val="24"/>
          <w:szCs w:val="24"/>
        </w:rPr>
        <w:t>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07323A75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6C8D629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895B33">
        <w:rPr>
          <w:rFonts w:eastAsia="Times New Roman"/>
          <w:spacing w:val="-3"/>
          <w:sz w:val="24"/>
          <w:szCs w:val="24"/>
        </w:rPr>
        <w:t>August 24, 2023,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D55067" w:rsidRPr="00D55067">
        <w:rPr>
          <w:rFonts w:eastAsia="Times New Roman"/>
          <w:spacing w:val="-3"/>
          <w:sz w:val="24"/>
          <w:szCs w:val="24"/>
        </w:rPr>
        <w:t xml:space="preserve">Arielle Sagbohan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E04115" w:rsidRPr="00E04115">
        <w:rPr>
          <w:rFonts w:eastAsia="Times New Roman"/>
          <w:spacing w:val="-3"/>
          <w:sz w:val="24"/>
          <w:szCs w:val="24"/>
        </w:rPr>
        <w:t>West Penn Power C</w:t>
      </w:r>
      <w:r w:rsidR="00E04115">
        <w:rPr>
          <w:rFonts w:eastAsia="Times New Roman"/>
          <w:spacing w:val="-3"/>
          <w:sz w:val="24"/>
          <w:szCs w:val="24"/>
        </w:rPr>
        <w:t xml:space="preserve">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900A56">
        <w:rPr>
          <w:rFonts w:eastAsia="Times New Roman"/>
          <w:spacing w:val="-3"/>
          <w:sz w:val="24"/>
          <w:szCs w:val="24"/>
        </w:rPr>
        <w:t>September 18,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="00900A56">
        <w:rPr>
          <w:rFonts w:eastAsia="Times New Roman"/>
          <w:spacing w:val="-3"/>
          <w:sz w:val="24"/>
          <w:szCs w:val="24"/>
        </w:rPr>
        <w:t xml:space="preserve"> and New Matter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  <w:r w:rsidR="005E0504">
        <w:rPr>
          <w:rFonts w:eastAsia="Times New Roman"/>
          <w:spacing w:val="-3"/>
          <w:sz w:val="24"/>
          <w:szCs w:val="24"/>
        </w:rPr>
        <w:t xml:space="preserve"> On or about September </w:t>
      </w:r>
      <w:r w:rsidR="00A14473">
        <w:rPr>
          <w:rFonts w:eastAsia="Times New Roman"/>
          <w:spacing w:val="-3"/>
          <w:sz w:val="24"/>
          <w:szCs w:val="24"/>
        </w:rPr>
        <w:t>2</w:t>
      </w:r>
      <w:r w:rsidR="005E0504">
        <w:rPr>
          <w:rFonts w:eastAsia="Times New Roman"/>
          <w:spacing w:val="-3"/>
          <w:sz w:val="24"/>
          <w:szCs w:val="24"/>
        </w:rPr>
        <w:t xml:space="preserve">8, 2023, </w:t>
      </w:r>
      <w:r w:rsidR="00F40E76" w:rsidRPr="00F40E76">
        <w:rPr>
          <w:rFonts w:eastAsia="Times New Roman"/>
          <w:spacing w:val="-3"/>
          <w:sz w:val="24"/>
          <w:szCs w:val="24"/>
        </w:rPr>
        <w:t>Complainant filed a Reply to Respondent’s New Matter.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7412ED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54A62">
        <w:rPr>
          <w:rFonts w:eastAsia="Times New Roman"/>
          <w:spacing w:val="-3"/>
          <w:sz w:val="24"/>
          <w:szCs w:val="24"/>
        </w:rPr>
        <w:t>October 30,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A14473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7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B81EB29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4661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B5414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FC5B15">
        <w:rPr>
          <w:rFonts w:eastAsia="Times New Roman"/>
          <w:color w:val="000000"/>
          <w:sz w:val="24"/>
        </w:rPr>
        <w:t xml:space="preserve"> October 2,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717D9BAC" w:rsidR="00810134" w:rsidRDefault="00C9361C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C-2023-3042548 - ARIELLE SAGBOHAN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ARIELLE SAGBOHAN</w:t>
      </w:r>
      <w:r>
        <w:rPr>
          <w:rFonts w:ascii="Microsoft Sans Serif" w:eastAsia="Microsoft Sans Serif" w:hAnsi="Microsoft Sans Serif" w:cs="Microsoft Sans Serif"/>
          <w:sz w:val="24"/>
        </w:rPr>
        <w:cr/>
        <w:t>310 SEVEN FIELDS BLVD SUITE 350</w:t>
      </w:r>
      <w:r>
        <w:rPr>
          <w:rFonts w:ascii="Microsoft Sans Serif" w:eastAsia="Microsoft Sans Serif" w:hAnsi="Microsoft Sans Serif" w:cs="Microsoft Sans Serif"/>
          <w:sz w:val="24"/>
        </w:rPr>
        <w:cr/>
        <w:t>SEVEN FIELDS PA  16046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B312F">
        <w:rPr>
          <w:rFonts w:ascii="Microsoft Sans Serif" w:eastAsia="Microsoft Sans Serif" w:hAnsi="Microsoft Sans Serif" w:cs="Microsoft Sans Serif"/>
          <w:b/>
          <w:bCs/>
          <w:sz w:val="24"/>
        </w:rPr>
        <w:t>724.741.2335</w:t>
      </w:r>
      <w:r>
        <w:rPr>
          <w:rFonts w:ascii="Microsoft Sans Serif" w:eastAsia="Microsoft Sans Serif" w:hAnsi="Microsoft Sans Serif" w:cs="Microsoft Sans Serif"/>
          <w:sz w:val="24"/>
        </w:rPr>
        <w:cr/>
        <w:t>FIRST CLASS MAIL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ADAM R ZINSSER ESQUIRE</w:t>
      </w:r>
      <w:r>
        <w:rPr>
          <w:rFonts w:ascii="Microsoft Sans Serif" w:eastAsia="Microsoft Sans Serif" w:hAnsi="Microsoft Sans Serif" w:cs="Microsoft Sans Serif"/>
          <w:sz w:val="24"/>
        </w:rPr>
        <w:cr/>
        <w:t>20 STANWIX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1100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B500C">
        <w:rPr>
          <w:rFonts w:ascii="Microsoft Sans Serif" w:eastAsia="Microsoft Sans Serif" w:hAnsi="Microsoft Sans Serif" w:cs="Microsoft Sans Serif"/>
          <w:b/>
          <w:bCs/>
          <w:sz w:val="24"/>
        </w:rPr>
        <w:t>412.261.6400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7406DC">
          <w:rPr>
            <w:rStyle w:val="Hyperlink"/>
            <w:rFonts w:ascii="Microsoft Sans Serif" w:eastAsia="Microsoft Sans Serif" w:hAnsi="Microsoft Sans Serif" w:cs="Microsoft Sans Serif"/>
            <w:sz w:val="24"/>
          </w:rPr>
          <w:t>arz@jgcg.com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Complainant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90002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FB73" w14:textId="77777777" w:rsidR="00306449" w:rsidRDefault="00306449" w:rsidP="00C9361C">
      <w:r>
        <w:separator/>
      </w:r>
    </w:p>
  </w:endnote>
  <w:endnote w:type="continuationSeparator" w:id="0">
    <w:p w14:paraId="60017337" w14:textId="77777777" w:rsidR="00306449" w:rsidRDefault="00306449" w:rsidP="00C9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175E" w14:textId="77777777" w:rsidR="00306449" w:rsidRDefault="00306449" w:rsidP="00C9361C">
      <w:r>
        <w:separator/>
      </w:r>
    </w:p>
  </w:footnote>
  <w:footnote w:type="continuationSeparator" w:id="0">
    <w:p w14:paraId="1F9A3E10" w14:textId="77777777" w:rsidR="00306449" w:rsidRDefault="00306449" w:rsidP="00C9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91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06449"/>
    <w:rsid w:val="00335D1D"/>
    <w:rsid w:val="00354A62"/>
    <w:rsid w:val="003E6C3A"/>
    <w:rsid w:val="005E0504"/>
    <w:rsid w:val="00810134"/>
    <w:rsid w:val="0082178A"/>
    <w:rsid w:val="00895B33"/>
    <w:rsid w:val="00900A56"/>
    <w:rsid w:val="009324DE"/>
    <w:rsid w:val="00983B36"/>
    <w:rsid w:val="009B1FFD"/>
    <w:rsid w:val="009F2D3F"/>
    <w:rsid w:val="00A008F3"/>
    <w:rsid w:val="00A10055"/>
    <w:rsid w:val="00A14473"/>
    <w:rsid w:val="00A25278"/>
    <w:rsid w:val="00C9361C"/>
    <w:rsid w:val="00D55067"/>
    <w:rsid w:val="00E04115"/>
    <w:rsid w:val="00F40E76"/>
    <w:rsid w:val="00F511C0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6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61C"/>
  </w:style>
  <w:style w:type="paragraph" w:styleId="Footer">
    <w:name w:val="footer"/>
    <w:basedOn w:val="Normal"/>
    <w:link w:val="FooterChar"/>
    <w:uiPriority w:val="99"/>
    <w:unhideWhenUsed/>
    <w:rsid w:val="00C93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z@jgc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16</cp:revision>
  <dcterms:created xsi:type="dcterms:W3CDTF">2023-10-02T14:09:00Z</dcterms:created>
  <dcterms:modified xsi:type="dcterms:W3CDTF">2023-10-02T14:43:00Z</dcterms:modified>
</cp:coreProperties>
</file>