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FEFF"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6E8E2E2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5F8DDD91" w14:textId="77777777" w:rsidR="00FA6AC0" w:rsidRDefault="00FA6AC0" w:rsidP="00E4054A">
      <w:pPr>
        <w:tabs>
          <w:tab w:val="left" w:pos="-720"/>
        </w:tabs>
        <w:suppressAutoHyphens/>
        <w:rPr>
          <w:rFonts w:ascii="Times New Roman" w:hAnsi="Times New Roman" w:cs="Times New Roman"/>
          <w:spacing w:val="-3"/>
        </w:rPr>
      </w:pPr>
    </w:p>
    <w:p w14:paraId="6079FB7C" w14:textId="77777777" w:rsidR="00CE52C1" w:rsidRDefault="00CE52C1" w:rsidP="00E4054A">
      <w:pPr>
        <w:tabs>
          <w:tab w:val="left" w:pos="-720"/>
        </w:tabs>
        <w:suppressAutoHyphens/>
        <w:rPr>
          <w:rFonts w:ascii="Times New Roman" w:hAnsi="Times New Roman" w:cs="Times New Roman"/>
          <w:spacing w:val="-3"/>
        </w:rPr>
      </w:pPr>
    </w:p>
    <w:p w14:paraId="65149646" w14:textId="77777777" w:rsidR="0097419A" w:rsidRDefault="0097419A" w:rsidP="00E4054A">
      <w:pPr>
        <w:tabs>
          <w:tab w:val="left" w:pos="-720"/>
        </w:tabs>
        <w:suppressAutoHyphens/>
        <w:rPr>
          <w:rFonts w:ascii="Times New Roman" w:hAnsi="Times New Roman" w:cs="Times New Roman"/>
          <w:spacing w:val="-3"/>
        </w:rPr>
      </w:pPr>
    </w:p>
    <w:p w14:paraId="42B1AEE5" w14:textId="3AFC4D0B" w:rsidR="003D1DE7" w:rsidRPr="008B1B0D" w:rsidRDefault="0044223E"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Sansom Exchange</w:t>
      </w:r>
      <w:r>
        <w:rPr>
          <w:rFonts w:ascii="Times New Roman" w:hAnsi="Times New Roman" w:cs="Times New Roman"/>
          <w:spacing w:val="-3"/>
        </w:rPr>
        <w:tab/>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358F61C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8A70049" w14:textId="7F8432B0"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46105">
        <w:rPr>
          <w:rFonts w:ascii="Times New Roman" w:hAnsi="Times New Roman" w:cs="Times New Roman"/>
          <w:spacing w:val="-3"/>
        </w:rPr>
        <w:t>C</w:t>
      </w:r>
      <w:r w:rsidR="00A63131" w:rsidRPr="00A63131">
        <w:rPr>
          <w:rFonts w:ascii="Times New Roman" w:hAnsi="Times New Roman" w:cs="Times New Roman"/>
          <w:spacing w:val="-3"/>
        </w:rPr>
        <w:t>-202</w:t>
      </w:r>
      <w:r w:rsidR="00363502">
        <w:rPr>
          <w:rFonts w:ascii="Times New Roman" w:hAnsi="Times New Roman" w:cs="Times New Roman"/>
          <w:spacing w:val="-3"/>
        </w:rPr>
        <w:t>3</w:t>
      </w:r>
      <w:r w:rsidR="00A63131" w:rsidRPr="00A63131">
        <w:rPr>
          <w:rFonts w:ascii="Times New Roman" w:hAnsi="Times New Roman" w:cs="Times New Roman"/>
          <w:spacing w:val="-3"/>
        </w:rPr>
        <w:t>-30</w:t>
      </w:r>
      <w:r w:rsidR="00246105">
        <w:rPr>
          <w:rFonts w:ascii="Times New Roman" w:hAnsi="Times New Roman" w:cs="Times New Roman"/>
          <w:spacing w:val="-3"/>
        </w:rPr>
        <w:t>40340</w:t>
      </w:r>
    </w:p>
    <w:p w14:paraId="19C2C710"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31B527EC" w14:textId="0FF0F5D5" w:rsidR="00EA0466" w:rsidRDefault="0044223E" w:rsidP="00E4054A">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14:paraId="0DC9467B" w14:textId="77777777" w:rsidR="00D94448" w:rsidRDefault="00D94448" w:rsidP="00E4054A">
      <w:pPr>
        <w:tabs>
          <w:tab w:val="left" w:pos="-720"/>
          <w:tab w:val="left" w:pos="5040"/>
        </w:tabs>
        <w:suppressAutoHyphens/>
        <w:rPr>
          <w:rFonts w:ascii="Times New Roman" w:hAnsi="Times New Roman" w:cs="Times New Roman"/>
          <w:spacing w:val="-3"/>
        </w:rPr>
      </w:pPr>
    </w:p>
    <w:p w14:paraId="66D8E1E7" w14:textId="77777777" w:rsidR="0097419A" w:rsidRDefault="0097419A" w:rsidP="00E4054A">
      <w:pPr>
        <w:tabs>
          <w:tab w:val="left" w:pos="-720"/>
          <w:tab w:val="left" w:pos="5040"/>
        </w:tabs>
        <w:suppressAutoHyphens/>
        <w:rPr>
          <w:rFonts w:ascii="Times New Roman" w:hAnsi="Times New Roman" w:cs="Times New Roman"/>
          <w:spacing w:val="-3"/>
        </w:rPr>
      </w:pPr>
    </w:p>
    <w:p w14:paraId="7777F80B" w14:textId="77777777" w:rsidR="007213B7" w:rsidRDefault="007213B7" w:rsidP="00E4054A">
      <w:pPr>
        <w:tabs>
          <w:tab w:val="left" w:pos="-720"/>
          <w:tab w:val="left" w:pos="5040"/>
        </w:tabs>
        <w:suppressAutoHyphens/>
        <w:rPr>
          <w:rFonts w:ascii="Times New Roman" w:hAnsi="Times New Roman" w:cs="Times New Roman"/>
          <w:spacing w:val="-3"/>
        </w:rPr>
      </w:pPr>
    </w:p>
    <w:p w14:paraId="7DA18391" w14:textId="3F3290D0" w:rsidR="008E3487" w:rsidRPr="008E3487" w:rsidRDefault="008E3487" w:rsidP="0097419A">
      <w:pPr>
        <w:tabs>
          <w:tab w:val="left" w:pos="0"/>
        </w:tabs>
        <w:autoSpaceDE/>
        <w:autoSpaceDN/>
        <w:spacing w:line="360" w:lineRule="auto"/>
        <w:jc w:val="center"/>
        <w:rPr>
          <w:rFonts w:ascii="Times New Roman" w:hAnsi="Times New Roman" w:cs="Times New Roman"/>
          <w:b/>
          <w:szCs w:val="20"/>
          <w:u w:val="single"/>
        </w:rPr>
      </w:pPr>
      <w:r w:rsidRPr="008E3487">
        <w:rPr>
          <w:rFonts w:ascii="Times New Roman" w:hAnsi="Times New Roman" w:cs="Times New Roman"/>
          <w:b/>
          <w:szCs w:val="20"/>
          <w:u w:val="single"/>
        </w:rPr>
        <w:t>ORDER</w:t>
      </w:r>
      <w:r w:rsidR="00246105">
        <w:rPr>
          <w:rFonts w:ascii="Times New Roman" w:hAnsi="Times New Roman" w:cs="Times New Roman"/>
          <w:b/>
          <w:szCs w:val="20"/>
          <w:u w:val="single"/>
        </w:rPr>
        <w:t xml:space="preserve"> </w:t>
      </w:r>
    </w:p>
    <w:p w14:paraId="38415C4B" w14:textId="77777777" w:rsidR="008E3487" w:rsidRPr="008E3487" w:rsidRDefault="008E3487" w:rsidP="0097419A">
      <w:pPr>
        <w:tabs>
          <w:tab w:val="left" w:pos="0"/>
        </w:tabs>
        <w:autoSpaceDE/>
        <w:autoSpaceDN/>
        <w:spacing w:line="360" w:lineRule="auto"/>
        <w:jc w:val="both"/>
        <w:rPr>
          <w:rFonts w:ascii="Times New Roman" w:hAnsi="Times New Roman" w:cs="Times New Roman"/>
          <w:szCs w:val="20"/>
        </w:rPr>
      </w:pPr>
    </w:p>
    <w:p w14:paraId="3F66CCF3" w14:textId="77777777" w:rsidR="00246105" w:rsidRDefault="00FB5ED2" w:rsidP="00D5069E">
      <w:pPr>
        <w:tabs>
          <w:tab w:val="left" w:pos="-720"/>
          <w:tab w:val="left" w:pos="2070"/>
        </w:tabs>
        <w:suppressAutoHyphens/>
        <w:spacing w:line="360" w:lineRule="auto"/>
        <w:ind w:firstLine="1440"/>
        <w:rPr>
          <w:szCs w:val="20"/>
        </w:rPr>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5.483.</w:t>
      </w:r>
    </w:p>
    <w:p w14:paraId="4E21E3A5" w14:textId="77777777" w:rsidR="0044223E" w:rsidRDefault="0044223E" w:rsidP="00D5069E">
      <w:pPr>
        <w:tabs>
          <w:tab w:val="left" w:pos="-720"/>
          <w:tab w:val="left" w:pos="2070"/>
        </w:tabs>
        <w:suppressAutoHyphens/>
        <w:spacing w:line="360" w:lineRule="auto"/>
        <w:ind w:firstLine="1440"/>
        <w:rPr>
          <w:szCs w:val="20"/>
        </w:rPr>
      </w:pPr>
    </w:p>
    <w:p w14:paraId="44E9B6EF" w14:textId="09CFE7D0" w:rsidR="0044223E" w:rsidRDefault="0044223E" w:rsidP="00D5069E">
      <w:pPr>
        <w:tabs>
          <w:tab w:val="left" w:pos="-720"/>
          <w:tab w:val="left" w:pos="2070"/>
        </w:tabs>
        <w:suppressAutoHyphens/>
        <w:spacing w:line="360" w:lineRule="auto"/>
        <w:ind w:firstLine="1440"/>
        <w:rPr>
          <w:szCs w:val="20"/>
        </w:rPr>
      </w:pPr>
      <w:r>
        <w:rPr>
          <w:szCs w:val="20"/>
        </w:rPr>
        <w:t xml:space="preserve">On May 2, 2023, Sansom Exchange (Sansom or Complainant) filed a Complaint against PECO Energy Company </w:t>
      </w:r>
      <w:r w:rsidR="00F60B3B">
        <w:rPr>
          <w:szCs w:val="20"/>
        </w:rPr>
        <w:t xml:space="preserve">(PECO) </w:t>
      </w:r>
      <w:r>
        <w:rPr>
          <w:szCs w:val="20"/>
        </w:rPr>
        <w:t xml:space="preserve">alleging that PECO was responsible for damages to Sansom and had not provided safe, </w:t>
      </w:r>
      <w:proofErr w:type="gramStart"/>
      <w:r>
        <w:rPr>
          <w:szCs w:val="20"/>
        </w:rPr>
        <w:t>adequate</w:t>
      </w:r>
      <w:proofErr w:type="gramEnd"/>
      <w:r>
        <w:rPr>
          <w:szCs w:val="20"/>
        </w:rPr>
        <w:t xml:space="preserve"> or reliable service in connection with an outage on December 7, 2022.  The Complaint was filed by Kim Daley, Controller for Sansom.  In the accompanying explanation of the incident, however, the affected business is stated as </w:t>
      </w:r>
      <w:bookmarkStart w:id="0" w:name="_Hlk147136877"/>
      <w:r>
        <w:rPr>
          <w:szCs w:val="20"/>
        </w:rPr>
        <w:t>Golden Nugget Jewelers and GN Diamond</w:t>
      </w:r>
      <w:bookmarkEnd w:id="0"/>
      <w:r>
        <w:rPr>
          <w:szCs w:val="20"/>
        </w:rPr>
        <w:t>.</w:t>
      </w:r>
      <w:r w:rsidR="0045586B">
        <w:rPr>
          <w:szCs w:val="20"/>
        </w:rPr>
        <w:t xml:space="preserve">  The explanation was signed by Asaf Herskovitz, CEO of GN Diamond.   The business relationship between the Complainant </w:t>
      </w:r>
      <w:bookmarkStart w:id="1" w:name="_Hlk147137971"/>
      <w:r w:rsidR="0045586B">
        <w:rPr>
          <w:szCs w:val="20"/>
        </w:rPr>
        <w:t xml:space="preserve">and </w:t>
      </w:r>
      <w:r w:rsidR="0045586B" w:rsidRPr="0045586B">
        <w:rPr>
          <w:szCs w:val="20"/>
        </w:rPr>
        <w:t>Golden Nugget Jewelers and GN Diamond</w:t>
      </w:r>
      <w:r w:rsidR="0045586B">
        <w:rPr>
          <w:szCs w:val="20"/>
        </w:rPr>
        <w:t xml:space="preserve"> </w:t>
      </w:r>
      <w:bookmarkEnd w:id="1"/>
      <w:r w:rsidR="0045586B">
        <w:rPr>
          <w:szCs w:val="20"/>
        </w:rPr>
        <w:t>is not explained in the Complaint</w:t>
      </w:r>
      <w:r w:rsidR="00846E32">
        <w:rPr>
          <w:szCs w:val="20"/>
        </w:rPr>
        <w:t xml:space="preserve">, nor is it clear if either entity would require representation by an attorney licensed to practice in Pennsylvania (or admitted </w:t>
      </w:r>
      <w:r w:rsidR="00846E32" w:rsidRPr="00F60B3B">
        <w:rPr>
          <w:i/>
          <w:iCs/>
          <w:szCs w:val="20"/>
        </w:rPr>
        <w:t>pro hac vice</w:t>
      </w:r>
      <w:r w:rsidR="00846E32">
        <w:rPr>
          <w:szCs w:val="20"/>
        </w:rPr>
        <w:t xml:space="preserve">) as is required by the regulations of the Commission at 52 Pa. Code </w:t>
      </w:r>
      <w:r w:rsidR="00846E32">
        <w:rPr>
          <w:rFonts w:ascii="Times New Roman" w:hAnsi="Times New Roman" w:cs="Times New Roman"/>
          <w:szCs w:val="20"/>
        </w:rPr>
        <w:t>§§</w:t>
      </w:r>
      <w:r w:rsidR="00846E32">
        <w:rPr>
          <w:szCs w:val="20"/>
        </w:rPr>
        <w:t xml:space="preserve"> 1.21-1.23</w:t>
      </w:r>
      <w:r w:rsidR="0045586B">
        <w:rPr>
          <w:szCs w:val="20"/>
        </w:rPr>
        <w:t xml:space="preserve">.  Complainant </w:t>
      </w:r>
      <w:r w:rsidR="00846E32">
        <w:rPr>
          <w:szCs w:val="20"/>
        </w:rPr>
        <w:t xml:space="preserve">also </w:t>
      </w:r>
      <w:r w:rsidR="0045586B">
        <w:rPr>
          <w:szCs w:val="20"/>
        </w:rPr>
        <w:t xml:space="preserve">seeks reimbursement for </w:t>
      </w:r>
      <w:r w:rsidR="00846E32">
        <w:rPr>
          <w:szCs w:val="20"/>
        </w:rPr>
        <w:t xml:space="preserve">the </w:t>
      </w:r>
      <w:r w:rsidR="0045586B">
        <w:rPr>
          <w:szCs w:val="20"/>
        </w:rPr>
        <w:t>damages allegedly suffered in connection with the December 7, 2022, incident.</w:t>
      </w:r>
    </w:p>
    <w:p w14:paraId="0441B3EF" w14:textId="77777777" w:rsidR="0045586B" w:rsidRDefault="0045586B" w:rsidP="00D5069E">
      <w:pPr>
        <w:tabs>
          <w:tab w:val="left" w:pos="-720"/>
          <w:tab w:val="left" w:pos="2070"/>
        </w:tabs>
        <w:suppressAutoHyphens/>
        <w:spacing w:line="360" w:lineRule="auto"/>
        <w:ind w:firstLine="1440"/>
        <w:rPr>
          <w:szCs w:val="20"/>
        </w:rPr>
      </w:pPr>
    </w:p>
    <w:p w14:paraId="17CD1AF6" w14:textId="1DA44D63" w:rsidR="0045586B" w:rsidRDefault="0045586B" w:rsidP="00D5069E">
      <w:pPr>
        <w:tabs>
          <w:tab w:val="left" w:pos="-720"/>
          <w:tab w:val="left" w:pos="2070"/>
        </w:tabs>
        <w:suppressAutoHyphens/>
        <w:spacing w:line="360" w:lineRule="auto"/>
        <w:ind w:firstLine="1440"/>
        <w:rPr>
          <w:szCs w:val="20"/>
        </w:rPr>
      </w:pPr>
      <w:r>
        <w:rPr>
          <w:szCs w:val="20"/>
        </w:rPr>
        <w:t xml:space="preserve">On May 23, 2023, PECO filed an Answer and New Matter, the latter being endorsed with a Notice to Plead.  In the Answer, PECO did not directly address the alleged facts of the incident but </w:t>
      </w:r>
      <w:r w:rsidR="00352A23">
        <w:rPr>
          <w:szCs w:val="20"/>
        </w:rPr>
        <w:t>referred to Section 12.1 of PECO’s tariff with respect to liability. In its New Matter, PECO objected to the request for the reimbursement of damages, stating:</w:t>
      </w:r>
    </w:p>
    <w:p w14:paraId="343503BC" w14:textId="0E741FA3" w:rsidR="00352A23" w:rsidRDefault="00352A23" w:rsidP="00352A23">
      <w:pPr>
        <w:tabs>
          <w:tab w:val="left" w:pos="-720"/>
        </w:tabs>
        <w:suppressAutoHyphens/>
        <w:ind w:left="1440" w:right="720"/>
        <w:rPr>
          <w:szCs w:val="20"/>
        </w:rPr>
      </w:pPr>
      <w:r w:rsidRPr="00352A23">
        <w:rPr>
          <w:szCs w:val="20"/>
        </w:rPr>
        <w:lastRenderedPageBreak/>
        <w:t xml:space="preserve">Under state law the PUC cannot decide whether a utility or a company should pay customers for loss or damages. Damage claims may be sought in an appropriate civil court.” To the extent that the Complainant seeks an award of monetary damages against PECO Energy for damage caused to its property, such relief is beyond the power of the PUC to order. It is well settled that the PUC does not have the power or jurisdiction to award monetary damages for the actions of a utility company. </w:t>
      </w:r>
      <w:r w:rsidRPr="00352A23">
        <w:rPr>
          <w:i/>
          <w:iCs/>
          <w:szCs w:val="20"/>
        </w:rPr>
        <w:t>Feingold v. Bell of Pennsylvania</w:t>
      </w:r>
      <w:r w:rsidRPr="00352A23">
        <w:rPr>
          <w:szCs w:val="20"/>
        </w:rPr>
        <w:t>, 477 Pa. 1, 383 A.2d 791 (1977).</w:t>
      </w:r>
    </w:p>
    <w:p w14:paraId="6D044146" w14:textId="77777777" w:rsidR="00352A23" w:rsidRDefault="00352A23" w:rsidP="00D5069E">
      <w:pPr>
        <w:tabs>
          <w:tab w:val="left" w:pos="-720"/>
          <w:tab w:val="left" w:pos="2070"/>
        </w:tabs>
        <w:suppressAutoHyphens/>
        <w:spacing w:line="360" w:lineRule="auto"/>
        <w:ind w:firstLine="1440"/>
        <w:rPr>
          <w:szCs w:val="20"/>
        </w:rPr>
      </w:pPr>
    </w:p>
    <w:p w14:paraId="27EEE8DD" w14:textId="18DE64D4" w:rsidR="00352A23" w:rsidRDefault="00352A23" w:rsidP="00352A23">
      <w:pPr>
        <w:tabs>
          <w:tab w:val="left" w:pos="-720"/>
          <w:tab w:val="left" w:pos="2070"/>
        </w:tabs>
        <w:suppressAutoHyphens/>
        <w:spacing w:line="360" w:lineRule="auto"/>
        <w:rPr>
          <w:szCs w:val="20"/>
        </w:rPr>
      </w:pPr>
      <w:r>
        <w:rPr>
          <w:szCs w:val="20"/>
        </w:rPr>
        <w:t xml:space="preserve">PECO Answer at </w:t>
      </w:r>
      <w:r>
        <w:rPr>
          <w:rFonts w:ascii="Times New Roman" w:hAnsi="Times New Roman" w:cs="Times New Roman"/>
          <w:szCs w:val="20"/>
        </w:rPr>
        <w:t>¶¶</w:t>
      </w:r>
      <w:r>
        <w:rPr>
          <w:szCs w:val="20"/>
        </w:rPr>
        <w:t xml:space="preserve"> 3-4.</w:t>
      </w:r>
    </w:p>
    <w:p w14:paraId="1D746B36" w14:textId="77777777" w:rsidR="00352A23" w:rsidRDefault="00352A23" w:rsidP="00D5069E">
      <w:pPr>
        <w:tabs>
          <w:tab w:val="left" w:pos="-720"/>
          <w:tab w:val="left" w:pos="2070"/>
        </w:tabs>
        <w:suppressAutoHyphens/>
        <w:spacing w:line="360" w:lineRule="auto"/>
        <w:ind w:firstLine="1440"/>
        <w:rPr>
          <w:szCs w:val="20"/>
        </w:rPr>
      </w:pPr>
    </w:p>
    <w:p w14:paraId="11041D4E" w14:textId="77777777" w:rsidR="00352A23" w:rsidRDefault="00352A23" w:rsidP="00D5069E">
      <w:pPr>
        <w:tabs>
          <w:tab w:val="left" w:pos="-720"/>
          <w:tab w:val="left" w:pos="2070"/>
        </w:tabs>
        <w:suppressAutoHyphens/>
        <w:spacing w:line="360" w:lineRule="auto"/>
        <w:ind w:firstLine="1440"/>
        <w:rPr>
          <w:szCs w:val="20"/>
        </w:rPr>
      </w:pPr>
      <w:r>
        <w:rPr>
          <w:szCs w:val="20"/>
        </w:rPr>
        <w:t>Also on May 23, 2023, PECO filed Preliminary Objections essentially reiterating its New Matter.</w:t>
      </w:r>
    </w:p>
    <w:p w14:paraId="1BD93F2B" w14:textId="77777777" w:rsidR="00352A23" w:rsidRDefault="00352A23" w:rsidP="00D5069E">
      <w:pPr>
        <w:tabs>
          <w:tab w:val="left" w:pos="-720"/>
          <w:tab w:val="left" w:pos="2070"/>
        </w:tabs>
        <w:suppressAutoHyphens/>
        <w:spacing w:line="360" w:lineRule="auto"/>
        <w:ind w:firstLine="1440"/>
        <w:rPr>
          <w:szCs w:val="20"/>
        </w:rPr>
      </w:pPr>
    </w:p>
    <w:p w14:paraId="6642D28C" w14:textId="0C4D71B0" w:rsidR="00352A23" w:rsidRDefault="00352A23" w:rsidP="00D5069E">
      <w:pPr>
        <w:tabs>
          <w:tab w:val="left" w:pos="-720"/>
          <w:tab w:val="left" w:pos="2070"/>
        </w:tabs>
        <w:suppressAutoHyphens/>
        <w:spacing w:line="360" w:lineRule="auto"/>
        <w:ind w:firstLine="1440"/>
        <w:rPr>
          <w:szCs w:val="20"/>
        </w:rPr>
      </w:pPr>
      <w:r>
        <w:rPr>
          <w:szCs w:val="20"/>
        </w:rPr>
        <w:t>Complainant did not file an Answer or responsive pleading to PECO’s New Matter or to PECO’s Preliminary Objection</w:t>
      </w:r>
      <w:r w:rsidR="00846E32">
        <w:rPr>
          <w:szCs w:val="20"/>
        </w:rPr>
        <w:t>s</w:t>
      </w:r>
      <w:r>
        <w:rPr>
          <w:szCs w:val="20"/>
        </w:rPr>
        <w:t>.</w:t>
      </w:r>
    </w:p>
    <w:p w14:paraId="35080FB2" w14:textId="77777777" w:rsidR="00352A23" w:rsidRDefault="00352A23" w:rsidP="00D5069E">
      <w:pPr>
        <w:tabs>
          <w:tab w:val="left" w:pos="-720"/>
          <w:tab w:val="left" w:pos="2070"/>
        </w:tabs>
        <w:suppressAutoHyphens/>
        <w:spacing w:line="360" w:lineRule="auto"/>
        <w:ind w:firstLine="1440"/>
        <w:rPr>
          <w:szCs w:val="20"/>
        </w:rPr>
      </w:pPr>
    </w:p>
    <w:p w14:paraId="1D14638E" w14:textId="490B5320" w:rsidR="00352A23" w:rsidRDefault="00352A23" w:rsidP="00D5069E">
      <w:pPr>
        <w:tabs>
          <w:tab w:val="left" w:pos="-720"/>
          <w:tab w:val="left" w:pos="2070"/>
        </w:tabs>
        <w:suppressAutoHyphens/>
        <w:spacing w:line="360" w:lineRule="auto"/>
        <w:ind w:firstLine="1440"/>
        <w:rPr>
          <w:szCs w:val="20"/>
        </w:rPr>
      </w:pPr>
      <w:r>
        <w:rPr>
          <w:szCs w:val="20"/>
        </w:rPr>
        <w:t>On August 9, 2023, the Commission issued a Hearing Notice setting October 10, 2023, as the date for a telephonic evidentiary hearing in this case.</w:t>
      </w:r>
    </w:p>
    <w:p w14:paraId="2FEEFCE6" w14:textId="77777777" w:rsidR="00352A23" w:rsidRDefault="00352A23" w:rsidP="00D5069E">
      <w:pPr>
        <w:tabs>
          <w:tab w:val="left" w:pos="-720"/>
          <w:tab w:val="left" w:pos="2070"/>
        </w:tabs>
        <w:suppressAutoHyphens/>
        <w:spacing w:line="360" w:lineRule="auto"/>
        <w:ind w:firstLine="1440"/>
        <w:rPr>
          <w:szCs w:val="20"/>
        </w:rPr>
      </w:pPr>
    </w:p>
    <w:p w14:paraId="1598392C" w14:textId="64E0AC8E" w:rsidR="00352A23" w:rsidRDefault="00352A23" w:rsidP="00D5069E">
      <w:pPr>
        <w:tabs>
          <w:tab w:val="left" w:pos="-720"/>
          <w:tab w:val="left" w:pos="2070"/>
        </w:tabs>
        <w:suppressAutoHyphens/>
        <w:spacing w:line="360" w:lineRule="auto"/>
        <w:ind w:firstLine="1440"/>
        <w:rPr>
          <w:szCs w:val="20"/>
        </w:rPr>
      </w:pPr>
      <w:r>
        <w:rPr>
          <w:szCs w:val="20"/>
        </w:rPr>
        <w:t>On October 2, 2023, PECO filed a Motion for Continuance of the hearing asserting witness unavailability</w:t>
      </w:r>
      <w:r w:rsidR="00291F81">
        <w:rPr>
          <w:szCs w:val="20"/>
        </w:rPr>
        <w:t xml:space="preserve"> as good cause to grant a continuance</w:t>
      </w:r>
      <w:r>
        <w:rPr>
          <w:szCs w:val="20"/>
        </w:rPr>
        <w:t>.  PECO stated that Complainant objects to the request for a continuance but did not state the basis of the objection.</w:t>
      </w:r>
    </w:p>
    <w:p w14:paraId="3B973F89" w14:textId="77777777" w:rsidR="00352A23" w:rsidRDefault="00352A23" w:rsidP="00D5069E">
      <w:pPr>
        <w:tabs>
          <w:tab w:val="left" w:pos="-720"/>
          <w:tab w:val="left" w:pos="2070"/>
        </w:tabs>
        <w:suppressAutoHyphens/>
        <w:spacing w:line="360" w:lineRule="auto"/>
        <w:ind w:firstLine="1440"/>
        <w:rPr>
          <w:szCs w:val="20"/>
        </w:rPr>
      </w:pPr>
    </w:p>
    <w:p w14:paraId="5FBCDD08" w14:textId="2C59B9C4" w:rsidR="00352A23" w:rsidRDefault="006E21D4" w:rsidP="00D5069E">
      <w:pPr>
        <w:tabs>
          <w:tab w:val="left" w:pos="-720"/>
          <w:tab w:val="left" w:pos="2070"/>
        </w:tabs>
        <w:suppressAutoHyphens/>
        <w:spacing w:line="360" w:lineRule="auto"/>
        <w:ind w:firstLine="1440"/>
        <w:rPr>
          <w:szCs w:val="20"/>
        </w:rPr>
      </w:pPr>
      <w:r>
        <w:rPr>
          <w:szCs w:val="20"/>
        </w:rPr>
        <w:t xml:space="preserve">This Order denies PECO’s Motion for Continuance but converts the evidentiary hearing to a prehearing conference, thus no witnesses will be </w:t>
      </w:r>
      <w:proofErr w:type="gramStart"/>
      <w:r>
        <w:rPr>
          <w:szCs w:val="20"/>
        </w:rPr>
        <w:t>heard</w:t>
      </w:r>
      <w:proofErr w:type="gramEnd"/>
      <w:r>
        <w:rPr>
          <w:szCs w:val="20"/>
        </w:rPr>
        <w:t xml:space="preserve"> nor evidence received.</w:t>
      </w:r>
    </w:p>
    <w:p w14:paraId="556C6776" w14:textId="77777777" w:rsidR="006E21D4" w:rsidRDefault="006E21D4" w:rsidP="00D5069E">
      <w:pPr>
        <w:tabs>
          <w:tab w:val="left" w:pos="-720"/>
          <w:tab w:val="left" w:pos="2070"/>
        </w:tabs>
        <w:suppressAutoHyphens/>
        <w:spacing w:line="360" w:lineRule="auto"/>
        <w:ind w:firstLine="1440"/>
        <w:rPr>
          <w:szCs w:val="20"/>
        </w:rPr>
      </w:pPr>
    </w:p>
    <w:p w14:paraId="6FA0038C" w14:textId="1BB98B65" w:rsidR="006E21D4" w:rsidRDefault="006E21D4" w:rsidP="00D5069E">
      <w:pPr>
        <w:tabs>
          <w:tab w:val="left" w:pos="-720"/>
          <w:tab w:val="left" w:pos="2070"/>
        </w:tabs>
        <w:suppressAutoHyphens/>
        <w:spacing w:line="360" w:lineRule="auto"/>
        <w:ind w:firstLine="1440"/>
        <w:rPr>
          <w:szCs w:val="20"/>
        </w:rPr>
      </w:pPr>
      <w:r>
        <w:rPr>
          <w:szCs w:val="20"/>
        </w:rPr>
        <w:t>The scope of the prehearing conference will be as follows:</w:t>
      </w:r>
    </w:p>
    <w:p w14:paraId="0B63A2BF" w14:textId="77777777" w:rsidR="006E21D4" w:rsidRDefault="006E21D4" w:rsidP="00D5069E">
      <w:pPr>
        <w:tabs>
          <w:tab w:val="left" w:pos="-720"/>
          <w:tab w:val="left" w:pos="2070"/>
        </w:tabs>
        <w:suppressAutoHyphens/>
        <w:spacing w:line="360" w:lineRule="auto"/>
        <w:ind w:firstLine="1440"/>
        <w:rPr>
          <w:szCs w:val="20"/>
        </w:rPr>
      </w:pPr>
    </w:p>
    <w:p w14:paraId="77763FDF" w14:textId="03543809" w:rsidR="006E21D4" w:rsidRDefault="006E21D4" w:rsidP="006E21D4">
      <w:pPr>
        <w:tabs>
          <w:tab w:val="left" w:pos="-720"/>
        </w:tabs>
        <w:suppressAutoHyphens/>
        <w:ind w:left="1440"/>
        <w:rPr>
          <w:szCs w:val="20"/>
        </w:rPr>
      </w:pPr>
      <w:r>
        <w:rPr>
          <w:szCs w:val="20"/>
        </w:rPr>
        <w:t xml:space="preserve">1.  Clarification from the </w:t>
      </w:r>
      <w:r w:rsidR="00291F81">
        <w:rPr>
          <w:szCs w:val="20"/>
        </w:rPr>
        <w:t>Sansom</w:t>
      </w:r>
      <w:r>
        <w:rPr>
          <w:szCs w:val="20"/>
        </w:rPr>
        <w:t xml:space="preserve"> as to the business relationship between Sansom Exchange </w:t>
      </w:r>
      <w:r w:rsidRPr="006E21D4">
        <w:rPr>
          <w:szCs w:val="20"/>
        </w:rPr>
        <w:t>and Golden Nugget Jewelers and GN Diamond</w:t>
      </w:r>
      <w:r w:rsidR="00291F81">
        <w:rPr>
          <w:szCs w:val="20"/>
        </w:rPr>
        <w:t xml:space="preserve"> and a determination as to which entity is properly before the Commission as a </w:t>
      </w:r>
      <w:proofErr w:type="gramStart"/>
      <w:r w:rsidR="00291F81">
        <w:rPr>
          <w:szCs w:val="20"/>
        </w:rPr>
        <w:t>complainant</w:t>
      </w:r>
      <w:r w:rsidR="00846E32">
        <w:rPr>
          <w:szCs w:val="20"/>
        </w:rPr>
        <w:t>;</w:t>
      </w:r>
      <w:proofErr w:type="gramEnd"/>
    </w:p>
    <w:p w14:paraId="023F0ADE" w14:textId="77777777" w:rsidR="006E21D4" w:rsidRDefault="006E21D4" w:rsidP="006E21D4">
      <w:pPr>
        <w:tabs>
          <w:tab w:val="left" w:pos="-720"/>
          <w:tab w:val="left" w:pos="2070"/>
        </w:tabs>
        <w:suppressAutoHyphens/>
        <w:ind w:firstLine="1440"/>
        <w:rPr>
          <w:szCs w:val="20"/>
        </w:rPr>
      </w:pPr>
    </w:p>
    <w:p w14:paraId="0F114AD9" w14:textId="23EC7685" w:rsidR="006E21D4" w:rsidRDefault="006E21D4" w:rsidP="006E21D4">
      <w:pPr>
        <w:tabs>
          <w:tab w:val="left" w:pos="-720"/>
        </w:tabs>
        <w:suppressAutoHyphens/>
        <w:ind w:left="1440"/>
        <w:rPr>
          <w:szCs w:val="20"/>
        </w:rPr>
      </w:pPr>
      <w:r>
        <w:rPr>
          <w:szCs w:val="20"/>
        </w:rPr>
        <w:t>2.  Clarification as to whether the Complainant is a corporation (including an LLC), a partnership, or a sole proprietorship</w:t>
      </w:r>
      <w:r w:rsidR="00846E32">
        <w:rPr>
          <w:szCs w:val="20"/>
        </w:rPr>
        <w:t>; and</w:t>
      </w:r>
    </w:p>
    <w:p w14:paraId="0D7CC8A3" w14:textId="77777777" w:rsidR="006E21D4" w:rsidRDefault="006E21D4" w:rsidP="006E21D4">
      <w:pPr>
        <w:tabs>
          <w:tab w:val="left" w:pos="-720"/>
        </w:tabs>
        <w:suppressAutoHyphens/>
        <w:ind w:left="1440"/>
        <w:rPr>
          <w:szCs w:val="20"/>
        </w:rPr>
      </w:pPr>
    </w:p>
    <w:p w14:paraId="6BEA9E9B" w14:textId="72FEC097" w:rsidR="006E21D4" w:rsidRDefault="006E21D4" w:rsidP="006E21D4">
      <w:pPr>
        <w:tabs>
          <w:tab w:val="left" w:pos="-720"/>
        </w:tabs>
        <w:suppressAutoHyphens/>
        <w:ind w:left="1440"/>
        <w:rPr>
          <w:szCs w:val="20"/>
        </w:rPr>
      </w:pPr>
      <w:r>
        <w:rPr>
          <w:szCs w:val="20"/>
        </w:rPr>
        <w:lastRenderedPageBreak/>
        <w:t xml:space="preserve">3.  </w:t>
      </w:r>
      <w:r w:rsidR="00846E32">
        <w:rPr>
          <w:szCs w:val="20"/>
        </w:rPr>
        <w:t>R</w:t>
      </w:r>
      <w:r>
        <w:rPr>
          <w:szCs w:val="20"/>
        </w:rPr>
        <w:t xml:space="preserve">egardless of the lack of Commission authority to award damages, argument (if any) from PECO as to why the Complaint does not also constitute a quality of service </w:t>
      </w:r>
      <w:r w:rsidR="00846E32">
        <w:rPr>
          <w:szCs w:val="20"/>
        </w:rPr>
        <w:t>complaint</w:t>
      </w:r>
      <w:r>
        <w:rPr>
          <w:szCs w:val="20"/>
        </w:rPr>
        <w:t xml:space="preserve"> under 66 </w:t>
      </w:r>
      <w:proofErr w:type="spellStart"/>
      <w:r>
        <w:rPr>
          <w:szCs w:val="20"/>
        </w:rPr>
        <w:t>Pa.C.S</w:t>
      </w:r>
      <w:proofErr w:type="spellEnd"/>
      <w:r>
        <w:rPr>
          <w:szCs w:val="20"/>
        </w:rPr>
        <w:t xml:space="preserve">. </w:t>
      </w:r>
      <w:r>
        <w:rPr>
          <w:rFonts w:ascii="Times New Roman" w:hAnsi="Times New Roman" w:cs="Times New Roman"/>
          <w:szCs w:val="20"/>
        </w:rPr>
        <w:t>§</w:t>
      </w:r>
      <w:r w:rsidR="00846E32">
        <w:rPr>
          <w:szCs w:val="20"/>
        </w:rPr>
        <w:t xml:space="preserve"> 1501, which states in pertinent part:</w:t>
      </w:r>
    </w:p>
    <w:p w14:paraId="46FABFFF" w14:textId="77777777" w:rsidR="00846E32" w:rsidRDefault="00846E32" w:rsidP="006E21D4">
      <w:pPr>
        <w:tabs>
          <w:tab w:val="left" w:pos="-720"/>
        </w:tabs>
        <w:suppressAutoHyphens/>
        <w:ind w:left="1440"/>
        <w:rPr>
          <w:szCs w:val="20"/>
        </w:rPr>
      </w:pPr>
    </w:p>
    <w:p w14:paraId="2598BD4F" w14:textId="77777777" w:rsidR="00846E32" w:rsidRPr="00846E32" w:rsidRDefault="00846E32" w:rsidP="00846E32">
      <w:pPr>
        <w:autoSpaceDE/>
        <w:autoSpaceDN/>
        <w:ind w:left="1440" w:right="720"/>
        <w:rPr>
          <w:rFonts w:ascii="Times New Roman" w:eastAsia="Calibri" w:hAnsi="Times New Roman" w:cs="Times New Roman"/>
        </w:rPr>
      </w:pPr>
      <w:r w:rsidRPr="00846E32">
        <w:rPr>
          <w:rFonts w:ascii="Times New Roman" w:eastAsia="Calibri" w:hAnsi="Times New Roman" w:cs="Times New Roman"/>
        </w:rPr>
        <w:t>Character of service and facilities.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6FA33C17" w14:textId="77777777" w:rsidR="00846E32" w:rsidRPr="00846E32" w:rsidRDefault="00846E32" w:rsidP="00846E32">
      <w:pPr>
        <w:autoSpaceDE/>
        <w:autoSpaceDN/>
        <w:spacing w:line="360" w:lineRule="auto"/>
        <w:rPr>
          <w:rFonts w:ascii="Times New Roman" w:eastAsia="Calibri" w:hAnsi="Times New Roman" w:cs="Times New Roman"/>
        </w:rPr>
      </w:pPr>
    </w:p>
    <w:p w14:paraId="644527A1" w14:textId="77777777" w:rsidR="00846E32" w:rsidRPr="00846E32" w:rsidRDefault="00846E32" w:rsidP="00846E32">
      <w:pPr>
        <w:autoSpaceDE/>
        <w:autoSpaceDN/>
        <w:spacing w:line="360" w:lineRule="auto"/>
        <w:rPr>
          <w:rFonts w:ascii="Times New Roman" w:eastAsia="Calibri" w:hAnsi="Times New Roman" w:cs="Times New Roman"/>
        </w:rPr>
      </w:pPr>
      <w:r w:rsidRPr="00846E32">
        <w:rPr>
          <w:rFonts w:ascii="Times New Roman" w:eastAsia="Calibri" w:hAnsi="Times New Roman" w:cs="Times New Roman"/>
        </w:rPr>
        <w:t>66 Pa. C.S. §1501</w:t>
      </w:r>
    </w:p>
    <w:p w14:paraId="6C0E7F91" w14:textId="77777777" w:rsidR="00846E32" w:rsidRDefault="00846E32" w:rsidP="006E21D4">
      <w:pPr>
        <w:tabs>
          <w:tab w:val="left" w:pos="-720"/>
        </w:tabs>
        <w:suppressAutoHyphens/>
        <w:ind w:left="1440"/>
        <w:rPr>
          <w:szCs w:val="20"/>
        </w:rPr>
      </w:pPr>
    </w:p>
    <w:p w14:paraId="54EA70FB" w14:textId="39FBD4C5" w:rsidR="00846E32" w:rsidRDefault="00846E32" w:rsidP="00846E32">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846E32">
        <w:rPr>
          <w:rFonts w:ascii="Times New Roman" w:eastAsia="Calibri" w:hAnsi="Times New Roman" w:cs="Times New Roman"/>
        </w:rPr>
        <w:t xml:space="preserve">The statute at </w:t>
      </w:r>
      <w:bookmarkStart w:id="2" w:name="_Hlk91748038"/>
      <w:r w:rsidRPr="00846E32">
        <w:rPr>
          <w:rFonts w:ascii="Times New Roman" w:eastAsia="Calibri" w:hAnsi="Times New Roman" w:cs="Times New Roman"/>
        </w:rPr>
        <w:t xml:space="preserve">66 Pa. C.S. §1501 </w:t>
      </w:r>
      <w:bookmarkEnd w:id="2"/>
      <w:r w:rsidRPr="00846E32">
        <w:rPr>
          <w:rFonts w:ascii="Times New Roman" w:eastAsia="Calibri" w:hAnsi="Times New Roman" w:cs="Times New Roman"/>
        </w:rPr>
        <w:t xml:space="preserve">governs any allegations of unreasonable or inadequate service.  Pursuant to 66 Pa. C.S. §1501, the Commission has original jurisdiction over the reasonableness and adequacy of public utility service.  </w:t>
      </w:r>
      <w:r w:rsidRPr="00846E32">
        <w:rPr>
          <w:rFonts w:ascii="Times New Roman" w:eastAsia="Calibri" w:hAnsi="Times New Roman" w:cs="Times New Roman"/>
          <w:i/>
          <w:iCs/>
        </w:rPr>
        <w:t>Elkin v. Bell Telephone Co</w:t>
      </w:r>
      <w:r w:rsidRPr="00846E32">
        <w:rPr>
          <w:rFonts w:ascii="Times New Roman" w:eastAsia="Calibri" w:hAnsi="Times New Roman" w:cs="Times New Roman"/>
        </w:rPr>
        <w:t xml:space="preserve">., 372 A.2d 1203 (Pa. Super. 1977) aff’d 420 A.2d 371 (Pa. 1977); </w:t>
      </w:r>
      <w:r w:rsidRPr="00846E32">
        <w:rPr>
          <w:rFonts w:ascii="Times New Roman" w:eastAsia="Calibri" w:hAnsi="Times New Roman" w:cs="Times New Roman"/>
          <w:i/>
          <w:iCs/>
        </w:rPr>
        <w:t>Behrend v. Bell Telephone Co</w:t>
      </w:r>
      <w:r w:rsidRPr="00846E32">
        <w:rPr>
          <w:rFonts w:ascii="Times New Roman" w:eastAsia="Calibri" w:hAnsi="Times New Roman" w:cs="Times New Roman"/>
        </w:rPr>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846E32">
        <w:rPr>
          <w:rFonts w:ascii="Times New Roman" w:eastAsia="Calibri" w:hAnsi="Times New Roman" w:cs="Times New Roman"/>
          <w:i/>
          <w:iCs/>
        </w:rPr>
        <w:t>Analytical Laboratory Services, Inc. v. Metropolitan Edison Co</w:t>
      </w:r>
      <w:r w:rsidRPr="00846E32">
        <w:rPr>
          <w:rFonts w:ascii="Times New Roman" w:eastAsia="Calibri" w:hAnsi="Times New Roman" w:cs="Times New Roman"/>
        </w:rPr>
        <w:t xml:space="preserve">., Docket No. C-2006608 (Order entered December 21, 2007); </w:t>
      </w:r>
      <w:r w:rsidRPr="00846E32">
        <w:rPr>
          <w:rFonts w:ascii="Times New Roman" w:eastAsia="Calibri" w:hAnsi="Times New Roman" w:cs="Times New Roman"/>
          <w:i/>
          <w:iCs/>
        </w:rPr>
        <w:t>Emerald Art Glass v. Duquesne Light Co</w:t>
      </w:r>
      <w:r w:rsidRPr="00846E32">
        <w:rPr>
          <w:rFonts w:ascii="Times New Roman" w:eastAsia="Calibri" w:hAnsi="Times New Roman" w:cs="Times New Roman"/>
        </w:rPr>
        <w:t xml:space="preserve">., Docket No. C-00015494 (Order entered June 14, 2002); </w:t>
      </w:r>
      <w:r w:rsidRPr="00846E32">
        <w:rPr>
          <w:rFonts w:ascii="Times New Roman" w:eastAsia="Calibri" w:hAnsi="Times New Roman" w:cs="Times New Roman"/>
          <w:i/>
          <w:iCs/>
        </w:rPr>
        <w:t>Re: Metropolitan Edison Co</w:t>
      </w:r>
      <w:r w:rsidRPr="00846E32">
        <w:rPr>
          <w:rFonts w:ascii="Times New Roman" w:eastAsia="Calibri" w:hAnsi="Times New Roman" w:cs="Times New Roman"/>
        </w:rPr>
        <w:t>., 80 Pa. PUC 662 (1993).</w:t>
      </w:r>
    </w:p>
    <w:p w14:paraId="250AC073" w14:textId="77777777" w:rsidR="00F60B3B" w:rsidRDefault="00F60B3B" w:rsidP="00846E32">
      <w:pPr>
        <w:autoSpaceDE/>
        <w:autoSpaceDN/>
        <w:spacing w:line="360" w:lineRule="auto"/>
        <w:rPr>
          <w:rFonts w:ascii="Times New Roman" w:eastAsia="Calibri" w:hAnsi="Times New Roman" w:cs="Times New Roman"/>
        </w:rPr>
      </w:pPr>
    </w:p>
    <w:p w14:paraId="2D982BA8" w14:textId="3052062C" w:rsidR="00F60B3B" w:rsidRDefault="00F60B3B" w:rsidP="00846E32">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NOTE:  No argument will be heard with respect to the events of December 2, 2022,</w:t>
      </w:r>
    </w:p>
    <w:p w14:paraId="48900499" w14:textId="77777777" w:rsidR="00F60B3B" w:rsidRPr="00846E32" w:rsidRDefault="00F60B3B" w:rsidP="00846E32">
      <w:pPr>
        <w:autoSpaceDE/>
        <w:autoSpaceDN/>
        <w:spacing w:line="360" w:lineRule="auto"/>
        <w:rPr>
          <w:rFonts w:ascii="Times New Roman" w:eastAsia="Calibri" w:hAnsi="Times New Roman" w:cs="Times New Roman"/>
        </w:rPr>
      </w:pPr>
    </w:p>
    <w:p w14:paraId="5F699F14" w14:textId="77777777" w:rsidR="00846E32" w:rsidRDefault="00846E32" w:rsidP="006E21D4">
      <w:pPr>
        <w:tabs>
          <w:tab w:val="left" w:pos="-720"/>
        </w:tabs>
        <w:suppressAutoHyphens/>
        <w:ind w:left="1440"/>
        <w:rPr>
          <w:szCs w:val="20"/>
        </w:rPr>
      </w:pPr>
    </w:p>
    <w:p w14:paraId="29A3282D" w14:textId="77777777" w:rsidR="007213B7" w:rsidRDefault="007213B7" w:rsidP="006E21D4">
      <w:pPr>
        <w:tabs>
          <w:tab w:val="left" w:pos="-720"/>
        </w:tabs>
        <w:suppressAutoHyphens/>
        <w:ind w:left="1440"/>
        <w:rPr>
          <w:szCs w:val="20"/>
        </w:rPr>
      </w:pPr>
    </w:p>
    <w:p w14:paraId="53489271" w14:textId="77777777" w:rsidR="007213B7" w:rsidRDefault="007213B7" w:rsidP="006E21D4">
      <w:pPr>
        <w:tabs>
          <w:tab w:val="left" w:pos="-720"/>
        </w:tabs>
        <w:suppressAutoHyphens/>
        <w:ind w:left="1440"/>
        <w:rPr>
          <w:szCs w:val="20"/>
        </w:rPr>
      </w:pPr>
    </w:p>
    <w:p w14:paraId="4835B253" w14:textId="77777777" w:rsidR="007213B7" w:rsidRDefault="007213B7" w:rsidP="006E21D4">
      <w:pPr>
        <w:tabs>
          <w:tab w:val="left" w:pos="-720"/>
        </w:tabs>
        <w:suppressAutoHyphens/>
        <w:ind w:left="1440"/>
        <w:rPr>
          <w:szCs w:val="20"/>
        </w:rPr>
      </w:pPr>
    </w:p>
    <w:p w14:paraId="5A1E59AF" w14:textId="77777777" w:rsidR="007213B7" w:rsidRDefault="007213B7" w:rsidP="006E21D4">
      <w:pPr>
        <w:tabs>
          <w:tab w:val="left" w:pos="-720"/>
        </w:tabs>
        <w:suppressAutoHyphens/>
        <w:ind w:left="1440"/>
        <w:rPr>
          <w:szCs w:val="20"/>
        </w:rPr>
      </w:pPr>
    </w:p>
    <w:p w14:paraId="5775677D" w14:textId="77777777" w:rsidR="007213B7" w:rsidRDefault="007213B7" w:rsidP="006E21D4">
      <w:pPr>
        <w:tabs>
          <w:tab w:val="left" w:pos="-720"/>
        </w:tabs>
        <w:suppressAutoHyphens/>
        <w:ind w:left="1440"/>
        <w:rPr>
          <w:szCs w:val="20"/>
        </w:rPr>
      </w:pPr>
    </w:p>
    <w:p w14:paraId="55C1361D" w14:textId="77777777" w:rsidR="007213B7" w:rsidRDefault="007213B7" w:rsidP="006E21D4">
      <w:pPr>
        <w:tabs>
          <w:tab w:val="left" w:pos="-720"/>
        </w:tabs>
        <w:suppressAutoHyphens/>
        <w:ind w:left="1440"/>
        <w:rPr>
          <w:szCs w:val="20"/>
        </w:rPr>
      </w:pPr>
    </w:p>
    <w:p w14:paraId="6E8D5BC7" w14:textId="5D6D1317" w:rsidR="00DC0D0F" w:rsidRDefault="00DC0D0F" w:rsidP="00D5069E">
      <w:pPr>
        <w:tabs>
          <w:tab w:val="left" w:pos="-720"/>
          <w:tab w:val="left" w:pos="2070"/>
        </w:tabs>
        <w:suppressAutoHyphens/>
        <w:spacing w:line="360" w:lineRule="auto"/>
        <w:ind w:firstLine="1440"/>
        <w:rPr>
          <w:szCs w:val="20"/>
        </w:rPr>
      </w:pPr>
      <w:r>
        <w:rPr>
          <w:szCs w:val="20"/>
        </w:rPr>
        <w:lastRenderedPageBreak/>
        <w:t>THEREFORE,</w:t>
      </w:r>
    </w:p>
    <w:p w14:paraId="6CE3F4F3" w14:textId="77777777" w:rsidR="00DC0D0F" w:rsidRDefault="00DC0D0F" w:rsidP="00D5069E">
      <w:pPr>
        <w:tabs>
          <w:tab w:val="left" w:pos="-720"/>
          <w:tab w:val="left" w:pos="2070"/>
        </w:tabs>
        <w:suppressAutoHyphens/>
        <w:spacing w:line="360" w:lineRule="auto"/>
        <w:ind w:firstLine="1440"/>
        <w:rPr>
          <w:szCs w:val="20"/>
        </w:rPr>
      </w:pPr>
    </w:p>
    <w:p w14:paraId="270760C7" w14:textId="74543837" w:rsidR="00DC0D0F" w:rsidRDefault="00DC0D0F" w:rsidP="00D5069E">
      <w:pPr>
        <w:tabs>
          <w:tab w:val="left" w:pos="-720"/>
          <w:tab w:val="left" w:pos="2070"/>
        </w:tabs>
        <w:suppressAutoHyphens/>
        <w:spacing w:line="360" w:lineRule="auto"/>
        <w:ind w:firstLine="1440"/>
        <w:rPr>
          <w:szCs w:val="20"/>
        </w:rPr>
      </w:pPr>
      <w:r>
        <w:rPr>
          <w:szCs w:val="20"/>
        </w:rPr>
        <w:t>IT IS ORDERED:</w:t>
      </w:r>
    </w:p>
    <w:p w14:paraId="658B4E67" w14:textId="77777777" w:rsidR="00DC0D0F" w:rsidRDefault="00DC0D0F" w:rsidP="00D5069E">
      <w:pPr>
        <w:tabs>
          <w:tab w:val="left" w:pos="-720"/>
          <w:tab w:val="left" w:pos="2070"/>
        </w:tabs>
        <w:suppressAutoHyphens/>
        <w:spacing w:line="360" w:lineRule="auto"/>
        <w:ind w:firstLine="1440"/>
        <w:rPr>
          <w:szCs w:val="20"/>
        </w:rPr>
      </w:pPr>
    </w:p>
    <w:p w14:paraId="71175FDF" w14:textId="65D9C2D8" w:rsidR="00DC0D0F" w:rsidRDefault="00DC0D0F" w:rsidP="00D5069E">
      <w:pPr>
        <w:tabs>
          <w:tab w:val="left" w:pos="-720"/>
          <w:tab w:val="left" w:pos="2070"/>
        </w:tabs>
        <w:suppressAutoHyphens/>
        <w:spacing w:line="360" w:lineRule="auto"/>
        <w:ind w:firstLine="1440"/>
        <w:rPr>
          <w:szCs w:val="20"/>
        </w:rPr>
      </w:pPr>
      <w:r>
        <w:rPr>
          <w:szCs w:val="20"/>
        </w:rPr>
        <w:t>1.</w:t>
      </w:r>
      <w:r>
        <w:rPr>
          <w:szCs w:val="20"/>
        </w:rPr>
        <w:tab/>
        <w:t xml:space="preserve">That the Motion for </w:t>
      </w:r>
      <w:r w:rsidR="00846E32">
        <w:rPr>
          <w:szCs w:val="20"/>
        </w:rPr>
        <w:t>Continuance of the hearing scheduled for October 10, 2023</w:t>
      </w:r>
      <w:r w:rsidR="00E85879">
        <w:rPr>
          <w:szCs w:val="20"/>
        </w:rPr>
        <w:t>, filed by PECO is denied, but the hearing is hereby converted to an on the record prehearing conference</w:t>
      </w:r>
      <w:r>
        <w:rPr>
          <w:szCs w:val="20"/>
        </w:rPr>
        <w:t>.</w:t>
      </w:r>
    </w:p>
    <w:p w14:paraId="5FD2D680" w14:textId="77777777" w:rsidR="00DC0D0F" w:rsidRDefault="00DC0D0F" w:rsidP="00D5069E">
      <w:pPr>
        <w:tabs>
          <w:tab w:val="left" w:pos="-720"/>
          <w:tab w:val="left" w:pos="2070"/>
        </w:tabs>
        <w:suppressAutoHyphens/>
        <w:spacing w:line="360" w:lineRule="auto"/>
        <w:ind w:firstLine="1440"/>
        <w:rPr>
          <w:szCs w:val="20"/>
        </w:rPr>
      </w:pPr>
    </w:p>
    <w:p w14:paraId="407B74AD" w14:textId="75224789" w:rsidR="00E85879" w:rsidRDefault="00DC0D0F" w:rsidP="00D5069E">
      <w:pPr>
        <w:tabs>
          <w:tab w:val="left" w:pos="-720"/>
          <w:tab w:val="left" w:pos="2070"/>
        </w:tabs>
        <w:suppressAutoHyphens/>
        <w:spacing w:line="360" w:lineRule="auto"/>
        <w:ind w:firstLine="1440"/>
        <w:rPr>
          <w:szCs w:val="20"/>
        </w:rPr>
      </w:pPr>
      <w:r>
        <w:rPr>
          <w:szCs w:val="20"/>
        </w:rPr>
        <w:t>2.</w:t>
      </w:r>
      <w:r>
        <w:rPr>
          <w:szCs w:val="20"/>
        </w:rPr>
        <w:tab/>
      </w:r>
      <w:r>
        <w:rPr>
          <w:szCs w:val="20"/>
        </w:rPr>
        <w:tab/>
        <w:t xml:space="preserve">That </w:t>
      </w:r>
      <w:r w:rsidR="00E85879">
        <w:rPr>
          <w:szCs w:val="20"/>
        </w:rPr>
        <w:t>no witnesses will be heard</w:t>
      </w:r>
      <w:r w:rsidR="00F60B3B">
        <w:rPr>
          <w:szCs w:val="20"/>
        </w:rPr>
        <w:t>,</w:t>
      </w:r>
      <w:r w:rsidR="00E85879">
        <w:rPr>
          <w:szCs w:val="20"/>
        </w:rPr>
        <w:t xml:space="preserve"> no evidence </w:t>
      </w:r>
      <w:r w:rsidR="00F60B3B">
        <w:rPr>
          <w:szCs w:val="20"/>
        </w:rPr>
        <w:t xml:space="preserve">will be </w:t>
      </w:r>
      <w:r w:rsidR="007213B7">
        <w:rPr>
          <w:szCs w:val="20"/>
        </w:rPr>
        <w:t>received,</w:t>
      </w:r>
      <w:r w:rsidR="00F60B3B">
        <w:rPr>
          <w:szCs w:val="20"/>
        </w:rPr>
        <w:t xml:space="preserve"> or argument considered</w:t>
      </w:r>
      <w:r w:rsidR="00E85879">
        <w:rPr>
          <w:szCs w:val="20"/>
        </w:rPr>
        <w:t xml:space="preserve"> relative to the </w:t>
      </w:r>
      <w:r w:rsidR="00F60B3B">
        <w:rPr>
          <w:szCs w:val="20"/>
        </w:rPr>
        <w:t xml:space="preserve">substance of the </w:t>
      </w:r>
      <w:r w:rsidR="00E85879">
        <w:rPr>
          <w:szCs w:val="20"/>
        </w:rPr>
        <w:t>Complaint.</w:t>
      </w:r>
    </w:p>
    <w:p w14:paraId="0972C7CA" w14:textId="77777777" w:rsidR="00E85879" w:rsidRDefault="00E85879" w:rsidP="00D5069E">
      <w:pPr>
        <w:tabs>
          <w:tab w:val="left" w:pos="-720"/>
          <w:tab w:val="left" w:pos="2070"/>
        </w:tabs>
        <w:suppressAutoHyphens/>
        <w:spacing w:line="360" w:lineRule="auto"/>
        <w:ind w:firstLine="1440"/>
        <w:rPr>
          <w:szCs w:val="20"/>
        </w:rPr>
      </w:pPr>
    </w:p>
    <w:p w14:paraId="59D48E1C" w14:textId="77777777" w:rsidR="00E85879" w:rsidRDefault="00E85879" w:rsidP="00D5069E">
      <w:pPr>
        <w:tabs>
          <w:tab w:val="left" w:pos="-720"/>
          <w:tab w:val="left" w:pos="2070"/>
        </w:tabs>
        <w:suppressAutoHyphens/>
        <w:spacing w:line="360" w:lineRule="auto"/>
        <w:ind w:firstLine="1440"/>
        <w:rPr>
          <w:szCs w:val="20"/>
        </w:rPr>
      </w:pPr>
      <w:r>
        <w:rPr>
          <w:szCs w:val="20"/>
        </w:rPr>
        <w:t>3.</w:t>
      </w:r>
      <w:r>
        <w:rPr>
          <w:szCs w:val="20"/>
        </w:rPr>
        <w:tab/>
        <w:t>That the purpose of the prehearing conference will be limited to the matters that require clarification as listed above, and to any other procedural concerns that may arise.</w:t>
      </w:r>
    </w:p>
    <w:p w14:paraId="604FACC9" w14:textId="77777777" w:rsidR="00E85879" w:rsidRDefault="00E85879" w:rsidP="00D5069E">
      <w:pPr>
        <w:tabs>
          <w:tab w:val="left" w:pos="-720"/>
          <w:tab w:val="left" w:pos="2070"/>
        </w:tabs>
        <w:suppressAutoHyphens/>
        <w:spacing w:line="360" w:lineRule="auto"/>
        <w:ind w:firstLine="1440"/>
        <w:rPr>
          <w:szCs w:val="20"/>
        </w:rPr>
      </w:pPr>
    </w:p>
    <w:p w14:paraId="57A3781F" w14:textId="77777777" w:rsidR="00923372" w:rsidRDefault="00923372" w:rsidP="008E3487">
      <w:pPr>
        <w:tabs>
          <w:tab w:val="left" w:pos="720"/>
          <w:tab w:val="left" w:pos="5040"/>
        </w:tabs>
        <w:suppressAutoHyphens/>
        <w:rPr>
          <w:rFonts w:ascii="Times New Roman" w:hAnsi="Times New Roman"/>
        </w:rPr>
      </w:pPr>
    </w:p>
    <w:p w14:paraId="12B2558A" w14:textId="77777777" w:rsidR="00923372" w:rsidRDefault="00923372" w:rsidP="008E3487">
      <w:pPr>
        <w:tabs>
          <w:tab w:val="left" w:pos="720"/>
          <w:tab w:val="left" w:pos="5040"/>
        </w:tabs>
        <w:suppressAutoHyphens/>
        <w:rPr>
          <w:rFonts w:ascii="Times New Roman" w:hAnsi="Times New Roman"/>
        </w:rPr>
      </w:pPr>
    </w:p>
    <w:p w14:paraId="7230886E" w14:textId="77777777" w:rsidR="00DC0D0F" w:rsidRDefault="00DC0D0F" w:rsidP="008E3487">
      <w:pPr>
        <w:tabs>
          <w:tab w:val="left" w:pos="720"/>
          <w:tab w:val="left" w:pos="5040"/>
        </w:tabs>
        <w:suppressAutoHyphens/>
        <w:rPr>
          <w:rFonts w:ascii="Times New Roman" w:hAnsi="Times New Roman"/>
        </w:rPr>
      </w:pPr>
    </w:p>
    <w:p w14:paraId="4A88A76F" w14:textId="03690F80" w:rsidR="00DC0D0F" w:rsidRDefault="00DC0D0F" w:rsidP="008E3487">
      <w:pPr>
        <w:tabs>
          <w:tab w:val="left" w:pos="720"/>
          <w:tab w:val="left" w:pos="5040"/>
        </w:tabs>
        <w:suppressAutoHyphens/>
        <w:rPr>
          <w:rFonts w:ascii="Times New Roman" w:hAnsi="Times New Roman"/>
        </w:rPr>
      </w:pPr>
      <w:r>
        <w:rPr>
          <w:rFonts w:ascii="Times New Roman" w:hAnsi="Times New Roman"/>
        </w:rPr>
        <w:t xml:space="preserve">Date:  </w:t>
      </w:r>
      <w:r w:rsidR="00E85879">
        <w:rPr>
          <w:rFonts w:ascii="Times New Roman" w:hAnsi="Times New Roman"/>
          <w:u w:val="single"/>
        </w:rPr>
        <w:t>October 2</w:t>
      </w:r>
      <w:r w:rsidRPr="00DC0D0F">
        <w:rPr>
          <w:rFonts w:ascii="Times New Roman" w:hAnsi="Times New Roman"/>
          <w:u w:val="single"/>
        </w:rPr>
        <w:t>, 2023</w:t>
      </w:r>
      <w:r>
        <w:rPr>
          <w:rFonts w:ascii="Times New Roman" w:hAnsi="Times New Roman"/>
        </w:rPr>
        <w:tab/>
      </w:r>
      <w:r>
        <w:rPr>
          <w:rFonts w:ascii="Times New Roman" w:hAnsi="Times New Roman"/>
        </w:rPr>
        <w:tab/>
      </w:r>
      <w:r w:rsidRPr="00DC0D0F">
        <w:rPr>
          <w:rFonts w:ascii="Times New Roman" w:hAnsi="Times New Roman"/>
          <w:u w:val="single"/>
        </w:rPr>
        <w:t>_________/s/_____________</w:t>
      </w:r>
    </w:p>
    <w:p w14:paraId="2DDD3BEC" w14:textId="41F2D7DD" w:rsidR="00923372" w:rsidRDefault="0097419A" w:rsidP="008E3487">
      <w:pPr>
        <w:tabs>
          <w:tab w:val="left" w:pos="720"/>
          <w:tab w:val="left" w:pos="504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8E3487">
        <w:rPr>
          <w:rFonts w:ascii="Times New Roman" w:hAnsi="Times New Roman" w:cs="Times New Roman"/>
          <w:spacing w:val="-3"/>
        </w:rPr>
        <w:t>Dennis J. Buckley</w:t>
      </w:r>
    </w:p>
    <w:p w14:paraId="41B12FA1" w14:textId="7F811A95" w:rsidR="007275E4" w:rsidRDefault="0097419A" w:rsidP="00F60B3B">
      <w:pPr>
        <w:tabs>
          <w:tab w:val="left" w:pos="720"/>
          <w:tab w:val="left" w:pos="504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8E3487">
        <w:rPr>
          <w:rFonts w:ascii="Times New Roman" w:hAnsi="Times New Roman"/>
        </w:rPr>
        <w:t>Administrative Law Judge</w:t>
      </w:r>
    </w:p>
    <w:p w14:paraId="7453EB22" w14:textId="77777777" w:rsidR="007213B7" w:rsidRDefault="007213B7" w:rsidP="00F60B3B">
      <w:pPr>
        <w:tabs>
          <w:tab w:val="left" w:pos="720"/>
          <w:tab w:val="left" w:pos="5040"/>
        </w:tabs>
        <w:suppressAutoHyphens/>
        <w:rPr>
          <w:rFonts w:ascii="Times New Roman" w:hAnsi="Times New Roman" w:cs="Times New Roman"/>
          <w:spacing w:val="-3"/>
        </w:rPr>
        <w:sectPr w:rsidR="007213B7" w:rsidSect="008E3487">
          <w:footerReference w:type="even" r:id="rId8"/>
          <w:footerReference w:type="default" r:id="rId9"/>
          <w:pgSz w:w="12240" w:h="15840"/>
          <w:pgMar w:top="1440" w:right="1440" w:bottom="1440" w:left="1440" w:header="720" w:footer="720" w:gutter="0"/>
          <w:cols w:space="720"/>
          <w:titlePg/>
          <w:docGrid w:linePitch="360"/>
        </w:sectPr>
      </w:pPr>
    </w:p>
    <w:p w14:paraId="4DCBF590" w14:textId="77777777" w:rsidR="007213B7" w:rsidRDefault="007213B7" w:rsidP="007213B7">
      <w:r>
        <w:rPr>
          <w:rFonts w:ascii="Microsoft Sans Serif" w:eastAsia="Microsoft Sans Serif" w:hAnsi="Microsoft Sans Serif" w:cs="Microsoft Sans Serif"/>
          <w:b/>
          <w:u w:val="single"/>
        </w:rPr>
        <w:lastRenderedPageBreak/>
        <w:t xml:space="preserve">C-2023-3040340 - SANSOM EXCHANGE v. PECO ENERGY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SANSOM EXCHANGE</w:t>
      </w:r>
      <w:r>
        <w:rPr>
          <w:rFonts w:ascii="Microsoft Sans Serif" w:eastAsia="Microsoft Sans Serif" w:hAnsi="Microsoft Sans Serif" w:cs="Microsoft Sans Serif"/>
        </w:rPr>
        <w:cr/>
        <w:t xml:space="preserve">KIM DALEY </w:t>
      </w:r>
      <w:r>
        <w:rPr>
          <w:rFonts w:ascii="Microsoft Sans Serif" w:eastAsia="Microsoft Sans Serif" w:hAnsi="Microsoft Sans Serif" w:cs="Microsoft Sans Serif"/>
        </w:rPr>
        <w:br/>
        <w:t>800 CHESTNUT STREET</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645689">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645689">
        <w:rPr>
          <w:rFonts w:ascii="Microsoft Sans Serif" w:eastAsia="Microsoft Sans Serif" w:hAnsi="Microsoft Sans Serif" w:cs="Microsoft Sans Serif"/>
          <w:b/>
          <w:bCs/>
        </w:rPr>
        <w:t>779</w:t>
      </w:r>
      <w:r>
        <w:rPr>
          <w:rFonts w:ascii="Microsoft Sans Serif" w:eastAsia="Microsoft Sans Serif" w:hAnsi="Microsoft Sans Serif" w:cs="Microsoft Sans Serif"/>
          <w:b/>
          <w:bCs/>
        </w:rPr>
        <w:t>.</w:t>
      </w:r>
      <w:r w:rsidRPr="00645689">
        <w:rPr>
          <w:rFonts w:ascii="Microsoft Sans Serif" w:eastAsia="Microsoft Sans Serif" w:hAnsi="Microsoft Sans Serif" w:cs="Microsoft Sans Serif"/>
          <w:b/>
          <w:bCs/>
        </w:rPr>
        <w:t>0716</w:t>
      </w:r>
      <w:r w:rsidRPr="00645689">
        <w:rPr>
          <w:rFonts w:ascii="Microsoft Sans Serif" w:eastAsia="Microsoft Sans Serif" w:hAnsi="Microsoft Sans Serif" w:cs="Microsoft Sans Serif"/>
          <w:b/>
          <w:bCs/>
        </w:rPr>
        <w:cr/>
      </w:r>
      <w:hyperlink r:id="rId10" w:history="1">
        <w:r w:rsidRPr="008B3D8E">
          <w:rPr>
            <w:rStyle w:val="Hyperlink"/>
            <w:rFonts w:ascii="Microsoft Sans Serif" w:eastAsia="Microsoft Sans Serif" w:hAnsi="Microsoft Sans Serif" w:cs="Microsoft Sans Serif"/>
          </w:rPr>
          <w:t>kim@gndiamond.com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645689">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645689">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645689">
        <w:rPr>
          <w:rFonts w:ascii="Microsoft Sans Serif" w:eastAsia="Microsoft Sans Serif" w:hAnsi="Microsoft Sans Serif" w:cs="Microsoft Sans Serif"/>
          <w:b/>
          <w:bCs/>
        </w:rPr>
        <w:t>1830</w:t>
      </w:r>
      <w:r w:rsidRPr="00645689">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249879F1" w14:textId="77777777" w:rsidR="007213B7" w:rsidRDefault="007213B7" w:rsidP="007213B7"/>
    <w:p w14:paraId="2FADACFB" w14:textId="77777777" w:rsidR="007213B7" w:rsidRDefault="007213B7" w:rsidP="00F60B3B">
      <w:pPr>
        <w:tabs>
          <w:tab w:val="left" w:pos="720"/>
          <w:tab w:val="left" w:pos="5040"/>
        </w:tabs>
        <w:suppressAutoHyphens/>
        <w:rPr>
          <w:rFonts w:ascii="Times New Roman" w:hAnsi="Times New Roman" w:cs="Times New Roman"/>
          <w:spacing w:val="-3"/>
        </w:rPr>
      </w:pPr>
    </w:p>
    <w:sectPr w:rsidR="007213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4194" w14:textId="77777777" w:rsidR="00E81B8F" w:rsidRDefault="00E81B8F">
      <w:pPr>
        <w:spacing w:line="20" w:lineRule="exact"/>
        <w:rPr>
          <w:sz w:val="20"/>
          <w:szCs w:val="20"/>
        </w:rPr>
      </w:pPr>
    </w:p>
  </w:endnote>
  <w:endnote w:type="continuationSeparator" w:id="0">
    <w:p w14:paraId="07343FA7" w14:textId="77777777" w:rsidR="00E81B8F" w:rsidRDefault="00E81B8F">
      <w:pPr>
        <w:pStyle w:val="ParaTab1"/>
        <w:rPr>
          <w:sz w:val="20"/>
          <w:szCs w:val="20"/>
        </w:rPr>
      </w:pPr>
      <w:r>
        <w:rPr>
          <w:sz w:val="20"/>
          <w:szCs w:val="20"/>
        </w:rPr>
        <w:t xml:space="preserve"> </w:t>
      </w:r>
    </w:p>
  </w:endnote>
  <w:endnote w:type="continuationNotice" w:id="1">
    <w:p w14:paraId="4DAEDD52" w14:textId="77777777" w:rsidR="00E81B8F" w:rsidRDefault="00E81B8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160672"/>
      <w:docPartObj>
        <w:docPartGallery w:val="Page Numbers (Bottom of Page)"/>
        <w:docPartUnique/>
      </w:docPartObj>
    </w:sdtPr>
    <w:sdtEndPr>
      <w:rPr>
        <w:rFonts w:ascii="Times New Roman" w:hAnsi="Times New Roman" w:cs="Times New Roman"/>
        <w:noProof/>
        <w:sz w:val="20"/>
        <w:szCs w:val="20"/>
      </w:rPr>
    </w:sdtEndPr>
    <w:sdtContent>
      <w:p w14:paraId="023CB7A3" w14:textId="4074B7B1" w:rsidR="0097419A" w:rsidRPr="0097419A" w:rsidRDefault="0097419A">
        <w:pPr>
          <w:pStyle w:val="Footer"/>
          <w:jc w:val="center"/>
          <w:rPr>
            <w:rFonts w:ascii="Times New Roman" w:hAnsi="Times New Roman" w:cs="Times New Roman"/>
            <w:sz w:val="20"/>
            <w:szCs w:val="20"/>
          </w:rPr>
        </w:pPr>
        <w:r w:rsidRPr="0097419A">
          <w:rPr>
            <w:rFonts w:ascii="Times New Roman" w:hAnsi="Times New Roman" w:cs="Times New Roman"/>
            <w:sz w:val="20"/>
            <w:szCs w:val="20"/>
          </w:rPr>
          <w:fldChar w:fldCharType="begin"/>
        </w:r>
        <w:r w:rsidRPr="0097419A">
          <w:rPr>
            <w:rFonts w:ascii="Times New Roman" w:hAnsi="Times New Roman" w:cs="Times New Roman"/>
            <w:sz w:val="20"/>
            <w:szCs w:val="20"/>
          </w:rPr>
          <w:instrText xml:space="preserve"> PAGE   \* MERGEFORMAT </w:instrText>
        </w:r>
        <w:r w:rsidRPr="0097419A">
          <w:rPr>
            <w:rFonts w:ascii="Times New Roman" w:hAnsi="Times New Roman" w:cs="Times New Roman"/>
            <w:sz w:val="20"/>
            <w:szCs w:val="20"/>
          </w:rPr>
          <w:fldChar w:fldCharType="separate"/>
        </w:r>
        <w:r w:rsidRPr="0097419A">
          <w:rPr>
            <w:rFonts w:ascii="Times New Roman" w:hAnsi="Times New Roman" w:cs="Times New Roman"/>
            <w:noProof/>
            <w:sz w:val="20"/>
            <w:szCs w:val="20"/>
          </w:rPr>
          <w:t>2</w:t>
        </w:r>
        <w:r w:rsidRPr="009741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6944" w14:textId="77777777" w:rsidR="000C2D79" w:rsidRPr="007213B7" w:rsidRDefault="000C2D79">
    <w:pPr>
      <w:pStyle w:val="Footer"/>
      <w:jc w:val="center"/>
      <w:rPr>
        <w:rFonts w:ascii="Times New Roman" w:hAnsi="Times New Roman" w:cs="Times New Roman"/>
        <w:sz w:val="20"/>
        <w:szCs w:val="20"/>
      </w:rPr>
    </w:pPr>
    <w:r w:rsidRPr="007213B7">
      <w:rPr>
        <w:rFonts w:ascii="Times New Roman" w:hAnsi="Times New Roman" w:cs="Times New Roman"/>
        <w:sz w:val="20"/>
        <w:szCs w:val="20"/>
      </w:rPr>
      <w:fldChar w:fldCharType="begin"/>
    </w:r>
    <w:r w:rsidRPr="007213B7">
      <w:rPr>
        <w:rFonts w:ascii="Times New Roman" w:hAnsi="Times New Roman" w:cs="Times New Roman"/>
        <w:sz w:val="20"/>
        <w:szCs w:val="20"/>
      </w:rPr>
      <w:instrText xml:space="preserve"> PAGE   \* MERGEFORMAT </w:instrText>
    </w:r>
    <w:r w:rsidRPr="007213B7">
      <w:rPr>
        <w:rFonts w:ascii="Times New Roman" w:hAnsi="Times New Roman" w:cs="Times New Roman"/>
        <w:sz w:val="20"/>
        <w:szCs w:val="20"/>
      </w:rPr>
      <w:fldChar w:fldCharType="separate"/>
    </w:r>
    <w:r w:rsidRPr="007213B7">
      <w:rPr>
        <w:rFonts w:ascii="Times New Roman" w:hAnsi="Times New Roman" w:cs="Times New Roman"/>
        <w:noProof/>
        <w:sz w:val="20"/>
        <w:szCs w:val="20"/>
      </w:rPr>
      <w:t>2</w:t>
    </w:r>
    <w:r w:rsidRPr="007213B7">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8BB8" w14:textId="0787FDF8" w:rsidR="007213B7" w:rsidRPr="007213B7" w:rsidRDefault="007213B7" w:rsidP="0072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FF8B" w14:textId="77777777" w:rsidR="00E81B8F" w:rsidRDefault="00E81B8F">
      <w:pPr>
        <w:pStyle w:val="ParaTab1"/>
        <w:rPr>
          <w:sz w:val="20"/>
          <w:szCs w:val="20"/>
        </w:rPr>
      </w:pPr>
      <w:r>
        <w:rPr>
          <w:sz w:val="20"/>
          <w:szCs w:val="20"/>
        </w:rPr>
        <w:separator/>
      </w:r>
    </w:p>
  </w:footnote>
  <w:footnote w:type="continuationSeparator" w:id="0">
    <w:p w14:paraId="0CF32522" w14:textId="77777777" w:rsidR="00E81B8F" w:rsidRDefault="00E81B8F">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6536">
    <w:abstractNumId w:val="6"/>
  </w:num>
  <w:num w:numId="2" w16cid:durableId="275911288">
    <w:abstractNumId w:val="4"/>
  </w:num>
  <w:num w:numId="3" w16cid:durableId="715206515">
    <w:abstractNumId w:val="3"/>
  </w:num>
  <w:num w:numId="4" w16cid:durableId="13042173">
    <w:abstractNumId w:val="7"/>
  </w:num>
  <w:num w:numId="5" w16cid:durableId="1699160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4355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529556">
    <w:abstractNumId w:val="8"/>
  </w:num>
  <w:num w:numId="8" w16cid:durableId="1108086445">
    <w:abstractNumId w:val="0"/>
  </w:num>
  <w:num w:numId="9" w16cid:durableId="1127895576">
    <w:abstractNumId w:val="9"/>
  </w:num>
  <w:num w:numId="10" w16cid:durableId="695078016">
    <w:abstractNumId w:val="10"/>
  </w:num>
  <w:num w:numId="11" w16cid:durableId="901139396">
    <w:abstractNumId w:val="11"/>
  </w:num>
  <w:num w:numId="12" w16cid:durableId="1635403981">
    <w:abstractNumId w:val="2"/>
  </w:num>
  <w:num w:numId="13" w16cid:durableId="388305538">
    <w:abstractNumId w:val="1"/>
  </w:num>
  <w:num w:numId="14" w16cid:durableId="91759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4684"/>
    <w:rsid w:val="00066AF1"/>
    <w:rsid w:val="00070C88"/>
    <w:rsid w:val="00071C51"/>
    <w:rsid w:val="0007411C"/>
    <w:rsid w:val="00074E7D"/>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698"/>
    <w:rsid w:val="00117FE0"/>
    <w:rsid w:val="001210D3"/>
    <w:rsid w:val="00125738"/>
    <w:rsid w:val="0013598D"/>
    <w:rsid w:val="001364D0"/>
    <w:rsid w:val="001409BF"/>
    <w:rsid w:val="001410A7"/>
    <w:rsid w:val="00142B89"/>
    <w:rsid w:val="00144450"/>
    <w:rsid w:val="00145617"/>
    <w:rsid w:val="00150A55"/>
    <w:rsid w:val="001545A6"/>
    <w:rsid w:val="00155746"/>
    <w:rsid w:val="0015688E"/>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7B3E"/>
    <w:rsid w:val="001E3718"/>
    <w:rsid w:val="001E3A07"/>
    <w:rsid w:val="001E4533"/>
    <w:rsid w:val="001E56A5"/>
    <w:rsid w:val="001F7A4A"/>
    <w:rsid w:val="00201C8B"/>
    <w:rsid w:val="00207ADA"/>
    <w:rsid w:val="002125F1"/>
    <w:rsid w:val="00213880"/>
    <w:rsid w:val="0022061E"/>
    <w:rsid w:val="00220BB0"/>
    <w:rsid w:val="00224A48"/>
    <w:rsid w:val="00232D79"/>
    <w:rsid w:val="00234024"/>
    <w:rsid w:val="0023722B"/>
    <w:rsid w:val="002403B7"/>
    <w:rsid w:val="00244313"/>
    <w:rsid w:val="00244D8B"/>
    <w:rsid w:val="00246105"/>
    <w:rsid w:val="00254662"/>
    <w:rsid w:val="00254E27"/>
    <w:rsid w:val="00255E38"/>
    <w:rsid w:val="00256D75"/>
    <w:rsid w:val="00257AD4"/>
    <w:rsid w:val="002621BF"/>
    <w:rsid w:val="002624B6"/>
    <w:rsid w:val="00262548"/>
    <w:rsid w:val="00272A1B"/>
    <w:rsid w:val="00272C05"/>
    <w:rsid w:val="002731F5"/>
    <w:rsid w:val="0027423F"/>
    <w:rsid w:val="00274791"/>
    <w:rsid w:val="002751C5"/>
    <w:rsid w:val="002758F8"/>
    <w:rsid w:val="002768A0"/>
    <w:rsid w:val="00276EA1"/>
    <w:rsid w:val="00281054"/>
    <w:rsid w:val="00281D25"/>
    <w:rsid w:val="0028258E"/>
    <w:rsid w:val="002838AA"/>
    <w:rsid w:val="002842AC"/>
    <w:rsid w:val="0028579C"/>
    <w:rsid w:val="00291412"/>
    <w:rsid w:val="00291F81"/>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08DF"/>
    <w:rsid w:val="002C77CC"/>
    <w:rsid w:val="002D0575"/>
    <w:rsid w:val="002D0730"/>
    <w:rsid w:val="002D13B6"/>
    <w:rsid w:val="002D4B8D"/>
    <w:rsid w:val="002D6203"/>
    <w:rsid w:val="002D6669"/>
    <w:rsid w:val="002D77AD"/>
    <w:rsid w:val="002E149C"/>
    <w:rsid w:val="002E35A1"/>
    <w:rsid w:val="002E40C6"/>
    <w:rsid w:val="002E5C7F"/>
    <w:rsid w:val="002E7FA3"/>
    <w:rsid w:val="002F03C2"/>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47F4D"/>
    <w:rsid w:val="00352A23"/>
    <w:rsid w:val="00355278"/>
    <w:rsid w:val="0036051E"/>
    <w:rsid w:val="00361325"/>
    <w:rsid w:val="00362634"/>
    <w:rsid w:val="00362B96"/>
    <w:rsid w:val="00362FFE"/>
    <w:rsid w:val="00363273"/>
    <w:rsid w:val="00363502"/>
    <w:rsid w:val="00364D70"/>
    <w:rsid w:val="00371787"/>
    <w:rsid w:val="0037190D"/>
    <w:rsid w:val="00372D01"/>
    <w:rsid w:val="0037352E"/>
    <w:rsid w:val="00373D26"/>
    <w:rsid w:val="003747A4"/>
    <w:rsid w:val="00374AE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223E"/>
    <w:rsid w:val="004468E5"/>
    <w:rsid w:val="004471E7"/>
    <w:rsid w:val="0045181C"/>
    <w:rsid w:val="00451A59"/>
    <w:rsid w:val="0045506F"/>
    <w:rsid w:val="0045586B"/>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52D7"/>
    <w:rsid w:val="004955E6"/>
    <w:rsid w:val="004A1185"/>
    <w:rsid w:val="004A6A88"/>
    <w:rsid w:val="004A77F9"/>
    <w:rsid w:val="004B00F9"/>
    <w:rsid w:val="004B0990"/>
    <w:rsid w:val="004B3304"/>
    <w:rsid w:val="004B3362"/>
    <w:rsid w:val="004B5988"/>
    <w:rsid w:val="004B660C"/>
    <w:rsid w:val="004B7AA0"/>
    <w:rsid w:val="004C0C95"/>
    <w:rsid w:val="004C6493"/>
    <w:rsid w:val="004D1F06"/>
    <w:rsid w:val="004D3324"/>
    <w:rsid w:val="004E4587"/>
    <w:rsid w:val="004E753A"/>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1007"/>
    <w:rsid w:val="006024C6"/>
    <w:rsid w:val="00603475"/>
    <w:rsid w:val="00604212"/>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0ED8"/>
    <w:rsid w:val="0069264F"/>
    <w:rsid w:val="0069773D"/>
    <w:rsid w:val="006A2440"/>
    <w:rsid w:val="006A3DEB"/>
    <w:rsid w:val="006A4FFB"/>
    <w:rsid w:val="006A513C"/>
    <w:rsid w:val="006A6645"/>
    <w:rsid w:val="006A688C"/>
    <w:rsid w:val="006B0C3A"/>
    <w:rsid w:val="006B161B"/>
    <w:rsid w:val="006B4CA1"/>
    <w:rsid w:val="006C3430"/>
    <w:rsid w:val="006C3A45"/>
    <w:rsid w:val="006C5054"/>
    <w:rsid w:val="006C5D52"/>
    <w:rsid w:val="006D1FD0"/>
    <w:rsid w:val="006D29DB"/>
    <w:rsid w:val="006D3872"/>
    <w:rsid w:val="006E0A31"/>
    <w:rsid w:val="006E21D4"/>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3B7"/>
    <w:rsid w:val="00721A8E"/>
    <w:rsid w:val="00722965"/>
    <w:rsid w:val="007238AB"/>
    <w:rsid w:val="00724E24"/>
    <w:rsid w:val="00725BA8"/>
    <w:rsid w:val="007275E4"/>
    <w:rsid w:val="007277B9"/>
    <w:rsid w:val="00735143"/>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1E0"/>
    <w:rsid w:val="007A5442"/>
    <w:rsid w:val="007B0405"/>
    <w:rsid w:val="007B13A2"/>
    <w:rsid w:val="007B1734"/>
    <w:rsid w:val="007B1BE0"/>
    <w:rsid w:val="007B2ACE"/>
    <w:rsid w:val="007B56E0"/>
    <w:rsid w:val="007B5973"/>
    <w:rsid w:val="007B597F"/>
    <w:rsid w:val="007C166F"/>
    <w:rsid w:val="007C6B7B"/>
    <w:rsid w:val="007D0C0D"/>
    <w:rsid w:val="007D178D"/>
    <w:rsid w:val="007D47BE"/>
    <w:rsid w:val="007D6D2F"/>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4526C"/>
    <w:rsid w:val="00846E32"/>
    <w:rsid w:val="00852085"/>
    <w:rsid w:val="008555F9"/>
    <w:rsid w:val="00860023"/>
    <w:rsid w:val="0086084D"/>
    <w:rsid w:val="0086350D"/>
    <w:rsid w:val="008651B0"/>
    <w:rsid w:val="00866932"/>
    <w:rsid w:val="00870907"/>
    <w:rsid w:val="00870A2F"/>
    <w:rsid w:val="00870B9A"/>
    <w:rsid w:val="00873329"/>
    <w:rsid w:val="0087544D"/>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51BB"/>
    <w:rsid w:val="00922BAB"/>
    <w:rsid w:val="00923372"/>
    <w:rsid w:val="00924493"/>
    <w:rsid w:val="0092485D"/>
    <w:rsid w:val="00925FE7"/>
    <w:rsid w:val="00926D97"/>
    <w:rsid w:val="0093122E"/>
    <w:rsid w:val="009314E1"/>
    <w:rsid w:val="00935843"/>
    <w:rsid w:val="009454DF"/>
    <w:rsid w:val="009473BF"/>
    <w:rsid w:val="009568BE"/>
    <w:rsid w:val="00957417"/>
    <w:rsid w:val="00960F3C"/>
    <w:rsid w:val="0096117B"/>
    <w:rsid w:val="00961E95"/>
    <w:rsid w:val="00963938"/>
    <w:rsid w:val="0096422B"/>
    <w:rsid w:val="00966E87"/>
    <w:rsid w:val="0096774C"/>
    <w:rsid w:val="0097202A"/>
    <w:rsid w:val="009728A5"/>
    <w:rsid w:val="0097419A"/>
    <w:rsid w:val="00974D94"/>
    <w:rsid w:val="0098095E"/>
    <w:rsid w:val="0098215A"/>
    <w:rsid w:val="00984405"/>
    <w:rsid w:val="009860B5"/>
    <w:rsid w:val="0098732E"/>
    <w:rsid w:val="00990854"/>
    <w:rsid w:val="00991705"/>
    <w:rsid w:val="009940C0"/>
    <w:rsid w:val="00994E23"/>
    <w:rsid w:val="0099550B"/>
    <w:rsid w:val="009959E2"/>
    <w:rsid w:val="00995C75"/>
    <w:rsid w:val="009A22E8"/>
    <w:rsid w:val="009A271D"/>
    <w:rsid w:val="009A4689"/>
    <w:rsid w:val="009A73A9"/>
    <w:rsid w:val="009B0788"/>
    <w:rsid w:val="009B4366"/>
    <w:rsid w:val="009B5BE8"/>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3131"/>
    <w:rsid w:val="00A64966"/>
    <w:rsid w:val="00A64F6C"/>
    <w:rsid w:val="00A66667"/>
    <w:rsid w:val="00A66F25"/>
    <w:rsid w:val="00A670DF"/>
    <w:rsid w:val="00A76830"/>
    <w:rsid w:val="00A7747D"/>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28C4"/>
    <w:rsid w:val="00AD4529"/>
    <w:rsid w:val="00AD66A8"/>
    <w:rsid w:val="00AE0497"/>
    <w:rsid w:val="00AF2A2A"/>
    <w:rsid w:val="00AF3E72"/>
    <w:rsid w:val="00AF4917"/>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365A"/>
    <w:rsid w:val="00B4433D"/>
    <w:rsid w:val="00B46E13"/>
    <w:rsid w:val="00B52D05"/>
    <w:rsid w:val="00B5790A"/>
    <w:rsid w:val="00B612CA"/>
    <w:rsid w:val="00B61D9E"/>
    <w:rsid w:val="00B62415"/>
    <w:rsid w:val="00B633EA"/>
    <w:rsid w:val="00B66062"/>
    <w:rsid w:val="00B71053"/>
    <w:rsid w:val="00B715CE"/>
    <w:rsid w:val="00B72D65"/>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6152"/>
    <w:rsid w:val="00CB7ACD"/>
    <w:rsid w:val="00CB7F09"/>
    <w:rsid w:val="00CC5EC8"/>
    <w:rsid w:val="00CC7547"/>
    <w:rsid w:val="00CD285B"/>
    <w:rsid w:val="00CD5826"/>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37F83"/>
    <w:rsid w:val="00D416F0"/>
    <w:rsid w:val="00D4213C"/>
    <w:rsid w:val="00D45909"/>
    <w:rsid w:val="00D470F5"/>
    <w:rsid w:val="00D5069E"/>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4448"/>
    <w:rsid w:val="00D97C37"/>
    <w:rsid w:val="00DA25FA"/>
    <w:rsid w:val="00DA27F3"/>
    <w:rsid w:val="00DA397B"/>
    <w:rsid w:val="00DA39D7"/>
    <w:rsid w:val="00DA50DF"/>
    <w:rsid w:val="00DA5A29"/>
    <w:rsid w:val="00DA6B7B"/>
    <w:rsid w:val="00DA798E"/>
    <w:rsid w:val="00DA7BE6"/>
    <w:rsid w:val="00DB19A8"/>
    <w:rsid w:val="00DB2FE7"/>
    <w:rsid w:val="00DB5107"/>
    <w:rsid w:val="00DB5586"/>
    <w:rsid w:val="00DC0D0F"/>
    <w:rsid w:val="00DC199F"/>
    <w:rsid w:val="00DC5D65"/>
    <w:rsid w:val="00DD0199"/>
    <w:rsid w:val="00DD0A42"/>
    <w:rsid w:val="00DD3889"/>
    <w:rsid w:val="00DD4135"/>
    <w:rsid w:val="00DD685A"/>
    <w:rsid w:val="00DE0129"/>
    <w:rsid w:val="00DE0467"/>
    <w:rsid w:val="00DE3E7D"/>
    <w:rsid w:val="00DF0A2E"/>
    <w:rsid w:val="00DF266E"/>
    <w:rsid w:val="00DF5F19"/>
    <w:rsid w:val="00DF62AC"/>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6E35"/>
    <w:rsid w:val="00E7758E"/>
    <w:rsid w:val="00E81B8F"/>
    <w:rsid w:val="00E83947"/>
    <w:rsid w:val="00E84279"/>
    <w:rsid w:val="00E849D5"/>
    <w:rsid w:val="00E85879"/>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EE6"/>
    <w:rsid w:val="00ED53D2"/>
    <w:rsid w:val="00ED656A"/>
    <w:rsid w:val="00ED7335"/>
    <w:rsid w:val="00EE36BF"/>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4DB3"/>
    <w:rsid w:val="00F35BA9"/>
    <w:rsid w:val="00F46CF4"/>
    <w:rsid w:val="00F51F67"/>
    <w:rsid w:val="00F55769"/>
    <w:rsid w:val="00F55E97"/>
    <w:rsid w:val="00F56EFC"/>
    <w:rsid w:val="00F60B3B"/>
    <w:rsid w:val="00F625B5"/>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AAB247"/>
  <w15:chartTrackingRefBased/>
  <w15:docId w15:val="{7159F3DF-DC5A-4DB8-9EE3-E1B8A41A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kim@gndiamond.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992</Words>
  <Characters>5435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6415</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2014-12-16T19:44:00Z</cp:lastPrinted>
  <dcterms:created xsi:type="dcterms:W3CDTF">2023-10-02T16:02:00Z</dcterms:created>
  <dcterms:modified xsi:type="dcterms:W3CDTF">2023-10-02T16:02:00Z</dcterms:modified>
</cp:coreProperties>
</file>