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0D37" w14:textId="77777777" w:rsidR="00BB52B2" w:rsidRPr="001B41AA" w:rsidRDefault="00BB52B2" w:rsidP="00BB52B2">
      <w:pPr>
        <w:tabs>
          <w:tab w:val="left" w:pos="360"/>
        </w:tabs>
        <w:spacing w:after="0" w:line="240" w:lineRule="auto"/>
        <w:jc w:val="center"/>
        <w:rPr>
          <w:rFonts w:eastAsia="SimSun" w:cs="Times New Roman"/>
          <w:b/>
          <w:kern w:val="0"/>
          <w:szCs w:val="20"/>
          <w14:ligatures w14:val="none"/>
        </w:rPr>
      </w:pPr>
      <w:r w:rsidRPr="001B41AA">
        <w:rPr>
          <w:rFonts w:eastAsia="SimSun" w:cs="Times New Roman"/>
          <w:b/>
          <w:kern w:val="0"/>
          <w:szCs w:val="20"/>
          <w14:ligatures w14:val="none"/>
        </w:rPr>
        <w:t>PENNSYLVANIA PUBLIC UTILITY COMMISSION</w:t>
      </w:r>
    </w:p>
    <w:p w14:paraId="4253DC0F" w14:textId="77777777" w:rsidR="00BB52B2" w:rsidRPr="001B41AA" w:rsidRDefault="00BB52B2" w:rsidP="00BB52B2">
      <w:pPr>
        <w:tabs>
          <w:tab w:val="left" w:pos="360"/>
        </w:tabs>
        <w:spacing w:after="0" w:line="240" w:lineRule="auto"/>
        <w:jc w:val="both"/>
        <w:rPr>
          <w:rFonts w:eastAsia="SimSun" w:cs="Times New Roman"/>
          <w:b/>
          <w:kern w:val="0"/>
          <w:szCs w:val="20"/>
          <w14:ligatures w14:val="none"/>
        </w:rPr>
      </w:pPr>
    </w:p>
    <w:p w14:paraId="262E0690" w14:textId="77777777" w:rsidR="00BB52B2" w:rsidRPr="001B41AA" w:rsidRDefault="00BB52B2" w:rsidP="00BB52B2">
      <w:pPr>
        <w:tabs>
          <w:tab w:val="left" w:pos="360"/>
        </w:tabs>
        <w:spacing w:after="0" w:line="240" w:lineRule="auto"/>
        <w:jc w:val="both"/>
        <w:rPr>
          <w:rFonts w:eastAsia="SimSun" w:cs="Times New Roman"/>
          <w:b/>
          <w:kern w:val="0"/>
          <w:szCs w:val="20"/>
          <w14:ligatures w14:val="none"/>
        </w:rPr>
      </w:pPr>
    </w:p>
    <w:p w14:paraId="4EBE975B" w14:textId="77777777" w:rsidR="00BB52B2" w:rsidRPr="001B41AA" w:rsidRDefault="00BB52B2" w:rsidP="00BB52B2">
      <w:pPr>
        <w:tabs>
          <w:tab w:val="left" w:pos="360"/>
        </w:tabs>
        <w:spacing w:after="0" w:line="240" w:lineRule="auto"/>
        <w:jc w:val="both"/>
        <w:rPr>
          <w:rFonts w:eastAsia="SimSun" w:cs="Times New Roman"/>
          <w:b/>
          <w:kern w:val="0"/>
          <w:szCs w:val="20"/>
          <w14:ligatures w14:val="none"/>
        </w:rPr>
      </w:pPr>
    </w:p>
    <w:p w14:paraId="00C15E1F" w14:textId="77777777" w:rsidR="00BB52B2" w:rsidRPr="001B41AA" w:rsidRDefault="00BB52B2" w:rsidP="00BB52B2">
      <w:pPr>
        <w:tabs>
          <w:tab w:val="left" w:pos="360"/>
        </w:tabs>
        <w:spacing w:after="0" w:line="240" w:lineRule="auto"/>
        <w:jc w:val="both"/>
        <w:rPr>
          <w:rFonts w:eastAsia="SimSun" w:cs="Times New Roman"/>
          <w:kern w:val="0"/>
          <w:szCs w:val="20"/>
          <w14:ligatures w14:val="none"/>
        </w:rPr>
      </w:pPr>
      <w:r w:rsidRPr="001B41AA">
        <w:rPr>
          <w:rFonts w:eastAsia="SimSun" w:cs="Times New Roman"/>
          <w:kern w:val="0"/>
          <w:szCs w:val="20"/>
          <w14:ligatures w14:val="none"/>
        </w:rPr>
        <w:t>Andrew and Colleen Alexander</w:t>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t>:</w:t>
      </w:r>
      <w:r w:rsidRPr="001B41AA">
        <w:rPr>
          <w:rFonts w:eastAsia="SimSun" w:cs="Times New Roman"/>
          <w:kern w:val="0"/>
          <w:szCs w:val="20"/>
          <w14:ligatures w14:val="none"/>
        </w:rPr>
        <w:tab/>
      </w:r>
      <w:r w:rsidRPr="001B41AA">
        <w:rPr>
          <w:rFonts w:eastAsia="SimSun" w:cs="Times New Roman"/>
          <w:kern w:val="0"/>
          <w:szCs w:val="20"/>
          <w14:ligatures w14:val="none"/>
        </w:rPr>
        <w:tab/>
        <w:t>C-2023-3041463</w:t>
      </w:r>
    </w:p>
    <w:p w14:paraId="1544797F" w14:textId="77777777" w:rsidR="00BB52B2" w:rsidRPr="001B41AA" w:rsidRDefault="00BB52B2" w:rsidP="00BB52B2">
      <w:pPr>
        <w:tabs>
          <w:tab w:val="left" w:pos="360"/>
        </w:tabs>
        <w:spacing w:after="0" w:line="240" w:lineRule="auto"/>
        <w:jc w:val="both"/>
        <w:rPr>
          <w:rFonts w:eastAsia="SimSun" w:cs="Times New Roman"/>
          <w:kern w:val="0"/>
          <w:szCs w:val="20"/>
          <w14:ligatures w14:val="none"/>
        </w:rPr>
      </w:pP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t>:</w:t>
      </w:r>
      <w:r w:rsidRPr="001B41AA">
        <w:rPr>
          <w:rFonts w:eastAsia="SimSun" w:cs="Times New Roman"/>
          <w:kern w:val="0"/>
          <w:szCs w:val="20"/>
          <w14:ligatures w14:val="none"/>
        </w:rPr>
        <w:tab/>
      </w:r>
    </w:p>
    <w:p w14:paraId="7EF5B362" w14:textId="77777777" w:rsidR="00BB52B2" w:rsidRPr="001B41AA" w:rsidRDefault="00BB52B2" w:rsidP="00BB52B2">
      <w:pPr>
        <w:tabs>
          <w:tab w:val="left" w:pos="360"/>
          <w:tab w:val="left" w:pos="720"/>
        </w:tabs>
        <w:spacing w:after="0" w:line="240" w:lineRule="auto"/>
        <w:jc w:val="both"/>
        <w:rPr>
          <w:rFonts w:eastAsia="SimSun" w:cs="Times New Roman"/>
          <w:kern w:val="0"/>
          <w:szCs w:val="20"/>
          <w14:ligatures w14:val="none"/>
        </w:rPr>
      </w:pPr>
      <w:r w:rsidRPr="001B41AA">
        <w:rPr>
          <w:rFonts w:eastAsia="SimSun" w:cs="Times New Roman"/>
          <w:kern w:val="0"/>
          <w:szCs w:val="20"/>
          <w14:ligatures w14:val="none"/>
        </w:rPr>
        <w:tab/>
      </w:r>
      <w:r w:rsidRPr="001B41AA">
        <w:rPr>
          <w:rFonts w:eastAsia="SimSun" w:cs="Times New Roman"/>
          <w:kern w:val="0"/>
          <w:szCs w:val="20"/>
          <w14:ligatures w14:val="none"/>
        </w:rPr>
        <w:tab/>
        <w:t>v.</w:t>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t>:</w:t>
      </w:r>
      <w:r w:rsidRPr="001B41AA">
        <w:rPr>
          <w:rFonts w:eastAsia="SimSun" w:cs="Times New Roman"/>
          <w:kern w:val="0"/>
          <w:szCs w:val="20"/>
          <w14:ligatures w14:val="none"/>
        </w:rPr>
        <w:tab/>
      </w:r>
      <w:r w:rsidRPr="001B41AA">
        <w:rPr>
          <w:rFonts w:eastAsia="SimSun" w:cs="Times New Roman"/>
          <w:kern w:val="0"/>
          <w:szCs w:val="20"/>
          <w14:ligatures w14:val="none"/>
        </w:rPr>
        <w:tab/>
      </w:r>
    </w:p>
    <w:p w14:paraId="32EFAF6D" w14:textId="77777777" w:rsidR="00BB52B2" w:rsidRPr="001B41AA" w:rsidRDefault="00BB52B2" w:rsidP="00BB52B2">
      <w:pPr>
        <w:tabs>
          <w:tab w:val="left" w:pos="360"/>
        </w:tabs>
        <w:spacing w:after="0" w:line="240" w:lineRule="auto"/>
        <w:jc w:val="both"/>
        <w:rPr>
          <w:rFonts w:eastAsia="SimSun" w:cs="Times New Roman"/>
          <w:kern w:val="0"/>
          <w:szCs w:val="20"/>
          <w14:ligatures w14:val="none"/>
        </w:rPr>
      </w:pP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t>:</w:t>
      </w:r>
    </w:p>
    <w:p w14:paraId="3029AB5C" w14:textId="77777777" w:rsidR="00BB52B2" w:rsidRPr="001B41AA" w:rsidRDefault="00BB52B2" w:rsidP="00BB52B2">
      <w:pPr>
        <w:tabs>
          <w:tab w:val="left" w:pos="360"/>
        </w:tabs>
        <w:spacing w:after="0" w:line="240" w:lineRule="auto"/>
        <w:jc w:val="both"/>
        <w:rPr>
          <w:rFonts w:eastAsia="SimSun" w:cs="Times New Roman"/>
          <w:kern w:val="0"/>
          <w:szCs w:val="20"/>
          <w14:ligatures w14:val="none"/>
        </w:rPr>
      </w:pPr>
      <w:r w:rsidRPr="001B41AA">
        <w:rPr>
          <w:rFonts w:eastAsia="SimSun" w:cs="Times New Roman"/>
          <w:kern w:val="0"/>
          <w:szCs w:val="20"/>
          <w14:ligatures w14:val="none"/>
        </w:rPr>
        <w:t>West Penn Power Company</w:t>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r>
      <w:r w:rsidRPr="001B41AA">
        <w:rPr>
          <w:rFonts w:eastAsia="SimSun" w:cs="Times New Roman"/>
          <w:kern w:val="0"/>
          <w:szCs w:val="20"/>
          <w14:ligatures w14:val="none"/>
        </w:rPr>
        <w:tab/>
        <w:t>:</w:t>
      </w:r>
    </w:p>
    <w:p w14:paraId="499FBC31" w14:textId="77777777" w:rsidR="00BB52B2" w:rsidRDefault="00BB52B2" w:rsidP="00BB52B2">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61DC4328" w14:textId="77777777" w:rsidR="00624DDE" w:rsidRDefault="00624DDE" w:rsidP="00BB52B2">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3105D7AC" w14:textId="77777777" w:rsidR="00624DDE" w:rsidRPr="001B41AA" w:rsidRDefault="00624DDE" w:rsidP="00BB52B2">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7152D873" w14:textId="6ECF66F0" w:rsidR="00792796" w:rsidRPr="00BB52B2" w:rsidRDefault="00BB52B2" w:rsidP="00BB52B2">
      <w:pPr>
        <w:spacing w:after="0" w:line="240" w:lineRule="auto"/>
        <w:jc w:val="center"/>
        <w:rPr>
          <w:b/>
          <w:bCs/>
        </w:rPr>
      </w:pPr>
      <w:r w:rsidRPr="00BB52B2">
        <w:rPr>
          <w:b/>
          <w:bCs/>
        </w:rPr>
        <w:t>INTERIM ORDER</w:t>
      </w:r>
    </w:p>
    <w:p w14:paraId="107278ED" w14:textId="77777777" w:rsidR="00624DDE" w:rsidRDefault="00BB52B2" w:rsidP="00624DDE">
      <w:pPr>
        <w:spacing w:after="0" w:line="240" w:lineRule="auto"/>
        <w:jc w:val="center"/>
        <w:rPr>
          <w:b/>
          <w:bCs/>
          <w:u w:val="single"/>
        </w:rPr>
      </w:pPr>
      <w:r w:rsidRPr="00BB52B2">
        <w:rPr>
          <w:b/>
          <w:bCs/>
          <w:u w:val="single"/>
        </w:rPr>
        <w:t>GRANTING CONTINUANCE</w:t>
      </w:r>
    </w:p>
    <w:p w14:paraId="17773585" w14:textId="77777777" w:rsidR="00624DDE" w:rsidRDefault="00624DDE" w:rsidP="00624DDE">
      <w:pPr>
        <w:spacing w:after="0" w:line="240" w:lineRule="auto"/>
        <w:jc w:val="center"/>
        <w:rPr>
          <w:b/>
          <w:bCs/>
          <w:u w:val="single"/>
        </w:rPr>
      </w:pPr>
    </w:p>
    <w:p w14:paraId="6D1C1C80" w14:textId="1295CA1B" w:rsidR="00BB52B2" w:rsidRDefault="00BB52B2" w:rsidP="00624DDE">
      <w:pPr>
        <w:spacing w:after="0"/>
      </w:pPr>
      <w:r>
        <w:tab/>
      </w:r>
      <w:r>
        <w:tab/>
        <w:t>A hearing was convened in the above case on October 4, 2023.  Both the Complainants, Andrew and Colleen Alexander, and counsel for West Penn Power, Margaret Morris, Esquire.  The parties engaged in productive settlement discussions and requested a continuance of 30 days in order to complete their talks.</w:t>
      </w:r>
    </w:p>
    <w:p w14:paraId="389F721E" w14:textId="77777777" w:rsidR="00624DDE" w:rsidRDefault="00624DDE" w:rsidP="00624DDE">
      <w:pPr>
        <w:spacing w:after="0"/>
      </w:pPr>
    </w:p>
    <w:p w14:paraId="69FA7D9B" w14:textId="68AAC525" w:rsidR="00BB52B2" w:rsidRDefault="00B91342" w:rsidP="00624DDE">
      <w:pPr>
        <w:spacing w:after="0"/>
      </w:pPr>
      <w:r>
        <w:tab/>
      </w:r>
      <w:r w:rsidR="00624DDE">
        <w:tab/>
      </w:r>
      <w:r w:rsidR="00BB52B2">
        <w:t>THEREFORE</w:t>
      </w:r>
    </w:p>
    <w:p w14:paraId="3C28D21F" w14:textId="77777777" w:rsidR="00624DDE" w:rsidRDefault="00624DDE" w:rsidP="00624DDE">
      <w:pPr>
        <w:spacing w:after="0"/>
      </w:pPr>
    </w:p>
    <w:p w14:paraId="6EB30F7E" w14:textId="7A5A008B" w:rsidR="00BB52B2" w:rsidRDefault="00B91342" w:rsidP="00624DDE">
      <w:pPr>
        <w:spacing w:after="0"/>
      </w:pPr>
      <w:r>
        <w:tab/>
      </w:r>
      <w:r w:rsidR="00624DDE">
        <w:tab/>
      </w:r>
      <w:r w:rsidR="00BB52B2">
        <w:t>IT IS ORDERED:</w:t>
      </w:r>
    </w:p>
    <w:p w14:paraId="130CC245" w14:textId="77777777" w:rsidR="00624DDE" w:rsidRDefault="00624DDE" w:rsidP="00624DDE">
      <w:pPr>
        <w:spacing w:after="0"/>
      </w:pPr>
    </w:p>
    <w:p w14:paraId="151B89BE" w14:textId="214C26C5" w:rsidR="00BB52B2" w:rsidRDefault="00BB52B2" w:rsidP="00624DDE">
      <w:pPr>
        <w:spacing w:after="0"/>
      </w:pPr>
      <w:r>
        <w:tab/>
      </w:r>
      <w:r>
        <w:tab/>
        <w:t>1.</w:t>
      </w:r>
      <w:r>
        <w:tab/>
        <w:t>That the parties shall file a joint status report on or before November 6, 2023, setting forth the progress of their efforts to resolve their dispute.  In the event that the settlement discussions are no longer productive and the parties are unable to reach a final agreement, the status report shall include at least three alternative dates when all parties and their witnesses are available for a hearing.</w:t>
      </w:r>
    </w:p>
    <w:p w14:paraId="7ED8A5AB" w14:textId="77777777" w:rsidR="00624DDE" w:rsidRDefault="00624DDE" w:rsidP="00624DDE">
      <w:pPr>
        <w:spacing w:after="0"/>
      </w:pPr>
    </w:p>
    <w:p w14:paraId="773F854F" w14:textId="381407BF" w:rsidR="00BB52B2" w:rsidRDefault="00BB52B2" w:rsidP="00624DDE">
      <w:pPr>
        <w:spacing w:after="0"/>
      </w:pPr>
      <w:r>
        <w:tab/>
      </w:r>
      <w:r>
        <w:tab/>
        <w:t>2.</w:t>
      </w:r>
      <w:r>
        <w:tab/>
        <w:t>In the event that a certificate of satisfaction is filed, no status report is necessary.</w:t>
      </w:r>
    </w:p>
    <w:p w14:paraId="256B0153" w14:textId="77777777" w:rsidR="00624DDE" w:rsidRDefault="00624DDE" w:rsidP="00624DDE">
      <w:pPr>
        <w:spacing w:after="0"/>
      </w:pPr>
    </w:p>
    <w:p w14:paraId="52F39BB7" w14:textId="77777777" w:rsidR="00624DDE" w:rsidRDefault="00624DDE" w:rsidP="00624DDE">
      <w:pPr>
        <w:spacing w:after="0"/>
      </w:pPr>
    </w:p>
    <w:p w14:paraId="264C592E" w14:textId="77777777" w:rsidR="00624DDE" w:rsidRPr="00624DDE" w:rsidRDefault="00624DDE" w:rsidP="00624DDE">
      <w:pPr>
        <w:spacing w:after="0" w:line="240" w:lineRule="auto"/>
        <w:rPr>
          <w:rFonts w:eastAsia="Times New Roman" w:cs="Times New Roman"/>
          <w:kern w:val="0"/>
          <w:szCs w:val="24"/>
          <w14:ligatures w14:val="none"/>
        </w:rPr>
      </w:pPr>
      <w:r w:rsidRPr="00624DDE">
        <w:rPr>
          <w:rFonts w:eastAsia="Times New Roman" w:cs="Times New Roman"/>
          <w:kern w:val="0"/>
          <w:szCs w:val="24"/>
          <w14:ligatures w14:val="none"/>
        </w:rPr>
        <w:t xml:space="preserve">Date:  </w:t>
      </w:r>
      <w:r w:rsidRPr="00624DDE">
        <w:rPr>
          <w:rFonts w:eastAsia="Times New Roman" w:cs="Times New Roman"/>
          <w:kern w:val="0"/>
          <w:szCs w:val="24"/>
          <w:u w:val="single"/>
          <w14:ligatures w14:val="none"/>
        </w:rPr>
        <w:t>September 21, 2023</w:t>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u w:val="single"/>
          <w14:ligatures w14:val="none"/>
        </w:rPr>
        <w:tab/>
      </w:r>
      <w:r w:rsidRPr="00624DDE">
        <w:rPr>
          <w:rFonts w:eastAsia="Times New Roman" w:cs="Times New Roman"/>
          <w:kern w:val="0"/>
          <w:szCs w:val="24"/>
          <w:u w:val="single"/>
          <w14:ligatures w14:val="none"/>
        </w:rPr>
        <w:tab/>
        <w:t>/s/</w:t>
      </w:r>
      <w:r w:rsidRPr="00624DDE">
        <w:rPr>
          <w:rFonts w:eastAsia="Times New Roman" w:cs="Times New Roman"/>
          <w:kern w:val="0"/>
          <w:szCs w:val="24"/>
          <w:u w:val="single"/>
          <w14:ligatures w14:val="none"/>
        </w:rPr>
        <w:tab/>
      </w:r>
      <w:r w:rsidRPr="00624DDE">
        <w:rPr>
          <w:rFonts w:eastAsia="Times New Roman" w:cs="Times New Roman"/>
          <w:kern w:val="0"/>
          <w:szCs w:val="24"/>
          <w:u w:val="single"/>
          <w14:ligatures w14:val="none"/>
        </w:rPr>
        <w:tab/>
      </w:r>
      <w:r w:rsidRPr="00624DDE">
        <w:rPr>
          <w:rFonts w:eastAsia="Times New Roman" w:cs="Times New Roman"/>
          <w:kern w:val="0"/>
          <w:szCs w:val="24"/>
          <w:u w:val="single"/>
          <w14:ligatures w14:val="none"/>
        </w:rPr>
        <w:tab/>
      </w:r>
      <w:r w:rsidRPr="00624DDE">
        <w:rPr>
          <w:rFonts w:eastAsia="Times New Roman" w:cs="Times New Roman"/>
          <w:kern w:val="0"/>
          <w:szCs w:val="24"/>
          <w:u w:val="single"/>
          <w14:ligatures w14:val="none"/>
        </w:rPr>
        <w:tab/>
      </w:r>
    </w:p>
    <w:p w14:paraId="5A060623" w14:textId="77777777" w:rsidR="00624DDE" w:rsidRPr="00624DDE" w:rsidRDefault="00624DDE" w:rsidP="00624DDE">
      <w:pPr>
        <w:spacing w:after="0" w:line="240" w:lineRule="auto"/>
        <w:rPr>
          <w:rFonts w:eastAsia="Times New Roman" w:cs="Times New Roman"/>
          <w:kern w:val="0"/>
          <w:szCs w:val="24"/>
          <w14:ligatures w14:val="none"/>
        </w:rPr>
      </w:pP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t>Mary D. Long</w:t>
      </w:r>
    </w:p>
    <w:p w14:paraId="201B53B6" w14:textId="77777777" w:rsidR="00624DDE" w:rsidRDefault="00624DDE" w:rsidP="00624DDE">
      <w:pPr>
        <w:spacing w:after="0"/>
        <w:rPr>
          <w:rFonts w:eastAsia="Times New Roman" w:cs="Times New Roman"/>
          <w:kern w:val="0"/>
          <w:szCs w:val="24"/>
          <w14:ligatures w14:val="none"/>
        </w:rPr>
        <w:sectPr w:rsidR="00624DDE" w:rsidSect="007407AC">
          <w:pgSz w:w="12240" w:h="15840"/>
          <w:pgMar w:top="1440" w:right="1440" w:bottom="1440" w:left="1440" w:header="720" w:footer="720" w:gutter="0"/>
          <w:cols w:space="720"/>
          <w:docGrid w:linePitch="360"/>
        </w:sectPr>
      </w:pP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r>
      <w:r w:rsidRPr="00624DDE">
        <w:rPr>
          <w:rFonts w:eastAsia="Times New Roman" w:cs="Times New Roman"/>
          <w:kern w:val="0"/>
          <w:szCs w:val="24"/>
          <w14:ligatures w14:val="none"/>
        </w:rPr>
        <w:tab/>
        <w:t>Administrative Law Judge</w:t>
      </w:r>
    </w:p>
    <w:p w14:paraId="78A351C5" w14:textId="77777777" w:rsidR="00182A04" w:rsidRPr="00182A04" w:rsidRDefault="00182A04" w:rsidP="00182A04">
      <w:pPr>
        <w:spacing w:after="0" w:line="240" w:lineRule="auto"/>
        <w:rPr>
          <w:rFonts w:eastAsia="Times New Roman" w:cs="Times New Roman"/>
          <w:spacing w:val="-3"/>
          <w:kern w:val="0"/>
          <w:szCs w:val="24"/>
          <w14:ligatures w14:val="none"/>
        </w:rPr>
      </w:pPr>
      <w:r w:rsidRPr="00182A04">
        <w:rPr>
          <w:rFonts w:ascii="Microsoft Sans Serif" w:eastAsia="Microsoft Sans Serif" w:hAnsi="Microsoft Sans Serif" w:cs="Microsoft Sans Serif"/>
          <w:b/>
          <w:u w:val="single"/>
        </w:rPr>
        <w:lastRenderedPageBreak/>
        <w:t>C-2023-3041463 - ANDREW AND COLLEEN ALEXANDER v. WEST PENN POWER COMPANY</w:t>
      </w:r>
      <w:r w:rsidRPr="00182A04">
        <w:rPr>
          <w:rFonts w:ascii="Microsoft Sans Serif" w:eastAsia="Microsoft Sans Serif" w:hAnsi="Microsoft Sans Serif" w:cs="Microsoft Sans Serif"/>
          <w:b/>
          <w:u w:val="single"/>
        </w:rPr>
        <w:cr/>
      </w:r>
      <w:r w:rsidRPr="00182A04">
        <w:rPr>
          <w:rFonts w:ascii="Microsoft Sans Serif" w:eastAsia="Microsoft Sans Serif" w:hAnsi="Microsoft Sans Serif" w:cs="Microsoft Sans Serif"/>
          <w:b/>
          <w:u w:val="single"/>
        </w:rPr>
        <w:cr/>
      </w:r>
      <w:r w:rsidRPr="00182A04">
        <w:rPr>
          <w:rFonts w:ascii="Microsoft Sans Serif" w:eastAsia="Microsoft Sans Serif" w:hAnsi="Microsoft Sans Serif" w:cs="Microsoft Sans Serif"/>
        </w:rPr>
        <w:t>ANDREW AND COLLEEN ALEXANDER</w:t>
      </w:r>
      <w:r w:rsidRPr="00182A04">
        <w:rPr>
          <w:rFonts w:ascii="Microsoft Sans Serif" w:eastAsia="Microsoft Sans Serif" w:hAnsi="Microsoft Sans Serif" w:cs="Microsoft Sans Serif"/>
        </w:rPr>
        <w:cr/>
        <w:t>167 WALKER ROAD</w:t>
      </w:r>
      <w:r w:rsidRPr="00182A04">
        <w:rPr>
          <w:rFonts w:ascii="Microsoft Sans Serif" w:eastAsia="Microsoft Sans Serif" w:hAnsi="Microsoft Sans Serif" w:cs="Microsoft Sans Serif"/>
        </w:rPr>
        <w:cr/>
        <w:t>APOLLO PA  15613</w:t>
      </w:r>
      <w:r w:rsidRPr="00182A04">
        <w:rPr>
          <w:rFonts w:ascii="Microsoft Sans Serif" w:eastAsia="Microsoft Sans Serif" w:hAnsi="Microsoft Sans Serif" w:cs="Microsoft Sans Serif"/>
        </w:rPr>
        <w:cr/>
      </w:r>
      <w:r w:rsidRPr="00182A04">
        <w:rPr>
          <w:rFonts w:ascii="Microsoft Sans Serif" w:eastAsia="Microsoft Sans Serif" w:hAnsi="Microsoft Sans Serif" w:cs="Microsoft Sans Serif"/>
          <w:b/>
          <w:bCs/>
        </w:rPr>
        <w:t>724.236.4535</w:t>
      </w:r>
      <w:r w:rsidRPr="00182A04">
        <w:rPr>
          <w:rFonts w:ascii="Microsoft Sans Serif" w:eastAsia="Microsoft Sans Serif" w:hAnsi="Microsoft Sans Serif" w:cs="Microsoft Sans Serif"/>
          <w:b/>
          <w:bCs/>
        </w:rPr>
        <w:cr/>
      </w:r>
      <w:hyperlink r:id="rId5" w:history="1">
        <w:r w:rsidRPr="00182A04">
          <w:rPr>
            <w:rFonts w:ascii="Microsoft Sans Serif" w:eastAsia="Microsoft Sans Serif" w:hAnsi="Microsoft Sans Serif" w:cs="Microsoft Sans Serif"/>
            <w:color w:val="0563C1"/>
            <w:u w:val="single"/>
          </w:rPr>
          <w:t>colleenalexander@howardhanna.com</w:t>
        </w:r>
      </w:hyperlink>
      <w:r w:rsidRPr="00182A04">
        <w:rPr>
          <w:rFonts w:ascii="Microsoft Sans Serif" w:eastAsia="Microsoft Sans Serif" w:hAnsi="Microsoft Sans Serif" w:cs="Microsoft Sans Serif"/>
        </w:rPr>
        <w:br/>
        <w:t>Accepts eService</w:t>
      </w:r>
      <w:r w:rsidRPr="00182A04">
        <w:rPr>
          <w:rFonts w:ascii="Microsoft Sans Serif" w:eastAsia="Microsoft Sans Serif" w:hAnsi="Microsoft Sans Serif" w:cs="Microsoft Sans Serif"/>
        </w:rPr>
        <w:cr/>
      </w:r>
      <w:r w:rsidRPr="00182A04">
        <w:rPr>
          <w:rFonts w:ascii="Microsoft Sans Serif" w:eastAsia="Microsoft Sans Serif" w:hAnsi="Microsoft Sans Serif" w:cs="Microsoft Sans Serif"/>
        </w:rPr>
        <w:cr/>
        <w:t>MARGARET MORRIS ESQUIRE</w:t>
      </w:r>
      <w:r w:rsidRPr="00182A04">
        <w:rPr>
          <w:rFonts w:ascii="Microsoft Sans Serif" w:eastAsia="Microsoft Sans Serif" w:hAnsi="Microsoft Sans Serif" w:cs="Microsoft Sans Serif"/>
        </w:rPr>
        <w:cr/>
        <w:t>REGER RIZZO &amp; DARNALL</w:t>
      </w:r>
      <w:r w:rsidRPr="00182A04">
        <w:rPr>
          <w:rFonts w:ascii="Microsoft Sans Serif" w:eastAsia="Microsoft Sans Serif" w:hAnsi="Microsoft Sans Serif" w:cs="Microsoft Sans Serif"/>
        </w:rPr>
        <w:cr/>
        <w:t>CIRA CENTRE 13TH FL</w:t>
      </w:r>
      <w:r w:rsidRPr="00182A04">
        <w:rPr>
          <w:rFonts w:ascii="Microsoft Sans Serif" w:eastAsia="Microsoft Sans Serif" w:hAnsi="Microsoft Sans Serif" w:cs="Microsoft Sans Serif"/>
        </w:rPr>
        <w:cr/>
        <w:t>2929 ARCH STREET</w:t>
      </w:r>
      <w:r w:rsidRPr="00182A04">
        <w:rPr>
          <w:rFonts w:ascii="Microsoft Sans Serif" w:eastAsia="Microsoft Sans Serif" w:hAnsi="Microsoft Sans Serif" w:cs="Microsoft Sans Serif"/>
        </w:rPr>
        <w:cr/>
        <w:t>PHILADELPHIA PA  19104</w:t>
      </w:r>
      <w:r w:rsidRPr="00182A04">
        <w:rPr>
          <w:rFonts w:ascii="Microsoft Sans Serif" w:eastAsia="Microsoft Sans Serif" w:hAnsi="Microsoft Sans Serif" w:cs="Microsoft Sans Serif"/>
        </w:rPr>
        <w:cr/>
      </w:r>
      <w:r w:rsidRPr="00182A04">
        <w:rPr>
          <w:rFonts w:ascii="Microsoft Sans Serif" w:eastAsia="Microsoft Sans Serif" w:hAnsi="Microsoft Sans Serif" w:cs="Microsoft Sans Serif"/>
          <w:b/>
          <w:bCs/>
        </w:rPr>
        <w:t>215.495.6524</w:t>
      </w:r>
      <w:r w:rsidRPr="00182A04">
        <w:rPr>
          <w:rFonts w:ascii="Microsoft Sans Serif" w:eastAsia="Microsoft Sans Serif" w:hAnsi="Microsoft Sans Serif" w:cs="Microsoft Sans Serif"/>
          <w:b/>
          <w:bCs/>
        </w:rPr>
        <w:cr/>
      </w:r>
      <w:hyperlink r:id="rId6" w:history="1">
        <w:r w:rsidRPr="00182A04">
          <w:rPr>
            <w:rFonts w:ascii="Microsoft Sans Serif" w:eastAsia="Microsoft Sans Serif" w:hAnsi="Microsoft Sans Serif" w:cs="Microsoft Sans Serif"/>
            <w:color w:val="0563C1"/>
            <w:u w:val="single"/>
          </w:rPr>
          <w:t>mmorris@regerlaw.com</w:t>
        </w:r>
      </w:hyperlink>
      <w:r w:rsidRPr="00182A04">
        <w:rPr>
          <w:rFonts w:ascii="Microsoft Sans Serif" w:eastAsia="Microsoft Sans Serif" w:hAnsi="Microsoft Sans Serif" w:cs="Microsoft Sans Serif"/>
        </w:rPr>
        <w:br/>
        <w:t>Accepts eService</w:t>
      </w:r>
      <w:r w:rsidRPr="00182A04">
        <w:rPr>
          <w:rFonts w:ascii="Microsoft Sans Serif" w:eastAsia="Microsoft Sans Serif" w:hAnsi="Microsoft Sans Serif" w:cs="Microsoft Sans Serif"/>
        </w:rPr>
        <w:br/>
      </w:r>
      <w:r w:rsidRPr="00182A04">
        <w:rPr>
          <w:rFonts w:ascii="Microsoft Sans Serif" w:eastAsia="Microsoft Sans Serif" w:hAnsi="Microsoft Sans Serif" w:cs="Microsoft Sans Serif"/>
          <w:i/>
          <w:iCs/>
        </w:rPr>
        <w:t>(Representing West Penn Power Company)</w:t>
      </w:r>
      <w:r w:rsidRPr="00182A04">
        <w:rPr>
          <w:rFonts w:ascii="Microsoft Sans Serif" w:eastAsia="Microsoft Sans Serif" w:hAnsi="Microsoft Sans Serif" w:cs="Microsoft Sans Serif"/>
          <w:i/>
          <w:iCs/>
        </w:rPr>
        <w:cr/>
      </w:r>
    </w:p>
    <w:p w14:paraId="3426510B" w14:textId="77777777" w:rsidR="00624DDE" w:rsidRPr="00624DDE" w:rsidRDefault="00624DDE" w:rsidP="00624DDE">
      <w:pPr>
        <w:spacing w:after="0"/>
        <w:rPr>
          <w:rFonts w:eastAsia="SimSun" w:cs="Times New Roman"/>
          <w:kern w:val="0"/>
          <w:szCs w:val="24"/>
          <w14:ligatures w14:val="none"/>
        </w:rPr>
      </w:pPr>
    </w:p>
    <w:p w14:paraId="11766C1D" w14:textId="77777777" w:rsidR="00624DDE" w:rsidRDefault="00624DDE" w:rsidP="00624DDE">
      <w:pPr>
        <w:spacing w:after="0"/>
      </w:pPr>
    </w:p>
    <w:sectPr w:rsidR="00624DDE" w:rsidSect="00740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5"/>
  </w:num>
  <w:num w:numId="22" w16cid:durableId="1235362085">
    <w:abstractNumId w:val="5"/>
  </w:num>
  <w:num w:numId="23" w16cid:durableId="1143349798">
    <w:abstractNumId w:val="16"/>
  </w:num>
  <w:num w:numId="24" w16cid:durableId="638923867">
    <w:abstractNumId w:val="37"/>
  </w:num>
  <w:num w:numId="25" w16cid:durableId="1407266254">
    <w:abstractNumId w:val="1"/>
  </w:num>
  <w:num w:numId="26" w16cid:durableId="1634946696">
    <w:abstractNumId w:val="7"/>
  </w:num>
  <w:num w:numId="27" w16cid:durableId="1395852139">
    <w:abstractNumId w:val="27"/>
  </w:num>
  <w:num w:numId="28" w16cid:durableId="1694070323">
    <w:abstractNumId w:val="14"/>
  </w:num>
  <w:num w:numId="29" w16cid:durableId="722409651">
    <w:abstractNumId w:val="9"/>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83250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B2"/>
    <w:rsid w:val="00004C37"/>
    <w:rsid w:val="000066B3"/>
    <w:rsid w:val="00066D87"/>
    <w:rsid w:val="00083973"/>
    <w:rsid w:val="000E3EDE"/>
    <w:rsid w:val="00107E82"/>
    <w:rsid w:val="00182A04"/>
    <w:rsid w:val="001A21B6"/>
    <w:rsid w:val="001B1CBA"/>
    <w:rsid w:val="001D2AF7"/>
    <w:rsid w:val="00207743"/>
    <w:rsid w:val="00213167"/>
    <w:rsid w:val="002512F9"/>
    <w:rsid w:val="00267405"/>
    <w:rsid w:val="002C697B"/>
    <w:rsid w:val="003145FA"/>
    <w:rsid w:val="00367A41"/>
    <w:rsid w:val="00393C92"/>
    <w:rsid w:val="003A1A41"/>
    <w:rsid w:val="003A3E09"/>
    <w:rsid w:val="00417566"/>
    <w:rsid w:val="004D523C"/>
    <w:rsid w:val="005A1C17"/>
    <w:rsid w:val="005A20B8"/>
    <w:rsid w:val="005A2ABA"/>
    <w:rsid w:val="005D180A"/>
    <w:rsid w:val="005E7B69"/>
    <w:rsid w:val="00613EA9"/>
    <w:rsid w:val="0061775F"/>
    <w:rsid w:val="00624DDE"/>
    <w:rsid w:val="00696C0D"/>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26DE3"/>
    <w:rsid w:val="009C7C72"/>
    <w:rsid w:val="00A47096"/>
    <w:rsid w:val="00AA2EC5"/>
    <w:rsid w:val="00AB4C73"/>
    <w:rsid w:val="00AD27C0"/>
    <w:rsid w:val="00AE6F47"/>
    <w:rsid w:val="00B91342"/>
    <w:rsid w:val="00B91E47"/>
    <w:rsid w:val="00BB52B2"/>
    <w:rsid w:val="00BC6B21"/>
    <w:rsid w:val="00C04D8A"/>
    <w:rsid w:val="00C65884"/>
    <w:rsid w:val="00C87E57"/>
    <w:rsid w:val="00CF6143"/>
    <w:rsid w:val="00D14843"/>
    <w:rsid w:val="00DD5C37"/>
    <w:rsid w:val="00DF35D9"/>
    <w:rsid w:val="00E4239A"/>
    <w:rsid w:val="00E445B2"/>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2B37"/>
  <w15:chartTrackingRefBased/>
  <w15:docId w15:val="{F7C6D2B4-8EB0-4AC5-B914-9BFF7FDF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2B2"/>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orris@regerlaw.com" TargetMode="External"/><Relationship Id="rId5" Type="http://schemas.openxmlformats.org/officeDocument/2006/relationships/hyperlink" Target="mailto:colleenalexander@howardhan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2023-10-05T12:51:00Z</dcterms:created>
  <dcterms:modified xsi:type="dcterms:W3CDTF">2023-10-05T12:52:00Z</dcterms:modified>
</cp:coreProperties>
</file>