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312485C7" w:rsidR="001D4862" w:rsidRDefault="001D4862" w:rsidP="001D4862">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7D1FB0">
              <w:rPr>
                <w:rFonts w:ascii="Microsoft Sans Serif" w:hAnsi="Microsoft Sans Serif" w:cs="Microsoft Sans Serif"/>
                <w:spacing w:val="-3"/>
                <w:sz w:val="24"/>
                <w:szCs w:val="24"/>
              </w:rPr>
              <w:t xml:space="preserve">October </w:t>
            </w:r>
            <w:r w:rsidR="00053003">
              <w:rPr>
                <w:rFonts w:ascii="Microsoft Sans Serif" w:hAnsi="Microsoft Sans Serif" w:cs="Microsoft Sans Serif"/>
                <w:spacing w:val="-3"/>
                <w:sz w:val="24"/>
                <w:szCs w:val="24"/>
              </w:rPr>
              <w:t>10</w:t>
            </w:r>
            <w:r w:rsidR="007D1FB0">
              <w:rPr>
                <w:rFonts w:ascii="Microsoft Sans Serif" w:hAnsi="Microsoft Sans Serif" w:cs="Microsoft Sans Serif"/>
                <w:spacing w:val="-3"/>
                <w:sz w:val="24"/>
                <w:szCs w:val="24"/>
              </w:rPr>
              <w:t>,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14D44D5D"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7D1FB0" w:rsidRPr="007D1FB0">
        <w:rPr>
          <w:rFonts w:ascii="Microsoft Sans Serif" w:hAnsi="Microsoft Sans Serif" w:cs="Microsoft Sans Serif"/>
          <w:b/>
          <w:bCs/>
          <w:sz w:val="24"/>
          <w:szCs w:val="24"/>
        </w:rPr>
        <w:t>C-2023-3039407</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2D75E0B3" w14:textId="6E0CA0E7" w:rsidR="00195ED2" w:rsidRDefault="007D1FB0" w:rsidP="00025A95">
      <w:pPr>
        <w:tabs>
          <w:tab w:val="center" w:pos="4824"/>
        </w:tabs>
        <w:suppressAutoHyphens/>
        <w:jc w:val="center"/>
        <w:rPr>
          <w:rFonts w:ascii="Microsoft Sans Serif" w:hAnsi="Microsoft Sans Serif" w:cs="Microsoft Sans Serif"/>
          <w:b/>
          <w:spacing w:val="-3"/>
          <w:sz w:val="24"/>
          <w:szCs w:val="24"/>
        </w:rPr>
      </w:pPr>
      <w:r w:rsidRPr="007D1FB0">
        <w:rPr>
          <w:rFonts w:ascii="Microsoft Sans Serif" w:hAnsi="Microsoft Sans Serif" w:cs="Microsoft Sans Serif"/>
          <w:b/>
          <w:spacing w:val="-3"/>
          <w:sz w:val="24"/>
          <w:szCs w:val="24"/>
        </w:rPr>
        <w:t xml:space="preserve">David </w:t>
      </w:r>
      <w:r w:rsidR="00997520">
        <w:rPr>
          <w:rFonts w:ascii="Microsoft Sans Serif" w:hAnsi="Microsoft Sans Serif" w:cs="Microsoft Sans Serif"/>
          <w:b/>
          <w:spacing w:val="-3"/>
          <w:sz w:val="24"/>
          <w:szCs w:val="24"/>
        </w:rPr>
        <w:t xml:space="preserve">B. </w:t>
      </w:r>
      <w:r w:rsidRPr="007D1FB0">
        <w:rPr>
          <w:rFonts w:ascii="Microsoft Sans Serif" w:hAnsi="Microsoft Sans Serif" w:cs="Microsoft Sans Serif"/>
          <w:b/>
          <w:spacing w:val="-3"/>
          <w:sz w:val="24"/>
          <w:szCs w:val="24"/>
        </w:rPr>
        <w:t xml:space="preserve">Stull </w:t>
      </w:r>
      <w:r w:rsidR="000A46F9" w:rsidRPr="000A46F9">
        <w:rPr>
          <w:rFonts w:ascii="Microsoft Sans Serif" w:hAnsi="Microsoft Sans Serif" w:cs="Microsoft Sans Serif"/>
          <w:b/>
          <w:spacing w:val="-3"/>
          <w:sz w:val="24"/>
          <w:szCs w:val="24"/>
        </w:rPr>
        <w:t>v</w:t>
      </w:r>
      <w:r w:rsidR="000A46F9">
        <w:rPr>
          <w:rFonts w:ascii="Microsoft Sans Serif" w:hAnsi="Microsoft Sans Serif" w:cs="Microsoft Sans Serif"/>
          <w:b/>
          <w:spacing w:val="-3"/>
          <w:sz w:val="24"/>
          <w:szCs w:val="24"/>
        </w:rPr>
        <w:t>.</w:t>
      </w:r>
      <w:r w:rsidR="000A46F9" w:rsidRPr="000A46F9">
        <w:rPr>
          <w:rFonts w:ascii="Microsoft Sans Serif" w:hAnsi="Microsoft Sans Serif" w:cs="Microsoft Sans Serif"/>
          <w:b/>
          <w:spacing w:val="-3"/>
          <w:sz w:val="24"/>
          <w:szCs w:val="24"/>
        </w:rPr>
        <w:t xml:space="preserve"> PPL</w:t>
      </w:r>
      <w:r w:rsidR="000A46F9">
        <w:rPr>
          <w:rFonts w:ascii="Microsoft Sans Serif" w:hAnsi="Microsoft Sans Serif" w:cs="Microsoft Sans Serif"/>
          <w:b/>
          <w:spacing w:val="-3"/>
          <w:sz w:val="24"/>
          <w:szCs w:val="24"/>
        </w:rPr>
        <w:t xml:space="preserve"> Electric Utilities Corporation</w:t>
      </w:r>
    </w:p>
    <w:p w14:paraId="291265EC" w14:textId="77777777" w:rsidR="000A46F9" w:rsidRPr="009C607B" w:rsidRDefault="000A46F9" w:rsidP="00025A95">
      <w:pPr>
        <w:tabs>
          <w:tab w:val="center" w:pos="4824"/>
        </w:tabs>
        <w:suppressAutoHyphens/>
        <w:jc w:val="center"/>
        <w:rPr>
          <w:rFonts w:ascii="Microsoft Sans Serif" w:hAnsi="Microsoft Sans Serif" w:cs="Microsoft Sans Serif"/>
          <w:b/>
          <w:spacing w:val="-3"/>
          <w:sz w:val="24"/>
          <w:szCs w:val="24"/>
        </w:rPr>
      </w:pPr>
    </w:p>
    <w:p w14:paraId="007731B8" w14:textId="49E99BD7" w:rsidR="00EB069F" w:rsidRDefault="007B7B6F" w:rsidP="00025A95">
      <w:pPr>
        <w:tabs>
          <w:tab w:val="center" w:pos="4824"/>
        </w:tabs>
        <w:suppressAutoHyphens/>
        <w:jc w:val="center"/>
        <w:rPr>
          <w:rFonts w:ascii="Microsoft Sans Serif" w:hAnsi="Microsoft Sans Serif" w:cs="Microsoft Sans Serif"/>
          <w:spacing w:val="-3"/>
          <w:sz w:val="24"/>
          <w:szCs w:val="24"/>
        </w:rPr>
      </w:pPr>
      <w:r w:rsidRPr="007B7B6F">
        <w:rPr>
          <w:rFonts w:ascii="Microsoft Sans Serif" w:hAnsi="Microsoft Sans Serif" w:cs="Microsoft Sans Serif"/>
          <w:spacing w:val="-3"/>
          <w:sz w:val="24"/>
          <w:szCs w:val="24"/>
        </w:rPr>
        <w:t>Billing Dispute</w:t>
      </w:r>
    </w:p>
    <w:p w14:paraId="4913F734" w14:textId="77777777" w:rsidR="007B7B6F" w:rsidRDefault="007B7B6F" w:rsidP="00025A95">
      <w:pPr>
        <w:tabs>
          <w:tab w:val="center" w:pos="4824"/>
        </w:tabs>
        <w:suppressAutoHyphens/>
        <w:jc w:val="center"/>
        <w:rPr>
          <w:rFonts w:ascii="Microsoft Sans Serif" w:hAnsi="Microsoft Sans Serif" w:cs="Microsoft Sans Serif"/>
          <w:b/>
          <w:spacing w:val="-3"/>
          <w:sz w:val="24"/>
          <w:szCs w:val="24"/>
          <w:u w:val="single"/>
        </w:rPr>
      </w:pPr>
    </w:p>
    <w:p w14:paraId="7E421B6E" w14:textId="1B764ECE" w:rsidR="00025A95" w:rsidRPr="00D021CB" w:rsidRDefault="00025A95" w:rsidP="00025A9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Telephonic </w:t>
      </w:r>
      <w:r w:rsidR="00A205D6">
        <w:rPr>
          <w:rFonts w:ascii="Microsoft Sans Serif" w:hAnsi="Microsoft Sans Serif" w:cs="Microsoft Sans Serif"/>
          <w:b/>
          <w:spacing w:val="-3"/>
          <w:sz w:val="24"/>
          <w:szCs w:val="24"/>
          <w:u w:val="single"/>
        </w:rPr>
        <w:t>Hearing</w:t>
      </w:r>
      <w:r>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2C24106E"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 xml:space="preserve">n initial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1197F30F"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4CB7C514"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7B7B6F">
        <w:rPr>
          <w:rFonts w:ascii="Microsoft Sans Serif" w:hAnsi="Microsoft Sans Serif" w:cs="Microsoft Sans Serif"/>
          <w:b/>
          <w:sz w:val="24"/>
          <w:szCs w:val="24"/>
        </w:rPr>
        <w:t>December 13</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33F06AD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02BF99C6" w14:textId="77777777" w:rsidR="00730AB5"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br/>
      </w:r>
    </w:p>
    <w:p w14:paraId="0441AB04" w14:textId="77777777" w:rsidR="00730AB5" w:rsidRDefault="00730AB5">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1110B0"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lastRenderedPageBreak/>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71E72BBE" w14:textId="576542C3" w:rsidR="00997520" w:rsidRDefault="00997520" w:rsidP="0099752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C-2023-3039407 - DAVID B STULL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DAVID B STULL </w:t>
      </w:r>
      <w:r>
        <w:rPr>
          <w:rFonts w:ascii="Microsoft Sans Serif" w:eastAsia="Microsoft Sans Serif" w:hAnsi="Microsoft Sans Serif" w:cs="Microsoft Sans Serif"/>
          <w:sz w:val="24"/>
        </w:rPr>
        <w:cr/>
        <w:t>195 LINESTOWN ROAD</w:t>
      </w:r>
      <w:r>
        <w:rPr>
          <w:rFonts w:ascii="Microsoft Sans Serif" w:eastAsia="Microsoft Sans Serif" w:hAnsi="Microsoft Sans Serif" w:cs="Microsoft Sans Serif"/>
          <w:sz w:val="24"/>
        </w:rPr>
        <w:cr/>
        <w:t>WILLOW STREET PA  17584</w:t>
      </w:r>
      <w:r>
        <w:rPr>
          <w:rFonts w:ascii="Microsoft Sans Serif" w:eastAsia="Microsoft Sans Serif" w:hAnsi="Microsoft Sans Serif" w:cs="Microsoft Sans Serif"/>
          <w:sz w:val="24"/>
        </w:rPr>
        <w:cr/>
      </w:r>
      <w:r w:rsidRPr="00086F7D">
        <w:rPr>
          <w:rFonts w:ascii="Microsoft Sans Serif" w:eastAsia="Microsoft Sans Serif" w:hAnsi="Microsoft Sans Serif" w:cs="Microsoft Sans Serif"/>
          <w:b/>
          <w:bCs/>
          <w:sz w:val="24"/>
        </w:rPr>
        <w:t>717.468.9510</w:t>
      </w:r>
      <w:r>
        <w:rPr>
          <w:rFonts w:ascii="Microsoft Sans Serif" w:eastAsia="Microsoft Sans Serif" w:hAnsi="Microsoft Sans Serif" w:cs="Microsoft Sans Serif"/>
          <w:sz w:val="24"/>
        </w:rPr>
        <w:cr/>
      </w:r>
      <w:hyperlink r:id="rId13" w:history="1">
        <w:r w:rsidRPr="00C02916">
          <w:rPr>
            <w:rStyle w:val="Hyperlink"/>
            <w:rFonts w:ascii="Microsoft Sans Serif" w:eastAsia="Microsoft Sans Serif" w:hAnsi="Microsoft Sans Serif" w:cs="Microsoft Sans Serif"/>
            <w:sz w:val="24"/>
          </w:rPr>
          <w:t>llamalife@comcast.net</w:t>
        </w:r>
      </w:hyperlink>
      <w:r>
        <w:rPr>
          <w:rFonts w:ascii="Microsoft Sans Serif" w:eastAsia="Microsoft Sans Serif" w:hAnsi="Microsoft Sans Serif" w:cs="Microsoft Sans Serif"/>
          <w:sz w:val="24"/>
        </w:rPr>
        <w:br/>
        <w:t>Accepts eService</w:t>
      </w:r>
    </w:p>
    <w:p w14:paraId="4AE16254" w14:textId="4C86068B" w:rsidR="008501AD" w:rsidRDefault="00997520" w:rsidP="00997520">
      <w:r>
        <w:rPr>
          <w:rFonts w:ascii="Microsoft Sans Serif" w:eastAsia="Microsoft Sans Serif" w:hAnsi="Microsoft Sans Serif" w:cs="Microsoft Sans Serif"/>
          <w:sz w:val="24"/>
        </w:rPr>
        <w:b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STREET 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9B2A7C">
        <w:rPr>
          <w:rFonts w:ascii="Microsoft Sans Serif" w:eastAsia="Microsoft Sans Serif" w:hAnsi="Microsoft Sans Serif" w:cs="Microsoft Sans Serif"/>
          <w:b/>
          <w:bCs/>
          <w:sz w:val="24"/>
        </w:rPr>
        <w:t>717.731.1970</w:t>
      </w:r>
      <w:r>
        <w:rPr>
          <w:rFonts w:ascii="Microsoft Sans Serif" w:eastAsia="Microsoft Sans Serif" w:hAnsi="Microsoft Sans Serif" w:cs="Microsoft Sans Serif"/>
          <w:b/>
          <w:bCs/>
          <w:sz w:val="24"/>
        </w:rPr>
        <w:br/>
      </w:r>
      <w:hyperlink r:id="rId14" w:history="1">
        <w:r w:rsidRPr="00C02916">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5" w:history="1">
        <w:r w:rsidRPr="00C02916">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p w14:paraId="13063E93" w14:textId="5E0CE299" w:rsidR="00464809" w:rsidRPr="00F93E08" w:rsidRDefault="00464809" w:rsidP="008501AD">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C70A" w14:textId="77777777" w:rsidR="00146DA4" w:rsidRDefault="00146DA4">
      <w:r>
        <w:separator/>
      </w:r>
    </w:p>
  </w:endnote>
  <w:endnote w:type="continuationSeparator" w:id="0">
    <w:p w14:paraId="6BF51CE4" w14:textId="77777777" w:rsidR="00146DA4" w:rsidRDefault="0014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ACDE" w14:textId="77777777" w:rsidR="00146DA4" w:rsidRDefault="00146DA4">
      <w:r>
        <w:separator/>
      </w:r>
    </w:p>
  </w:footnote>
  <w:footnote w:type="continuationSeparator" w:id="0">
    <w:p w14:paraId="6BE1C8D6" w14:textId="77777777" w:rsidR="00146DA4" w:rsidRDefault="00146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25A95"/>
    <w:rsid w:val="0004169E"/>
    <w:rsid w:val="0004721D"/>
    <w:rsid w:val="00053003"/>
    <w:rsid w:val="0006703E"/>
    <w:rsid w:val="00076AC6"/>
    <w:rsid w:val="00082FD7"/>
    <w:rsid w:val="00095149"/>
    <w:rsid w:val="000A3216"/>
    <w:rsid w:val="000A46F9"/>
    <w:rsid w:val="000B04EE"/>
    <w:rsid w:val="000E38DE"/>
    <w:rsid w:val="000E4B97"/>
    <w:rsid w:val="000F1820"/>
    <w:rsid w:val="000F5E27"/>
    <w:rsid w:val="00100801"/>
    <w:rsid w:val="00103F35"/>
    <w:rsid w:val="0011054A"/>
    <w:rsid w:val="001110B0"/>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F5E07"/>
    <w:rsid w:val="00501F71"/>
    <w:rsid w:val="00504BA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E38"/>
    <w:rsid w:val="006565F9"/>
    <w:rsid w:val="006741D9"/>
    <w:rsid w:val="006815FE"/>
    <w:rsid w:val="006A358E"/>
    <w:rsid w:val="006B39E2"/>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B7B6F"/>
    <w:rsid w:val="007C124D"/>
    <w:rsid w:val="007C4E69"/>
    <w:rsid w:val="007D1FB0"/>
    <w:rsid w:val="007D718B"/>
    <w:rsid w:val="00800780"/>
    <w:rsid w:val="00821C7D"/>
    <w:rsid w:val="00823FF1"/>
    <w:rsid w:val="008242B7"/>
    <w:rsid w:val="00834410"/>
    <w:rsid w:val="0083553B"/>
    <w:rsid w:val="00840E40"/>
    <w:rsid w:val="008420B2"/>
    <w:rsid w:val="008501AD"/>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6942"/>
    <w:rsid w:val="0092161E"/>
    <w:rsid w:val="00923EF7"/>
    <w:rsid w:val="0093366F"/>
    <w:rsid w:val="00937F59"/>
    <w:rsid w:val="00942E06"/>
    <w:rsid w:val="0095384F"/>
    <w:rsid w:val="009650DB"/>
    <w:rsid w:val="00974608"/>
    <w:rsid w:val="00991570"/>
    <w:rsid w:val="00993161"/>
    <w:rsid w:val="00997520"/>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6632"/>
    <w:rsid w:val="00A67E83"/>
    <w:rsid w:val="00A70F38"/>
    <w:rsid w:val="00A75892"/>
    <w:rsid w:val="00A87568"/>
    <w:rsid w:val="00A9063D"/>
    <w:rsid w:val="00A93DE3"/>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74A9"/>
    <w:rsid w:val="00B50C6A"/>
    <w:rsid w:val="00B52802"/>
    <w:rsid w:val="00B52FD2"/>
    <w:rsid w:val="00B70CEB"/>
    <w:rsid w:val="00B717EB"/>
    <w:rsid w:val="00B72BC8"/>
    <w:rsid w:val="00B75E3B"/>
    <w:rsid w:val="00B7725D"/>
    <w:rsid w:val="00B80C3E"/>
    <w:rsid w:val="00B95D18"/>
    <w:rsid w:val="00BA2303"/>
    <w:rsid w:val="00BA2BE1"/>
    <w:rsid w:val="00BC0D9C"/>
    <w:rsid w:val="00BC4595"/>
    <w:rsid w:val="00BC747D"/>
    <w:rsid w:val="00BD088D"/>
    <w:rsid w:val="00BE0F03"/>
    <w:rsid w:val="00BE139F"/>
    <w:rsid w:val="00BF7F9B"/>
    <w:rsid w:val="00C0662C"/>
    <w:rsid w:val="00C27432"/>
    <w:rsid w:val="00C3798D"/>
    <w:rsid w:val="00C43480"/>
    <w:rsid w:val="00C60302"/>
    <w:rsid w:val="00C74D81"/>
    <w:rsid w:val="00C76AA7"/>
    <w:rsid w:val="00C84F2B"/>
    <w:rsid w:val="00CA7B0C"/>
    <w:rsid w:val="00CB1533"/>
    <w:rsid w:val="00CC149E"/>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70419"/>
    <w:rsid w:val="00E70B4D"/>
    <w:rsid w:val="00E822A4"/>
    <w:rsid w:val="00E85AED"/>
    <w:rsid w:val="00E95FCC"/>
    <w:rsid w:val="00EA3B97"/>
    <w:rsid w:val="00EA75A6"/>
    <w:rsid w:val="00EB069F"/>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25F30"/>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lamalif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dryan@postschell.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7</cp:revision>
  <cp:lastPrinted>2013-09-12T20:59:00Z</cp:lastPrinted>
  <dcterms:created xsi:type="dcterms:W3CDTF">2023-10-06T14:15:00Z</dcterms:created>
  <dcterms:modified xsi:type="dcterms:W3CDTF">2023-10-10T12:45:00Z</dcterms:modified>
</cp:coreProperties>
</file>