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984F" w14:textId="77777777" w:rsidR="00AD71B0" w:rsidRPr="00EE4F1F" w:rsidRDefault="007963D9">
      <w:pPr>
        <w:tabs>
          <w:tab w:val="left" w:pos="-1440"/>
          <w:tab w:val="left" w:pos="-720"/>
          <w:tab w:val="left" w:pos="0"/>
          <w:tab w:val="left" w:pos="432"/>
          <w:tab w:val="left" w:pos="576"/>
          <w:tab w:val="left" w:pos="1440"/>
          <w:tab w:val="left" w:pos="2086"/>
          <w:tab w:val="left" w:pos="2880"/>
        </w:tabs>
        <w:suppressAutoHyphens/>
        <w:rPr>
          <w:rFonts w:ascii="Times New Roman" w:hAnsi="Times New Roman"/>
          <w:b/>
          <w:kern w:val="1"/>
          <w:szCs w:val="24"/>
        </w:rPr>
      </w:pPr>
      <w:r w:rsidRPr="00EE4F1F">
        <w:rPr>
          <w:rFonts w:ascii="Times New Roman" w:hAnsi="Times New Roman"/>
          <w:b/>
          <w:kern w:val="1"/>
          <w:szCs w:val="24"/>
        </w:rPr>
        <w:t>PUC-77</w:t>
      </w:r>
      <w:r w:rsidR="00AF177A" w:rsidRPr="00EE4F1F">
        <w:rPr>
          <w:rFonts w:ascii="Times New Roman" w:hAnsi="Times New Roman"/>
          <w:b/>
          <w:kern w:val="1"/>
          <w:szCs w:val="24"/>
        </w:rPr>
        <w:t xml:space="preserve"> Rev.</w:t>
      </w:r>
    </w:p>
    <w:p w14:paraId="13D4D582" w14:textId="77777777" w:rsidR="00AD71B0" w:rsidRPr="00EE4F1F" w:rsidRDefault="007963D9">
      <w:pPr>
        <w:tabs>
          <w:tab w:val="center" w:pos="4752"/>
        </w:tabs>
        <w:suppressAutoHyphens/>
        <w:rPr>
          <w:rFonts w:ascii="Times New Roman" w:hAnsi="Times New Roman"/>
          <w:b/>
          <w:kern w:val="1"/>
          <w:szCs w:val="24"/>
        </w:rPr>
      </w:pPr>
      <w:r w:rsidRPr="00EE4F1F">
        <w:rPr>
          <w:rFonts w:ascii="Times New Roman" w:hAnsi="Times New Roman"/>
          <w:kern w:val="1"/>
          <w:szCs w:val="24"/>
        </w:rPr>
        <w:t>304007</w:t>
      </w:r>
      <w:r w:rsidR="00AD71B0" w:rsidRPr="00EE4F1F">
        <w:rPr>
          <w:rFonts w:ascii="Times New Roman" w:hAnsi="Times New Roman"/>
          <w:b/>
          <w:kern w:val="1"/>
          <w:szCs w:val="24"/>
        </w:rPr>
        <w:tab/>
        <w:t>PENNSYLVANIA PUBLIC UTILITY COMMISSION</w:t>
      </w:r>
    </w:p>
    <w:p w14:paraId="670FA8A7" w14:textId="77777777" w:rsidR="00AD71B0" w:rsidRPr="00EE4F1F" w:rsidRDefault="00AD71B0">
      <w:pPr>
        <w:tabs>
          <w:tab w:val="center" w:pos="4752"/>
        </w:tabs>
        <w:suppressAutoHyphens/>
        <w:rPr>
          <w:rFonts w:ascii="Times New Roman" w:hAnsi="Times New Roman"/>
          <w:kern w:val="1"/>
          <w:szCs w:val="24"/>
        </w:rPr>
      </w:pPr>
      <w:r w:rsidRPr="00EE4F1F">
        <w:rPr>
          <w:rFonts w:ascii="Times New Roman" w:hAnsi="Times New Roman"/>
          <w:b/>
          <w:kern w:val="1"/>
          <w:szCs w:val="24"/>
        </w:rPr>
        <w:tab/>
        <w:t>Uniform Cover and Calendar Sheet</w:t>
      </w:r>
    </w:p>
    <w:tbl>
      <w:tblPr>
        <w:tblW w:w="0" w:type="auto"/>
        <w:jc w:val="center"/>
        <w:tblLayout w:type="fixed"/>
        <w:tblCellMar>
          <w:left w:w="120" w:type="dxa"/>
          <w:right w:w="120" w:type="dxa"/>
        </w:tblCellMar>
        <w:tblLook w:val="0000" w:firstRow="0" w:lastRow="0" w:firstColumn="0" w:lastColumn="0" w:noHBand="0" w:noVBand="0"/>
      </w:tblPr>
      <w:tblGrid>
        <w:gridCol w:w="4662"/>
        <w:gridCol w:w="4842"/>
      </w:tblGrid>
      <w:tr w:rsidR="00D15FBD" w:rsidRPr="00D15FBD" w14:paraId="41AC165C" w14:textId="77777777" w:rsidTr="004576C5">
        <w:trPr>
          <w:jc w:val="center"/>
        </w:trPr>
        <w:tc>
          <w:tcPr>
            <w:tcW w:w="4662" w:type="dxa"/>
            <w:tcBorders>
              <w:top w:val="double" w:sz="6" w:space="0" w:color="auto"/>
              <w:right w:val="dashSmallGap" w:sz="4" w:space="0" w:color="auto"/>
            </w:tcBorders>
          </w:tcPr>
          <w:p w14:paraId="5EC5F2FF"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D15FBD">
              <w:rPr>
                <w:rFonts w:ascii="Times New Roman" w:hAnsi="Times New Roman"/>
                <w:kern w:val="1"/>
                <w:szCs w:val="24"/>
              </w:rPr>
              <w:fldChar w:fldCharType="begin"/>
            </w:r>
            <w:r w:rsidRPr="00D15FBD">
              <w:rPr>
                <w:rFonts w:ascii="Times New Roman" w:hAnsi="Times New Roman"/>
                <w:kern w:val="1"/>
                <w:szCs w:val="24"/>
              </w:rPr>
              <w:instrText xml:space="preserve">PRIVATE </w:instrText>
            </w:r>
            <w:r w:rsidRPr="00D15FBD">
              <w:rPr>
                <w:rFonts w:ascii="Times New Roman" w:hAnsi="Times New Roman"/>
                <w:kern w:val="1"/>
                <w:szCs w:val="24"/>
              </w:rPr>
              <w:fldChar w:fldCharType="end"/>
            </w:r>
            <w:r w:rsidRPr="00D15FBD">
              <w:rPr>
                <w:rFonts w:ascii="Times New Roman" w:hAnsi="Times New Roman"/>
                <w:b/>
                <w:kern w:val="1"/>
                <w:szCs w:val="24"/>
              </w:rPr>
              <w:t>1.</w:t>
            </w:r>
            <w:r w:rsidRPr="00D15FBD">
              <w:rPr>
                <w:rFonts w:ascii="Times New Roman" w:hAnsi="Times New Roman"/>
                <w:b/>
                <w:kern w:val="1"/>
                <w:szCs w:val="24"/>
              </w:rPr>
              <w:tab/>
            </w:r>
            <w:r w:rsidRPr="00D15FBD">
              <w:rPr>
                <w:rFonts w:ascii="Times New Roman" w:hAnsi="Times New Roman"/>
                <w:b/>
                <w:kern w:val="1"/>
                <w:szCs w:val="24"/>
                <w:u w:val="single"/>
              </w:rPr>
              <w:t>REPORT DATE</w:t>
            </w:r>
            <w:r w:rsidRPr="00D15FBD">
              <w:rPr>
                <w:rFonts w:ascii="Times New Roman" w:hAnsi="Times New Roman"/>
                <w:b/>
                <w:kern w:val="1"/>
                <w:szCs w:val="24"/>
              </w:rPr>
              <w:t>:</w:t>
            </w:r>
          </w:p>
          <w:p w14:paraId="6B0802CA" w14:textId="47E8D227" w:rsidR="00D15FBD" w:rsidRPr="00D15FBD" w:rsidRDefault="00D15FBD" w:rsidP="009C3225">
            <w:pPr>
              <w:tabs>
                <w:tab w:val="left" w:pos="-1440"/>
                <w:tab w:val="left" w:pos="-720"/>
                <w:tab w:val="left" w:pos="0"/>
                <w:tab w:val="left" w:pos="432"/>
                <w:tab w:val="left" w:pos="576"/>
                <w:tab w:val="left" w:pos="1440"/>
                <w:tab w:val="left" w:pos="2086"/>
                <w:tab w:val="left" w:pos="2880"/>
              </w:tabs>
              <w:suppressAutoHyphens/>
              <w:spacing w:before="120"/>
              <w:rPr>
                <w:rFonts w:ascii="Times New Roman" w:hAnsi="Times New Roman"/>
                <w:kern w:val="1"/>
                <w:szCs w:val="24"/>
              </w:rPr>
            </w:pPr>
            <w:r w:rsidRPr="00D15FBD">
              <w:rPr>
                <w:rFonts w:ascii="Times New Roman" w:hAnsi="Times New Roman"/>
                <w:kern w:val="1"/>
                <w:szCs w:val="24"/>
              </w:rPr>
              <w:tab/>
            </w:r>
            <w:r w:rsidR="00D276A0">
              <w:rPr>
                <w:rFonts w:ascii="Times New Roman" w:hAnsi="Times New Roman"/>
                <w:kern w:val="1"/>
                <w:szCs w:val="24"/>
              </w:rPr>
              <w:t>October</w:t>
            </w:r>
            <w:r w:rsidR="006B29DB">
              <w:rPr>
                <w:rFonts w:ascii="Times New Roman" w:hAnsi="Times New Roman"/>
                <w:kern w:val="1"/>
                <w:szCs w:val="24"/>
              </w:rPr>
              <w:t xml:space="preserve"> </w:t>
            </w:r>
            <w:r w:rsidR="0050315A">
              <w:rPr>
                <w:rFonts w:ascii="Times New Roman" w:hAnsi="Times New Roman"/>
                <w:kern w:val="1"/>
                <w:szCs w:val="24"/>
              </w:rPr>
              <w:t>1</w:t>
            </w:r>
            <w:r w:rsidR="00D276A0">
              <w:rPr>
                <w:rFonts w:ascii="Times New Roman" w:hAnsi="Times New Roman"/>
                <w:kern w:val="1"/>
                <w:szCs w:val="24"/>
              </w:rPr>
              <w:t>1</w:t>
            </w:r>
            <w:r w:rsidR="006B29DB">
              <w:rPr>
                <w:rFonts w:ascii="Times New Roman" w:hAnsi="Times New Roman"/>
                <w:kern w:val="1"/>
                <w:szCs w:val="24"/>
              </w:rPr>
              <w:t>, 202</w:t>
            </w:r>
            <w:r w:rsidR="0050315A">
              <w:rPr>
                <w:rFonts w:ascii="Times New Roman" w:hAnsi="Times New Roman"/>
                <w:kern w:val="1"/>
                <w:szCs w:val="24"/>
              </w:rPr>
              <w:t>3</w:t>
            </w:r>
          </w:p>
        </w:tc>
        <w:tc>
          <w:tcPr>
            <w:tcW w:w="4842" w:type="dxa"/>
            <w:tcBorders>
              <w:top w:val="double" w:sz="6" w:space="0" w:color="auto"/>
              <w:left w:val="nil"/>
            </w:tcBorders>
          </w:tcPr>
          <w:p w14:paraId="2D5FFDA3"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spacing w:before="90"/>
              <w:rPr>
                <w:rFonts w:ascii="Times New Roman" w:hAnsi="Times New Roman"/>
                <w:b/>
                <w:kern w:val="1"/>
                <w:szCs w:val="24"/>
                <w:u w:val="single"/>
              </w:rPr>
            </w:pPr>
            <w:r w:rsidRPr="00D15FBD">
              <w:rPr>
                <w:rFonts w:ascii="Times New Roman" w:hAnsi="Times New Roman"/>
                <w:b/>
                <w:kern w:val="1"/>
                <w:szCs w:val="24"/>
              </w:rPr>
              <w:t>2.</w:t>
            </w:r>
            <w:r w:rsidRPr="00D15FBD">
              <w:rPr>
                <w:rFonts w:ascii="Times New Roman" w:hAnsi="Times New Roman"/>
                <w:b/>
                <w:kern w:val="1"/>
                <w:szCs w:val="24"/>
              </w:rPr>
              <w:tab/>
            </w:r>
            <w:r w:rsidRPr="00D15FBD">
              <w:rPr>
                <w:rFonts w:ascii="Times New Roman" w:hAnsi="Times New Roman"/>
                <w:b/>
                <w:kern w:val="1"/>
                <w:szCs w:val="24"/>
                <w:u w:val="single"/>
              </w:rPr>
              <w:t>BUREAU AGENDA NO.</w:t>
            </w:r>
          </w:p>
          <w:p w14:paraId="5692329A"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spacing w:before="120"/>
              <w:ind w:firstLine="420"/>
              <w:jc w:val="both"/>
              <w:rPr>
                <w:rFonts w:ascii="Times New Roman" w:hAnsi="Times New Roman"/>
                <w:kern w:val="1"/>
                <w:szCs w:val="24"/>
              </w:rPr>
            </w:pPr>
          </w:p>
        </w:tc>
      </w:tr>
      <w:tr w:rsidR="00D15FBD" w:rsidRPr="00D15FBD" w14:paraId="3315B3CA" w14:textId="77777777" w:rsidTr="004576C5">
        <w:trPr>
          <w:trHeight w:val="444"/>
          <w:jc w:val="center"/>
        </w:trPr>
        <w:tc>
          <w:tcPr>
            <w:tcW w:w="4662" w:type="dxa"/>
            <w:tcBorders>
              <w:top w:val="single" w:sz="6" w:space="0" w:color="auto"/>
              <w:right w:val="dashSmallGap" w:sz="4" w:space="0" w:color="auto"/>
            </w:tcBorders>
          </w:tcPr>
          <w:p w14:paraId="01E2AE27"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D15FBD">
              <w:rPr>
                <w:rFonts w:ascii="Times New Roman" w:hAnsi="Times New Roman"/>
                <w:b/>
                <w:kern w:val="1"/>
                <w:szCs w:val="24"/>
              </w:rPr>
              <w:t>3.</w:t>
            </w:r>
            <w:r w:rsidRPr="00D15FBD">
              <w:rPr>
                <w:rFonts w:ascii="Times New Roman" w:hAnsi="Times New Roman"/>
                <w:b/>
                <w:kern w:val="1"/>
                <w:szCs w:val="24"/>
              </w:rPr>
              <w:tab/>
            </w:r>
            <w:r w:rsidRPr="00D15FBD">
              <w:rPr>
                <w:rFonts w:ascii="Times New Roman" w:hAnsi="Times New Roman"/>
                <w:b/>
                <w:kern w:val="1"/>
                <w:szCs w:val="24"/>
                <w:u w:val="single"/>
              </w:rPr>
              <w:t>BUREAU</w:t>
            </w:r>
            <w:r w:rsidRPr="00D15FBD">
              <w:rPr>
                <w:rFonts w:ascii="Times New Roman" w:hAnsi="Times New Roman"/>
                <w:b/>
                <w:kern w:val="1"/>
                <w:szCs w:val="24"/>
              </w:rPr>
              <w:t>:</w:t>
            </w:r>
            <w:r w:rsidRPr="00D15FBD">
              <w:rPr>
                <w:rFonts w:ascii="Times New Roman" w:hAnsi="Times New Roman"/>
                <w:kern w:val="1"/>
                <w:szCs w:val="24"/>
              </w:rPr>
              <w:t xml:space="preserve">  </w:t>
            </w:r>
          </w:p>
          <w:p w14:paraId="703FC2C4"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90"/>
              <w:ind w:firstLine="402"/>
              <w:rPr>
                <w:rFonts w:ascii="Times New Roman" w:hAnsi="Times New Roman"/>
                <w:kern w:val="1"/>
                <w:szCs w:val="24"/>
              </w:rPr>
            </w:pPr>
            <w:r w:rsidRPr="00D15FBD">
              <w:rPr>
                <w:rFonts w:ascii="Times New Roman" w:hAnsi="Times New Roman"/>
                <w:kern w:val="1"/>
                <w:szCs w:val="24"/>
              </w:rPr>
              <w:t>Office of Administrative Law Judge</w:t>
            </w:r>
          </w:p>
        </w:tc>
        <w:tc>
          <w:tcPr>
            <w:tcW w:w="4842" w:type="dxa"/>
            <w:tcBorders>
              <w:left w:val="nil"/>
            </w:tcBorders>
          </w:tcPr>
          <w:p w14:paraId="591FC6AD"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spacing w:before="90" w:after="54"/>
              <w:rPr>
                <w:rFonts w:ascii="Times New Roman" w:hAnsi="Times New Roman"/>
                <w:kern w:val="1"/>
                <w:szCs w:val="24"/>
              </w:rPr>
            </w:pPr>
          </w:p>
        </w:tc>
      </w:tr>
      <w:tr w:rsidR="00D15FBD" w:rsidRPr="00D15FBD" w14:paraId="33FA5911" w14:textId="77777777" w:rsidTr="004576C5">
        <w:trPr>
          <w:jc w:val="center"/>
        </w:trPr>
        <w:tc>
          <w:tcPr>
            <w:tcW w:w="4662" w:type="dxa"/>
            <w:tcBorders>
              <w:top w:val="single" w:sz="6" w:space="0" w:color="auto"/>
              <w:right w:val="dashSmallGap" w:sz="4" w:space="0" w:color="auto"/>
            </w:tcBorders>
          </w:tcPr>
          <w:p w14:paraId="629F1729"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D15FBD">
              <w:rPr>
                <w:rFonts w:ascii="Times New Roman" w:hAnsi="Times New Roman"/>
                <w:b/>
                <w:kern w:val="1"/>
                <w:szCs w:val="24"/>
              </w:rPr>
              <w:t>4.</w:t>
            </w:r>
            <w:r w:rsidRPr="00D15FBD">
              <w:rPr>
                <w:rFonts w:ascii="Times New Roman" w:hAnsi="Times New Roman"/>
                <w:b/>
                <w:kern w:val="1"/>
                <w:szCs w:val="24"/>
              </w:rPr>
              <w:tab/>
            </w:r>
            <w:r w:rsidRPr="00D15FBD">
              <w:rPr>
                <w:rFonts w:ascii="Times New Roman" w:hAnsi="Times New Roman"/>
                <w:b/>
                <w:kern w:val="1"/>
                <w:szCs w:val="24"/>
                <w:u w:val="single"/>
              </w:rPr>
              <w:t>SECTION(S)</w:t>
            </w:r>
            <w:r w:rsidRPr="00D15FBD">
              <w:rPr>
                <w:rFonts w:ascii="Times New Roman" w:hAnsi="Times New Roman"/>
                <w:b/>
                <w:kern w:val="1"/>
                <w:szCs w:val="24"/>
              </w:rPr>
              <w:t>:</w:t>
            </w:r>
            <w:r w:rsidRPr="00D15FBD">
              <w:rPr>
                <w:rFonts w:ascii="Times New Roman" w:hAnsi="Times New Roman"/>
                <w:kern w:val="1"/>
                <w:szCs w:val="24"/>
              </w:rPr>
              <w:t xml:space="preserve"> </w:t>
            </w:r>
          </w:p>
          <w:p w14:paraId="0C486460"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ind w:firstLine="402"/>
              <w:rPr>
                <w:rFonts w:ascii="Times New Roman" w:hAnsi="Times New Roman"/>
                <w:kern w:val="1"/>
                <w:szCs w:val="24"/>
              </w:rPr>
            </w:pPr>
            <w:r w:rsidRPr="00D15FBD">
              <w:rPr>
                <w:rFonts w:ascii="Times New Roman" w:hAnsi="Times New Roman"/>
                <w:kern w:val="1"/>
                <w:szCs w:val="24"/>
              </w:rPr>
              <w:t>NA</w:t>
            </w:r>
          </w:p>
        </w:tc>
        <w:tc>
          <w:tcPr>
            <w:tcW w:w="4842" w:type="dxa"/>
            <w:tcBorders>
              <w:top w:val="single" w:sz="6" w:space="0" w:color="auto"/>
              <w:left w:val="nil"/>
            </w:tcBorders>
          </w:tcPr>
          <w:p w14:paraId="503F809B"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rPr>
                <w:rFonts w:ascii="Times New Roman" w:hAnsi="Times New Roman"/>
                <w:kern w:val="1"/>
                <w:szCs w:val="24"/>
              </w:rPr>
            </w:pPr>
            <w:r w:rsidRPr="00D15FBD">
              <w:rPr>
                <w:rFonts w:ascii="Times New Roman" w:hAnsi="Times New Roman"/>
                <w:b/>
                <w:kern w:val="1"/>
                <w:szCs w:val="24"/>
              </w:rPr>
              <w:t>5.</w:t>
            </w:r>
            <w:r w:rsidRPr="00D15FBD">
              <w:rPr>
                <w:rFonts w:ascii="Times New Roman" w:hAnsi="Times New Roman"/>
                <w:b/>
                <w:kern w:val="1"/>
                <w:szCs w:val="24"/>
              </w:rPr>
              <w:tab/>
            </w:r>
            <w:r w:rsidRPr="00D15FBD">
              <w:rPr>
                <w:rFonts w:ascii="Times New Roman" w:hAnsi="Times New Roman"/>
                <w:b/>
                <w:kern w:val="1"/>
                <w:szCs w:val="24"/>
                <w:u w:val="single"/>
              </w:rPr>
              <w:t>PUBLIC MEETING DATE:</w:t>
            </w:r>
            <w:r w:rsidRPr="00D15FBD">
              <w:rPr>
                <w:rFonts w:ascii="Times New Roman" w:hAnsi="Times New Roman"/>
                <w:kern w:val="1"/>
                <w:szCs w:val="24"/>
              </w:rPr>
              <w:tab/>
            </w:r>
          </w:p>
          <w:p w14:paraId="2F3589F5"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spacing w:before="120"/>
              <w:ind w:firstLine="420"/>
              <w:rPr>
                <w:rFonts w:ascii="Times New Roman" w:hAnsi="Times New Roman"/>
                <w:kern w:val="1"/>
                <w:szCs w:val="24"/>
              </w:rPr>
            </w:pPr>
          </w:p>
        </w:tc>
      </w:tr>
      <w:tr w:rsidR="00D15FBD" w:rsidRPr="00D15FBD" w14:paraId="2D254AF4" w14:textId="77777777" w:rsidTr="004576C5">
        <w:trPr>
          <w:trHeight w:val="1011"/>
          <w:jc w:val="center"/>
        </w:trPr>
        <w:tc>
          <w:tcPr>
            <w:tcW w:w="4662" w:type="dxa"/>
            <w:tcBorders>
              <w:top w:val="single" w:sz="6" w:space="0" w:color="auto"/>
              <w:right w:val="dashSmallGap" w:sz="4" w:space="0" w:color="auto"/>
            </w:tcBorders>
          </w:tcPr>
          <w:p w14:paraId="2637AB95"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D15FBD">
              <w:rPr>
                <w:rFonts w:ascii="Times New Roman" w:hAnsi="Times New Roman"/>
                <w:b/>
                <w:kern w:val="1"/>
                <w:szCs w:val="24"/>
              </w:rPr>
              <w:t>6.</w:t>
            </w:r>
            <w:r w:rsidRPr="00D15FBD">
              <w:rPr>
                <w:rFonts w:ascii="Times New Roman" w:hAnsi="Times New Roman"/>
                <w:b/>
                <w:kern w:val="1"/>
                <w:szCs w:val="24"/>
              </w:rPr>
              <w:tab/>
            </w:r>
            <w:r w:rsidRPr="00D15FBD">
              <w:rPr>
                <w:rFonts w:ascii="Times New Roman" w:hAnsi="Times New Roman"/>
                <w:b/>
                <w:kern w:val="1"/>
                <w:szCs w:val="24"/>
                <w:u w:val="single"/>
              </w:rPr>
              <w:t>APPROVED BY</w:t>
            </w:r>
            <w:r w:rsidRPr="00D15FBD">
              <w:rPr>
                <w:rFonts w:ascii="Times New Roman" w:hAnsi="Times New Roman"/>
                <w:b/>
                <w:kern w:val="1"/>
                <w:szCs w:val="24"/>
              </w:rPr>
              <w:t>:</w:t>
            </w:r>
          </w:p>
          <w:p w14:paraId="40BE34C4"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120"/>
              <w:rPr>
                <w:rFonts w:ascii="Times New Roman" w:hAnsi="Times New Roman"/>
                <w:kern w:val="1"/>
                <w:szCs w:val="24"/>
              </w:rPr>
            </w:pPr>
            <w:r w:rsidRPr="00D15FBD">
              <w:rPr>
                <w:rFonts w:ascii="Times New Roman" w:hAnsi="Times New Roman"/>
                <w:b/>
                <w:kern w:val="1"/>
                <w:szCs w:val="24"/>
              </w:rPr>
              <w:tab/>
            </w:r>
            <w:r w:rsidRPr="00D15FBD">
              <w:rPr>
                <w:rFonts w:ascii="Times New Roman" w:hAnsi="Times New Roman"/>
                <w:kern w:val="1"/>
                <w:szCs w:val="24"/>
              </w:rPr>
              <w:t>Charles E. Rainey, Jr.</w:t>
            </w:r>
          </w:p>
          <w:p w14:paraId="5BFB2189"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D15FBD">
              <w:rPr>
                <w:rFonts w:ascii="Times New Roman" w:hAnsi="Times New Roman"/>
                <w:kern w:val="1"/>
                <w:szCs w:val="24"/>
              </w:rPr>
              <w:tab/>
              <w:t>Chief Administrative Law Judge</w:t>
            </w:r>
          </w:p>
        </w:tc>
        <w:tc>
          <w:tcPr>
            <w:tcW w:w="4842" w:type="dxa"/>
            <w:tcBorders>
              <w:left w:val="nil"/>
            </w:tcBorders>
            <w:vAlign w:val="center"/>
          </w:tcPr>
          <w:p w14:paraId="4C4278E8" w14:textId="77777777" w:rsidR="00D15FBD" w:rsidRPr="00D15FBD" w:rsidRDefault="00D15FBD" w:rsidP="00D15FBD">
            <w:pPr>
              <w:tabs>
                <w:tab w:val="left" w:pos="-1440"/>
                <w:tab w:val="left" w:pos="-720"/>
                <w:tab w:val="left" w:pos="0"/>
                <w:tab w:val="left" w:pos="420"/>
                <w:tab w:val="left" w:pos="1440"/>
                <w:tab w:val="left" w:pos="2086"/>
                <w:tab w:val="left" w:pos="2880"/>
              </w:tabs>
              <w:suppressAutoHyphens/>
              <w:spacing w:before="90" w:after="54"/>
              <w:rPr>
                <w:rFonts w:ascii="Times New Roman" w:hAnsi="Times New Roman"/>
                <w:kern w:val="1"/>
                <w:szCs w:val="24"/>
              </w:rPr>
            </w:pPr>
          </w:p>
        </w:tc>
      </w:tr>
      <w:tr w:rsidR="00D15FBD" w:rsidRPr="00D15FBD" w14:paraId="43B23B83" w14:textId="77777777" w:rsidTr="004576C5">
        <w:trPr>
          <w:trHeight w:val="750"/>
          <w:jc w:val="center"/>
        </w:trPr>
        <w:tc>
          <w:tcPr>
            <w:tcW w:w="4662" w:type="dxa"/>
            <w:tcBorders>
              <w:top w:val="single" w:sz="6" w:space="0" w:color="auto"/>
              <w:bottom w:val="single" w:sz="6" w:space="0" w:color="auto"/>
              <w:right w:val="dotDash" w:sz="4" w:space="0" w:color="auto"/>
            </w:tcBorders>
          </w:tcPr>
          <w:p w14:paraId="0AB930FC"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rPr>
                <w:rFonts w:ascii="Times New Roman" w:hAnsi="Times New Roman"/>
                <w:b/>
                <w:kern w:val="1"/>
                <w:szCs w:val="24"/>
              </w:rPr>
            </w:pPr>
            <w:r w:rsidRPr="00D15FBD">
              <w:rPr>
                <w:rFonts w:ascii="Times New Roman" w:hAnsi="Times New Roman"/>
                <w:b/>
                <w:kern w:val="1"/>
                <w:szCs w:val="24"/>
              </w:rPr>
              <w:t>7.</w:t>
            </w:r>
            <w:r w:rsidRPr="00D15FBD">
              <w:rPr>
                <w:rFonts w:ascii="Times New Roman" w:hAnsi="Times New Roman"/>
                <w:b/>
                <w:kern w:val="1"/>
                <w:szCs w:val="24"/>
              </w:rPr>
              <w:tab/>
            </w:r>
            <w:r w:rsidRPr="00D15FBD">
              <w:rPr>
                <w:rFonts w:ascii="Times New Roman" w:hAnsi="Times New Roman"/>
                <w:b/>
                <w:kern w:val="1"/>
                <w:szCs w:val="24"/>
                <w:u w:val="single"/>
              </w:rPr>
              <w:t>ALJ / Special Agent</w:t>
            </w:r>
            <w:r w:rsidRPr="00D15FBD">
              <w:rPr>
                <w:rFonts w:ascii="Times New Roman" w:hAnsi="Times New Roman"/>
                <w:b/>
                <w:kern w:val="1"/>
                <w:szCs w:val="24"/>
              </w:rPr>
              <w:t>:</w:t>
            </w:r>
          </w:p>
          <w:p w14:paraId="7D98EBD1" w14:textId="6F85C093" w:rsidR="001A587D" w:rsidRPr="00D15FBD" w:rsidRDefault="001A587D" w:rsidP="001A587D">
            <w:pPr>
              <w:tabs>
                <w:tab w:val="left" w:pos="-1440"/>
                <w:tab w:val="left" w:pos="-720"/>
                <w:tab w:val="left" w:pos="0"/>
                <w:tab w:val="left" w:pos="432"/>
                <w:tab w:val="left" w:pos="576"/>
                <w:tab w:val="left" w:pos="1440"/>
                <w:tab w:val="left" w:pos="2086"/>
                <w:tab w:val="left" w:pos="2880"/>
              </w:tabs>
              <w:suppressAutoHyphens/>
              <w:spacing w:before="120" w:after="120"/>
              <w:rPr>
                <w:rFonts w:ascii="Times New Roman" w:hAnsi="Times New Roman"/>
                <w:kern w:val="1"/>
                <w:szCs w:val="24"/>
              </w:rPr>
            </w:pPr>
            <w:r>
              <w:rPr>
                <w:rFonts w:ascii="Times New Roman" w:hAnsi="Times New Roman"/>
                <w:szCs w:val="24"/>
              </w:rPr>
              <w:t xml:space="preserve">       ALJ Mary D. Long</w:t>
            </w:r>
          </w:p>
        </w:tc>
        <w:tc>
          <w:tcPr>
            <w:tcW w:w="4842" w:type="dxa"/>
            <w:tcBorders>
              <w:top w:val="single" w:sz="4" w:space="0" w:color="auto"/>
              <w:left w:val="dotDash" w:sz="4" w:space="0" w:color="auto"/>
            </w:tcBorders>
          </w:tcPr>
          <w:p w14:paraId="6E9B9A92" w14:textId="77777777" w:rsidR="00D15FBD" w:rsidRPr="00D15FBD" w:rsidRDefault="00D15FBD" w:rsidP="00D15FBD">
            <w:pPr>
              <w:tabs>
                <w:tab w:val="left" w:pos="420"/>
              </w:tabs>
              <w:ind w:left="-30"/>
              <w:rPr>
                <w:rFonts w:ascii="Times New Roman" w:hAnsi="Times New Roman"/>
                <w:b/>
                <w:szCs w:val="24"/>
              </w:rPr>
            </w:pPr>
            <w:r w:rsidRPr="00D15FBD">
              <w:rPr>
                <w:rFonts w:ascii="Times New Roman" w:hAnsi="Times New Roman"/>
                <w:b/>
                <w:szCs w:val="24"/>
              </w:rPr>
              <w:t xml:space="preserve">9.     </w:t>
            </w:r>
            <w:r w:rsidRPr="00D15FBD">
              <w:rPr>
                <w:rFonts w:ascii="Times New Roman" w:hAnsi="Times New Roman"/>
                <w:b/>
                <w:szCs w:val="24"/>
                <w:u w:val="single"/>
              </w:rPr>
              <w:t>DEADLINE FOR ENTRY OF ORDER</w:t>
            </w:r>
            <w:r w:rsidRPr="00D15FBD">
              <w:rPr>
                <w:rFonts w:ascii="Times New Roman" w:hAnsi="Times New Roman"/>
                <w:b/>
                <w:szCs w:val="24"/>
              </w:rPr>
              <w:t>:</w:t>
            </w:r>
          </w:p>
          <w:p w14:paraId="6285D7BC" w14:textId="77777777" w:rsidR="00D15FBD" w:rsidRPr="00D15FBD" w:rsidRDefault="00D15FBD" w:rsidP="00D15FBD">
            <w:pPr>
              <w:tabs>
                <w:tab w:val="left" w:pos="420"/>
              </w:tabs>
              <w:spacing w:before="120"/>
              <w:ind w:left="2772" w:hanging="2340"/>
              <w:rPr>
                <w:rFonts w:ascii="Times New Roman" w:hAnsi="Times New Roman"/>
                <w:szCs w:val="24"/>
              </w:rPr>
            </w:pPr>
            <w:r w:rsidRPr="00D15FBD">
              <w:rPr>
                <w:rFonts w:ascii="Times New Roman" w:hAnsi="Times New Roman"/>
                <w:szCs w:val="24"/>
              </w:rPr>
              <w:t>N</w:t>
            </w:r>
            <w:r>
              <w:rPr>
                <w:rFonts w:ascii="Times New Roman" w:hAnsi="Times New Roman"/>
                <w:szCs w:val="24"/>
              </w:rPr>
              <w:t>/</w:t>
            </w:r>
            <w:r w:rsidRPr="00D15FBD">
              <w:rPr>
                <w:rFonts w:ascii="Times New Roman" w:hAnsi="Times New Roman"/>
                <w:szCs w:val="24"/>
              </w:rPr>
              <w:t>A</w:t>
            </w:r>
          </w:p>
        </w:tc>
      </w:tr>
      <w:tr w:rsidR="00D15FBD" w:rsidRPr="00D15FBD" w14:paraId="2B1E9329" w14:textId="77777777" w:rsidTr="004576C5">
        <w:trPr>
          <w:trHeight w:val="552"/>
          <w:jc w:val="center"/>
        </w:trPr>
        <w:tc>
          <w:tcPr>
            <w:tcW w:w="4662" w:type="dxa"/>
            <w:tcBorders>
              <w:top w:val="single" w:sz="6" w:space="0" w:color="auto"/>
              <w:bottom w:val="single" w:sz="6" w:space="0" w:color="auto"/>
              <w:right w:val="dashSmallGap" w:sz="4" w:space="0" w:color="auto"/>
            </w:tcBorders>
          </w:tcPr>
          <w:p w14:paraId="27A1DFDE"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kern w:val="1"/>
                <w:szCs w:val="24"/>
              </w:rPr>
            </w:pPr>
            <w:r w:rsidRPr="00D15FBD">
              <w:rPr>
                <w:rFonts w:ascii="Times New Roman" w:hAnsi="Times New Roman"/>
                <w:b/>
                <w:kern w:val="1"/>
                <w:szCs w:val="24"/>
              </w:rPr>
              <w:t>8.</w:t>
            </w:r>
            <w:r w:rsidRPr="00D15FBD">
              <w:rPr>
                <w:rFonts w:ascii="Times New Roman" w:hAnsi="Times New Roman"/>
                <w:b/>
                <w:kern w:val="1"/>
                <w:szCs w:val="24"/>
              </w:rPr>
              <w:tab/>
            </w:r>
            <w:r w:rsidRPr="00D15FBD">
              <w:rPr>
                <w:rFonts w:ascii="Times New Roman" w:hAnsi="Times New Roman"/>
                <w:b/>
                <w:kern w:val="1"/>
                <w:szCs w:val="24"/>
                <w:u w:val="single"/>
              </w:rPr>
              <w:t>DOCKET NO</w:t>
            </w:r>
            <w:r w:rsidRPr="00D15FBD">
              <w:rPr>
                <w:rFonts w:ascii="Times New Roman" w:hAnsi="Times New Roman"/>
                <w:b/>
                <w:kern w:val="1"/>
                <w:szCs w:val="24"/>
              </w:rPr>
              <w:t>.:</w:t>
            </w:r>
            <w:r w:rsidRPr="00D15FBD">
              <w:rPr>
                <w:rFonts w:ascii="Times New Roman" w:hAnsi="Times New Roman"/>
                <w:kern w:val="1"/>
                <w:szCs w:val="24"/>
              </w:rPr>
              <w:tab/>
            </w:r>
          </w:p>
          <w:p w14:paraId="08211D2E" w14:textId="39227210" w:rsidR="00202CB6" w:rsidRDefault="00D15FBD" w:rsidP="009C3225">
            <w:pPr>
              <w:tabs>
                <w:tab w:val="left" w:pos="-720"/>
              </w:tabs>
              <w:suppressAutoHyphens/>
              <w:rPr>
                <w:rFonts w:ascii="Times New Roman" w:hAnsi="Times New Roman"/>
                <w:szCs w:val="24"/>
              </w:rPr>
            </w:pPr>
            <w:r w:rsidRPr="00D15FBD">
              <w:rPr>
                <w:rFonts w:ascii="Times New Roman" w:hAnsi="Times New Roman"/>
                <w:szCs w:val="24"/>
              </w:rPr>
              <w:t xml:space="preserve">       </w:t>
            </w:r>
            <w:r w:rsidR="00D276A0" w:rsidRPr="00D276A0">
              <w:rPr>
                <w:rFonts w:ascii="Times New Roman" w:hAnsi="Times New Roman"/>
                <w:szCs w:val="24"/>
              </w:rPr>
              <w:t>R-2023-3040258</w:t>
            </w:r>
            <w:r w:rsidR="0050315A">
              <w:rPr>
                <w:rFonts w:ascii="Times New Roman" w:hAnsi="Times New Roman"/>
                <w:szCs w:val="24"/>
              </w:rPr>
              <w:t xml:space="preserve">; </w:t>
            </w:r>
            <w:r w:rsidR="00D276A0" w:rsidRPr="00D276A0">
              <w:rPr>
                <w:rFonts w:ascii="Times New Roman" w:hAnsi="Times New Roman"/>
                <w:szCs w:val="24"/>
              </w:rPr>
              <w:t>C-2023-3040567</w:t>
            </w:r>
            <w:r w:rsidR="0050315A">
              <w:rPr>
                <w:rFonts w:ascii="Times New Roman" w:hAnsi="Times New Roman"/>
                <w:szCs w:val="24"/>
              </w:rPr>
              <w:t>;</w:t>
            </w:r>
          </w:p>
          <w:p w14:paraId="0CFFC5CF" w14:textId="4B1D6499" w:rsidR="0050315A" w:rsidRDefault="0050315A" w:rsidP="0050315A">
            <w:pPr>
              <w:tabs>
                <w:tab w:val="left" w:pos="-720"/>
              </w:tabs>
              <w:suppressAutoHyphens/>
              <w:rPr>
                <w:rFonts w:ascii="Times New Roman" w:hAnsi="Times New Roman"/>
                <w:szCs w:val="24"/>
              </w:rPr>
            </w:pPr>
            <w:r>
              <w:rPr>
                <w:rFonts w:ascii="Times New Roman" w:hAnsi="Times New Roman"/>
                <w:szCs w:val="24"/>
              </w:rPr>
              <w:t xml:space="preserve">       </w:t>
            </w:r>
            <w:r w:rsidR="00D276A0" w:rsidRPr="00D276A0">
              <w:rPr>
                <w:rFonts w:ascii="Times New Roman" w:hAnsi="Times New Roman"/>
                <w:szCs w:val="24"/>
              </w:rPr>
              <w:t>C-2023-3040746</w:t>
            </w:r>
            <w:r>
              <w:rPr>
                <w:rFonts w:ascii="Times New Roman" w:hAnsi="Times New Roman"/>
                <w:szCs w:val="24"/>
              </w:rPr>
              <w:t xml:space="preserve">; </w:t>
            </w:r>
            <w:r w:rsidR="00D276A0" w:rsidRPr="00D276A0">
              <w:rPr>
                <w:rFonts w:ascii="Times New Roman" w:hAnsi="Times New Roman"/>
                <w:szCs w:val="24"/>
              </w:rPr>
              <w:t>C-2023-3041197</w:t>
            </w:r>
          </w:p>
          <w:p w14:paraId="081601DF" w14:textId="404A65AE" w:rsidR="000E22AD" w:rsidRPr="009C3225" w:rsidRDefault="000E22AD" w:rsidP="0050315A">
            <w:pPr>
              <w:tabs>
                <w:tab w:val="left" w:pos="-720"/>
              </w:tabs>
              <w:suppressAutoHyphens/>
              <w:rPr>
                <w:rFonts w:ascii="Times New Roman" w:hAnsi="Times New Roman"/>
                <w:szCs w:val="24"/>
              </w:rPr>
            </w:pPr>
            <w:r>
              <w:rPr>
                <w:rFonts w:ascii="Times New Roman" w:hAnsi="Times New Roman"/>
                <w:szCs w:val="24"/>
              </w:rPr>
              <w:t xml:space="preserve">       </w:t>
            </w:r>
            <w:r w:rsidR="00D276A0" w:rsidRPr="00D276A0">
              <w:rPr>
                <w:rFonts w:ascii="Times New Roman" w:hAnsi="Times New Roman"/>
                <w:szCs w:val="24"/>
              </w:rPr>
              <w:t>C-2023-3041198</w:t>
            </w:r>
          </w:p>
        </w:tc>
        <w:tc>
          <w:tcPr>
            <w:tcW w:w="4842" w:type="dxa"/>
            <w:tcBorders>
              <w:left w:val="nil"/>
              <w:bottom w:val="single" w:sz="4" w:space="0" w:color="auto"/>
            </w:tcBorders>
          </w:tcPr>
          <w:p w14:paraId="4F5280A8"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90" w:after="54"/>
              <w:rPr>
                <w:rFonts w:ascii="Times New Roman" w:hAnsi="Times New Roman"/>
                <w:kern w:val="1"/>
                <w:szCs w:val="24"/>
              </w:rPr>
            </w:pPr>
          </w:p>
        </w:tc>
      </w:tr>
      <w:tr w:rsidR="00D15FBD" w:rsidRPr="00D15FBD" w14:paraId="0EEE1C46" w14:textId="77777777" w:rsidTr="004576C5">
        <w:trPr>
          <w:jc w:val="center"/>
        </w:trPr>
        <w:tc>
          <w:tcPr>
            <w:tcW w:w="9504" w:type="dxa"/>
            <w:gridSpan w:val="2"/>
          </w:tcPr>
          <w:p w14:paraId="4F005579"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D15FBD">
              <w:rPr>
                <w:rFonts w:ascii="Times New Roman" w:hAnsi="Times New Roman"/>
                <w:b/>
                <w:kern w:val="1"/>
                <w:szCs w:val="24"/>
              </w:rPr>
              <w:t>10.</w:t>
            </w:r>
            <w:r w:rsidRPr="00D15FBD">
              <w:rPr>
                <w:rFonts w:ascii="Times New Roman" w:hAnsi="Times New Roman"/>
                <w:b/>
                <w:kern w:val="1"/>
                <w:szCs w:val="24"/>
              </w:rPr>
              <w:tab/>
              <w:t>(a) CAPTION (abbreviate if more than 4 lines)</w:t>
            </w:r>
          </w:p>
          <w:p w14:paraId="5ADBEB08"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D15FBD">
              <w:rPr>
                <w:rFonts w:ascii="Times New Roman" w:hAnsi="Times New Roman"/>
                <w:b/>
                <w:kern w:val="1"/>
                <w:szCs w:val="24"/>
              </w:rPr>
              <w:tab/>
              <w:t>(b) Short summary of history &amp; facts, documents &amp; briefs</w:t>
            </w:r>
          </w:p>
          <w:p w14:paraId="41D47736" w14:textId="77777777" w:rsidR="00D15FBD" w:rsidRPr="00D15FBD" w:rsidRDefault="00D15FBD" w:rsidP="00D15FBD">
            <w:pPr>
              <w:tabs>
                <w:tab w:val="left" w:pos="-1440"/>
                <w:tab w:val="left" w:pos="-720"/>
                <w:tab w:val="left" w:pos="0"/>
                <w:tab w:val="left" w:pos="432"/>
                <w:tab w:val="left" w:pos="576"/>
                <w:tab w:val="left" w:pos="1440"/>
                <w:tab w:val="left" w:pos="2086"/>
                <w:tab w:val="left" w:pos="2880"/>
              </w:tabs>
              <w:suppressAutoHyphens/>
              <w:spacing w:after="100" w:afterAutospacing="1"/>
              <w:rPr>
                <w:rFonts w:ascii="Times New Roman" w:hAnsi="Times New Roman"/>
                <w:kern w:val="1"/>
                <w:szCs w:val="24"/>
              </w:rPr>
            </w:pPr>
            <w:r w:rsidRPr="00D15FBD">
              <w:rPr>
                <w:rFonts w:ascii="Times New Roman" w:hAnsi="Times New Roman"/>
                <w:b/>
                <w:kern w:val="1"/>
                <w:szCs w:val="24"/>
              </w:rPr>
              <w:tab/>
              <w:t>(c) Recommendation</w:t>
            </w:r>
          </w:p>
        </w:tc>
      </w:tr>
    </w:tbl>
    <w:p w14:paraId="5FBF721C" w14:textId="77777777" w:rsidR="00D15FBD" w:rsidRPr="00D15FBD" w:rsidRDefault="00D15FBD" w:rsidP="00D15FBD">
      <w:pPr>
        <w:tabs>
          <w:tab w:val="left" w:pos="-1440"/>
          <w:tab w:val="left" w:pos="-720"/>
          <w:tab w:val="left" w:pos="0"/>
          <w:tab w:val="left" w:pos="9900"/>
        </w:tabs>
        <w:suppressAutoHyphens/>
        <w:ind w:right="180" w:firstLine="270"/>
        <w:rPr>
          <w:rFonts w:ascii="Times New Roman" w:hAnsi="Times New Roman"/>
          <w:kern w:val="1"/>
          <w:szCs w:val="24"/>
          <w:u w:val="single"/>
        </w:rPr>
      </w:pPr>
      <w:r w:rsidRPr="00D15FBD">
        <w:rPr>
          <w:rFonts w:ascii="Times New Roman" w:hAnsi="Times New Roman"/>
          <w:kern w:val="1"/>
          <w:szCs w:val="24"/>
          <w:u w:val="single"/>
        </w:rPr>
        <w:tab/>
      </w:r>
    </w:p>
    <w:p w14:paraId="4E897D5A" w14:textId="77777777" w:rsidR="00D15FBD" w:rsidRPr="00D15FBD" w:rsidRDefault="00D15FBD" w:rsidP="00D15FBD">
      <w:pPr>
        <w:tabs>
          <w:tab w:val="left" w:pos="-1440"/>
          <w:tab w:val="left" w:pos="-720"/>
          <w:tab w:val="left" w:pos="0"/>
          <w:tab w:val="left" w:pos="9900"/>
        </w:tabs>
        <w:suppressAutoHyphens/>
        <w:ind w:right="180" w:firstLine="270"/>
        <w:rPr>
          <w:rFonts w:ascii="Times New Roman" w:hAnsi="Times New Roman"/>
          <w:kern w:val="1"/>
          <w:szCs w:val="24"/>
          <w:u w:val="single"/>
        </w:rPr>
      </w:pPr>
    </w:p>
    <w:p w14:paraId="4E13F584" w14:textId="01D5D915" w:rsidR="00D15FBD" w:rsidRDefault="00202CB6" w:rsidP="00D276A0">
      <w:pPr>
        <w:pStyle w:val="ListParagraph"/>
        <w:tabs>
          <w:tab w:val="left" w:pos="-1440"/>
          <w:tab w:val="left" w:pos="-720"/>
          <w:tab w:val="left" w:pos="9900"/>
        </w:tabs>
        <w:suppressAutoHyphens/>
        <w:ind w:left="360" w:right="187"/>
        <w:rPr>
          <w:rFonts w:ascii="Times New Roman" w:hAnsi="Times New Roman"/>
          <w:szCs w:val="24"/>
        </w:rPr>
      </w:pPr>
      <w:r>
        <w:rPr>
          <w:rFonts w:ascii="Times New Roman" w:hAnsi="Times New Roman"/>
          <w:szCs w:val="24"/>
        </w:rPr>
        <w:t xml:space="preserve">(a).  </w:t>
      </w:r>
      <w:r w:rsidR="00D276A0" w:rsidRPr="00D276A0">
        <w:rPr>
          <w:rFonts w:ascii="Times New Roman" w:hAnsi="Times New Roman"/>
          <w:szCs w:val="24"/>
        </w:rPr>
        <w:t>R-2023-304025</w:t>
      </w:r>
      <w:r w:rsidR="00D276A0">
        <w:rPr>
          <w:rFonts w:ascii="Times New Roman" w:hAnsi="Times New Roman"/>
          <w:szCs w:val="24"/>
        </w:rPr>
        <w:t xml:space="preserve">8, et al. </w:t>
      </w:r>
      <w:r w:rsidRPr="00202CB6">
        <w:rPr>
          <w:rFonts w:ascii="Times New Roman" w:hAnsi="Times New Roman"/>
          <w:szCs w:val="24"/>
        </w:rPr>
        <w:t xml:space="preserve">- </w:t>
      </w:r>
      <w:r w:rsidR="00D276A0" w:rsidRPr="00D276A0">
        <w:rPr>
          <w:rFonts w:ascii="Times New Roman" w:hAnsi="Times New Roman"/>
          <w:szCs w:val="24"/>
        </w:rPr>
        <w:t>Pennsylvania Public Utility Commission</w:t>
      </w:r>
      <w:r w:rsidR="00D276A0">
        <w:rPr>
          <w:rFonts w:ascii="Times New Roman" w:hAnsi="Times New Roman"/>
          <w:szCs w:val="24"/>
        </w:rPr>
        <w:t>, et al. vs. The Columbia Water Company</w:t>
      </w:r>
    </w:p>
    <w:p w14:paraId="42FA64E7" w14:textId="77777777" w:rsidR="00202CB6" w:rsidRPr="00D15FBD" w:rsidRDefault="00202CB6" w:rsidP="00202CB6">
      <w:pPr>
        <w:tabs>
          <w:tab w:val="left" w:pos="-1440"/>
          <w:tab w:val="left" w:pos="-720"/>
          <w:tab w:val="left" w:pos="720"/>
          <w:tab w:val="left" w:pos="9900"/>
        </w:tabs>
        <w:suppressAutoHyphens/>
        <w:ind w:left="900" w:right="180"/>
        <w:contextualSpacing/>
        <w:jc w:val="both"/>
        <w:rPr>
          <w:rFonts w:ascii="Times New Roman" w:hAnsi="Times New Roman"/>
        </w:rPr>
      </w:pPr>
    </w:p>
    <w:p w14:paraId="6EBE9587" w14:textId="784A90AA" w:rsidR="00D15FBD" w:rsidRPr="00D15FBD" w:rsidRDefault="00D15FBD" w:rsidP="001E591F">
      <w:pPr>
        <w:tabs>
          <w:tab w:val="left" w:pos="-1440"/>
          <w:tab w:val="left" w:pos="-720"/>
          <w:tab w:val="left" w:pos="720"/>
        </w:tabs>
        <w:suppressAutoHyphens/>
        <w:ind w:left="720" w:right="180" w:hanging="360"/>
        <w:rPr>
          <w:rFonts w:ascii="Times New Roman" w:hAnsi="Times New Roman"/>
        </w:rPr>
      </w:pPr>
      <w:r w:rsidRPr="00D15FBD">
        <w:rPr>
          <w:rFonts w:ascii="Times New Roman" w:hAnsi="Times New Roman"/>
        </w:rPr>
        <w:t>(b)</w:t>
      </w:r>
      <w:r w:rsidRPr="00D15FBD">
        <w:rPr>
          <w:rFonts w:ascii="Times New Roman" w:hAnsi="Times New Roman"/>
        </w:rPr>
        <w:tab/>
      </w:r>
      <w:r w:rsidR="00D276A0" w:rsidRPr="00D276A0">
        <w:rPr>
          <w:rFonts w:ascii="Times New Roman" w:hAnsi="Times New Roman"/>
        </w:rPr>
        <w:t xml:space="preserve">On </w:t>
      </w:r>
      <w:r w:rsidR="00D276A0">
        <w:rPr>
          <w:rFonts w:ascii="Times New Roman" w:hAnsi="Times New Roman"/>
        </w:rPr>
        <w:t>4/</w:t>
      </w:r>
      <w:r w:rsidR="00D276A0" w:rsidRPr="00D276A0">
        <w:rPr>
          <w:rFonts w:ascii="Times New Roman" w:hAnsi="Times New Roman"/>
        </w:rPr>
        <w:t>28</w:t>
      </w:r>
      <w:r w:rsidR="00D276A0">
        <w:rPr>
          <w:rFonts w:ascii="Times New Roman" w:hAnsi="Times New Roman"/>
        </w:rPr>
        <w:t>/2</w:t>
      </w:r>
      <w:r w:rsidR="00D276A0" w:rsidRPr="00D276A0">
        <w:rPr>
          <w:rFonts w:ascii="Times New Roman" w:hAnsi="Times New Roman"/>
        </w:rPr>
        <w:t>023, Columbia Water Company</w:t>
      </w:r>
      <w:r w:rsidR="00D276A0">
        <w:rPr>
          <w:rFonts w:ascii="Times New Roman" w:hAnsi="Times New Roman"/>
        </w:rPr>
        <w:t xml:space="preserve"> </w:t>
      </w:r>
      <w:r w:rsidR="00D276A0" w:rsidRPr="00D276A0">
        <w:rPr>
          <w:rFonts w:ascii="Times New Roman" w:hAnsi="Times New Roman"/>
        </w:rPr>
        <w:t>filed Supplement No. 121 to Tariff Water – Pa.P.U.C. No. 7.  Supplement No. 121 changes the schedule of rates for all customers in the Columbia and Marietta Rate Divisions to produce an increase in total annual operating revenues for water service</w:t>
      </w:r>
      <w:r w:rsidR="001A587D">
        <w:rPr>
          <w:rFonts w:ascii="Times New Roman" w:hAnsi="Times New Roman"/>
        </w:rPr>
        <w:t xml:space="preserve">.  </w:t>
      </w:r>
      <w:r w:rsidR="001E591F" w:rsidRPr="001E591F">
        <w:rPr>
          <w:rFonts w:ascii="Times New Roman" w:hAnsi="Times New Roman"/>
        </w:rPr>
        <w:t xml:space="preserve">A prehearing conference was held on </w:t>
      </w:r>
      <w:r w:rsidR="00D276A0">
        <w:rPr>
          <w:rFonts w:ascii="Times New Roman" w:hAnsi="Times New Roman"/>
        </w:rPr>
        <w:t>6</w:t>
      </w:r>
      <w:r w:rsidR="001E591F">
        <w:rPr>
          <w:rFonts w:ascii="Times New Roman" w:hAnsi="Times New Roman"/>
        </w:rPr>
        <w:t>/</w:t>
      </w:r>
      <w:r w:rsidR="00D276A0">
        <w:rPr>
          <w:rFonts w:ascii="Times New Roman" w:hAnsi="Times New Roman"/>
        </w:rPr>
        <w:t>23</w:t>
      </w:r>
      <w:r w:rsidR="001E591F">
        <w:rPr>
          <w:rFonts w:ascii="Times New Roman" w:hAnsi="Times New Roman"/>
        </w:rPr>
        <w:t>/</w:t>
      </w:r>
      <w:r w:rsidR="001E591F" w:rsidRPr="001E591F">
        <w:rPr>
          <w:rFonts w:ascii="Times New Roman" w:hAnsi="Times New Roman"/>
        </w:rPr>
        <w:t>2023</w:t>
      </w:r>
      <w:r w:rsidR="002647D6" w:rsidRPr="002647D6">
        <w:rPr>
          <w:rFonts w:ascii="Times New Roman" w:hAnsi="Times New Roman"/>
        </w:rPr>
        <w:t xml:space="preserve">.  </w:t>
      </w:r>
      <w:r w:rsidR="00D276A0">
        <w:rPr>
          <w:rFonts w:ascii="Times New Roman" w:hAnsi="Times New Roman"/>
        </w:rPr>
        <w:t>Evidentiary Hearing held on 8/28/2023</w:t>
      </w:r>
      <w:r w:rsidR="002647D6" w:rsidRPr="002647D6">
        <w:rPr>
          <w:rFonts w:ascii="Times New Roman" w:hAnsi="Times New Roman"/>
        </w:rPr>
        <w:t>.</w:t>
      </w:r>
      <w:r w:rsidR="002647D6">
        <w:rPr>
          <w:rFonts w:ascii="Times New Roman" w:hAnsi="Times New Roman"/>
        </w:rPr>
        <w:t xml:space="preserve">  </w:t>
      </w:r>
      <w:r w:rsidR="00D276A0">
        <w:rPr>
          <w:rFonts w:ascii="Times New Roman" w:hAnsi="Times New Roman"/>
        </w:rPr>
        <w:t xml:space="preserve">Public Input hearings were held on 7/12/2023 at 1:00pm and 6:00pm. </w:t>
      </w:r>
    </w:p>
    <w:p w14:paraId="207B4E50" w14:textId="77777777" w:rsidR="00D15FBD" w:rsidRPr="00D15FBD" w:rsidRDefault="00D15FBD" w:rsidP="00D15FBD">
      <w:pPr>
        <w:tabs>
          <w:tab w:val="left" w:pos="-1440"/>
          <w:tab w:val="left" w:pos="-720"/>
          <w:tab w:val="left" w:pos="720"/>
          <w:tab w:val="left" w:pos="9900"/>
        </w:tabs>
        <w:suppressAutoHyphens/>
        <w:ind w:left="720" w:right="180" w:hanging="360"/>
        <w:jc w:val="both"/>
        <w:rPr>
          <w:rFonts w:ascii="Times New Roman" w:hAnsi="Times New Roman"/>
          <w:b/>
          <w:kern w:val="1"/>
          <w:szCs w:val="24"/>
        </w:rPr>
      </w:pPr>
    </w:p>
    <w:p w14:paraId="357806B0" w14:textId="1AD2B92E" w:rsidR="00D15FBD" w:rsidRPr="00D15FBD" w:rsidRDefault="00D15FBD" w:rsidP="006B29DB">
      <w:pPr>
        <w:tabs>
          <w:tab w:val="left" w:pos="-1440"/>
          <w:tab w:val="left" w:pos="-720"/>
          <w:tab w:val="left" w:pos="720"/>
          <w:tab w:val="left" w:pos="9900"/>
        </w:tabs>
        <w:suppressAutoHyphens/>
        <w:ind w:left="720" w:right="180" w:hanging="360"/>
        <w:rPr>
          <w:rFonts w:ascii="Times New Roman" w:hAnsi="Times New Roman"/>
          <w:kern w:val="1"/>
          <w:szCs w:val="24"/>
        </w:rPr>
      </w:pPr>
      <w:r w:rsidRPr="00D15FBD">
        <w:rPr>
          <w:rFonts w:ascii="Times New Roman" w:hAnsi="Times New Roman"/>
          <w:kern w:val="1"/>
          <w:szCs w:val="24"/>
        </w:rPr>
        <w:t>(c)</w:t>
      </w:r>
      <w:r w:rsidRPr="00D15FBD">
        <w:rPr>
          <w:rFonts w:ascii="Times New Roman" w:hAnsi="Times New Roman"/>
          <w:kern w:val="1"/>
          <w:szCs w:val="24"/>
        </w:rPr>
        <w:tab/>
        <w:t xml:space="preserve">That the Commission adopt </w:t>
      </w:r>
      <w:r w:rsidR="001A587D">
        <w:rPr>
          <w:rFonts w:ascii="Times New Roman" w:hAnsi="Times New Roman"/>
          <w:kern w:val="1"/>
          <w:szCs w:val="24"/>
        </w:rPr>
        <w:t>ALJ Long’s</w:t>
      </w:r>
      <w:r w:rsidRPr="00D15FBD">
        <w:rPr>
          <w:rFonts w:ascii="Times New Roman" w:hAnsi="Times New Roman"/>
          <w:kern w:val="1"/>
          <w:szCs w:val="24"/>
        </w:rPr>
        <w:t xml:space="preserve"> </w:t>
      </w:r>
      <w:r w:rsidR="003E104D">
        <w:rPr>
          <w:rFonts w:ascii="Times New Roman" w:hAnsi="Times New Roman"/>
          <w:kern w:val="1"/>
          <w:szCs w:val="24"/>
        </w:rPr>
        <w:t>ordering paragraphs in the Recommended</w:t>
      </w:r>
      <w:r w:rsidRPr="00D15FBD">
        <w:rPr>
          <w:rFonts w:ascii="Times New Roman" w:hAnsi="Times New Roman"/>
          <w:kern w:val="1"/>
          <w:szCs w:val="24"/>
        </w:rPr>
        <w:t xml:space="preserve"> Decision</w:t>
      </w:r>
      <w:r w:rsidR="003E104D">
        <w:rPr>
          <w:rFonts w:ascii="Times New Roman" w:hAnsi="Times New Roman"/>
          <w:kern w:val="1"/>
          <w:szCs w:val="24"/>
        </w:rPr>
        <w:t>.</w:t>
      </w:r>
      <w:r w:rsidRPr="00D15FBD">
        <w:rPr>
          <w:rFonts w:ascii="Times New Roman" w:hAnsi="Times New Roman"/>
          <w:kern w:val="1"/>
          <w:szCs w:val="24"/>
        </w:rPr>
        <w:t xml:space="preserve"> </w:t>
      </w:r>
    </w:p>
    <w:p w14:paraId="58A56D8B" w14:textId="77777777" w:rsidR="00D15FBD" w:rsidRPr="00D15FBD" w:rsidRDefault="00D15FBD" w:rsidP="00D15FBD">
      <w:pPr>
        <w:tabs>
          <w:tab w:val="left" w:pos="-1440"/>
          <w:tab w:val="left" w:pos="-720"/>
          <w:tab w:val="left" w:pos="720"/>
          <w:tab w:val="left" w:pos="9900"/>
        </w:tabs>
        <w:suppressAutoHyphens/>
        <w:ind w:left="720" w:right="180" w:hanging="360"/>
        <w:jc w:val="both"/>
        <w:rPr>
          <w:rFonts w:ascii="Times New Roman" w:hAnsi="Times New Roman"/>
          <w:kern w:val="1"/>
          <w:szCs w:val="24"/>
        </w:rPr>
      </w:pPr>
    </w:p>
    <w:p w14:paraId="5D686501" w14:textId="77777777" w:rsidR="00D15FBD" w:rsidRPr="00D15FBD" w:rsidRDefault="00D15FBD" w:rsidP="00D15FBD">
      <w:pPr>
        <w:tabs>
          <w:tab w:val="left" w:pos="-1440"/>
          <w:tab w:val="left" w:pos="-720"/>
          <w:tab w:val="left" w:pos="720"/>
          <w:tab w:val="left" w:pos="9900"/>
        </w:tabs>
        <w:suppressAutoHyphens/>
        <w:ind w:left="720" w:right="180" w:hanging="360"/>
        <w:jc w:val="both"/>
        <w:rPr>
          <w:rFonts w:ascii="Times New Roman" w:hAnsi="Times New Roman"/>
          <w:kern w:val="1"/>
          <w:szCs w:val="24"/>
        </w:rPr>
      </w:pPr>
    </w:p>
    <w:p w14:paraId="08F7CCB4" w14:textId="77777777" w:rsidR="00D15FBD" w:rsidRPr="00D15FBD" w:rsidRDefault="00D15FBD" w:rsidP="00D15FBD">
      <w:pPr>
        <w:tabs>
          <w:tab w:val="left" w:pos="-1440"/>
          <w:tab w:val="left" w:pos="-720"/>
          <w:tab w:val="left" w:pos="720"/>
          <w:tab w:val="left" w:pos="9900"/>
        </w:tabs>
        <w:suppressAutoHyphens/>
        <w:ind w:left="720" w:right="180" w:hanging="360"/>
        <w:jc w:val="both"/>
        <w:rPr>
          <w:rFonts w:ascii="Times New Roman" w:hAnsi="Times New Roman"/>
          <w:kern w:val="1"/>
          <w:szCs w:val="24"/>
        </w:rPr>
      </w:pPr>
    </w:p>
    <w:p w14:paraId="2574DA1A" w14:textId="77777777" w:rsidR="00980AB2" w:rsidRPr="00EE4F1F" w:rsidRDefault="00980AB2" w:rsidP="00980AB2">
      <w:pPr>
        <w:tabs>
          <w:tab w:val="left" w:pos="-1440"/>
          <w:tab w:val="left" w:pos="-720"/>
          <w:tab w:val="left" w:pos="720"/>
          <w:tab w:val="left" w:pos="9900"/>
        </w:tabs>
        <w:suppressAutoHyphens/>
        <w:ind w:left="720" w:right="180" w:hanging="360"/>
        <w:jc w:val="both"/>
        <w:rPr>
          <w:rFonts w:ascii="Times New Roman" w:hAnsi="Times New Roman"/>
          <w:kern w:val="1"/>
          <w:szCs w:val="24"/>
        </w:rPr>
      </w:pPr>
    </w:p>
    <w:sectPr w:rsidR="00980AB2" w:rsidRPr="00EE4F1F" w:rsidSect="00BC6DEC">
      <w:endnotePr>
        <w:numFmt w:val="decimal"/>
      </w:endnotePr>
      <w:type w:val="continuous"/>
      <w:pgSz w:w="12240" w:h="15840"/>
      <w:pgMar w:top="720" w:right="1080" w:bottom="72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FEF3" w14:textId="77777777" w:rsidR="00C465F8" w:rsidRDefault="00C465F8">
      <w:pPr>
        <w:spacing w:line="20" w:lineRule="exact"/>
      </w:pPr>
    </w:p>
  </w:endnote>
  <w:endnote w:type="continuationSeparator" w:id="0">
    <w:p w14:paraId="71A370B4" w14:textId="77777777" w:rsidR="00C465F8" w:rsidRDefault="00C465F8">
      <w:r>
        <w:t xml:space="preserve"> </w:t>
      </w:r>
    </w:p>
  </w:endnote>
  <w:endnote w:type="continuationNotice" w:id="1">
    <w:p w14:paraId="5B37773D" w14:textId="77777777" w:rsidR="00C465F8" w:rsidRDefault="00C465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E34B" w14:textId="77777777" w:rsidR="00C465F8" w:rsidRDefault="00C465F8">
      <w:r>
        <w:separator/>
      </w:r>
    </w:p>
  </w:footnote>
  <w:footnote w:type="continuationSeparator" w:id="0">
    <w:p w14:paraId="0C896A0A" w14:textId="77777777" w:rsidR="00C465F8" w:rsidRDefault="00C4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DC2AA6"/>
    <w:lvl w:ilvl="0">
      <w:start w:val="1"/>
      <w:numFmt w:val="decimal"/>
      <w:pStyle w:val="ListNumber"/>
      <w:lvlText w:val="%1."/>
      <w:lvlJc w:val="left"/>
      <w:pPr>
        <w:tabs>
          <w:tab w:val="num" w:pos="450"/>
        </w:tabs>
        <w:ind w:left="450" w:hanging="360"/>
      </w:pPr>
    </w:lvl>
  </w:abstractNum>
  <w:abstractNum w:abstractNumId="1" w15:restartNumberingAfterBreak="0">
    <w:nsid w:val="003E704E"/>
    <w:multiLevelType w:val="hybridMultilevel"/>
    <w:tmpl w:val="A49A3680"/>
    <w:lvl w:ilvl="0" w:tplc="2BAE32B6">
      <w:start w:val="1"/>
      <w:numFmt w:val="lowerLetter"/>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95825"/>
    <w:multiLevelType w:val="hybridMultilevel"/>
    <w:tmpl w:val="A49A3680"/>
    <w:lvl w:ilvl="0" w:tplc="2BAE32B6">
      <w:start w:val="1"/>
      <w:numFmt w:val="lowerLetter"/>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654B9"/>
    <w:multiLevelType w:val="hybridMultilevel"/>
    <w:tmpl w:val="A49A3680"/>
    <w:lvl w:ilvl="0" w:tplc="2BAE32B6">
      <w:start w:val="1"/>
      <w:numFmt w:val="lowerLetter"/>
      <w:lvlText w:val="(%1)"/>
      <w:lvlJc w:val="left"/>
      <w:pPr>
        <w:ind w:left="1620" w:hanging="54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141D92"/>
    <w:multiLevelType w:val="hybridMultilevel"/>
    <w:tmpl w:val="CDBC5068"/>
    <w:lvl w:ilvl="0" w:tplc="1236E3E6">
      <w:start w:val="1"/>
      <w:numFmt w:val="lowerLetter"/>
      <w:lvlText w:val="(%1)"/>
      <w:lvlJc w:val="left"/>
      <w:pPr>
        <w:ind w:left="540" w:hanging="450"/>
      </w:pPr>
      <w:rPr>
        <w:rFonts w:ascii="Times New Roman" w:hAnsi="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CE052C"/>
    <w:multiLevelType w:val="hybridMultilevel"/>
    <w:tmpl w:val="E9AE7FC0"/>
    <w:lvl w:ilvl="0" w:tplc="36A81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436238">
    <w:abstractNumId w:val="0"/>
  </w:num>
  <w:num w:numId="2" w16cid:durableId="1799909046">
    <w:abstractNumId w:val="3"/>
  </w:num>
  <w:num w:numId="3" w16cid:durableId="962273909">
    <w:abstractNumId w:val="4"/>
  </w:num>
  <w:num w:numId="4" w16cid:durableId="996303199">
    <w:abstractNumId w:val="6"/>
  </w:num>
  <w:num w:numId="5" w16cid:durableId="1385519347">
    <w:abstractNumId w:val="1"/>
  </w:num>
  <w:num w:numId="6" w16cid:durableId="1774782142">
    <w:abstractNumId w:val="2"/>
  </w:num>
  <w:num w:numId="7" w16cid:durableId="2045137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65"/>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0"/>
    <w:rsid w:val="00005149"/>
    <w:rsid w:val="000324C2"/>
    <w:rsid w:val="0005182B"/>
    <w:rsid w:val="000563AE"/>
    <w:rsid w:val="000619D2"/>
    <w:rsid w:val="000800DE"/>
    <w:rsid w:val="00086D05"/>
    <w:rsid w:val="000B0124"/>
    <w:rsid w:val="000B64C5"/>
    <w:rsid w:val="000D13C6"/>
    <w:rsid w:val="000E22AD"/>
    <w:rsid w:val="0010227B"/>
    <w:rsid w:val="00103740"/>
    <w:rsid w:val="00105398"/>
    <w:rsid w:val="001411D8"/>
    <w:rsid w:val="00142F29"/>
    <w:rsid w:val="00153D50"/>
    <w:rsid w:val="001638B9"/>
    <w:rsid w:val="00167397"/>
    <w:rsid w:val="001753E5"/>
    <w:rsid w:val="00177BC9"/>
    <w:rsid w:val="001808CC"/>
    <w:rsid w:val="001812AA"/>
    <w:rsid w:val="001A587D"/>
    <w:rsid w:val="001D4069"/>
    <w:rsid w:val="001D4AD3"/>
    <w:rsid w:val="001E591F"/>
    <w:rsid w:val="001E7F2E"/>
    <w:rsid w:val="00202CB6"/>
    <w:rsid w:val="002060C7"/>
    <w:rsid w:val="00221820"/>
    <w:rsid w:val="00230B9E"/>
    <w:rsid w:val="00230DBF"/>
    <w:rsid w:val="002376C0"/>
    <w:rsid w:val="0025594B"/>
    <w:rsid w:val="002647D6"/>
    <w:rsid w:val="0026759C"/>
    <w:rsid w:val="0028194C"/>
    <w:rsid w:val="002A7D5C"/>
    <w:rsid w:val="002B65A6"/>
    <w:rsid w:val="002C0046"/>
    <w:rsid w:val="002E6E93"/>
    <w:rsid w:val="00310E60"/>
    <w:rsid w:val="00341188"/>
    <w:rsid w:val="00343FE4"/>
    <w:rsid w:val="0035137F"/>
    <w:rsid w:val="0036285D"/>
    <w:rsid w:val="003708F8"/>
    <w:rsid w:val="0037173E"/>
    <w:rsid w:val="00372CFA"/>
    <w:rsid w:val="00375A03"/>
    <w:rsid w:val="003C41A8"/>
    <w:rsid w:val="003E104D"/>
    <w:rsid w:val="003F3A28"/>
    <w:rsid w:val="003F50B2"/>
    <w:rsid w:val="004019FA"/>
    <w:rsid w:val="004177B2"/>
    <w:rsid w:val="00422F0C"/>
    <w:rsid w:val="00425315"/>
    <w:rsid w:val="00450889"/>
    <w:rsid w:val="004847E5"/>
    <w:rsid w:val="004916B4"/>
    <w:rsid w:val="00491EFE"/>
    <w:rsid w:val="004939A0"/>
    <w:rsid w:val="00496B63"/>
    <w:rsid w:val="004A1267"/>
    <w:rsid w:val="004A1BDE"/>
    <w:rsid w:val="004A592E"/>
    <w:rsid w:val="004B4839"/>
    <w:rsid w:val="004C6E3A"/>
    <w:rsid w:val="004D10D2"/>
    <w:rsid w:val="004D571B"/>
    <w:rsid w:val="004F42C2"/>
    <w:rsid w:val="0050074F"/>
    <w:rsid w:val="00501BB4"/>
    <w:rsid w:val="0050315A"/>
    <w:rsid w:val="005055CB"/>
    <w:rsid w:val="00545017"/>
    <w:rsid w:val="005457ED"/>
    <w:rsid w:val="00545DA0"/>
    <w:rsid w:val="00567F7B"/>
    <w:rsid w:val="00583659"/>
    <w:rsid w:val="005962D9"/>
    <w:rsid w:val="005B19EF"/>
    <w:rsid w:val="005B4BC2"/>
    <w:rsid w:val="005B6257"/>
    <w:rsid w:val="005B7A8E"/>
    <w:rsid w:val="0060180D"/>
    <w:rsid w:val="00612C5E"/>
    <w:rsid w:val="00616094"/>
    <w:rsid w:val="006A3821"/>
    <w:rsid w:val="006B29DB"/>
    <w:rsid w:val="006B3DB9"/>
    <w:rsid w:val="006B5499"/>
    <w:rsid w:val="006E1668"/>
    <w:rsid w:val="006E1CC5"/>
    <w:rsid w:val="006E5AE2"/>
    <w:rsid w:val="00730A68"/>
    <w:rsid w:val="00733C94"/>
    <w:rsid w:val="00735A0B"/>
    <w:rsid w:val="007451FF"/>
    <w:rsid w:val="00775592"/>
    <w:rsid w:val="00776D38"/>
    <w:rsid w:val="007963D9"/>
    <w:rsid w:val="007A43C2"/>
    <w:rsid w:val="007B4093"/>
    <w:rsid w:val="007B7DFE"/>
    <w:rsid w:val="007C5701"/>
    <w:rsid w:val="007F40AE"/>
    <w:rsid w:val="007F79B8"/>
    <w:rsid w:val="008164FD"/>
    <w:rsid w:val="0082094B"/>
    <w:rsid w:val="0083251C"/>
    <w:rsid w:val="00843FA9"/>
    <w:rsid w:val="0084446D"/>
    <w:rsid w:val="00857A5E"/>
    <w:rsid w:val="008744FE"/>
    <w:rsid w:val="00883805"/>
    <w:rsid w:val="008A29C9"/>
    <w:rsid w:val="008B3BA4"/>
    <w:rsid w:val="008C5010"/>
    <w:rsid w:val="008C7A54"/>
    <w:rsid w:val="008F2BC9"/>
    <w:rsid w:val="00922FAD"/>
    <w:rsid w:val="009237A7"/>
    <w:rsid w:val="00932E8C"/>
    <w:rsid w:val="00933939"/>
    <w:rsid w:val="00943FC0"/>
    <w:rsid w:val="00952710"/>
    <w:rsid w:val="00955540"/>
    <w:rsid w:val="00955902"/>
    <w:rsid w:val="0095597B"/>
    <w:rsid w:val="009568E4"/>
    <w:rsid w:val="00957088"/>
    <w:rsid w:val="00967579"/>
    <w:rsid w:val="00980593"/>
    <w:rsid w:val="00980AB2"/>
    <w:rsid w:val="00984B80"/>
    <w:rsid w:val="009A1B84"/>
    <w:rsid w:val="009C3225"/>
    <w:rsid w:val="009D22B2"/>
    <w:rsid w:val="00A03F64"/>
    <w:rsid w:val="00A379BF"/>
    <w:rsid w:val="00A43D65"/>
    <w:rsid w:val="00A451F9"/>
    <w:rsid w:val="00A669BA"/>
    <w:rsid w:val="00AD71B0"/>
    <w:rsid w:val="00AF177A"/>
    <w:rsid w:val="00AF650C"/>
    <w:rsid w:val="00B0090E"/>
    <w:rsid w:val="00B21056"/>
    <w:rsid w:val="00B22F8F"/>
    <w:rsid w:val="00B51D39"/>
    <w:rsid w:val="00B60860"/>
    <w:rsid w:val="00B65978"/>
    <w:rsid w:val="00B7778F"/>
    <w:rsid w:val="00B77BD7"/>
    <w:rsid w:val="00BA5260"/>
    <w:rsid w:val="00BB6DE2"/>
    <w:rsid w:val="00BC6DEC"/>
    <w:rsid w:val="00BC6FC7"/>
    <w:rsid w:val="00BD75BC"/>
    <w:rsid w:val="00BE616D"/>
    <w:rsid w:val="00BF3DE8"/>
    <w:rsid w:val="00C0505E"/>
    <w:rsid w:val="00C16AB8"/>
    <w:rsid w:val="00C20FF3"/>
    <w:rsid w:val="00C31C35"/>
    <w:rsid w:val="00C4246F"/>
    <w:rsid w:val="00C465F8"/>
    <w:rsid w:val="00C64217"/>
    <w:rsid w:val="00C943DF"/>
    <w:rsid w:val="00CB091E"/>
    <w:rsid w:val="00CB69E7"/>
    <w:rsid w:val="00CC2C4F"/>
    <w:rsid w:val="00CC3139"/>
    <w:rsid w:val="00CD0987"/>
    <w:rsid w:val="00CE00DB"/>
    <w:rsid w:val="00CF4CFF"/>
    <w:rsid w:val="00CF5CD9"/>
    <w:rsid w:val="00D01A45"/>
    <w:rsid w:val="00D026C7"/>
    <w:rsid w:val="00D15FBD"/>
    <w:rsid w:val="00D1778D"/>
    <w:rsid w:val="00D276A0"/>
    <w:rsid w:val="00D45009"/>
    <w:rsid w:val="00D4551E"/>
    <w:rsid w:val="00D51EC0"/>
    <w:rsid w:val="00D54315"/>
    <w:rsid w:val="00D54FB6"/>
    <w:rsid w:val="00D716E8"/>
    <w:rsid w:val="00D76D74"/>
    <w:rsid w:val="00D8424D"/>
    <w:rsid w:val="00D9243A"/>
    <w:rsid w:val="00DB1B07"/>
    <w:rsid w:val="00DB674E"/>
    <w:rsid w:val="00DC25B1"/>
    <w:rsid w:val="00DD4FD5"/>
    <w:rsid w:val="00DF08D1"/>
    <w:rsid w:val="00E0674B"/>
    <w:rsid w:val="00E20463"/>
    <w:rsid w:val="00E436C2"/>
    <w:rsid w:val="00E519CC"/>
    <w:rsid w:val="00E629F8"/>
    <w:rsid w:val="00E92C31"/>
    <w:rsid w:val="00EA1536"/>
    <w:rsid w:val="00EB2060"/>
    <w:rsid w:val="00EC141D"/>
    <w:rsid w:val="00EC56D6"/>
    <w:rsid w:val="00ED093E"/>
    <w:rsid w:val="00ED539D"/>
    <w:rsid w:val="00ED73CA"/>
    <w:rsid w:val="00EE2068"/>
    <w:rsid w:val="00EE4F1F"/>
    <w:rsid w:val="00EE5B5A"/>
    <w:rsid w:val="00EF4E6F"/>
    <w:rsid w:val="00F1136F"/>
    <w:rsid w:val="00F11E31"/>
    <w:rsid w:val="00F15E8F"/>
    <w:rsid w:val="00F32CF6"/>
    <w:rsid w:val="00F609CB"/>
    <w:rsid w:val="00F64020"/>
    <w:rsid w:val="00F83F7D"/>
    <w:rsid w:val="00FA2D15"/>
    <w:rsid w:val="00FB540B"/>
    <w:rsid w:val="00FC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DF90A1"/>
  <w15:docId w15:val="{E45CB573-7E1E-4CA7-8011-7FC389D5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09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4093"/>
  </w:style>
  <w:style w:type="character" w:styleId="EndnoteReference">
    <w:name w:val="endnote reference"/>
    <w:basedOn w:val="DefaultParagraphFont"/>
    <w:rsid w:val="007B4093"/>
    <w:rPr>
      <w:vertAlign w:val="superscript"/>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
    <w:rsid w:val="007B4093"/>
  </w:style>
  <w:style w:type="character" w:styleId="FootnoteReference">
    <w:name w:val="footnote reference"/>
    <w:aliases w:val="o,fr"/>
    <w:basedOn w:val="DefaultParagraphFont"/>
    <w:rsid w:val="007B4093"/>
    <w:rPr>
      <w:vertAlign w:val="superscript"/>
    </w:rPr>
  </w:style>
  <w:style w:type="paragraph" w:styleId="TOC1">
    <w:name w:val="toc 1"/>
    <w:basedOn w:val="Normal"/>
    <w:next w:val="Normal"/>
    <w:semiHidden/>
    <w:rsid w:val="007B4093"/>
    <w:pPr>
      <w:tabs>
        <w:tab w:val="right" w:leader="dot" w:pos="9360"/>
      </w:tabs>
      <w:suppressAutoHyphens/>
      <w:spacing w:before="480"/>
      <w:ind w:left="720" w:right="720" w:hanging="720"/>
    </w:pPr>
  </w:style>
  <w:style w:type="paragraph" w:styleId="TOC2">
    <w:name w:val="toc 2"/>
    <w:basedOn w:val="Normal"/>
    <w:next w:val="Normal"/>
    <w:semiHidden/>
    <w:rsid w:val="007B4093"/>
    <w:pPr>
      <w:tabs>
        <w:tab w:val="right" w:leader="dot" w:pos="9360"/>
      </w:tabs>
      <w:suppressAutoHyphens/>
      <w:ind w:left="1440" w:right="720" w:hanging="720"/>
    </w:pPr>
  </w:style>
  <w:style w:type="paragraph" w:styleId="TOC3">
    <w:name w:val="toc 3"/>
    <w:basedOn w:val="Normal"/>
    <w:next w:val="Normal"/>
    <w:semiHidden/>
    <w:rsid w:val="007B4093"/>
    <w:pPr>
      <w:tabs>
        <w:tab w:val="right" w:leader="dot" w:pos="9360"/>
      </w:tabs>
      <w:suppressAutoHyphens/>
      <w:ind w:left="2160" w:right="720" w:hanging="720"/>
    </w:pPr>
  </w:style>
  <w:style w:type="paragraph" w:styleId="TOC4">
    <w:name w:val="toc 4"/>
    <w:basedOn w:val="Normal"/>
    <w:next w:val="Normal"/>
    <w:semiHidden/>
    <w:rsid w:val="007B4093"/>
    <w:pPr>
      <w:tabs>
        <w:tab w:val="right" w:leader="dot" w:pos="9360"/>
      </w:tabs>
      <w:suppressAutoHyphens/>
      <w:ind w:left="2880" w:right="720" w:hanging="720"/>
    </w:pPr>
  </w:style>
  <w:style w:type="paragraph" w:styleId="TOC5">
    <w:name w:val="toc 5"/>
    <w:basedOn w:val="Normal"/>
    <w:next w:val="Normal"/>
    <w:semiHidden/>
    <w:rsid w:val="007B4093"/>
    <w:pPr>
      <w:tabs>
        <w:tab w:val="right" w:leader="dot" w:pos="9360"/>
      </w:tabs>
      <w:suppressAutoHyphens/>
      <w:ind w:left="3600" w:right="720" w:hanging="720"/>
    </w:pPr>
  </w:style>
  <w:style w:type="paragraph" w:styleId="TOC6">
    <w:name w:val="toc 6"/>
    <w:basedOn w:val="Normal"/>
    <w:next w:val="Normal"/>
    <w:semiHidden/>
    <w:rsid w:val="007B4093"/>
    <w:pPr>
      <w:tabs>
        <w:tab w:val="right" w:pos="9360"/>
      </w:tabs>
      <w:suppressAutoHyphens/>
      <w:ind w:left="720" w:hanging="720"/>
    </w:pPr>
  </w:style>
  <w:style w:type="paragraph" w:styleId="TOC7">
    <w:name w:val="toc 7"/>
    <w:basedOn w:val="Normal"/>
    <w:next w:val="Normal"/>
    <w:semiHidden/>
    <w:rsid w:val="007B4093"/>
    <w:pPr>
      <w:suppressAutoHyphens/>
      <w:ind w:left="720" w:hanging="720"/>
    </w:pPr>
  </w:style>
  <w:style w:type="paragraph" w:styleId="TOC8">
    <w:name w:val="toc 8"/>
    <w:basedOn w:val="Normal"/>
    <w:next w:val="Normal"/>
    <w:semiHidden/>
    <w:rsid w:val="007B4093"/>
    <w:pPr>
      <w:tabs>
        <w:tab w:val="right" w:pos="9360"/>
      </w:tabs>
      <w:suppressAutoHyphens/>
      <w:ind w:left="720" w:hanging="720"/>
    </w:pPr>
  </w:style>
  <w:style w:type="paragraph" w:styleId="TOC9">
    <w:name w:val="toc 9"/>
    <w:basedOn w:val="Normal"/>
    <w:next w:val="Normal"/>
    <w:semiHidden/>
    <w:rsid w:val="007B4093"/>
    <w:pPr>
      <w:tabs>
        <w:tab w:val="right" w:leader="dot" w:pos="9360"/>
      </w:tabs>
      <w:suppressAutoHyphens/>
      <w:ind w:left="720" w:hanging="720"/>
    </w:pPr>
  </w:style>
  <w:style w:type="paragraph" w:styleId="Index1">
    <w:name w:val="index 1"/>
    <w:basedOn w:val="Normal"/>
    <w:next w:val="Normal"/>
    <w:semiHidden/>
    <w:rsid w:val="007B4093"/>
    <w:pPr>
      <w:tabs>
        <w:tab w:val="right" w:leader="dot" w:pos="9360"/>
      </w:tabs>
      <w:suppressAutoHyphens/>
      <w:ind w:left="1440" w:right="720" w:hanging="1440"/>
    </w:pPr>
  </w:style>
  <w:style w:type="paragraph" w:styleId="Index2">
    <w:name w:val="index 2"/>
    <w:basedOn w:val="Normal"/>
    <w:next w:val="Normal"/>
    <w:semiHidden/>
    <w:rsid w:val="007B4093"/>
    <w:pPr>
      <w:tabs>
        <w:tab w:val="right" w:leader="dot" w:pos="9360"/>
      </w:tabs>
      <w:suppressAutoHyphens/>
      <w:ind w:left="1440" w:right="720" w:hanging="720"/>
    </w:pPr>
  </w:style>
  <w:style w:type="paragraph" w:styleId="TOAHeading">
    <w:name w:val="toa heading"/>
    <w:basedOn w:val="Normal"/>
    <w:next w:val="Normal"/>
    <w:semiHidden/>
    <w:rsid w:val="007B4093"/>
    <w:pPr>
      <w:tabs>
        <w:tab w:val="right" w:pos="9360"/>
      </w:tabs>
      <w:suppressAutoHyphens/>
    </w:pPr>
  </w:style>
  <w:style w:type="paragraph" w:styleId="Caption">
    <w:name w:val="caption"/>
    <w:basedOn w:val="Normal"/>
    <w:next w:val="Normal"/>
    <w:qFormat/>
    <w:rsid w:val="007B4093"/>
  </w:style>
  <w:style w:type="character" w:customStyle="1" w:styleId="EquationCaption">
    <w:name w:val="_Equation Caption"/>
    <w:rsid w:val="007B4093"/>
  </w:style>
  <w:style w:type="paragraph" w:styleId="Header">
    <w:name w:val="header"/>
    <w:basedOn w:val="Normal"/>
    <w:rsid w:val="007B4093"/>
    <w:pPr>
      <w:tabs>
        <w:tab w:val="center" w:pos="4320"/>
        <w:tab w:val="right" w:pos="8640"/>
      </w:tabs>
    </w:pPr>
  </w:style>
  <w:style w:type="paragraph" w:styleId="Footer">
    <w:name w:val="footer"/>
    <w:basedOn w:val="Normal"/>
    <w:rsid w:val="007B4093"/>
    <w:pPr>
      <w:tabs>
        <w:tab w:val="center" w:pos="4320"/>
        <w:tab w:val="right" w:pos="8640"/>
      </w:tabs>
    </w:pPr>
  </w:style>
  <w:style w:type="paragraph" w:styleId="BalloonText">
    <w:name w:val="Balloon Text"/>
    <w:basedOn w:val="Normal"/>
    <w:semiHidden/>
    <w:rsid w:val="00AD71B0"/>
    <w:rPr>
      <w:rFonts w:ascii="Tahoma" w:hAnsi="Tahoma" w:cs="Tahoma"/>
      <w:sz w:val="16"/>
      <w:szCs w:val="16"/>
    </w:rPr>
  </w:style>
  <w:style w:type="paragraph" w:styleId="ListNumber">
    <w:name w:val="List Number"/>
    <w:basedOn w:val="Normal"/>
    <w:rsid w:val="00B60860"/>
    <w:pPr>
      <w:numPr>
        <w:numId w:val="1"/>
      </w:numPr>
      <w:spacing w:line="480" w:lineRule="auto"/>
      <w:ind w:left="0" w:firstLine="720"/>
    </w:pPr>
    <w:rPr>
      <w:rFonts w:ascii="Times New Roman" w:hAnsi="Times New Roman"/>
      <w:szCs w:val="24"/>
    </w:rPr>
  </w:style>
  <w:style w:type="paragraph" w:styleId="ListParagraph">
    <w:name w:val="List Paragraph"/>
    <w:basedOn w:val="Normal"/>
    <w:uiPriority w:val="34"/>
    <w:qFormat/>
    <w:rsid w:val="00CE00DB"/>
    <w:pPr>
      <w:ind w:left="720"/>
      <w:contextualSpacing/>
    </w:p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rsid w:val="008164FD"/>
    <w:rPr>
      <w:rFonts w:ascii="Courier" w:hAnsi="Courier"/>
      <w:sz w:val="24"/>
    </w:rPr>
  </w:style>
  <w:style w:type="paragraph" w:styleId="BodyText">
    <w:name w:val="Body Text"/>
    <w:basedOn w:val="Normal"/>
    <w:link w:val="BodyTextChar"/>
    <w:rsid w:val="00501BB4"/>
    <w:pPr>
      <w:spacing w:after="120"/>
    </w:pPr>
  </w:style>
  <w:style w:type="character" w:customStyle="1" w:styleId="BodyTextChar">
    <w:name w:val="Body Text Char"/>
    <w:basedOn w:val="DefaultParagraphFont"/>
    <w:link w:val="BodyText"/>
    <w:rsid w:val="00501BB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0E27-BB8F-48C8-B75F-F97ECB3F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Cover and Calender Sheet</vt:lpstr>
    </vt:vector>
  </TitlesOfParts>
  <Company>puc</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and Calender Sheet</dc:title>
  <dc:creator>Bean</dc:creator>
  <cp:lastModifiedBy>Miskanic, Nicholas</cp:lastModifiedBy>
  <cp:revision>2</cp:revision>
  <cp:lastPrinted>2015-08-24T17:45:00Z</cp:lastPrinted>
  <dcterms:created xsi:type="dcterms:W3CDTF">2023-10-11T14:50:00Z</dcterms:created>
  <dcterms:modified xsi:type="dcterms:W3CDTF">2023-10-11T14:50:00Z</dcterms:modified>
</cp:coreProperties>
</file>