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0D37" w14:textId="77777777" w:rsidR="00BB52B2" w:rsidRPr="001B41AA" w:rsidRDefault="00BB52B2" w:rsidP="00BB52B2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kern w:val="0"/>
          <w:szCs w:val="20"/>
          <w14:ligatures w14:val="none"/>
        </w:rPr>
      </w:pPr>
      <w:r w:rsidRPr="001B41AA">
        <w:rPr>
          <w:rFonts w:eastAsia="SimSun" w:cs="Times New Roman"/>
          <w:b/>
          <w:kern w:val="0"/>
          <w:szCs w:val="20"/>
          <w14:ligatures w14:val="none"/>
        </w:rPr>
        <w:t>PENNSYLVANIA PUBLIC UTILITY COMMISSION</w:t>
      </w:r>
    </w:p>
    <w:p w14:paraId="4253DC0F" w14:textId="77777777" w:rsidR="00BB52B2" w:rsidRDefault="00BB52B2" w:rsidP="00BB52B2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26F999F8" w14:textId="77777777" w:rsidR="009F38ED" w:rsidRPr="001B41AA" w:rsidRDefault="009F38ED" w:rsidP="00BB52B2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38C0CC33" w14:textId="77777777" w:rsidR="00862415" w:rsidRPr="00B73F63" w:rsidRDefault="00862415" w:rsidP="00862415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766A441" w14:textId="77777777" w:rsidR="00862415" w:rsidRPr="00B73F63" w:rsidRDefault="00862415" w:rsidP="00862415">
      <w:pPr>
        <w:tabs>
          <w:tab w:val="left" w:pos="-720"/>
          <w:tab w:val="left" w:pos="144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Cs w:val="20"/>
          <w14:ligatures w14:val="none"/>
        </w:rPr>
      </w:pPr>
      <w:r>
        <w:rPr>
          <w:rFonts w:eastAsia="Times New Roman" w:cs="Times New Roman"/>
          <w:spacing w:val="-3"/>
          <w:kern w:val="0"/>
          <w:szCs w:val="20"/>
          <w14:ligatures w14:val="none"/>
        </w:rPr>
        <w:t>Vada Marie Miller</w:t>
      </w:r>
      <w:r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fldChar w:fldCharType="begin"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instrText>fillin "Complainant's name" \d ""</w:instrText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fldChar w:fldCharType="end"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>:</w:t>
      </w:r>
    </w:p>
    <w:p w14:paraId="17B848C1" w14:textId="77777777" w:rsidR="00862415" w:rsidRPr="00B73F63" w:rsidRDefault="00862415" w:rsidP="00862415">
      <w:pPr>
        <w:tabs>
          <w:tab w:val="left" w:pos="-720"/>
          <w:tab w:val="left" w:pos="144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Cs w:val="20"/>
          <w14:ligatures w14:val="none"/>
        </w:rPr>
      </w:pP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  <w:t>:</w:t>
      </w:r>
    </w:p>
    <w:p w14:paraId="13CBC040" w14:textId="77777777" w:rsidR="00862415" w:rsidRPr="00B73F63" w:rsidRDefault="00862415" w:rsidP="00862415">
      <w:pPr>
        <w:tabs>
          <w:tab w:val="left" w:pos="-720"/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Cs w:val="20"/>
          <w14:ligatures w14:val="none"/>
        </w:rPr>
      </w:pP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  <w:t>v.</w:t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  <w:t>:</w:t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  <w:t>C-2023-3040733</w:t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fldChar w:fldCharType="begin"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instrText>fillin "Docket No." \d ""</w:instrText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fldChar w:fldCharType="end"/>
      </w:r>
    </w:p>
    <w:p w14:paraId="0A9B0A34" w14:textId="77777777" w:rsidR="00862415" w:rsidRPr="00B73F63" w:rsidRDefault="00862415" w:rsidP="00862415">
      <w:pPr>
        <w:tabs>
          <w:tab w:val="left" w:pos="-720"/>
          <w:tab w:val="left" w:pos="144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Cs w:val="20"/>
          <w14:ligatures w14:val="none"/>
        </w:rPr>
      </w:pP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  <w:t>:</w:t>
      </w:r>
    </w:p>
    <w:p w14:paraId="78E33425" w14:textId="77777777" w:rsidR="00862415" w:rsidRPr="00B73F63" w:rsidRDefault="00862415" w:rsidP="00862415">
      <w:pPr>
        <w:tabs>
          <w:tab w:val="left" w:pos="-720"/>
          <w:tab w:val="left" w:pos="1440"/>
          <w:tab w:val="left" w:pos="504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Cs w:val="20"/>
          <w14:ligatures w14:val="none"/>
        </w:rPr>
      </w:pPr>
      <w:r>
        <w:rPr>
          <w:rFonts w:eastAsia="Times New Roman" w:cs="Times New Roman"/>
          <w:spacing w:val="-3"/>
          <w:kern w:val="0"/>
          <w:szCs w:val="20"/>
          <w14:ligatures w14:val="none"/>
        </w:rPr>
        <w:t>PPL Electric Utilities Corporation</w:t>
      </w:r>
      <w:r w:rsidRPr="00B73F63">
        <w:rPr>
          <w:rFonts w:eastAsia="Times New Roman" w:cs="Times New Roman"/>
          <w:spacing w:val="-3"/>
          <w:kern w:val="0"/>
          <w:szCs w:val="20"/>
          <w14:ligatures w14:val="none"/>
        </w:rPr>
        <w:tab/>
        <w:t>:</w:t>
      </w:r>
    </w:p>
    <w:p w14:paraId="3F5465AE" w14:textId="77777777" w:rsidR="00862415" w:rsidRDefault="00862415" w:rsidP="00862415">
      <w:pPr>
        <w:spacing w:after="0" w:line="240" w:lineRule="auto"/>
      </w:pPr>
    </w:p>
    <w:p w14:paraId="262E0690" w14:textId="77777777" w:rsidR="00BB52B2" w:rsidRPr="001B41AA" w:rsidRDefault="00BB52B2" w:rsidP="00BB52B2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4EBE975B" w14:textId="77777777" w:rsidR="00BB52B2" w:rsidRPr="001B41AA" w:rsidRDefault="00BB52B2" w:rsidP="00BB52B2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7152D873" w14:textId="6ECF66F0" w:rsidR="00792796" w:rsidRPr="00BB52B2" w:rsidRDefault="00BB52B2" w:rsidP="00BB52B2">
      <w:pPr>
        <w:spacing w:after="0" w:line="240" w:lineRule="auto"/>
        <w:jc w:val="center"/>
        <w:rPr>
          <w:b/>
          <w:bCs/>
        </w:rPr>
      </w:pPr>
      <w:r w:rsidRPr="00BB52B2">
        <w:rPr>
          <w:b/>
          <w:bCs/>
        </w:rPr>
        <w:t>INTERIM ORDER</w:t>
      </w:r>
    </w:p>
    <w:p w14:paraId="7819917E" w14:textId="5094921D" w:rsidR="00BB52B2" w:rsidRDefault="00BB52B2" w:rsidP="00BB52B2">
      <w:pPr>
        <w:spacing w:after="0" w:line="240" w:lineRule="auto"/>
        <w:jc w:val="center"/>
        <w:rPr>
          <w:b/>
          <w:bCs/>
          <w:u w:val="single"/>
        </w:rPr>
      </w:pPr>
      <w:r w:rsidRPr="00BB52B2">
        <w:rPr>
          <w:b/>
          <w:bCs/>
          <w:u w:val="single"/>
        </w:rPr>
        <w:t>GRANTING CONTINUANCE</w:t>
      </w:r>
    </w:p>
    <w:p w14:paraId="61B26F79" w14:textId="77777777" w:rsidR="009F38ED" w:rsidRPr="00BB52B2" w:rsidRDefault="009F38ED" w:rsidP="009F38ED">
      <w:pPr>
        <w:spacing w:after="0"/>
        <w:jc w:val="center"/>
        <w:rPr>
          <w:u w:val="single"/>
        </w:rPr>
      </w:pPr>
    </w:p>
    <w:p w14:paraId="6D1C1C80" w14:textId="76AC0309" w:rsidR="00BB52B2" w:rsidRDefault="00BB52B2" w:rsidP="009F38ED">
      <w:pPr>
        <w:spacing w:after="0"/>
      </w:pPr>
      <w:r>
        <w:tab/>
      </w:r>
      <w:r>
        <w:tab/>
      </w:r>
      <w:r w:rsidR="00BE48CC">
        <w:t>The parties in the above-captioned matter</w:t>
      </w:r>
      <w:r w:rsidR="00070645">
        <w:t xml:space="preserve"> notified me that they had reached an agreement in principle, but require additional time to finalize their settlement.</w:t>
      </w:r>
      <w:r>
        <w:t xml:space="preserve">  </w:t>
      </w:r>
    </w:p>
    <w:p w14:paraId="3483BA41" w14:textId="77777777" w:rsidR="009F38ED" w:rsidRDefault="009F38ED" w:rsidP="009F38ED">
      <w:pPr>
        <w:spacing w:after="0"/>
      </w:pPr>
    </w:p>
    <w:p w14:paraId="69FA7D9B" w14:textId="3C8D2CC0" w:rsidR="00BB52B2" w:rsidRDefault="00B91342" w:rsidP="009F38ED">
      <w:pPr>
        <w:spacing w:after="0"/>
      </w:pPr>
      <w:r>
        <w:tab/>
      </w:r>
      <w:r w:rsidR="009F38ED">
        <w:tab/>
      </w:r>
      <w:r w:rsidR="00BB52B2">
        <w:t>THEREFORE</w:t>
      </w:r>
    </w:p>
    <w:p w14:paraId="28E8055B" w14:textId="77777777" w:rsidR="009F38ED" w:rsidRDefault="009F38ED" w:rsidP="009F38ED">
      <w:pPr>
        <w:spacing w:after="0"/>
      </w:pPr>
    </w:p>
    <w:p w14:paraId="6EB30F7E" w14:textId="0EFA9320" w:rsidR="00BB52B2" w:rsidRDefault="00B91342" w:rsidP="009F38ED">
      <w:pPr>
        <w:spacing w:after="0"/>
      </w:pPr>
      <w:r>
        <w:tab/>
      </w:r>
      <w:r w:rsidR="009F38ED">
        <w:tab/>
      </w:r>
      <w:r w:rsidR="00BB52B2">
        <w:t>IT IS ORDERED:</w:t>
      </w:r>
    </w:p>
    <w:p w14:paraId="790B73C9" w14:textId="77777777" w:rsidR="009F38ED" w:rsidRDefault="009F38ED" w:rsidP="009F38ED">
      <w:pPr>
        <w:spacing w:after="0"/>
      </w:pPr>
    </w:p>
    <w:p w14:paraId="3BC84D65" w14:textId="76F666E9" w:rsidR="00070645" w:rsidRDefault="00070645" w:rsidP="009F38ED">
      <w:pPr>
        <w:spacing w:after="0"/>
      </w:pPr>
      <w:r>
        <w:tab/>
      </w:r>
      <w:r>
        <w:tab/>
        <w:t>1.</w:t>
      </w:r>
      <w:r>
        <w:tab/>
        <w:t>That the hearing scheduled for Friday, October 20, 2023, is cancelled.</w:t>
      </w:r>
    </w:p>
    <w:p w14:paraId="0447826F" w14:textId="77777777" w:rsidR="009F38ED" w:rsidRDefault="009F38ED" w:rsidP="009F38ED">
      <w:pPr>
        <w:spacing w:after="0"/>
      </w:pPr>
    </w:p>
    <w:p w14:paraId="151B89BE" w14:textId="387665E1" w:rsidR="00BB52B2" w:rsidRDefault="00070645" w:rsidP="009F38ED">
      <w:pPr>
        <w:spacing w:after="0"/>
        <w:ind w:firstLine="1440"/>
      </w:pPr>
      <w:r>
        <w:t>2.</w:t>
      </w:r>
      <w:r>
        <w:tab/>
      </w:r>
      <w:r w:rsidR="00BB52B2">
        <w:t xml:space="preserve">That the parties shall file a joint status report on or before </w:t>
      </w:r>
      <w:r w:rsidR="007F7065">
        <w:t>November 17, 2023</w:t>
      </w:r>
      <w:r w:rsidR="00BB52B2">
        <w:t>, setting forth the progress of their efforts to resolve their dispute.  In the event that the settlement discussions are no longer productive and the parties are unable to reach a final agreement, the status report shall include at least three alternative dates when all parties and their witnesses are available for a hearing.</w:t>
      </w:r>
    </w:p>
    <w:p w14:paraId="26920AD3" w14:textId="77777777" w:rsidR="009F38ED" w:rsidRDefault="009F38ED" w:rsidP="009F38ED">
      <w:pPr>
        <w:spacing w:after="0"/>
        <w:ind w:firstLine="1440"/>
      </w:pPr>
    </w:p>
    <w:p w14:paraId="61E1F1AA" w14:textId="77777777" w:rsidR="009F38ED" w:rsidRDefault="009F38ED" w:rsidP="009F38ED">
      <w:pPr>
        <w:spacing w:after="0"/>
        <w:ind w:firstLine="1440"/>
      </w:pPr>
    </w:p>
    <w:p w14:paraId="571076CA" w14:textId="77777777" w:rsidR="009F38ED" w:rsidRDefault="009F38ED" w:rsidP="009F38ED">
      <w:pPr>
        <w:spacing w:after="0"/>
        <w:ind w:firstLine="1440"/>
      </w:pPr>
    </w:p>
    <w:p w14:paraId="7080818E" w14:textId="77777777" w:rsidR="009F38ED" w:rsidRDefault="009F38ED" w:rsidP="009F38ED">
      <w:pPr>
        <w:spacing w:after="0"/>
        <w:ind w:firstLine="1440"/>
      </w:pPr>
    </w:p>
    <w:p w14:paraId="7BE17E07" w14:textId="77777777" w:rsidR="009F38ED" w:rsidRDefault="009F38ED" w:rsidP="009F38ED">
      <w:pPr>
        <w:spacing w:after="0"/>
        <w:ind w:firstLine="1440"/>
      </w:pPr>
    </w:p>
    <w:p w14:paraId="42A277CA" w14:textId="77777777" w:rsidR="009F38ED" w:rsidRDefault="009F38ED" w:rsidP="009F38ED">
      <w:pPr>
        <w:spacing w:after="0"/>
        <w:ind w:firstLine="1440"/>
      </w:pPr>
    </w:p>
    <w:p w14:paraId="6D4B284C" w14:textId="77777777" w:rsidR="009F38ED" w:rsidRDefault="009F38ED" w:rsidP="009F38ED">
      <w:pPr>
        <w:spacing w:after="0"/>
        <w:ind w:firstLine="1440"/>
      </w:pPr>
    </w:p>
    <w:p w14:paraId="773F854F" w14:textId="005F54F2" w:rsidR="00BB52B2" w:rsidRDefault="00BB52B2" w:rsidP="009F38ED">
      <w:pPr>
        <w:spacing w:after="0"/>
      </w:pPr>
      <w:r>
        <w:lastRenderedPageBreak/>
        <w:tab/>
      </w:r>
      <w:r>
        <w:tab/>
      </w:r>
      <w:r w:rsidR="007F7065">
        <w:t>3</w:t>
      </w:r>
      <w:r>
        <w:t>.</w:t>
      </w:r>
      <w:r>
        <w:tab/>
        <w:t>In the event that a certificate of satisfaction is filed, no status report is necessary.</w:t>
      </w:r>
    </w:p>
    <w:p w14:paraId="232910B3" w14:textId="77777777" w:rsidR="009F38ED" w:rsidRDefault="009F38ED" w:rsidP="009F38ED">
      <w:pPr>
        <w:spacing w:after="0"/>
      </w:pPr>
    </w:p>
    <w:p w14:paraId="3458EE6C" w14:textId="77777777" w:rsidR="009F38ED" w:rsidRDefault="009F38ED" w:rsidP="009F38ED">
      <w:pPr>
        <w:spacing w:after="0"/>
      </w:pPr>
    </w:p>
    <w:p w14:paraId="7F4DAC11" w14:textId="4F80836F" w:rsidR="009F38ED" w:rsidRPr="009F38ED" w:rsidRDefault="009F38ED" w:rsidP="009F38ED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bookmarkStart w:id="0" w:name="_Hlk505862083"/>
      <w:r w:rsidRPr="009F38ED">
        <w:rPr>
          <w:rFonts w:eastAsia="Times New Roman" w:cs="Times New Roman"/>
          <w:kern w:val="0"/>
          <w:szCs w:val="24"/>
          <w14:ligatures w14:val="none"/>
        </w:rPr>
        <w:t xml:space="preserve">Date:  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October</w:t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1</w:t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>7, 20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23</w:t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ab/>
        <w:t>/s/</w:t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:u w:val="single"/>
          <w14:ligatures w14:val="none"/>
        </w:rPr>
        <w:tab/>
      </w:r>
    </w:p>
    <w:p w14:paraId="61CEF33F" w14:textId="5C3DACF7" w:rsidR="009F38ED" w:rsidRPr="009F38ED" w:rsidRDefault="009F38ED" w:rsidP="009F38ED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>
        <w:rPr>
          <w:rFonts w:eastAsia="Times New Roman" w:cs="Times New Roman"/>
          <w:kern w:val="0"/>
          <w:szCs w:val="24"/>
          <w14:ligatures w14:val="none"/>
        </w:rPr>
        <w:tab/>
      </w:r>
      <w:r>
        <w:rPr>
          <w:rFonts w:eastAsia="Times New Roman" w:cs="Times New Roman"/>
          <w:kern w:val="0"/>
          <w:szCs w:val="24"/>
          <w14:ligatures w14:val="none"/>
        </w:rPr>
        <w:tab/>
      </w:r>
      <w:r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>Mary D. Long</w:t>
      </w:r>
    </w:p>
    <w:p w14:paraId="169F9D40" w14:textId="77777777" w:rsidR="009F38ED" w:rsidRDefault="009F38ED" w:rsidP="009F38ED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  <w:sectPr w:rsidR="009F38ED" w:rsidSect="009F38ED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</w:r>
      <w:r w:rsidRPr="009F38ED">
        <w:rPr>
          <w:rFonts w:eastAsia="Times New Roman" w:cs="Times New Roman"/>
          <w:kern w:val="0"/>
          <w:szCs w:val="24"/>
          <w14:ligatures w14:val="none"/>
        </w:rPr>
        <w:tab/>
        <w:t>Administrative Law Judge</w:t>
      </w:r>
    </w:p>
    <w:p w14:paraId="297273BB" w14:textId="77777777" w:rsidR="001B5E90" w:rsidRPr="001B5E90" w:rsidRDefault="001B5E90" w:rsidP="001B5E90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1B5E90">
        <w:rPr>
          <w:rFonts w:ascii="Microsoft Sans Serif" w:eastAsia="Microsoft Sans Serif" w:hAnsi="Microsoft Sans Serif" w:cs="Microsoft Sans Serif"/>
          <w:b/>
          <w:u w:val="single"/>
        </w:rPr>
        <w:lastRenderedPageBreak/>
        <w:t>2023-3040733 - VADA MARIE MILLER  v. PPL ELECTRIC UTILITIES CORP</w:t>
      </w:r>
      <w:r w:rsidRPr="001B5E90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1B5E90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1B5E90">
        <w:rPr>
          <w:rFonts w:ascii="Microsoft Sans Serif" w:eastAsia="Microsoft Sans Serif" w:hAnsi="Microsoft Sans Serif" w:cs="Microsoft Sans Serif"/>
        </w:rPr>
        <w:cr/>
        <w:t>VADA MARIE MILLER</w:t>
      </w:r>
      <w:r w:rsidRPr="001B5E90">
        <w:rPr>
          <w:rFonts w:ascii="Microsoft Sans Serif" w:eastAsia="Microsoft Sans Serif" w:hAnsi="Microsoft Sans Serif" w:cs="Microsoft Sans Serif"/>
        </w:rPr>
        <w:cr/>
        <w:t>925 MIFFLIN NESCOPECK HWY</w:t>
      </w:r>
      <w:r w:rsidRPr="001B5E90">
        <w:rPr>
          <w:rFonts w:ascii="Microsoft Sans Serif" w:eastAsia="Microsoft Sans Serif" w:hAnsi="Microsoft Sans Serif" w:cs="Microsoft Sans Serif"/>
        </w:rPr>
        <w:cr/>
        <w:t>NESCOPECK PA  18635</w:t>
      </w:r>
      <w:r w:rsidRPr="001B5E90">
        <w:rPr>
          <w:rFonts w:ascii="Microsoft Sans Serif" w:eastAsia="Microsoft Sans Serif" w:hAnsi="Microsoft Sans Serif" w:cs="Microsoft Sans Serif"/>
        </w:rPr>
        <w:cr/>
      </w:r>
      <w:r w:rsidRPr="001B5E90">
        <w:rPr>
          <w:rFonts w:ascii="Microsoft Sans Serif" w:eastAsia="Microsoft Sans Serif" w:hAnsi="Microsoft Sans Serif" w:cs="Microsoft Sans Serif"/>
          <w:b/>
          <w:bCs/>
        </w:rPr>
        <w:t>951.350.6967</w:t>
      </w:r>
      <w:r w:rsidRPr="001B5E90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1B5E90">
          <w:rPr>
            <w:rFonts w:ascii="Microsoft Sans Serif" w:eastAsia="Microsoft Sans Serif" w:hAnsi="Microsoft Sans Serif" w:cs="Microsoft Sans Serif"/>
            <w:color w:val="0563C1"/>
            <w:u w:val="single"/>
          </w:rPr>
          <w:t>vadamarie76@gmail.com</w:t>
        </w:r>
      </w:hyperlink>
      <w:r w:rsidRPr="001B5E90">
        <w:rPr>
          <w:rFonts w:ascii="Microsoft Sans Serif" w:eastAsia="Microsoft Sans Serif" w:hAnsi="Microsoft Sans Serif" w:cs="Microsoft Sans Serif"/>
        </w:rPr>
        <w:t xml:space="preserve"> </w:t>
      </w:r>
      <w:r w:rsidRPr="001B5E90">
        <w:rPr>
          <w:rFonts w:ascii="Microsoft Sans Serif" w:eastAsia="Microsoft Sans Serif" w:hAnsi="Microsoft Sans Serif" w:cs="Microsoft Sans Serif"/>
        </w:rPr>
        <w:cr/>
        <w:t>Accepts eService.</w:t>
      </w:r>
    </w:p>
    <w:p w14:paraId="26CE95B1" w14:textId="77777777" w:rsidR="001B5E90" w:rsidRPr="001B5E90" w:rsidRDefault="001B5E90" w:rsidP="001B5E90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1B5E90">
        <w:rPr>
          <w:rFonts w:ascii="Microsoft Sans Serif" w:eastAsia="Microsoft Sans Serif" w:hAnsi="Microsoft Sans Serif" w:cs="Microsoft Sans Serif"/>
        </w:rPr>
        <w:cr/>
        <w:t>NICHOLAS A STOBBE ESQUIRE</w:t>
      </w:r>
    </w:p>
    <w:p w14:paraId="5E516916" w14:textId="77777777" w:rsidR="001B5E90" w:rsidRPr="001B5E90" w:rsidRDefault="001B5E90" w:rsidP="001B5E90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1B5E90">
        <w:rPr>
          <w:rFonts w:ascii="Microsoft Sans Serif" w:eastAsia="Microsoft Sans Serif" w:hAnsi="Microsoft Sans Serif" w:cs="Microsoft Sans Serif"/>
        </w:rPr>
        <w:t>DEVIN T RYAN ESQUIRE</w:t>
      </w:r>
      <w:r w:rsidRPr="001B5E90">
        <w:rPr>
          <w:rFonts w:ascii="Microsoft Sans Serif" w:eastAsia="Microsoft Sans Serif" w:hAnsi="Microsoft Sans Serif" w:cs="Microsoft Sans Serif"/>
        </w:rPr>
        <w:cr/>
        <w:t>POST AND SCHELL PC</w:t>
      </w:r>
      <w:r w:rsidRPr="001B5E90">
        <w:rPr>
          <w:rFonts w:ascii="Microsoft Sans Serif" w:eastAsia="Microsoft Sans Serif" w:hAnsi="Microsoft Sans Serif" w:cs="Microsoft Sans Serif"/>
        </w:rPr>
        <w:cr/>
        <w:t>17 N 2ND ST</w:t>
      </w:r>
      <w:r w:rsidRPr="001B5E90">
        <w:rPr>
          <w:rFonts w:ascii="Microsoft Sans Serif" w:eastAsia="Microsoft Sans Serif" w:hAnsi="Microsoft Sans Serif" w:cs="Microsoft Sans Serif"/>
        </w:rPr>
        <w:cr/>
        <w:t>12TH FL</w:t>
      </w:r>
      <w:r w:rsidRPr="001B5E90">
        <w:rPr>
          <w:rFonts w:ascii="Microsoft Sans Serif" w:eastAsia="Microsoft Sans Serif" w:hAnsi="Microsoft Sans Serif" w:cs="Microsoft Sans Serif"/>
        </w:rPr>
        <w:cr/>
        <w:t>HARRISBURG PA  17101-1601</w:t>
      </w:r>
      <w:r w:rsidRPr="001B5E90">
        <w:rPr>
          <w:rFonts w:ascii="Microsoft Sans Serif" w:eastAsia="Microsoft Sans Serif" w:hAnsi="Microsoft Sans Serif" w:cs="Microsoft Sans Serif"/>
        </w:rPr>
        <w:cr/>
      </w:r>
      <w:r w:rsidRPr="001B5E90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1B5E90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 w:rsidRPr="001B5E90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74395D43" w14:textId="77777777" w:rsidR="001B5E90" w:rsidRPr="001B5E90" w:rsidRDefault="001B5E90" w:rsidP="001B5E90">
      <w:pPr>
        <w:spacing w:after="0" w:line="259" w:lineRule="auto"/>
        <w:rPr>
          <w:rFonts w:ascii="Calibri" w:eastAsia="Times New Roman" w:hAnsi="Calibri" w:cs="Times New Roman"/>
          <w:sz w:val="22"/>
        </w:rPr>
      </w:pPr>
      <w:hyperlink r:id="rId9" w:history="1">
        <w:r w:rsidRPr="001B5E90">
          <w:rPr>
            <w:rFonts w:ascii="Microsoft Sans Serif" w:eastAsia="Microsoft Sans Serif" w:hAnsi="Microsoft Sans Serif" w:cs="Microsoft Sans Serif"/>
            <w:color w:val="0563C1"/>
            <w:u w:val="single"/>
          </w:rPr>
          <w:t>nstobbe@postschell.com</w:t>
        </w:r>
      </w:hyperlink>
      <w:r w:rsidRPr="001B5E90">
        <w:rPr>
          <w:rFonts w:ascii="Microsoft Sans Serif" w:eastAsia="Microsoft Sans Serif" w:hAnsi="Microsoft Sans Serif" w:cs="Microsoft Sans Serif"/>
        </w:rPr>
        <w:t xml:space="preserve"> </w:t>
      </w:r>
      <w:r w:rsidRPr="001B5E90">
        <w:rPr>
          <w:rFonts w:ascii="Microsoft Sans Serif" w:eastAsia="Microsoft Sans Serif" w:hAnsi="Microsoft Sans Serif" w:cs="Microsoft Sans Serif"/>
        </w:rPr>
        <w:cr/>
      </w:r>
      <w:hyperlink r:id="rId10" w:history="1">
        <w:r w:rsidRPr="001B5E90">
          <w:rPr>
            <w:rFonts w:ascii="Microsoft Sans Serif" w:eastAsia="Microsoft Sans Serif" w:hAnsi="Microsoft Sans Serif" w:cs="Microsoft Sans Serif"/>
            <w:color w:val="0563C1"/>
            <w:u w:val="single"/>
          </w:rPr>
          <w:t>dryan@postschell.com</w:t>
        </w:r>
      </w:hyperlink>
      <w:r w:rsidRPr="001B5E90">
        <w:rPr>
          <w:rFonts w:ascii="Microsoft Sans Serif" w:eastAsia="Microsoft Sans Serif" w:hAnsi="Microsoft Sans Serif" w:cs="Microsoft Sans Serif"/>
        </w:rPr>
        <w:t xml:space="preserve">  </w:t>
      </w:r>
      <w:r w:rsidRPr="001B5E90">
        <w:rPr>
          <w:rFonts w:ascii="Microsoft Sans Serif" w:eastAsia="Microsoft Sans Serif" w:hAnsi="Microsoft Sans Serif" w:cs="Microsoft Sans Serif"/>
        </w:rPr>
        <w:cr/>
        <w:t>Accepts eService</w:t>
      </w:r>
    </w:p>
    <w:p w14:paraId="57BBBF3C" w14:textId="77777777" w:rsidR="001B5E90" w:rsidRPr="001B5E90" w:rsidRDefault="001B5E90" w:rsidP="001B5E90">
      <w:pPr>
        <w:spacing w:line="259" w:lineRule="auto"/>
        <w:rPr>
          <w:rFonts w:ascii="Calibri" w:eastAsia="Times New Roman" w:hAnsi="Calibri" w:cs="Times New Roman"/>
          <w:sz w:val="22"/>
        </w:rPr>
      </w:pPr>
    </w:p>
    <w:p w14:paraId="58A45037" w14:textId="77777777" w:rsidR="001B5E90" w:rsidRPr="001B5E90" w:rsidRDefault="001B5E90" w:rsidP="001B5E90">
      <w:pPr>
        <w:autoSpaceDN w:val="0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B5E90">
        <w:rPr>
          <w:rFonts w:ascii="Microsoft Sans Serif" w:eastAsia="Microsoft Sans Serif" w:hAnsi="Microsoft Sans Serif" w:cs="Microsoft Sans Serif"/>
          <w:kern w:val="0"/>
          <w14:ligatures w14:val="none"/>
        </w:rPr>
        <w:t>KIMBERLY A KLOCK ESQUIRE</w:t>
      </w:r>
      <w:r w:rsidRPr="001B5E90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1B5E90">
        <w:rPr>
          <w:rFonts w:eastAsia="Times New Roman" w:cs="Times New Roman"/>
          <w:kern w:val="0"/>
          <w:szCs w:val="24"/>
          <w14:ligatures w14:val="none"/>
        </w:rPr>
        <w:br/>
      </w:r>
      <w:r w:rsidRPr="001B5E90">
        <w:rPr>
          <w:rFonts w:ascii="Microsoft Sans Serif" w:eastAsia="Microsoft Sans Serif" w:hAnsi="Microsoft Sans Serif" w:cs="Microsoft Sans Serif"/>
          <w:kern w:val="0"/>
          <w14:ligatures w14:val="none"/>
        </w:rPr>
        <w:t>PPL SERVICES CORP</w:t>
      </w:r>
      <w:r w:rsidRPr="001B5E90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32A62BA4" w14:textId="77777777" w:rsidR="001B5E90" w:rsidRPr="001B5E90" w:rsidRDefault="001B5E90" w:rsidP="001B5E90">
      <w:pPr>
        <w:autoSpaceDN w:val="0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B5E90">
        <w:rPr>
          <w:rFonts w:ascii="Microsoft Sans Serif" w:eastAsia="Microsoft Sans Serif" w:hAnsi="Microsoft Sans Serif" w:cs="Microsoft Sans Serif"/>
          <w:kern w:val="0"/>
          <w14:ligatures w14:val="none"/>
        </w:rPr>
        <w:t>2 NORTH 9TH ST</w:t>
      </w:r>
      <w:r w:rsidRPr="001B5E90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2BE50E5E" w14:textId="77777777" w:rsidR="001B5E90" w:rsidRPr="001B5E90" w:rsidRDefault="001B5E90" w:rsidP="001B5E90">
      <w:pPr>
        <w:autoSpaceDN w:val="0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B5E90">
        <w:rPr>
          <w:rFonts w:ascii="Microsoft Sans Serif" w:eastAsia="Microsoft Sans Serif" w:hAnsi="Microsoft Sans Serif" w:cs="Microsoft Sans Serif"/>
          <w:kern w:val="0"/>
          <w14:ligatures w14:val="none"/>
        </w:rPr>
        <w:t>ALLENTOWN PA  18101</w:t>
      </w:r>
      <w:r w:rsidRPr="001B5E90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0D64F32F" w14:textId="77777777" w:rsidR="001B5E90" w:rsidRPr="001B5E90" w:rsidRDefault="001B5E90" w:rsidP="001B5E90">
      <w:pPr>
        <w:autoSpaceDN w:val="0"/>
        <w:spacing w:after="0" w:line="240" w:lineRule="auto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1B5E90">
        <w:rPr>
          <w:rFonts w:ascii="Microsoft Sans Serif" w:eastAsia="Microsoft Sans Serif" w:hAnsi="Microsoft Sans Serif" w:cs="Microsoft Sans Serif"/>
          <w:b/>
          <w:bCs/>
          <w:kern w:val="0"/>
          <w14:ligatures w14:val="none"/>
        </w:rPr>
        <w:t>610.774.5696</w:t>
      </w:r>
      <w:r w:rsidRPr="001B5E90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</w:p>
    <w:p w14:paraId="74D20D0A" w14:textId="77777777" w:rsidR="001B5E90" w:rsidRPr="001B5E90" w:rsidRDefault="001B5E90" w:rsidP="001B5E90">
      <w:pPr>
        <w:autoSpaceDN w:val="0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hyperlink r:id="rId11" w:history="1">
        <w:r w:rsidRPr="001B5E90">
          <w:rPr>
            <w:rFonts w:ascii="Microsoft Sans Serif" w:eastAsia="Microsoft Sans Serif" w:hAnsi="Microsoft Sans Serif" w:cs="Microsoft Sans Serif"/>
            <w:color w:val="1F4E79"/>
            <w:kern w:val="0"/>
            <w:u w:val="single"/>
            <w14:ligatures w14:val="none"/>
          </w:rPr>
          <w:t>kklock@pplweb.com</w:t>
        </w:r>
      </w:hyperlink>
    </w:p>
    <w:p w14:paraId="394B36F6" w14:textId="77777777" w:rsidR="001B5E90" w:rsidRPr="001B5E90" w:rsidRDefault="001B5E90" w:rsidP="001B5E90">
      <w:pPr>
        <w:autoSpaceDN w:val="0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1B5E90">
        <w:rPr>
          <w:rFonts w:ascii="Microsoft Sans Serif" w:eastAsia="Microsoft Sans Serif" w:hAnsi="Microsoft Sans Serif" w:cs="Microsoft Sans Serif"/>
          <w:kern w:val="0"/>
          <w14:ligatures w14:val="none"/>
        </w:rPr>
        <w:t>Accepts EService: True</w:t>
      </w:r>
      <w:r w:rsidRPr="001B5E90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15885ECD" w14:textId="77777777" w:rsidR="001B5E90" w:rsidRPr="001B5E90" w:rsidRDefault="001B5E90" w:rsidP="001B5E90">
      <w:pPr>
        <w:spacing w:line="259" w:lineRule="auto"/>
        <w:rPr>
          <w:rFonts w:ascii="Calibri" w:eastAsia="Times New Roman" w:hAnsi="Calibri" w:cs="Times New Roman"/>
          <w:sz w:val="22"/>
        </w:rPr>
      </w:pPr>
    </w:p>
    <w:p w14:paraId="5B56A774" w14:textId="77777777" w:rsidR="009F38ED" w:rsidRPr="009F38ED" w:rsidRDefault="009F38ED" w:rsidP="009F38ED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bookmarkEnd w:id="0"/>
    <w:p w14:paraId="154D26AB" w14:textId="77777777" w:rsidR="009F38ED" w:rsidRDefault="009F38ED" w:rsidP="009F38ED">
      <w:pPr>
        <w:spacing w:after="0"/>
      </w:pPr>
    </w:p>
    <w:sectPr w:rsidR="009F38ED" w:rsidSect="009F38E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ADB6" w14:textId="77777777" w:rsidR="009F38ED" w:rsidRDefault="009F38ED" w:rsidP="009F38ED">
      <w:pPr>
        <w:spacing w:after="0" w:line="240" w:lineRule="auto"/>
      </w:pPr>
      <w:r>
        <w:separator/>
      </w:r>
    </w:p>
  </w:endnote>
  <w:endnote w:type="continuationSeparator" w:id="0">
    <w:p w14:paraId="43697ECD" w14:textId="77777777" w:rsidR="009F38ED" w:rsidRDefault="009F38ED" w:rsidP="009F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14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975A" w14:textId="0D3E499A" w:rsidR="009F38ED" w:rsidRDefault="009F38ED">
        <w:pPr>
          <w:pStyle w:val="Footer"/>
          <w:jc w:val="center"/>
        </w:pPr>
        <w:r w:rsidRPr="009F38ED">
          <w:rPr>
            <w:sz w:val="20"/>
            <w:szCs w:val="20"/>
          </w:rPr>
          <w:fldChar w:fldCharType="begin"/>
        </w:r>
        <w:r w:rsidRPr="009F38ED">
          <w:rPr>
            <w:sz w:val="20"/>
            <w:szCs w:val="20"/>
          </w:rPr>
          <w:instrText xml:space="preserve"> PAGE   \* MERGEFORMAT </w:instrText>
        </w:r>
        <w:r w:rsidRPr="009F38ED">
          <w:rPr>
            <w:sz w:val="20"/>
            <w:szCs w:val="20"/>
          </w:rPr>
          <w:fldChar w:fldCharType="separate"/>
        </w:r>
        <w:r w:rsidRPr="009F38ED">
          <w:rPr>
            <w:noProof/>
            <w:sz w:val="20"/>
            <w:szCs w:val="20"/>
          </w:rPr>
          <w:t>2</w:t>
        </w:r>
        <w:r w:rsidRPr="009F38ED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7060" w14:textId="77777777" w:rsidR="009F38ED" w:rsidRDefault="009F38ED" w:rsidP="009F38ED">
      <w:pPr>
        <w:spacing w:after="0" w:line="240" w:lineRule="auto"/>
      </w:pPr>
      <w:r>
        <w:separator/>
      </w:r>
    </w:p>
  </w:footnote>
  <w:footnote w:type="continuationSeparator" w:id="0">
    <w:p w14:paraId="162ECE33" w14:textId="77777777" w:rsidR="009F38ED" w:rsidRDefault="009F38ED" w:rsidP="009F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CC"/>
    <w:multiLevelType w:val="hybridMultilevel"/>
    <w:tmpl w:val="2D3250AE"/>
    <w:lvl w:ilvl="0" w:tplc="926243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2"/>
  </w:num>
  <w:num w:numId="2" w16cid:durableId="434331319">
    <w:abstractNumId w:val="22"/>
  </w:num>
  <w:num w:numId="3" w16cid:durableId="700204405">
    <w:abstractNumId w:val="30"/>
  </w:num>
  <w:num w:numId="4" w16cid:durableId="1443763581">
    <w:abstractNumId w:val="34"/>
  </w:num>
  <w:num w:numId="5" w16cid:durableId="1888641000">
    <w:abstractNumId w:val="12"/>
  </w:num>
  <w:num w:numId="6" w16cid:durableId="771897392">
    <w:abstractNumId w:val="9"/>
  </w:num>
  <w:num w:numId="7" w16cid:durableId="401686284">
    <w:abstractNumId w:val="7"/>
  </w:num>
  <w:num w:numId="8" w16cid:durableId="905720563">
    <w:abstractNumId w:val="33"/>
  </w:num>
  <w:num w:numId="9" w16cid:durableId="76749609">
    <w:abstractNumId w:val="4"/>
  </w:num>
  <w:num w:numId="10" w16cid:durableId="1172405981">
    <w:abstractNumId w:val="24"/>
  </w:num>
  <w:num w:numId="11" w16cid:durableId="1312253715">
    <w:abstractNumId w:val="29"/>
  </w:num>
  <w:num w:numId="12" w16cid:durableId="10184379">
    <w:abstractNumId w:val="18"/>
  </w:num>
  <w:num w:numId="13" w16cid:durableId="529227091">
    <w:abstractNumId w:val="26"/>
  </w:num>
  <w:num w:numId="14" w16cid:durableId="2083213294">
    <w:abstractNumId w:val="31"/>
  </w:num>
  <w:num w:numId="15" w16cid:durableId="103304739">
    <w:abstractNumId w:val="1"/>
  </w:num>
  <w:num w:numId="16" w16cid:durableId="1268391741">
    <w:abstractNumId w:val="23"/>
  </w:num>
  <w:num w:numId="17" w16cid:durableId="1737705955">
    <w:abstractNumId w:val="23"/>
  </w:num>
  <w:num w:numId="18" w16cid:durableId="2065447608">
    <w:abstractNumId w:val="11"/>
  </w:num>
  <w:num w:numId="19" w16cid:durableId="240335003">
    <w:abstractNumId w:val="19"/>
  </w:num>
  <w:num w:numId="20" w16cid:durableId="1699697877">
    <w:abstractNumId w:val="35"/>
  </w:num>
  <w:num w:numId="21" w16cid:durableId="1433433638">
    <w:abstractNumId w:val="16"/>
  </w:num>
  <w:num w:numId="22" w16cid:durableId="1235362085">
    <w:abstractNumId w:val="6"/>
  </w:num>
  <w:num w:numId="23" w16cid:durableId="1143349798">
    <w:abstractNumId w:val="17"/>
  </w:num>
  <w:num w:numId="24" w16cid:durableId="638923867">
    <w:abstractNumId w:val="38"/>
  </w:num>
  <w:num w:numId="25" w16cid:durableId="1407266254">
    <w:abstractNumId w:val="2"/>
  </w:num>
  <w:num w:numId="26" w16cid:durableId="1634946696">
    <w:abstractNumId w:val="8"/>
  </w:num>
  <w:num w:numId="27" w16cid:durableId="1395852139">
    <w:abstractNumId w:val="28"/>
  </w:num>
  <w:num w:numId="28" w16cid:durableId="1694070323">
    <w:abstractNumId w:val="15"/>
  </w:num>
  <w:num w:numId="29" w16cid:durableId="722409651">
    <w:abstractNumId w:val="10"/>
  </w:num>
  <w:num w:numId="30" w16cid:durableId="1882018023">
    <w:abstractNumId w:val="21"/>
  </w:num>
  <w:num w:numId="31" w16cid:durableId="1653749281">
    <w:abstractNumId w:val="36"/>
  </w:num>
  <w:num w:numId="32" w16cid:durableId="1057171494">
    <w:abstractNumId w:val="37"/>
  </w:num>
  <w:num w:numId="33" w16cid:durableId="1563904577">
    <w:abstractNumId w:val="27"/>
  </w:num>
  <w:num w:numId="34" w16cid:durableId="1325668127">
    <w:abstractNumId w:val="5"/>
  </w:num>
  <w:num w:numId="35" w16cid:durableId="1633827708">
    <w:abstractNumId w:val="20"/>
  </w:num>
  <w:num w:numId="36" w16cid:durableId="722096734">
    <w:abstractNumId w:val="3"/>
  </w:num>
  <w:num w:numId="37" w16cid:durableId="50353854">
    <w:abstractNumId w:val="13"/>
  </w:num>
  <w:num w:numId="38" w16cid:durableId="1740320400">
    <w:abstractNumId w:val="25"/>
  </w:num>
  <w:num w:numId="39" w16cid:durableId="1583250809">
    <w:abstractNumId w:val="14"/>
  </w:num>
  <w:num w:numId="40" w16cid:durableId="187272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B2"/>
    <w:rsid w:val="00004C37"/>
    <w:rsid w:val="000066B3"/>
    <w:rsid w:val="00066D87"/>
    <w:rsid w:val="00070645"/>
    <w:rsid w:val="00083973"/>
    <w:rsid w:val="000E3EDE"/>
    <w:rsid w:val="00107E82"/>
    <w:rsid w:val="001A21B6"/>
    <w:rsid w:val="001B1CBA"/>
    <w:rsid w:val="001B5E90"/>
    <w:rsid w:val="001D2AF7"/>
    <w:rsid w:val="00207743"/>
    <w:rsid w:val="00213167"/>
    <w:rsid w:val="002512F9"/>
    <w:rsid w:val="00267405"/>
    <w:rsid w:val="002C697B"/>
    <w:rsid w:val="003145FA"/>
    <w:rsid w:val="00367A41"/>
    <w:rsid w:val="00393C92"/>
    <w:rsid w:val="003A1A41"/>
    <w:rsid w:val="003A3E09"/>
    <w:rsid w:val="00417566"/>
    <w:rsid w:val="004D523C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7F7065"/>
    <w:rsid w:val="00820B4C"/>
    <w:rsid w:val="0083239D"/>
    <w:rsid w:val="008529D2"/>
    <w:rsid w:val="00862415"/>
    <w:rsid w:val="0088105E"/>
    <w:rsid w:val="00917DCA"/>
    <w:rsid w:val="00926DE3"/>
    <w:rsid w:val="009C7C72"/>
    <w:rsid w:val="009F38ED"/>
    <w:rsid w:val="00A47096"/>
    <w:rsid w:val="00AA2EC5"/>
    <w:rsid w:val="00AB4C73"/>
    <w:rsid w:val="00AD27C0"/>
    <w:rsid w:val="00AE6F47"/>
    <w:rsid w:val="00B91342"/>
    <w:rsid w:val="00B91E47"/>
    <w:rsid w:val="00BB52B2"/>
    <w:rsid w:val="00BC6B21"/>
    <w:rsid w:val="00BE48CC"/>
    <w:rsid w:val="00C04D8A"/>
    <w:rsid w:val="00C65884"/>
    <w:rsid w:val="00C87E57"/>
    <w:rsid w:val="00CF6143"/>
    <w:rsid w:val="00D14843"/>
    <w:rsid w:val="00DD5C37"/>
    <w:rsid w:val="00DF35D9"/>
    <w:rsid w:val="00E4239A"/>
    <w:rsid w:val="00E445B2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2B37"/>
  <w15:chartTrackingRefBased/>
  <w15:docId w15:val="{F7C6D2B4-8EB0-4AC5-B914-9BFF7FDF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B2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ED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F3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E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amarie7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klock@pplweb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ryan@postsch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2023-10-17T12:48:00Z</dcterms:created>
  <dcterms:modified xsi:type="dcterms:W3CDTF">2023-10-17T12:50:00Z</dcterms:modified>
</cp:coreProperties>
</file>